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1" w:type="dxa"/>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969"/>
        <w:gridCol w:w="1699"/>
        <w:gridCol w:w="1281"/>
        <w:gridCol w:w="853"/>
        <w:gridCol w:w="1417"/>
        <w:gridCol w:w="1982"/>
      </w:tblGrid>
      <w:tr w:rsidR="00B50649" w:rsidRPr="008F705B" w14:paraId="35861F06" w14:textId="77777777" w:rsidTr="00BC0269">
        <w:trPr>
          <w:trHeight w:val="3300"/>
        </w:trPr>
        <w:tc>
          <w:tcPr>
            <w:tcW w:w="5949" w:type="dxa"/>
            <w:gridSpan w:val="3"/>
            <w:tcBorders>
              <w:top w:val="single" w:sz="4" w:space="0" w:color="auto"/>
              <w:bottom w:val="single" w:sz="4" w:space="0" w:color="auto"/>
            </w:tcBorders>
            <w:shd w:val="clear" w:color="auto" w:fill="auto"/>
          </w:tcPr>
          <w:p w14:paraId="104419E8" w14:textId="3BE695FE" w:rsidR="009D624E" w:rsidRPr="008F705B" w:rsidRDefault="00495404" w:rsidP="00A5063C">
            <w:pPr>
              <w:pStyle w:val="IATitle"/>
            </w:pPr>
            <w:r w:rsidRPr="008F705B">
              <w:rPr>
                <w:b/>
                <w:bCs/>
              </w:rPr>
              <w:t>Title</w:t>
            </w:r>
            <w:r w:rsidR="00B00194" w:rsidRPr="008F705B">
              <w:rPr>
                <w:b/>
                <w:bCs/>
              </w:rPr>
              <w:t>:</w:t>
            </w:r>
            <w:r w:rsidR="00B00194" w:rsidRPr="008F705B">
              <w:t xml:space="preserve">    </w:t>
            </w:r>
            <w:r w:rsidR="598486D9" w:rsidRPr="008F705B">
              <w:rPr>
                <w:rFonts w:ascii="Segoe UI" w:eastAsia="Segoe UI" w:hAnsi="Segoe UI" w:cs="Segoe UI"/>
                <w:color w:val="333333"/>
                <w:sz w:val="18"/>
                <w:szCs w:val="18"/>
              </w:rPr>
              <w:t xml:space="preserve"> </w:t>
            </w:r>
            <w:r w:rsidR="003827EC" w:rsidRPr="008F705B">
              <w:rPr>
                <w:rStyle w:val="IANoChar"/>
                <w:b w:val="0"/>
                <w:sz w:val="20"/>
                <w:szCs w:val="20"/>
              </w:rPr>
              <w:t xml:space="preserve">Impact Assessment for </w:t>
            </w:r>
            <w:r w:rsidRPr="008F705B">
              <w:rPr>
                <w:rStyle w:val="IANoChar"/>
                <w:b w:val="0"/>
                <w:sz w:val="20"/>
                <w:szCs w:val="20"/>
              </w:rPr>
              <w:t xml:space="preserve">the end of the </w:t>
            </w:r>
            <w:r w:rsidR="006D00BB" w:rsidRPr="008F705B">
              <w:rPr>
                <w:rStyle w:val="IANoChar"/>
                <w:b w:val="0"/>
                <w:sz w:val="20"/>
                <w:szCs w:val="20"/>
              </w:rPr>
              <w:t xml:space="preserve">waiver </w:t>
            </w:r>
            <w:r w:rsidR="598486D9" w:rsidRPr="008F705B">
              <w:rPr>
                <w:rStyle w:val="IANoChar"/>
                <w:b w:val="0"/>
                <w:sz w:val="20"/>
                <w:szCs w:val="20"/>
              </w:rPr>
              <w:t>for</w:t>
            </w:r>
            <w:r w:rsidR="006D00BB" w:rsidRPr="008F705B">
              <w:rPr>
                <w:rStyle w:val="IANoChar"/>
                <w:b w:val="0"/>
                <w:sz w:val="20"/>
                <w:szCs w:val="20"/>
              </w:rPr>
              <w:t xml:space="preserve"> Entry Summary </w:t>
            </w:r>
            <w:r w:rsidR="04A1E223" w:rsidRPr="008F705B">
              <w:rPr>
                <w:rStyle w:val="IANoChar"/>
                <w:b w:val="0"/>
                <w:sz w:val="20"/>
                <w:szCs w:val="20"/>
              </w:rPr>
              <w:t xml:space="preserve">(ENS) </w:t>
            </w:r>
            <w:r w:rsidR="598486D9" w:rsidRPr="008F705B">
              <w:rPr>
                <w:rStyle w:val="IANoChar"/>
                <w:b w:val="0"/>
                <w:sz w:val="20"/>
                <w:szCs w:val="20"/>
              </w:rPr>
              <w:t>declarations in respect of imports from the EU;</w:t>
            </w:r>
            <w:r w:rsidR="006D00BB" w:rsidRPr="008F705B">
              <w:rPr>
                <w:rStyle w:val="IANoChar"/>
                <w:b w:val="0"/>
                <w:sz w:val="20"/>
                <w:szCs w:val="20"/>
              </w:rPr>
              <w:t xml:space="preserve"> and </w:t>
            </w:r>
            <w:r w:rsidR="598486D9" w:rsidRPr="008F705B">
              <w:rPr>
                <w:rStyle w:val="IANoChar"/>
                <w:b w:val="0"/>
                <w:sz w:val="20"/>
                <w:szCs w:val="20"/>
              </w:rPr>
              <w:t>reduction of</w:t>
            </w:r>
            <w:r w:rsidRPr="008F705B">
              <w:rPr>
                <w:rStyle w:val="IANoChar"/>
                <w:b w:val="0"/>
                <w:sz w:val="20"/>
                <w:szCs w:val="20"/>
              </w:rPr>
              <w:t xml:space="preserve"> </w:t>
            </w:r>
            <w:r w:rsidR="006D00BB" w:rsidRPr="008F705B">
              <w:rPr>
                <w:rStyle w:val="IANoChar"/>
                <w:b w:val="0"/>
                <w:sz w:val="20"/>
                <w:szCs w:val="20"/>
              </w:rPr>
              <w:t>ENS dataset</w:t>
            </w:r>
            <w:r w:rsidR="00372D22" w:rsidRPr="008F705B">
              <w:rPr>
                <w:rStyle w:val="IANoChar"/>
                <w:b w:val="0"/>
                <w:sz w:val="20"/>
                <w:szCs w:val="20"/>
              </w:rPr>
              <w:t xml:space="preserve"> to security</w:t>
            </w:r>
            <w:r w:rsidR="598486D9" w:rsidRPr="008F705B">
              <w:rPr>
                <w:rStyle w:val="IANoChar"/>
                <w:b w:val="0"/>
                <w:sz w:val="20"/>
                <w:szCs w:val="20"/>
              </w:rPr>
              <w:t>-</w:t>
            </w:r>
            <w:r w:rsidR="00372D22" w:rsidRPr="008F705B">
              <w:rPr>
                <w:rStyle w:val="IANoChar"/>
                <w:b w:val="0"/>
                <w:sz w:val="20"/>
                <w:szCs w:val="20"/>
              </w:rPr>
              <w:t>critical elements</w:t>
            </w:r>
          </w:p>
          <w:p w14:paraId="04CCB3C1" w14:textId="4E05DC87" w:rsidR="00E14792" w:rsidRPr="003862A3" w:rsidRDefault="00D50283" w:rsidP="00A5063C">
            <w:pPr>
              <w:pStyle w:val="IAHeadTitle"/>
              <w:ind w:left="113"/>
              <w:rPr>
                <w:rStyle w:val="IANoChar"/>
                <w:color w:val="auto"/>
                <w:sz w:val="20"/>
                <w:szCs w:val="20"/>
                <w:lang w:val="pt-PT" w:eastAsia="zh-CN"/>
              </w:rPr>
            </w:pPr>
            <w:r w:rsidRPr="003862A3">
              <w:rPr>
                <w:sz w:val="20"/>
                <w:szCs w:val="20"/>
                <w:lang w:val="pt-PT"/>
              </w:rPr>
              <w:t>IA No:</w:t>
            </w:r>
            <w:r w:rsidR="001447F2" w:rsidRPr="003862A3">
              <w:rPr>
                <w:sz w:val="20"/>
                <w:szCs w:val="20"/>
                <w:lang w:val="pt-PT"/>
              </w:rPr>
              <w:t xml:space="preserve"> </w:t>
            </w:r>
            <w:r w:rsidR="001447F2" w:rsidRPr="003862A3">
              <w:rPr>
                <w:b w:val="0"/>
                <w:bCs/>
                <w:sz w:val="20"/>
                <w:szCs w:val="20"/>
                <w:lang w:val="pt-PT"/>
              </w:rPr>
              <w:t>N/A</w:t>
            </w:r>
            <w:r w:rsidR="00B00194" w:rsidRPr="003862A3">
              <w:rPr>
                <w:sz w:val="20"/>
                <w:szCs w:val="20"/>
                <w:lang w:val="pt-PT"/>
              </w:rPr>
              <w:t xml:space="preserve"> </w:t>
            </w:r>
            <w:r w:rsidRPr="003862A3">
              <w:rPr>
                <w:sz w:val="20"/>
                <w:szCs w:val="20"/>
                <w:lang w:val="pt-PT"/>
              </w:rPr>
              <w:t xml:space="preserve"> </w:t>
            </w:r>
          </w:p>
          <w:p w14:paraId="26F8C29A" w14:textId="44AEDECD" w:rsidR="003827EC" w:rsidRPr="003862A3" w:rsidRDefault="008C3539" w:rsidP="00A5063C">
            <w:pPr>
              <w:pStyle w:val="IAHeadLabel"/>
              <w:ind w:left="113"/>
              <w:rPr>
                <w:lang w:val="pt-PT"/>
              </w:rPr>
            </w:pPr>
            <w:r w:rsidRPr="003862A3">
              <w:rPr>
                <w:lang w:val="pt-PT"/>
              </w:rPr>
              <w:t>RPC Reference No</w:t>
            </w:r>
            <w:r w:rsidRPr="003862A3">
              <w:rPr>
                <w:b w:val="0"/>
                <w:bCs/>
                <w:color w:val="FF0000"/>
                <w:lang w:val="pt-PT"/>
              </w:rPr>
              <w:t xml:space="preserve">:   </w:t>
            </w:r>
            <w:r w:rsidR="001447F2" w:rsidRPr="003862A3">
              <w:rPr>
                <w:lang w:val="pt-PT"/>
              </w:rPr>
              <w:t>RPC-HMRC-5363(1)</w:t>
            </w:r>
          </w:p>
          <w:p w14:paraId="1ACCA8BC" w14:textId="734B25E7" w:rsidR="001D5EC9" w:rsidRPr="008F705B" w:rsidRDefault="00495404" w:rsidP="00A5063C">
            <w:pPr>
              <w:pStyle w:val="IALeadDept"/>
            </w:pPr>
            <w:r w:rsidRPr="008F705B">
              <w:rPr>
                <w:b/>
              </w:rPr>
              <w:t>Lead department or agency:</w:t>
            </w:r>
            <w:bookmarkStart w:id="0" w:name="IALeadDept"/>
            <w:r w:rsidR="00290335" w:rsidRPr="008F705B">
              <w:fldChar w:fldCharType="begin">
                <w:ffData>
                  <w:name w:val="IALeadDept"/>
                  <w:enabled/>
                  <w:calcOnExit w:val="0"/>
                  <w:textInput>
                    <w:maxLength w:val="100"/>
                  </w:textInput>
                </w:ffData>
              </w:fldChar>
            </w:r>
            <w:r w:rsidR="00290335" w:rsidRPr="008F705B">
              <w:instrText xml:space="preserve"> FORMTEXT </w:instrText>
            </w:r>
            <w:r w:rsidR="00290335" w:rsidRPr="008F705B">
              <w:fldChar w:fldCharType="separate"/>
            </w:r>
            <w:r w:rsidR="00D55787" w:rsidRPr="008F705B">
              <w:t>HMRC</w:t>
            </w:r>
            <w:r w:rsidR="00290335" w:rsidRPr="008F705B">
              <w:fldChar w:fldCharType="end"/>
            </w:r>
            <w:bookmarkEnd w:id="0"/>
          </w:p>
          <w:p w14:paraId="3871F051" w14:textId="47617585" w:rsidR="00B93466" w:rsidRPr="008F705B" w:rsidRDefault="00495404" w:rsidP="00A5063C">
            <w:pPr>
              <w:pStyle w:val="IATableLabel"/>
              <w:spacing w:after="0"/>
            </w:pPr>
            <w:r w:rsidRPr="008F705B">
              <w:t>Other departments or agencies:</w:t>
            </w:r>
            <w:r w:rsidR="00B00194" w:rsidRPr="008F705B">
              <w:t xml:space="preserve">  </w:t>
            </w:r>
            <w:r w:rsidR="00DF2F4B" w:rsidRPr="008F705B">
              <w:t xml:space="preserve"> </w:t>
            </w:r>
            <w:bookmarkStart w:id="1" w:name="IAOtherDepts"/>
            <w:r w:rsidR="000239A7" w:rsidRPr="008F705B">
              <w:rPr>
                <w:b w:val="0"/>
                <w:bCs/>
              </w:rPr>
              <w:fldChar w:fldCharType="begin">
                <w:ffData>
                  <w:name w:val="IAOtherDepts"/>
                  <w:enabled/>
                  <w:calcOnExit w:val="0"/>
                  <w:textInput>
                    <w:maxLength w:val="200"/>
                  </w:textInput>
                </w:ffData>
              </w:fldChar>
            </w:r>
            <w:r w:rsidR="000239A7" w:rsidRPr="008F705B">
              <w:rPr>
                <w:b w:val="0"/>
                <w:bCs/>
              </w:rPr>
              <w:instrText xml:space="preserve"> FORMTEXT </w:instrText>
            </w:r>
            <w:r w:rsidR="000239A7" w:rsidRPr="008F705B">
              <w:rPr>
                <w:b w:val="0"/>
                <w:bCs/>
              </w:rPr>
            </w:r>
            <w:r w:rsidR="000239A7" w:rsidRPr="008F705B">
              <w:rPr>
                <w:b w:val="0"/>
                <w:bCs/>
              </w:rPr>
              <w:fldChar w:fldCharType="separate"/>
            </w:r>
            <w:r w:rsidR="00D55787" w:rsidRPr="008F705B">
              <w:rPr>
                <w:b w:val="0"/>
                <w:bCs/>
                <w:noProof/>
              </w:rPr>
              <w:t>Home Office, Border Force, HMT</w:t>
            </w:r>
            <w:r w:rsidR="000239A7" w:rsidRPr="008F705B">
              <w:rPr>
                <w:b w:val="0"/>
                <w:bCs/>
              </w:rPr>
              <w:fldChar w:fldCharType="end"/>
            </w:r>
            <w:bookmarkEnd w:id="1"/>
          </w:p>
        </w:tc>
        <w:tc>
          <w:tcPr>
            <w:tcW w:w="4252" w:type="dxa"/>
            <w:gridSpan w:val="3"/>
            <w:tcBorders>
              <w:top w:val="single" w:sz="4" w:space="0" w:color="auto"/>
              <w:bottom w:val="single" w:sz="4" w:space="0" w:color="auto"/>
            </w:tcBorders>
            <w:shd w:val="clear" w:color="auto" w:fill="auto"/>
          </w:tcPr>
          <w:tbl>
            <w:tblPr>
              <w:tblW w:w="4142" w:type="dxa"/>
              <w:tblInd w:w="5" w:type="dxa"/>
              <w:tblBorders>
                <w:insideH w:val="single" w:sz="4" w:space="0" w:color="333333"/>
                <w:insideV w:val="single" w:sz="4" w:space="0" w:color="333333"/>
              </w:tblBorders>
              <w:tblLayout w:type="fixed"/>
              <w:tblCellMar>
                <w:left w:w="0" w:type="dxa"/>
                <w:right w:w="0" w:type="dxa"/>
              </w:tblCellMar>
              <w:tblLook w:val="01E0" w:firstRow="1" w:lastRow="1" w:firstColumn="1" w:lastColumn="1" w:noHBand="0" w:noVBand="0"/>
            </w:tblPr>
            <w:tblGrid>
              <w:gridCol w:w="4142"/>
            </w:tblGrid>
            <w:tr w:rsidR="00B50649" w:rsidRPr="008F705B" w14:paraId="2575DCDF" w14:textId="77777777" w:rsidTr="30DD4A4C">
              <w:trPr>
                <w:trHeight w:hRule="exact" w:val="582"/>
              </w:trPr>
              <w:tc>
                <w:tcPr>
                  <w:tcW w:w="4142" w:type="dxa"/>
                  <w:shd w:val="clear" w:color="auto" w:fill="333333"/>
                  <w:vAlign w:val="center"/>
                </w:tcPr>
                <w:p w14:paraId="061D19DD" w14:textId="77777777" w:rsidR="00B50649" w:rsidRPr="008F705B" w:rsidRDefault="432AFD46" w:rsidP="00A5063C">
                  <w:pPr>
                    <w:pStyle w:val="Title"/>
                  </w:pPr>
                  <w:r w:rsidRPr="008F705B">
                    <w:t>Impact Assessment (IA)</w:t>
                  </w:r>
                </w:p>
              </w:tc>
            </w:tr>
            <w:tr w:rsidR="00B50649" w:rsidRPr="008F705B" w14:paraId="68F31969" w14:textId="77777777" w:rsidTr="30DD4A4C">
              <w:trPr>
                <w:trHeight w:val="352"/>
              </w:trPr>
              <w:tc>
                <w:tcPr>
                  <w:tcW w:w="4142" w:type="dxa"/>
                  <w:shd w:val="clear" w:color="auto" w:fill="auto"/>
                </w:tcPr>
                <w:p w14:paraId="35A72995" w14:textId="74D78FF5" w:rsidR="00D234B9" w:rsidRPr="008F705B" w:rsidRDefault="00B50649" w:rsidP="00A5063C">
                  <w:pPr>
                    <w:pStyle w:val="IATableLabel"/>
                    <w:rPr>
                      <w:b w:val="0"/>
                    </w:rPr>
                  </w:pPr>
                  <w:r w:rsidRPr="008F705B">
                    <w:t>Date:</w:t>
                  </w:r>
                  <w:r w:rsidR="00D234B9" w:rsidRPr="008F705B">
                    <w:t xml:space="preserve"> </w:t>
                  </w:r>
                  <w:r w:rsidR="001447F2">
                    <w:rPr>
                      <w:b w:val="0"/>
                      <w:bCs/>
                    </w:rPr>
                    <w:t>09/01/2025</w:t>
                  </w:r>
                </w:p>
              </w:tc>
            </w:tr>
            <w:tr w:rsidR="00B50649" w:rsidRPr="008F705B" w14:paraId="3C5F1C31" w14:textId="77777777" w:rsidTr="30DD4A4C">
              <w:trPr>
                <w:trHeight w:val="352"/>
              </w:trPr>
              <w:tc>
                <w:tcPr>
                  <w:tcW w:w="4142" w:type="dxa"/>
                  <w:shd w:val="clear" w:color="auto" w:fill="auto"/>
                </w:tcPr>
                <w:p w14:paraId="5122BAA5" w14:textId="56EE8011" w:rsidR="00B50649" w:rsidRPr="008F705B" w:rsidRDefault="00941D69" w:rsidP="00A5063C">
                  <w:pPr>
                    <w:pStyle w:val="IATableLabel"/>
                  </w:pPr>
                  <w:bookmarkStart w:id="2" w:name="Stage"/>
                  <w:r w:rsidRPr="008F705B">
                    <w:t xml:space="preserve">Stage: </w:t>
                  </w:r>
                  <w:r w:rsidR="001447F2">
                    <w:rPr>
                      <w:b w:val="0"/>
                      <w:bCs/>
                    </w:rPr>
                    <w:t>Final</w:t>
                  </w:r>
                  <w:r w:rsidRPr="008F705B">
                    <w:rPr>
                      <w:rStyle w:val="IAStageChar"/>
                      <w:sz w:val="20"/>
                    </w:rPr>
                    <w:fldChar w:fldCharType="begin"/>
                  </w:r>
                  <w:r w:rsidRPr="008F705B">
                    <w:rPr>
                      <w:rStyle w:val="IAStageChar"/>
                      <w:sz w:val="20"/>
                    </w:rPr>
                    <w:instrText xml:space="preserve"> DOCPROPERTY  Stage </w:instrText>
                  </w:r>
                  <w:r w:rsidR="00000000">
                    <w:rPr>
                      <w:rStyle w:val="IAStageChar"/>
                      <w:sz w:val="20"/>
                    </w:rPr>
                    <w:fldChar w:fldCharType="separate"/>
                  </w:r>
                  <w:r w:rsidRPr="008F705B">
                    <w:rPr>
                      <w:rStyle w:val="IAStageChar"/>
                      <w:sz w:val="20"/>
                    </w:rPr>
                    <w:fldChar w:fldCharType="end"/>
                  </w:r>
                  <w:bookmarkEnd w:id="2"/>
                </w:p>
              </w:tc>
            </w:tr>
            <w:tr w:rsidR="00B50649" w:rsidRPr="008F705B" w14:paraId="7070ECE6" w14:textId="77777777" w:rsidTr="30DD4A4C">
              <w:trPr>
                <w:trHeight w:val="352"/>
              </w:trPr>
              <w:tc>
                <w:tcPr>
                  <w:tcW w:w="4142" w:type="dxa"/>
                  <w:shd w:val="clear" w:color="auto" w:fill="auto"/>
                </w:tcPr>
                <w:p w14:paraId="27C94BE2" w14:textId="6558F0CA" w:rsidR="00B50649" w:rsidRPr="008F705B" w:rsidRDefault="0071686F" w:rsidP="00A5063C">
                  <w:pPr>
                    <w:pStyle w:val="IATableLabel"/>
                  </w:pPr>
                  <w:r w:rsidRPr="008F705B">
                    <w:t xml:space="preserve">Source </w:t>
                  </w:r>
                  <w:r w:rsidR="006A56C1" w:rsidRPr="008F705B">
                    <w:t xml:space="preserve">of </w:t>
                  </w:r>
                  <w:r w:rsidRPr="008F705B">
                    <w:t>intervention:</w:t>
                  </w:r>
                  <w:r w:rsidR="00B50649" w:rsidRPr="008F705B">
                    <w:rPr>
                      <w:b w:val="0"/>
                      <w:bCs/>
                    </w:rPr>
                    <w:t xml:space="preserve"> </w:t>
                  </w:r>
                  <w:r w:rsidR="009A7507" w:rsidRPr="008F705B">
                    <w:rPr>
                      <w:b w:val="0"/>
                      <w:bCs/>
                    </w:rPr>
                    <w:t>Domestic</w:t>
                  </w:r>
                </w:p>
              </w:tc>
            </w:tr>
            <w:tr w:rsidR="00052F44" w:rsidRPr="008F705B" w14:paraId="3EC9EFBF" w14:textId="77777777" w:rsidTr="30DD4A4C">
              <w:trPr>
                <w:trHeight w:val="365"/>
              </w:trPr>
              <w:tc>
                <w:tcPr>
                  <w:tcW w:w="4142" w:type="dxa"/>
                  <w:shd w:val="clear" w:color="auto" w:fill="auto"/>
                </w:tcPr>
                <w:p w14:paraId="373D1E8E" w14:textId="063177C3" w:rsidR="00052F44" w:rsidRPr="008F705B" w:rsidRDefault="00052F44" w:rsidP="00A5063C">
                  <w:pPr>
                    <w:pStyle w:val="IATableLabel"/>
                    <w:rPr>
                      <w:b w:val="0"/>
                    </w:rPr>
                  </w:pPr>
                  <w:r w:rsidRPr="008F705B">
                    <w:t xml:space="preserve">Type of measure: </w:t>
                  </w:r>
                  <w:r w:rsidR="00D234B9" w:rsidRPr="008F705B">
                    <w:rPr>
                      <w:b w:val="0"/>
                      <w:bCs/>
                    </w:rPr>
                    <w:t>Secondary</w:t>
                  </w:r>
                  <w:r w:rsidR="001447F2">
                    <w:rPr>
                      <w:b w:val="0"/>
                      <w:bCs/>
                    </w:rPr>
                    <w:t xml:space="preserve"> Legislation</w:t>
                  </w:r>
                </w:p>
              </w:tc>
            </w:tr>
            <w:tr w:rsidR="00B50649" w:rsidRPr="008F705B" w14:paraId="56582501" w14:textId="77777777" w:rsidTr="30DD4A4C">
              <w:trPr>
                <w:trHeight w:val="1205"/>
              </w:trPr>
              <w:tc>
                <w:tcPr>
                  <w:tcW w:w="4142" w:type="dxa"/>
                  <w:shd w:val="clear" w:color="auto" w:fill="auto"/>
                </w:tcPr>
                <w:p w14:paraId="63FF5B22" w14:textId="52FF4F9C" w:rsidR="00023080" w:rsidRPr="008F705B" w:rsidRDefault="00773719" w:rsidP="00A5063C">
                  <w:pPr>
                    <w:ind w:left="113" w:right="113"/>
                  </w:pPr>
                  <w:r w:rsidRPr="008F705B">
                    <w:rPr>
                      <w:rStyle w:val="IATableLabelCharChar"/>
                      <w:sz w:val="20"/>
                      <w:szCs w:val="20"/>
                    </w:rPr>
                    <w:t>Contact for enquiries:</w:t>
                  </w:r>
                  <w:r w:rsidRPr="008F705B">
                    <w:t xml:space="preserve"> </w:t>
                  </w:r>
                  <w:bookmarkStart w:id="3" w:name="IAEnquiryContacts"/>
                  <w:r w:rsidRPr="008F705B">
                    <w:rPr>
                      <w:rStyle w:val="IACOEChar"/>
                      <w:b w:val="0"/>
                      <w:sz w:val="20"/>
                    </w:rPr>
                    <w:fldChar w:fldCharType="begin">
                      <w:ffData>
                        <w:name w:val="IAEnquiryContacts"/>
                        <w:enabled/>
                        <w:calcOnExit w:val="0"/>
                        <w:textInput>
                          <w:maxLength w:val="200"/>
                        </w:textInput>
                      </w:ffData>
                    </w:fldChar>
                  </w:r>
                  <w:r w:rsidRPr="008F705B">
                    <w:rPr>
                      <w:rStyle w:val="IACOEChar"/>
                      <w:b w:val="0"/>
                      <w:sz w:val="20"/>
                    </w:rPr>
                    <w:instrText xml:space="preserve"> FORMTEXT </w:instrText>
                  </w:r>
                  <w:r w:rsidRPr="008F705B">
                    <w:rPr>
                      <w:rStyle w:val="IACOEChar"/>
                      <w:b w:val="0"/>
                      <w:sz w:val="20"/>
                    </w:rPr>
                  </w:r>
                  <w:r w:rsidRPr="008F705B">
                    <w:rPr>
                      <w:rStyle w:val="IACOEChar"/>
                      <w:b w:val="0"/>
                      <w:sz w:val="20"/>
                    </w:rPr>
                    <w:fldChar w:fldCharType="separate"/>
                  </w:r>
                  <w:r w:rsidRPr="008F705B">
                    <w:rPr>
                      <w:rStyle w:val="IACOEChar"/>
                      <w:b w:val="0"/>
                      <w:sz w:val="20"/>
                    </w:rPr>
                    <w:t> </w:t>
                  </w:r>
                  <w:r w:rsidR="001447F2">
                    <w:rPr>
                      <w:rStyle w:val="IACOEChar"/>
                      <w:b w:val="0"/>
                      <w:sz w:val="20"/>
                    </w:rPr>
                    <w:t>Alan Boyle</w:t>
                  </w:r>
                  <w:r w:rsidRPr="008F705B">
                    <w:rPr>
                      <w:rStyle w:val="IACOEChar"/>
                      <w:b w:val="0"/>
                      <w:sz w:val="20"/>
                    </w:rPr>
                    <w:t> </w:t>
                  </w:r>
                  <w:r w:rsidRPr="008F705B">
                    <w:rPr>
                      <w:rStyle w:val="IACOEChar"/>
                      <w:b w:val="0"/>
                      <w:sz w:val="20"/>
                    </w:rPr>
                    <w:t> </w:t>
                  </w:r>
                  <w:r w:rsidRPr="008F705B">
                    <w:rPr>
                      <w:rStyle w:val="IACOEChar"/>
                      <w:b w:val="0"/>
                      <w:sz w:val="20"/>
                    </w:rPr>
                    <w:t> </w:t>
                  </w:r>
                  <w:r w:rsidRPr="008F705B">
                    <w:rPr>
                      <w:rStyle w:val="IACOEChar"/>
                      <w:b w:val="0"/>
                      <w:sz w:val="20"/>
                    </w:rPr>
                    <w:t> </w:t>
                  </w:r>
                  <w:r w:rsidRPr="008F705B">
                    <w:rPr>
                      <w:rStyle w:val="IACOEChar"/>
                      <w:b w:val="0"/>
                      <w:sz w:val="20"/>
                    </w:rPr>
                    <w:fldChar w:fldCharType="end"/>
                  </w:r>
                  <w:bookmarkEnd w:id="3"/>
                </w:p>
              </w:tc>
            </w:tr>
          </w:tbl>
          <w:p w14:paraId="0E001D98" w14:textId="6D70A377" w:rsidR="599D0A89" w:rsidRPr="008F705B" w:rsidRDefault="599D0A89"/>
          <w:p w14:paraId="33B80434" w14:textId="77777777" w:rsidR="00B50649" w:rsidRPr="008F705B" w:rsidRDefault="00B50649" w:rsidP="00A5063C">
            <w:pPr>
              <w:rPr>
                <w:rFonts w:eastAsia="SimSun"/>
              </w:rPr>
            </w:pPr>
          </w:p>
        </w:tc>
      </w:tr>
      <w:tr w:rsidR="000C1D45" w:rsidRPr="008F705B" w14:paraId="706B473B" w14:textId="77777777" w:rsidTr="717BD523">
        <w:trPr>
          <w:trHeight w:hRule="exact" w:val="442"/>
        </w:trPr>
        <w:tc>
          <w:tcPr>
            <w:tcW w:w="5949" w:type="dxa"/>
            <w:gridSpan w:val="3"/>
            <w:tcBorders>
              <w:top w:val="single" w:sz="4" w:space="0" w:color="auto"/>
              <w:left w:val="nil"/>
              <w:bottom w:val="single" w:sz="4" w:space="0" w:color="auto"/>
              <w:right w:val="single" w:sz="4" w:space="0" w:color="auto"/>
            </w:tcBorders>
            <w:shd w:val="clear" w:color="auto" w:fill="auto"/>
          </w:tcPr>
          <w:p w14:paraId="756104BD" w14:textId="77777777" w:rsidR="000C1D45" w:rsidRPr="008F705B" w:rsidRDefault="000C1D45" w:rsidP="00A5063C">
            <w:pPr>
              <w:pStyle w:val="Heading1"/>
              <w:spacing w:before="60"/>
              <w:rPr>
                <w:rFonts w:eastAsia="SimSun" w:hint="eastAsia"/>
                <w:sz w:val="28"/>
                <w:szCs w:val="28"/>
              </w:rPr>
            </w:pPr>
            <w:r w:rsidRPr="008F705B">
              <w:rPr>
                <w:rFonts w:eastAsia="SimSun"/>
                <w:sz w:val="28"/>
                <w:szCs w:val="28"/>
              </w:rPr>
              <w:t xml:space="preserve">Summary: Intervention and Options </w:t>
            </w:r>
          </w:p>
          <w:p w14:paraId="25FFC584" w14:textId="77777777" w:rsidR="000C1D45" w:rsidRPr="008F705B" w:rsidRDefault="000C1D45" w:rsidP="00A5063C">
            <w:pPr>
              <w:pStyle w:val="IAHeadLabel0"/>
              <w:spacing w:before="50"/>
              <w:ind w:left="113"/>
              <w:rPr>
                <w:sz w:val="28"/>
                <w:szCs w:val="28"/>
              </w:rPr>
            </w:pPr>
          </w:p>
        </w:tc>
        <w:tc>
          <w:tcPr>
            <w:tcW w:w="4252" w:type="dxa"/>
            <w:gridSpan w:val="3"/>
            <w:tcBorders>
              <w:top w:val="single" w:sz="4" w:space="0" w:color="auto"/>
              <w:left w:val="single" w:sz="4" w:space="0" w:color="auto"/>
              <w:bottom w:val="single" w:sz="4" w:space="0" w:color="auto"/>
              <w:right w:val="single" w:sz="4" w:space="0" w:color="auto"/>
            </w:tcBorders>
            <w:shd w:val="clear" w:color="auto" w:fill="E0E0E0"/>
            <w:vAlign w:val="center"/>
          </w:tcPr>
          <w:p w14:paraId="6049205C" w14:textId="4165C246" w:rsidR="000C1D45" w:rsidRPr="008F705B" w:rsidRDefault="000C1D45" w:rsidP="00A5063C">
            <w:pPr>
              <w:pStyle w:val="Title"/>
              <w:rPr>
                <w:rFonts w:eastAsia="SimSun"/>
                <w:b/>
                <w:color w:val="auto"/>
                <w:sz w:val="24"/>
                <w:szCs w:val="24"/>
              </w:rPr>
            </w:pPr>
            <w:r w:rsidRPr="008F705B">
              <w:rPr>
                <w:rFonts w:eastAsia="SimSun"/>
                <w:b/>
                <w:color w:val="auto"/>
                <w:sz w:val="24"/>
                <w:szCs w:val="24"/>
              </w:rPr>
              <w:t>RPC</w:t>
            </w:r>
            <w:r w:rsidR="00EC6B93" w:rsidRPr="008F705B">
              <w:rPr>
                <w:rFonts w:eastAsia="SimSun"/>
                <w:b/>
                <w:color w:val="auto"/>
                <w:sz w:val="24"/>
                <w:szCs w:val="24"/>
              </w:rPr>
              <w:t xml:space="preserve"> Opinion</w:t>
            </w:r>
            <w:r w:rsidRPr="008F705B">
              <w:rPr>
                <w:rFonts w:eastAsia="SimSun"/>
                <w:b/>
                <w:color w:val="auto"/>
                <w:sz w:val="24"/>
                <w:szCs w:val="24"/>
              </w:rPr>
              <w:t xml:space="preserve">: </w:t>
            </w:r>
            <w:r w:rsidR="001447F2">
              <w:rPr>
                <w:rStyle w:val="IARPCChar"/>
              </w:rPr>
              <w:t>GREEN</w:t>
            </w:r>
          </w:p>
        </w:tc>
      </w:tr>
      <w:tr w:rsidR="00372A69" w:rsidRPr="008F705B" w14:paraId="1D45BFC3" w14:textId="77777777" w:rsidTr="717BD523">
        <w:trPr>
          <w:gridAfter w:val="3"/>
          <w:wAfter w:w="4252" w:type="dxa"/>
          <w:trHeight w:hRule="exact" w:val="96"/>
        </w:trPr>
        <w:tc>
          <w:tcPr>
            <w:tcW w:w="5949" w:type="dxa"/>
            <w:gridSpan w:val="3"/>
            <w:tcBorders>
              <w:top w:val="single" w:sz="4" w:space="0" w:color="auto"/>
              <w:left w:val="nil"/>
              <w:bottom w:val="nil"/>
              <w:right w:val="single" w:sz="4" w:space="0" w:color="auto"/>
            </w:tcBorders>
            <w:shd w:val="clear" w:color="auto" w:fill="auto"/>
          </w:tcPr>
          <w:p w14:paraId="5E988C28" w14:textId="77777777" w:rsidR="00372A69" w:rsidRPr="008F705B" w:rsidRDefault="00372A69" w:rsidP="00A5063C">
            <w:pPr>
              <w:rPr>
                <w:rFonts w:eastAsia="SimSun"/>
              </w:rPr>
            </w:pPr>
          </w:p>
        </w:tc>
      </w:tr>
      <w:tr w:rsidR="00372A69" w:rsidRPr="008F705B" w14:paraId="2F692DD9" w14:textId="77777777" w:rsidTr="717BD523">
        <w:tblPrEx>
          <w:tblBorders>
            <w:insideV w:val="none" w:sz="0" w:space="0" w:color="auto"/>
          </w:tblBorders>
          <w:shd w:val="clear" w:color="auto" w:fill="E0E0E0"/>
        </w:tblPrEx>
        <w:trPr>
          <w:trHeight w:hRule="exact" w:val="336"/>
        </w:trPr>
        <w:tc>
          <w:tcPr>
            <w:tcW w:w="10201" w:type="dxa"/>
            <w:gridSpan w:val="6"/>
            <w:tcBorders>
              <w:top w:val="single" w:sz="4" w:space="0" w:color="auto"/>
              <w:bottom w:val="nil"/>
              <w:right w:val="single" w:sz="4" w:space="0" w:color="auto"/>
            </w:tcBorders>
            <w:shd w:val="clear" w:color="auto" w:fill="E0E0E0"/>
          </w:tcPr>
          <w:p w14:paraId="17DA5E87" w14:textId="58A01D46" w:rsidR="00372A69" w:rsidRPr="008F705B" w:rsidRDefault="00372A69" w:rsidP="00A5063C">
            <w:pPr>
              <w:pStyle w:val="IATableLabel"/>
              <w:ind w:left="0"/>
              <w:jc w:val="center"/>
              <w:rPr>
                <w:color w:val="auto"/>
              </w:rPr>
            </w:pPr>
            <w:bookmarkStart w:id="4" w:name="CostText"/>
            <w:r w:rsidRPr="008F705B">
              <w:rPr>
                <w:color w:val="auto"/>
              </w:rPr>
              <w:t>Cost of Preferred (or more likely) Optio</w:t>
            </w:r>
            <w:r w:rsidR="00F06858" w:rsidRPr="008F705B">
              <w:rPr>
                <w:color w:val="auto"/>
              </w:rPr>
              <w:t>n</w:t>
            </w:r>
            <w:bookmarkEnd w:id="4"/>
          </w:p>
        </w:tc>
      </w:tr>
      <w:tr w:rsidR="00FC1386" w:rsidRPr="008F705B" w14:paraId="18BB8EA5" w14:textId="77777777" w:rsidTr="717BD523">
        <w:tblPrEx>
          <w:tblBorders>
            <w:insideV w:val="none" w:sz="0" w:space="0" w:color="auto"/>
          </w:tblBorders>
          <w:shd w:val="clear" w:color="auto" w:fill="E0E0E0"/>
        </w:tblPrEx>
        <w:trPr>
          <w:trHeight w:hRule="exact" w:val="617"/>
        </w:trPr>
        <w:tc>
          <w:tcPr>
            <w:tcW w:w="2969" w:type="dxa"/>
            <w:tcBorders>
              <w:top w:val="single" w:sz="4" w:space="0" w:color="auto"/>
              <w:bottom w:val="nil"/>
              <w:right w:val="single" w:sz="4" w:space="0" w:color="auto"/>
            </w:tcBorders>
            <w:shd w:val="clear" w:color="auto" w:fill="E0E0E0"/>
            <w:vAlign w:val="center"/>
          </w:tcPr>
          <w:p w14:paraId="71109846" w14:textId="77777777" w:rsidR="00372A69" w:rsidRPr="008F705B" w:rsidRDefault="00372A69" w:rsidP="00A5063C">
            <w:pPr>
              <w:pStyle w:val="IATableLabel"/>
              <w:spacing w:before="0" w:after="0"/>
              <w:rPr>
                <w:color w:val="auto"/>
              </w:rPr>
            </w:pPr>
            <w:r w:rsidRPr="008F705B">
              <w:rPr>
                <w:color w:val="auto"/>
              </w:rPr>
              <w:t>Total Net Present Value</w:t>
            </w:r>
          </w:p>
        </w:tc>
        <w:tc>
          <w:tcPr>
            <w:tcW w:w="1699" w:type="dxa"/>
            <w:tcBorders>
              <w:top w:val="single" w:sz="4" w:space="0" w:color="auto"/>
              <w:bottom w:val="nil"/>
              <w:right w:val="single" w:sz="4" w:space="0" w:color="auto"/>
            </w:tcBorders>
            <w:shd w:val="clear" w:color="auto" w:fill="E0E0E0"/>
            <w:vAlign w:val="center"/>
          </w:tcPr>
          <w:p w14:paraId="24AEA959" w14:textId="77777777" w:rsidR="00372A69" w:rsidRPr="008F705B" w:rsidRDefault="00372A69" w:rsidP="00A5063C">
            <w:pPr>
              <w:pStyle w:val="IATableLabel"/>
              <w:spacing w:before="0" w:after="0"/>
              <w:rPr>
                <w:color w:val="auto"/>
              </w:rPr>
            </w:pPr>
            <w:r w:rsidRPr="008F705B">
              <w:rPr>
                <w:color w:val="auto"/>
              </w:rPr>
              <w:t>Business Net Present Value</w:t>
            </w:r>
          </w:p>
        </w:tc>
        <w:tc>
          <w:tcPr>
            <w:tcW w:w="2134" w:type="dxa"/>
            <w:gridSpan w:val="2"/>
            <w:tcBorders>
              <w:top w:val="single" w:sz="4" w:space="0" w:color="auto"/>
              <w:bottom w:val="nil"/>
              <w:right w:val="single" w:sz="4" w:space="0" w:color="auto"/>
            </w:tcBorders>
            <w:shd w:val="clear" w:color="auto" w:fill="E0E0E0"/>
            <w:vAlign w:val="center"/>
          </w:tcPr>
          <w:p w14:paraId="5BA36ECE" w14:textId="77777777" w:rsidR="00372A69" w:rsidRPr="008F705B" w:rsidRDefault="00372A69" w:rsidP="00A5063C">
            <w:pPr>
              <w:pStyle w:val="IATableLabel"/>
              <w:spacing w:before="0" w:after="0"/>
              <w:rPr>
                <w:color w:val="auto"/>
              </w:rPr>
            </w:pPr>
            <w:r w:rsidRPr="008F705B">
              <w:rPr>
                <w:color w:val="auto"/>
              </w:rPr>
              <w:t xml:space="preserve">Net cost </w:t>
            </w:r>
            <w:r w:rsidR="00332B05" w:rsidRPr="008F705B">
              <w:rPr>
                <w:color w:val="auto"/>
              </w:rPr>
              <w:t xml:space="preserve">to business </w:t>
            </w:r>
            <w:r w:rsidRPr="008F705B">
              <w:rPr>
                <w:color w:val="auto"/>
              </w:rPr>
              <w:t>per year</w:t>
            </w:r>
            <w:r w:rsidR="006656EC" w:rsidRPr="008F705B">
              <w:rPr>
                <w:color w:val="auto"/>
              </w:rPr>
              <w:t xml:space="preserve"> </w:t>
            </w:r>
            <w:r w:rsidR="006656EC" w:rsidRPr="008F705B">
              <w:rPr>
                <w:b w:val="0"/>
                <w:color w:val="auto"/>
              </w:rPr>
              <w:t>(</w:t>
            </w:r>
            <w:r w:rsidR="00332B05" w:rsidRPr="008F705B">
              <w:rPr>
                <w:b w:val="0"/>
                <w:color w:val="auto"/>
                <w:sz w:val="16"/>
                <w:szCs w:val="16"/>
              </w:rPr>
              <w:t>EAN</w:t>
            </w:r>
            <w:r w:rsidR="00E81F35" w:rsidRPr="008F705B">
              <w:rPr>
                <w:b w:val="0"/>
                <w:color w:val="auto"/>
                <w:sz w:val="16"/>
                <w:szCs w:val="16"/>
              </w:rPr>
              <w:t>D</w:t>
            </w:r>
            <w:r w:rsidR="00332B05" w:rsidRPr="008F705B">
              <w:rPr>
                <w:b w:val="0"/>
                <w:color w:val="auto"/>
                <w:sz w:val="16"/>
                <w:szCs w:val="16"/>
              </w:rPr>
              <w:t xml:space="preserve">CB </w:t>
            </w:r>
            <w:r w:rsidR="006C6483" w:rsidRPr="008F705B">
              <w:rPr>
                <w:b w:val="0"/>
                <w:color w:val="auto"/>
                <w:sz w:val="16"/>
                <w:szCs w:val="16"/>
              </w:rPr>
              <w:t>i</w:t>
            </w:r>
            <w:r w:rsidR="006656EC" w:rsidRPr="008F705B">
              <w:rPr>
                <w:b w:val="0"/>
                <w:color w:val="auto"/>
                <w:sz w:val="16"/>
                <w:szCs w:val="16"/>
              </w:rPr>
              <w:t>n 20</w:t>
            </w:r>
            <w:r w:rsidR="00E81F35" w:rsidRPr="008F705B">
              <w:rPr>
                <w:b w:val="0"/>
                <w:color w:val="auto"/>
                <w:sz w:val="16"/>
                <w:szCs w:val="16"/>
              </w:rPr>
              <w:t>14</w:t>
            </w:r>
            <w:r w:rsidR="006656EC" w:rsidRPr="008F705B">
              <w:rPr>
                <w:b w:val="0"/>
                <w:color w:val="auto"/>
                <w:sz w:val="16"/>
                <w:szCs w:val="16"/>
              </w:rPr>
              <w:t xml:space="preserve"> prices)</w:t>
            </w:r>
          </w:p>
        </w:tc>
        <w:tc>
          <w:tcPr>
            <w:tcW w:w="1417" w:type="dxa"/>
            <w:tcBorders>
              <w:top w:val="single" w:sz="4" w:space="0" w:color="auto"/>
              <w:left w:val="single" w:sz="4" w:space="0" w:color="auto"/>
              <w:bottom w:val="nil"/>
              <w:right w:val="single" w:sz="4" w:space="0" w:color="auto"/>
            </w:tcBorders>
            <w:shd w:val="clear" w:color="auto" w:fill="E0E0E0"/>
            <w:vAlign w:val="center"/>
          </w:tcPr>
          <w:p w14:paraId="27DECCDF" w14:textId="77777777" w:rsidR="00A0444F" w:rsidRPr="008F705B" w:rsidRDefault="00372A69" w:rsidP="00A5063C">
            <w:pPr>
              <w:pStyle w:val="IATableLabel"/>
              <w:spacing w:before="0" w:after="0"/>
              <w:rPr>
                <w:color w:val="auto"/>
              </w:rPr>
            </w:pPr>
            <w:r w:rsidRPr="008F705B">
              <w:rPr>
                <w:color w:val="auto"/>
              </w:rPr>
              <w:t>On</w:t>
            </w:r>
            <w:r w:rsidR="00290335" w:rsidRPr="008F705B">
              <w:rPr>
                <w:color w:val="auto"/>
              </w:rPr>
              <w:t>e</w:t>
            </w:r>
            <w:r w:rsidRPr="008F705B">
              <w:rPr>
                <w:color w:val="auto"/>
              </w:rPr>
              <w:t xml:space="preserve">-In, </w:t>
            </w:r>
          </w:p>
          <w:p w14:paraId="29666067" w14:textId="77777777" w:rsidR="00372A69" w:rsidRPr="008F705B" w:rsidRDefault="003228BF" w:rsidP="00A5063C">
            <w:pPr>
              <w:pStyle w:val="IATableLabel"/>
              <w:spacing w:before="0" w:after="0"/>
              <w:rPr>
                <w:color w:val="auto"/>
              </w:rPr>
            </w:pPr>
            <w:r w:rsidRPr="008F705B">
              <w:rPr>
                <w:color w:val="auto"/>
              </w:rPr>
              <w:t>T</w:t>
            </w:r>
            <w:r w:rsidR="00E81F35" w:rsidRPr="008F705B">
              <w:rPr>
                <w:color w:val="auto"/>
              </w:rPr>
              <w:t>hree</w:t>
            </w:r>
            <w:r w:rsidR="00372A69" w:rsidRPr="008F705B">
              <w:rPr>
                <w:color w:val="auto"/>
              </w:rPr>
              <w:t>-Out</w:t>
            </w:r>
          </w:p>
        </w:tc>
        <w:tc>
          <w:tcPr>
            <w:tcW w:w="1982" w:type="dxa"/>
            <w:tcBorders>
              <w:top w:val="single" w:sz="4" w:space="0" w:color="auto"/>
              <w:left w:val="single" w:sz="4" w:space="0" w:color="auto"/>
              <w:bottom w:val="nil"/>
              <w:right w:val="single" w:sz="4" w:space="0" w:color="auto"/>
            </w:tcBorders>
            <w:shd w:val="clear" w:color="auto" w:fill="E0E0E0"/>
            <w:vAlign w:val="center"/>
          </w:tcPr>
          <w:p w14:paraId="578D1DA4" w14:textId="77777777" w:rsidR="00372A69" w:rsidRPr="008F705B" w:rsidRDefault="00227EBE" w:rsidP="00A5063C">
            <w:pPr>
              <w:pStyle w:val="IATableLabel"/>
              <w:spacing w:before="0" w:after="0"/>
              <w:rPr>
                <w:color w:val="auto"/>
              </w:rPr>
            </w:pPr>
            <w:r w:rsidRPr="008F705B">
              <w:rPr>
                <w:color w:val="auto"/>
              </w:rPr>
              <w:t>Business Impact Target</w:t>
            </w:r>
            <w:r w:rsidR="009A1142" w:rsidRPr="008F705B">
              <w:rPr>
                <w:color w:val="auto"/>
              </w:rPr>
              <w:t xml:space="preserve">       S</w:t>
            </w:r>
            <w:r w:rsidRPr="008F705B">
              <w:rPr>
                <w:color w:val="auto"/>
              </w:rPr>
              <w:t>tatus</w:t>
            </w:r>
          </w:p>
          <w:p w14:paraId="5BB70EB1" w14:textId="77777777" w:rsidR="00463490" w:rsidRPr="008F705B" w:rsidRDefault="00463490" w:rsidP="00A5063C">
            <w:pPr>
              <w:pStyle w:val="IATableLabel"/>
              <w:spacing w:before="0" w:after="0"/>
              <w:rPr>
                <w:color w:val="auto"/>
              </w:rPr>
            </w:pPr>
          </w:p>
        </w:tc>
      </w:tr>
      <w:tr w:rsidR="00FC1386" w:rsidRPr="008F705B" w14:paraId="2E544458" w14:textId="77777777" w:rsidTr="717BD523">
        <w:tblPrEx>
          <w:tblBorders>
            <w:insideV w:val="none" w:sz="0" w:space="0" w:color="auto"/>
          </w:tblBorders>
          <w:shd w:val="clear" w:color="auto" w:fill="E0E0E0"/>
        </w:tblPrEx>
        <w:trPr>
          <w:trHeight w:hRule="exact" w:val="367"/>
        </w:trPr>
        <w:tc>
          <w:tcPr>
            <w:tcW w:w="2969" w:type="dxa"/>
            <w:tcBorders>
              <w:top w:val="nil"/>
              <w:bottom w:val="single" w:sz="4" w:space="0" w:color="auto"/>
              <w:right w:val="single" w:sz="4" w:space="0" w:color="auto"/>
            </w:tcBorders>
            <w:shd w:val="clear" w:color="auto" w:fill="auto"/>
            <w:vAlign w:val="center"/>
          </w:tcPr>
          <w:p w14:paraId="6E5C0A75" w14:textId="15E3805F" w:rsidR="00372A69" w:rsidRPr="008F705B" w:rsidRDefault="4218FD24" w:rsidP="00A5063C">
            <w:pPr>
              <w:pStyle w:val="IAIIOTNPV"/>
              <w:ind w:left="720"/>
              <w:jc w:val="left"/>
              <w:rPr>
                <w:color w:val="auto"/>
              </w:rPr>
            </w:pPr>
            <w:r w:rsidRPr="008F705B">
              <w:rPr>
                <w:color w:val="auto"/>
              </w:rPr>
              <w:t>-</w:t>
            </w:r>
            <w:r w:rsidR="009021EC" w:rsidRPr="008F705B">
              <w:rPr>
                <w:color w:val="auto"/>
              </w:rPr>
              <w:t>1446.2</w:t>
            </w:r>
          </w:p>
        </w:tc>
        <w:tc>
          <w:tcPr>
            <w:tcW w:w="1699" w:type="dxa"/>
            <w:tcBorders>
              <w:top w:val="nil"/>
              <w:bottom w:val="single" w:sz="4" w:space="0" w:color="auto"/>
              <w:right w:val="single" w:sz="4" w:space="0" w:color="auto"/>
            </w:tcBorders>
            <w:shd w:val="clear" w:color="auto" w:fill="auto"/>
            <w:vAlign w:val="center"/>
          </w:tcPr>
          <w:p w14:paraId="5C0A2563" w14:textId="53C06C9D" w:rsidR="00372A69" w:rsidRPr="008F705B" w:rsidRDefault="02A780DC" w:rsidP="00A5063C">
            <w:pPr>
              <w:pStyle w:val="IAIOBNPV"/>
              <w:rPr>
                <w:color w:val="auto"/>
              </w:rPr>
            </w:pPr>
            <w:r w:rsidRPr="008F705B">
              <w:rPr>
                <w:color w:val="auto"/>
              </w:rPr>
              <w:t>-</w:t>
            </w:r>
            <w:r w:rsidR="009021EC" w:rsidRPr="008F705B">
              <w:rPr>
                <w:color w:val="auto"/>
              </w:rPr>
              <w:t>1446.2</w:t>
            </w:r>
          </w:p>
        </w:tc>
        <w:tc>
          <w:tcPr>
            <w:tcW w:w="2134" w:type="dxa"/>
            <w:gridSpan w:val="2"/>
            <w:tcBorders>
              <w:top w:val="nil"/>
              <w:bottom w:val="single" w:sz="4" w:space="0" w:color="auto"/>
              <w:right w:val="single" w:sz="4" w:space="0" w:color="auto"/>
            </w:tcBorders>
            <w:shd w:val="clear" w:color="auto" w:fill="auto"/>
            <w:vAlign w:val="center"/>
          </w:tcPr>
          <w:p w14:paraId="0C491C9D" w14:textId="1813B468" w:rsidR="00372A69" w:rsidRPr="008F705B" w:rsidRDefault="00CE17C5" w:rsidP="00A5063C">
            <w:pPr>
              <w:pStyle w:val="IAIONCTBPY"/>
              <w:spacing w:line="259" w:lineRule="auto"/>
              <w:rPr>
                <w:color w:val="auto"/>
              </w:rPr>
            </w:pPr>
            <w:r w:rsidRPr="008F705B">
              <w:rPr>
                <w:color w:val="auto"/>
              </w:rPr>
              <w:t>168.0</w:t>
            </w:r>
          </w:p>
        </w:tc>
        <w:tc>
          <w:tcPr>
            <w:tcW w:w="1417" w:type="dxa"/>
            <w:tcBorders>
              <w:top w:val="nil"/>
              <w:left w:val="single" w:sz="4" w:space="0" w:color="auto"/>
              <w:bottom w:val="single" w:sz="4" w:space="0" w:color="auto"/>
              <w:right w:val="single" w:sz="4" w:space="0" w:color="auto"/>
            </w:tcBorders>
            <w:shd w:val="clear" w:color="auto" w:fill="E0E0E0"/>
            <w:vAlign w:val="center"/>
          </w:tcPr>
          <w:p w14:paraId="6BDB57BF" w14:textId="4EC37452" w:rsidR="00372A69" w:rsidRPr="008F705B" w:rsidRDefault="00A0444F" w:rsidP="00A5063C">
            <w:pPr>
              <w:pStyle w:val="IAIOInScopeInOut"/>
              <w:rPr>
                <w:color w:val="auto"/>
              </w:rPr>
            </w:pPr>
            <w:r w:rsidRPr="008F705B">
              <w:rPr>
                <w:color w:val="auto"/>
              </w:rPr>
              <w:fldChar w:fldCharType="begin">
                <w:ffData>
                  <w:name w:val="IAInScopeInOut"/>
                  <w:enabled/>
                  <w:calcOnExit w:val="0"/>
                  <w:ddList>
                    <w:listEntry w:val="Not in scope"/>
                    <w:listEntry w:val="In scope"/>
                  </w:ddList>
                </w:ffData>
              </w:fldChar>
            </w:r>
            <w:bookmarkStart w:id="5" w:name="IAInScopeInOut"/>
            <w:r w:rsidRPr="008F705B">
              <w:rPr>
                <w:color w:val="auto"/>
              </w:rPr>
              <w:instrText xml:space="preserve"> FORMDROPDOWN </w:instrText>
            </w:r>
            <w:r w:rsidR="00000000">
              <w:rPr>
                <w:color w:val="auto"/>
              </w:rPr>
            </w:r>
            <w:r w:rsidR="00000000">
              <w:rPr>
                <w:color w:val="auto"/>
              </w:rPr>
              <w:fldChar w:fldCharType="separate"/>
            </w:r>
            <w:r w:rsidRPr="008F705B">
              <w:rPr>
                <w:color w:val="auto"/>
              </w:rPr>
              <w:fldChar w:fldCharType="end"/>
            </w:r>
            <w:bookmarkEnd w:id="5"/>
          </w:p>
        </w:tc>
        <w:tc>
          <w:tcPr>
            <w:tcW w:w="1982" w:type="dxa"/>
            <w:tcBorders>
              <w:top w:val="nil"/>
              <w:left w:val="single" w:sz="4" w:space="0" w:color="auto"/>
              <w:bottom w:val="single" w:sz="4" w:space="0" w:color="auto"/>
              <w:right w:val="single" w:sz="4" w:space="0" w:color="auto"/>
            </w:tcBorders>
            <w:shd w:val="clear" w:color="auto" w:fill="E0E0E0"/>
            <w:vAlign w:val="center"/>
          </w:tcPr>
          <w:p w14:paraId="58C23ABD" w14:textId="03AEDAF8" w:rsidR="00372A69" w:rsidRPr="008F705B" w:rsidRDefault="00D07E33" w:rsidP="00A5063C">
            <w:pPr>
              <w:pStyle w:val="IAIOPrefMQ"/>
              <w:rPr>
                <w:color w:val="auto"/>
              </w:rPr>
            </w:pPr>
            <w:r w:rsidRPr="008F705B">
              <w:rPr>
                <w:color w:val="auto"/>
              </w:rPr>
              <w:fldChar w:fldCharType="begin"/>
            </w:r>
            <w:bookmarkStart w:id="6" w:name="IAPrefMQ"/>
            <w:r w:rsidR="3B2DB800" w:rsidRPr="008F705B">
              <w:rPr>
                <w:color w:val="auto"/>
              </w:rPr>
              <w:instrText>-84.0</w:instrText>
            </w:r>
            <w:r w:rsidRPr="008F705B">
              <w:rPr>
                <w:color w:val="auto"/>
              </w:rPr>
              <w:instrText xml:space="preserve"> FORMDROPDOWN </w:instrText>
            </w:r>
            <w:r w:rsidR="00000000">
              <w:rPr>
                <w:color w:val="auto"/>
              </w:rPr>
              <w:fldChar w:fldCharType="separate"/>
            </w:r>
            <w:r w:rsidRPr="008F705B">
              <w:rPr>
                <w:color w:val="auto"/>
              </w:rPr>
              <w:fldChar w:fldCharType="end"/>
            </w:r>
            <w:bookmarkEnd w:id="6"/>
          </w:p>
        </w:tc>
      </w:tr>
      <w:tr w:rsidR="009B40EE" w:rsidRPr="008F705B" w14:paraId="1366E3FE" w14:textId="77777777" w:rsidTr="007E40AE">
        <w:trPr>
          <w:trHeight w:hRule="exact" w:val="3129"/>
        </w:trPr>
        <w:tc>
          <w:tcPr>
            <w:tcW w:w="10201" w:type="dxa"/>
            <w:gridSpan w:val="6"/>
            <w:tcBorders>
              <w:top w:val="single" w:sz="4" w:space="0" w:color="auto"/>
              <w:left w:val="single" w:sz="4" w:space="0" w:color="auto"/>
              <w:bottom w:val="single" w:sz="4" w:space="0" w:color="auto"/>
              <w:right w:val="single" w:sz="4" w:space="0" w:color="auto"/>
            </w:tcBorders>
          </w:tcPr>
          <w:p w14:paraId="71CEBC15" w14:textId="77777777" w:rsidR="007208D9" w:rsidRPr="008F705B" w:rsidRDefault="00D55787" w:rsidP="00A5063C">
            <w:pPr>
              <w:pStyle w:val="IAIOQ1"/>
              <w:ind w:left="0"/>
              <w:rPr>
                <w:color w:val="auto"/>
              </w:rPr>
            </w:pPr>
            <w:bookmarkStart w:id="7" w:name="Summary1"/>
            <w:r w:rsidRPr="008F705B">
              <w:rPr>
                <w:color w:val="auto"/>
              </w:rPr>
              <w:t>What is the problem under consideration? Why is government intervention necessary?</w:t>
            </w:r>
            <w:bookmarkEnd w:id="7"/>
          </w:p>
          <w:p w14:paraId="3E6808D4" w14:textId="5FA6AAE3" w:rsidR="00AF45E5" w:rsidRPr="008F705B" w:rsidRDefault="416A73F4" w:rsidP="00B01130">
            <w:pPr>
              <w:pStyle w:val="ListParagraph"/>
              <w:numPr>
                <w:ilvl w:val="0"/>
                <w:numId w:val="16"/>
              </w:numPr>
              <w:rPr>
                <w:sz w:val="22"/>
                <w:szCs w:val="22"/>
              </w:rPr>
            </w:pPr>
            <w:bookmarkStart w:id="8" w:name="IAIOA1"/>
            <w:r w:rsidRPr="008F705B">
              <w:rPr>
                <w:sz w:val="22"/>
                <w:szCs w:val="22"/>
              </w:rPr>
              <w:t xml:space="preserve">Safety and Security </w:t>
            </w:r>
            <w:r w:rsidR="77EA6044" w:rsidRPr="008F705B">
              <w:rPr>
                <w:sz w:val="22"/>
                <w:szCs w:val="22"/>
              </w:rPr>
              <w:t xml:space="preserve">(S&amp;S) </w:t>
            </w:r>
            <w:r w:rsidRPr="008F705B">
              <w:rPr>
                <w:sz w:val="22"/>
                <w:szCs w:val="22"/>
              </w:rPr>
              <w:t>declarations</w:t>
            </w:r>
            <w:r w:rsidR="0343F210" w:rsidRPr="008F705B">
              <w:rPr>
                <w:sz w:val="22"/>
                <w:szCs w:val="22"/>
              </w:rPr>
              <w:t xml:space="preserve"> provide intelligence </w:t>
            </w:r>
            <w:r w:rsidR="6FCAF6CB" w:rsidRPr="008F705B">
              <w:rPr>
                <w:sz w:val="22"/>
                <w:szCs w:val="22"/>
              </w:rPr>
              <w:t xml:space="preserve">which is used by </w:t>
            </w:r>
            <w:r w:rsidR="0056232C" w:rsidRPr="008F705B">
              <w:rPr>
                <w:sz w:val="22"/>
                <w:szCs w:val="22"/>
              </w:rPr>
              <w:t>HMRC and</w:t>
            </w:r>
            <w:r w:rsidR="71F32C3B" w:rsidRPr="008F705B">
              <w:rPr>
                <w:sz w:val="22"/>
                <w:szCs w:val="22"/>
              </w:rPr>
              <w:t xml:space="preserve"> </w:t>
            </w:r>
            <w:r w:rsidR="6FCAF6CB" w:rsidRPr="008F705B">
              <w:rPr>
                <w:sz w:val="22"/>
                <w:szCs w:val="22"/>
              </w:rPr>
              <w:t xml:space="preserve">Border Force </w:t>
            </w:r>
            <w:r w:rsidR="0343F210" w:rsidRPr="008F705B">
              <w:rPr>
                <w:sz w:val="22"/>
                <w:szCs w:val="22"/>
              </w:rPr>
              <w:t>to</w:t>
            </w:r>
            <w:r w:rsidR="6FCAF6CB" w:rsidRPr="008F705B">
              <w:rPr>
                <w:sz w:val="22"/>
                <w:szCs w:val="22"/>
              </w:rPr>
              <w:t xml:space="preserve"> </w:t>
            </w:r>
            <w:r w:rsidR="0343F210" w:rsidRPr="008F705B">
              <w:rPr>
                <w:sz w:val="22"/>
                <w:szCs w:val="22"/>
              </w:rPr>
              <w:t xml:space="preserve">prevent </w:t>
            </w:r>
            <w:r w:rsidRPr="008F705B">
              <w:rPr>
                <w:sz w:val="22"/>
                <w:szCs w:val="22"/>
              </w:rPr>
              <w:t>illicit goods</w:t>
            </w:r>
            <w:r w:rsidR="000C28E4" w:rsidRPr="008F705B">
              <w:rPr>
                <w:sz w:val="22"/>
                <w:szCs w:val="22"/>
              </w:rPr>
              <w:t xml:space="preserve"> such as</w:t>
            </w:r>
            <w:r w:rsidR="1FECEBA0" w:rsidRPr="008F705B">
              <w:rPr>
                <w:sz w:val="22"/>
                <w:szCs w:val="22"/>
              </w:rPr>
              <w:t xml:space="preserve"> drugs and </w:t>
            </w:r>
            <w:r w:rsidR="1A6D27B1" w:rsidRPr="008F705B">
              <w:rPr>
                <w:sz w:val="22"/>
                <w:szCs w:val="22"/>
              </w:rPr>
              <w:t>firearms</w:t>
            </w:r>
            <w:r w:rsidRPr="008F705B">
              <w:rPr>
                <w:sz w:val="22"/>
                <w:szCs w:val="22"/>
              </w:rPr>
              <w:t xml:space="preserve"> entering</w:t>
            </w:r>
            <w:r w:rsidR="19AD9AD2" w:rsidRPr="008F705B">
              <w:rPr>
                <w:sz w:val="22"/>
                <w:szCs w:val="22"/>
              </w:rPr>
              <w:t xml:space="preserve"> and leaving</w:t>
            </w:r>
            <w:r w:rsidRPr="008F705B">
              <w:rPr>
                <w:sz w:val="22"/>
                <w:szCs w:val="22"/>
              </w:rPr>
              <w:t xml:space="preserve"> the UK</w:t>
            </w:r>
            <w:r w:rsidR="000C28E4" w:rsidRPr="008F705B">
              <w:rPr>
                <w:sz w:val="22"/>
                <w:szCs w:val="22"/>
              </w:rPr>
              <w:t>,</w:t>
            </w:r>
            <w:r w:rsidRPr="008F705B">
              <w:rPr>
                <w:sz w:val="22"/>
                <w:szCs w:val="22"/>
              </w:rPr>
              <w:t xml:space="preserve"> </w:t>
            </w:r>
            <w:r w:rsidR="7BAAA08A" w:rsidRPr="008F705B">
              <w:rPr>
                <w:sz w:val="22"/>
                <w:szCs w:val="22"/>
              </w:rPr>
              <w:t xml:space="preserve">and </w:t>
            </w:r>
            <w:r w:rsidR="23554B55" w:rsidRPr="008F705B">
              <w:rPr>
                <w:sz w:val="22"/>
                <w:szCs w:val="22"/>
              </w:rPr>
              <w:t xml:space="preserve">to </w:t>
            </w:r>
            <w:r w:rsidR="5E76B34D" w:rsidRPr="008F705B">
              <w:rPr>
                <w:sz w:val="22"/>
                <w:szCs w:val="22"/>
              </w:rPr>
              <w:t xml:space="preserve">tackle serious and organised crime and </w:t>
            </w:r>
            <w:r w:rsidR="7BAAA08A" w:rsidRPr="008F705B">
              <w:rPr>
                <w:sz w:val="22"/>
                <w:szCs w:val="22"/>
              </w:rPr>
              <w:t xml:space="preserve">national </w:t>
            </w:r>
            <w:r w:rsidR="0B21C3F9" w:rsidRPr="008F705B">
              <w:rPr>
                <w:sz w:val="22"/>
                <w:szCs w:val="22"/>
              </w:rPr>
              <w:t>secu</w:t>
            </w:r>
            <w:r w:rsidR="3CD0EA58" w:rsidRPr="008F705B">
              <w:rPr>
                <w:sz w:val="22"/>
                <w:szCs w:val="22"/>
              </w:rPr>
              <w:t>rity</w:t>
            </w:r>
            <w:r w:rsidR="0984CCA6" w:rsidRPr="008F705B">
              <w:rPr>
                <w:sz w:val="22"/>
                <w:szCs w:val="22"/>
              </w:rPr>
              <w:t xml:space="preserve"> threats</w:t>
            </w:r>
            <w:r w:rsidRPr="008F705B">
              <w:rPr>
                <w:sz w:val="22"/>
                <w:szCs w:val="22"/>
              </w:rPr>
              <w:t>.</w:t>
            </w:r>
            <w:r w:rsidR="23554B55" w:rsidRPr="008F705B">
              <w:rPr>
                <w:sz w:val="22"/>
                <w:szCs w:val="22"/>
              </w:rPr>
              <w:t xml:space="preserve"> </w:t>
            </w:r>
          </w:p>
          <w:p w14:paraId="63F4E8B0" w14:textId="3340932C" w:rsidR="07F9981E" w:rsidRPr="008F705B" w:rsidRDefault="00C50F59" w:rsidP="00B01130">
            <w:pPr>
              <w:pStyle w:val="ListParagraph"/>
              <w:numPr>
                <w:ilvl w:val="0"/>
                <w:numId w:val="16"/>
              </w:numPr>
              <w:rPr>
                <w:sz w:val="22"/>
                <w:szCs w:val="22"/>
              </w:rPr>
            </w:pPr>
            <w:r w:rsidRPr="008F705B">
              <w:rPr>
                <w:sz w:val="22"/>
                <w:szCs w:val="22"/>
              </w:rPr>
              <w:t xml:space="preserve">In August 2023, </w:t>
            </w:r>
            <w:r w:rsidR="6171731A" w:rsidRPr="008F705B">
              <w:rPr>
                <w:sz w:val="22"/>
                <w:szCs w:val="22"/>
              </w:rPr>
              <w:t xml:space="preserve">the </w:t>
            </w:r>
            <w:r w:rsidRPr="008F705B">
              <w:rPr>
                <w:sz w:val="22"/>
                <w:szCs w:val="22"/>
              </w:rPr>
              <w:t>previous government published a new model</w:t>
            </w:r>
            <w:r w:rsidR="6937BA30" w:rsidRPr="008F705B">
              <w:rPr>
                <w:sz w:val="22"/>
                <w:szCs w:val="22"/>
              </w:rPr>
              <w:t xml:space="preserve"> for </w:t>
            </w:r>
            <w:r w:rsidR="00F575CD" w:rsidRPr="008F705B">
              <w:rPr>
                <w:sz w:val="22"/>
                <w:szCs w:val="22"/>
              </w:rPr>
              <w:t>import</w:t>
            </w:r>
            <w:r w:rsidR="00F96349" w:rsidRPr="008F705B">
              <w:rPr>
                <w:sz w:val="22"/>
                <w:szCs w:val="22"/>
              </w:rPr>
              <w:t xml:space="preserve">ing goods </w:t>
            </w:r>
            <w:r w:rsidRPr="008F705B">
              <w:rPr>
                <w:sz w:val="22"/>
                <w:szCs w:val="22"/>
              </w:rPr>
              <w:t>into GB</w:t>
            </w:r>
            <w:r w:rsidR="009A19F3" w:rsidRPr="008F705B">
              <w:rPr>
                <w:sz w:val="22"/>
                <w:szCs w:val="22"/>
              </w:rPr>
              <w:t xml:space="preserve">, </w:t>
            </w:r>
            <w:proofErr w:type="gramStart"/>
            <w:r w:rsidR="009A19F3" w:rsidRPr="008F705B">
              <w:rPr>
                <w:sz w:val="22"/>
                <w:szCs w:val="22"/>
              </w:rPr>
              <w:t>and also</w:t>
            </w:r>
            <w:proofErr w:type="gramEnd"/>
            <w:r w:rsidR="00F575CD" w:rsidRPr="008F705B">
              <w:rPr>
                <w:sz w:val="22"/>
                <w:szCs w:val="22"/>
              </w:rPr>
              <w:t xml:space="preserve"> announced that</w:t>
            </w:r>
            <w:r w:rsidR="4DA7B503" w:rsidRPr="008F705B">
              <w:rPr>
                <w:sz w:val="22"/>
                <w:szCs w:val="22"/>
              </w:rPr>
              <w:t xml:space="preserve"> </w:t>
            </w:r>
            <w:r w:rsidR="6937BA30" w:rsidRPr="008F705B">
              <w:rPr>
                <w:sz w:val="22"/>
                <w:szCs w:val="22"/>
              </w:rPr>
              <w:t xml:space="preserve">Entry Summary (ENS) </w:t>
            </w:r>
            <w:r w:rsidR="2C9B4630" w:rsidRPr="008F705B">
              <w:rPr>
                <w:sz w:val="22"/>
                <w:szCs w:val="22"/>
              </w:rPr>
              <w:t>d</w:t>
            </w:r>
            <w:r w:rsidR="6937BA30" w:rsidRPr="008F705B">
              <w:rPr>
                <w:sz w:val="22"/>
                <w:szCs w:val="22"/>
              </w:rPr>
              <w:t>eclarations</w:t>
            </w:r>
            <w:r w:rsidR="00F575CD" w:rsidRPr="008F705B">
              <w:rPr>
                <w:sz w:val="22"/>
                <w:szCs w:val="22"/>
              </w:rPr>
              <w:t xml:space="preserve"> </w:t>
            </w:r>
            <w:r w:rsidR="009A19F3" w:rsidRPr="008F705B">
              <w:rPr>
                <w:sz w:val="22"/>
                <w:szCs w:val="22"/>
              </w:rPr>
              <w:t xml:space="preserve">(a type of S&amp;S </w:t>
            </w:r>
            <w:r w:rsidR="00F1101B" w:rsidRPr="008F705B">
              <w:rPr>
                <w:sz w:val="22"/>
                <w:szCs w:val="22"/>
              </w:rPr>
              <w:t>declaration</w:t>
            </w:r>
            <w:bookmarkEnd w:id="8"/>
            <w:r w:rsidR="14770F26" w:rsidRPr="008F705B">
              <w:rPr>
                <w:sz w:val="22"/>
                <w:szCs w:val="22"/>
              </w:rPr>
              <w:t xml:space="preserve"> </w:t>
            </w:r>
            <w:r w:rsidR="00435E3D" w:rsidRPr="008F705B">
              <w:rPr>
                <w:sz w:val="22"/>
                <w:szCs w:val="22"/>
              </w:rPr>
              <w:t xml:space="preserve">for </w:t>
            </w:r>
            <w:r w:rsidR="009A19F3" w:rsidRPr="008F705B">
              <w:rPr>
                <w:sz w:val="22"/>
                <w:szCs w:val="22"/>
              </w:rPr>
              <w:t xml:space="preserve">imports) </w:t>
            </w:r>
            <w:r w:rsidR="00F575CD" w:rsidRPr="008F705B">
              <w:rPr>
                <w:sz w:val="22"/>
                <w:szCs w:val="22"/>
              </w:rPr>
              <w:t xml:space="preserve">would be required for </w:t>
            </w:r>
            <w:r w:rsidR="0034427E" w:rsidRPr="008F705B">
              <w:rPr>
                <w:sz w:val="22"/>
                <w:szCs w:val="22"/>
              </w:rPr>
              <w:t xml:space="preserve">EU imports </w:t>
            </w:r>
            <w:r w:rsidR="007F6312" w:rsidRPr="008F705B">
              <w:rPr>
                <w:sz w:val="22"/>
                <w:szCs w:val="22"/>
              </w:rPr>
              <w:t xml:space="preserve">into </w:t>
            </w:r>
            <w:r w:rsidR="007444B0" w:rsidRPr="008F705B">
              <w:rPr>
                <w:sz w:val="22"/>
                <w:szCs w:val="22"/>
              </w:rPr>
              <w:t>Great Britain (</w:t>
            </w:r>
            <w:r w:rsidR="007F6312" w:rsidRPr="008F705B">
              <w:rPr>
                <w:sz w:val="22"/>
                <w:szCs w:val="22"/>
              </w:rPr>
              <w:t>GB</w:t>
            </w:r>
            <w:r w:rsidR="007444B0" w:rsidRPr="008F705B">
              <w:rPr>
                <w:sz w:val="22"/>
                <w:szCs w:val="22"/>
              </w:rPr>
              <w:t>)</w:t>
            </w:r>
            <w:r w:rsidR="007F6312" w:rsidRPr="008F705B">
              <w:rPr>
                <w:sz w:val="22"/>
                <w:szCs w:val="22"/>
              </w:rPr>
              <w:t xml:space="preserve"> </w:t>
            </w:r>
            <w:r w:rsidR="0034427E" w:rsidRPr="008F705B">
              <w:rPr>
                <w:sz w:val="22"/>
                <w:szCs w:val="22"/>
              </w:rPr>
              <w:t xml:space="preserve">from 31 October 2024. </w:t>
            </w:r>
          </w:p>
          <w:p w14:paraId="49F7A6B9" w14:textId="1588782B" w:rsidR="0034427E" w:rsidRPr="008F705B" w:rsidRDefault="4D3673BF" w:rsidP="00B01130">
            <w:pPr>
              <w:pStyle w:val="ListParagraph"/>
              <w:numPr>
                <w:ilvl w:val="0"/>
                <w:numId w:val="16"/>
              </w:numPr>
              <w:rPr>
                <w:sz w:val="22"/>
                <w:szCs w:val="22"/>
              </w:rPr>
            </w:pPr>
            <w:r w:rsidRPr="008F705B">
              <w:rPr>
                <w:sz w:val="22"/>
                <w:szCs w:val="22"/>
              </w:rPr>
              <w:t xml:space="preserve">The </w:t>
            </w:r>
            <w:r w:rsidR="0034427E" w:rsidRPr="008F705B">
              <w:rPr>
                <w:sz w:val="22"/>
                <w:szCs w:val="22"/>
              </w:rPr>
              <w:t xml:space="preserve">current </w:t>
            </w:r>
            <w:r w:rsidR="14770F26" w:rsidRPr="008F705B">
              <w:rPr>
                <w:sz w:val="22"/>
                <w:szCs w:val="22"/>
              </w:rPr>
              <w:t>government</w:t>
            </w:r>
            <w:r w:rsidR="0034427E" w:rsidRPr="008F705B" w:rsidDel="00AD7845">
              <w:rPr>
                <w:sz w:val="22"/>
                <w:szCs w:val="22"/>
              </w:rPr>
              <w:t xml:space="preserve"> </w:t>
            </w:r>
            <w:r w:rsidR="0034427E" w:rsidRPr="008F705B">
              <w:rPr>
                <w:sz w:val="22"/>
                <w:szCs w:val="22"/>
              </w:rPr>
              <w:t xml:space="preserve">delayed introducing ENS declarations </w:t>
            </w:r>
            <w:r w:rsidR="0034427E" w:rsidRPr="008F705B" w:rsidDel="00320737">
              <w:rPr>
                <w:sz w:val="22"/>
                <w:szCs w:val="22"/>
              </w:rPr>
              <w:t xml:space="preserve">on </w:t>
            </w:r>
            <w:r w:rsidR="0034427E" w:rsidRPr="008F705B">
              <w:rPr>
                <w:sz w:val="22"/>
                <w:szCs w:val="22"/>
              </w:rPr>
              <w:t xml:space="preserve">EU imports </w:t>
            </w:r>
            <w:r w:rsidR="007F6312" w:rsidRPr="008F705B">
              <w:rPr>
                <w:sz w:val="22"/>
                <w:szCs w:val="22"/>
              </w:rPr>
              <w:t xml:space="preserve">to </w:t>
            </w:r>
            <w:r w:rsidR="0034427E" w:rsidRPr="008F705B">
              <w:rPr>
                <w:sz w:val="22"/>
                <w:szCs w:val="22"/>
              </w:rPr>
              <w:t xml:space="preserve">31 January 2025, to ensure </w:t>
            </w:r>
            <w:r w:rsidR="003B09AE" w:rsidRPr="008F705B">
              <w:rPr>
                <w:sz w:val="22"/>
                <w:szCs w:val="22"/>
              </w:rPr>
              <w:t xml:space="preserve">businesses </w:t>
            </w:r>
            <w:r w:rsidR="0034427E" w:rsidRPr="008F705B">
              <w:rPr>
                <w:sz w:val="22"/>
                <w:szCs w:val="22"/>
              </w:rPr>
              <w:t xml:space="preserve">have enough time to prepare for the new requirements. Businesses </w:t>
            </w:r>
            <w:r w:rsidR="003C77E2" w:rsidRPr="008F705B">
              <w:rPr>
                <w:sz w:val="22"/>
                <w:szCs w:val="22"/>
              </w:rPr>
              <w:t>have</w:t>
            </w:r>
            <w:r w:rsidR="0034427E" w:rsidRPr="008F705B">
              <w:rPr>
                <w:sz w:val="22"/>
                <w:szCs w:val="22"/>
              </w:rPr>
              <w:t xml:space="preserve"> </w:t>
            </w:r>
            <w:r w:rsidR="003C77E2" w:rsidRPr="008F705B">
              <w:rPr>
                <w:sz w:val="22"/>
                <w:szCs w:val="22"/>
              </w:rPr>
              <w:t xml:space="preserve">been </w:t>
            </w:r>
            <w:r w:rsidR="0034427E" w:rsidRPr="008F705B">
              <w:rPr>
                <w:sz w:val="22"/>
                <w:szCs w:val="22"/>
              </w:rPr>
              <w:t>encouraged to start submitting declarations as soon as they are ready.</w:t>
            </w:r>
          </w:p>
          <w:p w14:paraId="231262D9" w14:textId="17F6A926" w:rsidR="00AF45E5" w:rsidRPr="008F705B" w:rsidDel="006F0E18" w:rsidRDefault="00AF45E5" w:rsidP="007E40AE">
            <w:pPr>
              <w:ind w:left="360"/>
              <w:rPr>
                <w:rFonts w:eastAsia="SimSun"/>
              </w:rPr>
            </w:pPr>
          </w:p>
        </w:tc>
      </w:tr>
    </w:tbl>
    <w:p w14:paraId="6D4553D9" w14:textId="77777777" w:rsidR="007208D9" w:rsidRPr="008F705B" w:rsidRDefault="007208D9" w:rsidP="00A5063C">
      <w:pPr>
        <w:pStyle w:val="IASpacer"/>
        <w:rPr>
          <w:color w:val="FF0000"/>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195"/>
      </w:tblGrid>
      <w:tr w:rsidR="003415A9" w:rsidRPr="008F705B" w14:paraId="4B8D3526" w14:textId="77777777" w:rsidTr="007E40AE">
        <w:trPr>
          <w:trHeight w:val="3145"/>
        </w:trPr>
        <w:tc>
          <w:tcPr>
            <w:tcW w:w="10214" w:type="dxa"/>
          </w:tcPr>
          <w:p w14:paraId="17AE9E1A" w14:textId="095E444C" w:rsidR="007208D9" w:rsidRPr="008F705B" w:rsidRDefault="00D55787" w:rsidP="00A5063C">
            <w:pPr>
              <w:pStyle w:val="IAIOQ2"/>
              <w:ind w:left="0"/>
              <w:rPr>
                <w:color w:val="auto"/>
              </w:rPr>
            </w:pPr>
            <w:bookmarkStart w:id="9" w:name="Summary2"/>
            <w:r w:rsidRPr="008F705B">
              <w:rPr>
                <w:color w:val="auto"/>
              </w:rPr>
              <w:t>What are the policy objectives and the intended effects?</w:t>
            </w:r>
            <w:bookmarkEnd w:id="9"/>
          </w:p>
          <w:p w14:paraId="6DE0BD37" w14:textId="230DA033" w:rsidR="0097506F" w:rsidRPr="008F705B" w:rsidRDefault="085F668F" w:rsidP="00B01130">
            <w:pPr>
              <w:pStyle w:val="ListParagraph"/>
              <w:numPr>
                <w:ilvl w:val="0"/>
                <w:numId w:val="17"/>
              </w:numPr>
              <w:rPr>
                <w:b/>
              </w:rPr>
            </w:pPr>
            <w:r w:rsidRPr="008F705B">
              <w:rPr>
                <w:sz w:val="22"/>
                <w:szCs w:val="22"/>
              </w:rPr>
              <w:t>Th</w:t>
            </w:r>
            <w:r w:rsidR="00D6355A" w:rsidRPr="008F705B">
              <w:rPr>
                <w:sz w:val="22"/>
                <w:szCs w:val="22"/>
              </w:rPr>
              <w:t xml:space="preserve">e </w:t>
            </w:r>
            <w:r w:rsidR="2DF7E4ED" w:rsidRPr="008F705B">
              <w:rPr>
                <w:sz w:val="22"/>
                <w:szCs w:val="22"/>
              </w:rPr>
              <w:t xml:space="preserve">new model for importing goods </w:t>
            </w:r>
            <w:r w:rsidR="00114AD0" w:rsidRPr="008F705B">
              <w:rPr>
                <w:sz w:val="22"/>
                <w:szCs w:val="22"/>
              </w:rPr>
              <w:t xml:space="preserve">was designed to </w:t>
            </w:r>
            <w:r w:rsidRPr="008F705B">
              <w:rPr>
                <w:sz w:val="22"/>
                <w:szCs w:val="22"/>
              </w:rPr>
              <w:t>balance</w:t>
            </w:r>
            <w:r w:rsidR="2DF7E4ED" w:rsidRPr="008F705B">
              <w:rPr>
                <w:sz w:val="22"/>
                <w:szCs w:val="22"/>
              </w:rPr>
              <w:t xml:space="preserve"> the need for effective border controls with the need to support businesses with import processes that are as simple as possible. </w:t>
            </w:r>
          </w:p>
          <w:p w14:paraId="77AA140D" w14:textId="5DDC2D4F" w:rsidR="00515DA7" w:rsidRPr="008F705B" w:rsidRDefault="7A2594AE" w:rsidP="00B01130">
            <w:pPr>
              <w:pStyle w:val="IAIOQ2"/>
              <w:numPr>
                <w:ilvl w:val="0"/>
                <w:numId w:val="17"/>
              </w:numPr>
              <w:ind w:right="0"/>
              <w:rPr>
                <w:b w:val="0"/>
                <w:color w:val="auto"/>
                <w:sz w:val="22"/>
                <w:szCs w:val="22"/>
              </w:rPr>
            </w:pPr>
            <w:r w:rsidRPr="008F705B">
              <w:rPr>
                <w:b w:val="0"/>
                <w:color w:val="auto"/>
                <w:sz w:val="22"/>
                <w:szCs w:val="22"/>
              </w:rPr>
              <w:t>The</w:t>
            </w:r>
            <w:r w:rsidR="25DDBA99" w:rsidRPr="008F705B">
              <w:rPr>
                <w:b w:val="0"/>
                <w:color w:val="auto"/>
                <w:sz w:val="22"/>
                <w:szCs w:val="22"/>
              </w:rPr>
              <w:t xml:space="preserve"> </w:t>
            </w:r>
            <w:r w:rsidR="00BA0556" w:rsidRPr="008F705B">
              <w:rPr>
                <w:b w:val="0"/>
                <w:color w:val="auto"/>
                <w:sz w:val="22"/>
                <w:szCs w:val="22"/>
              </w:rPr>
              <w:t>measures</w:t>
            </w:r>
            <w:r w:rsidR="00233F33" w:rsidRPr="008F705B">
              <w:rPr>
                <w:b w:val="0"/>
                <w:color w:val="auto"/>
                <w:sz w:val="22"/>
              </w:rPr>
              <w:t xml:space="preserve"> are </w:t>
            </w:r>
            <w:r w:rsidR="0097060A" w:rsidRPr="008F705B">
              <w:rPr>
                <w:b w:val="0"/>
                <w:color w:val="auto"/>
                <w:sz w:val="22"/>
                <w:szCs w:val="22"/>
              </w:rPr>
              <w:t>intended</w:t>
            </w:r>
            <w:r w:rsidR="00233F33" w:rsidRPr="008F705B">
              <w:rPr>
                <w:b w:val="0"/>
                <w:color w:val="auto"/>
                <w:sz w:val="22"/>
              </w:rPr>
              <w:t xml:space="preserve"> to meet </w:t>
            </w:r>
            <w:r w:rsidR="002135D8" w:rsidRPr="008F705B">
              <w:rPr>
                <w:b w:val="0"/>
                <w:color w:val="auto"/>
                <w:sz w:val="22"/>
                <w:szCs w:val="22"/>
              </w:rPr>
              <w:t>three</w:t>
            </w:r>
            <w:r w:rsidR="5CB6C4B0" w:rsidRPr="008F705B">
              <w:rPr>
                <w:b w:val="0"/>
                <w:color w:val="auto"/>
                <w:sz w:val="22"/>
                <w:szCs w:val="22"/>
              </w:rPr>
              <w:t xml:space="preserve"> </w:t>
            </w:r>
            <w:r w:rsidR="70320067" w:rsidRPr="008F705B">
              <w:rPr>
                <w:b w:val="0"/>
                <w:color w:val="auto"/>
                <w:sz w:val="22"/>
                <w:szCs w:val="22"/>
              </w:rPr>
              <w:t>objectives:</w:t>
            </w:r>
          </w:p>
          <w:p w14:paraId="1928D562" w14:textId="3C73EADB" w:rsidR="00435B9F" w:rsidRPr="008F705B" w:rsidRDefault="00425BB1" w:rsidP="00B01130">
            <w:pPr>
              <w:pStyle w:val="ListParagraph"/>
              <w:numPr>
                <w:ilvl w:val="0"/>
                <w:numId w:val="18"/>
              </w:numPr>
              <w:rPr>
                <w:sz w:val="22"/>
                <w:szCs w:val="22"/>
              </w:rPr>
            </w:pPr>
            <w:r w:rsidRPr="008F705B">
              <w:rPr>
                <w:sz w:val="22"/>
                <w:szCs w:val="22"/>
              </w:rPr>
              <w:t>Improve H</w:t>
            </w:r>
            <w:r w:rsidR="00E01D64" w:rsidRPr="008F705B">
              <w:rPr>
                <w:sz w:val="22"/>
                <w:szCs w:val="22"/>
              </w:rPr>
              <w:t>MRC and Border Force</w:t>
            </w:r>
            <w:r w:rsidRPr="008F705B">
              <w:rPr>
                <w:sz w:val="22"/>
                <w:szCs w:val="22"/>
              </w:rPr>
              <w:t xml:space="preserve">’s ability </w:t>
            </w:r>
            <w:r w:rsidR="00F70DF6" w:rsidRPr="008F705B">
              <w:rPr>
                <w:sz w:val="22"/>
                <w:szCs w:val="22"/>
              </w:rPr>
              <w:t xml:space="preserve">to </w:t>
            </w:r>
            <w:r w:rsidR="3F4A4ECE" w:rsidRPr="008F705B">
              <w:rPr>
                <w:sz w:val="22"/>
                <w:szCs w:val="22"/>
              </w:rPr>
              <w:t>identif</w:t>
            </w:r>
            <w:r w:rsidR="00F70DF6" w:rsidRPr="008F705B">
              <w:rPr>
                <w:sz w:val="22"/>
                <w:szCs w:val="22"/>
              </w:rPr>
              <w:t xml:space="preserve">y </w:t>
            </w:r>
            <w:r w:rsidRPr="008F705B">
              <w:rPr>
                <w:sz w:val="22"/>
                <w:szCs w:val="22"/>
              </w:rPr>
              <w:t xml:space="preserve">and stop </w:t>
            </w:r>
            <w:r w:rsidR="38E32096" w:rsidRPr="008F705B">
              <w:rPr>
                <w:sz w:val="22"/>
                <w:szCs w:val="22"/>
              </w:rPr>
              <w:t xml:space="preserve">high harm </w:t>
            </w:r>
            <w:r w:rsidR="61AA1455" w:rsidRPr="008F705B">
              <w:rPr>
                <w:sz w:val="22"/>
                <w:szCs w:val="22"/>
              </w:rPr>
              <w:t xml:space="preserve">goods </w:t>
            </w:r>
            <w:r w:rsidRPr="008F705B">
              <w:rPr>
                <w:sz w:val="22"/>
                <w:szCs w:val="22"/>
              </w:rPr>
              <w:t xml:space="preserve">being </w:t>
            </w:r>
            <w:r w:rsidR="61AA1455" w:rsidRPr="008F705B">
              <w:rPr>
                <w:sz w:val="22"/>
                <w:szCs w:val="22"/>
              </w:rPr>
              <w:t>brought into the country</w:t>
            </w:r>
            <w:r w:rsidRPr="008F705B">
              <w:rPr>
                <w:sz w:val="22"/>
                <w:szCs w:val="22"/>
              </w:rPr>
              <w:t xml:space="preserve">. </w:t>
            </w:r>
          </w:p>
          <w:p w14:paraId="5D7C457D" w14:textId="1ABDE5B6" w:rsidR="000422BD" w:rsidRPr="008F705B" w:rsidRDefault="00EF1C67" w:rsidP="00B01130">
            <w:pPr>
              <w:pStyle w:val="ListParagraph"/>
              <w:numPr>
                <w:ilvl w:val="0"/>
                <w:numId w:val="18"/>
              </w:numPr>
              <w:rPr>
                <w:sz w:val="22"/>
                <w:szCs w:val="22"/>
              </w:rPr>
            </w:pPr>
            <w:r w:rsidRPr="008F705B">
              <w:rPr>
                <w:sz w:val="22"/>
                <w:szCs w:val="22"/>
              </w:rPr>
              <w:t xml:space="preserve">Reduce the </w:t>
            </w:r>
            <w:r w:rsidR="44FDBD96" w:rsidRPr="008F705B">
              <w:rPr>
                <w:sz w:val="22"/>
                <w:szCs w:val="22"/>
              </w:rPr>
              <w:t>administrative burden</w:t>
            </w:r>
            <w:r w:rsidR="00F52715" w:rsidRPr="008F705B">
              <w:rPr>
                <w:sz w:val="22"/>
                <w:szCs w:val="22"/>
              </w:rPr>
              <w:t xml:space="preserve"> </w:t>
            </w:r>
            <w:r w:rsidR="00EB3E66" w:rsidRPr="008F705B">
              <w:rPr>
                <w:sz w:val="22"/>
                <w:szCs w:val="22"/>
              </w:rPr>
              <w:t>for businesses required to submit</w:t>
            </w:r>
            <w:r w:rsidR="00F322D3" w:rsidRPr="008F705B">
              <w:rPr>
                <w:sz w:val="22"/>
                <w:szCs w:val="22"/>
              </w:rPr>
              <w:t xml:space="preserve"> ENS declaration</w:t>
            </w:r>
            <w:r w:rsidR="0097060A" w:rsidRPr="008F705B">
              <w:rPr>
                <w:sz w:val="22"/>
                <w:szCs w:val="22"/>
              </w:rPr>
              <w:t>s</w:t>
            </w:r>
            <w:r w:rsidR="0009560D" w:rsidRPr="008F705B">
              <w:rPr>
                <w:sz w:val="22"/>
                <w:szCs w:val="22"/>
              </w:rPr>
              <w:t xml:space="preserve"> and facilitate the flow of legitimate trade.</w:t>
            </w:r>
          </w:p>
          <w:p w14:paraId="20F3FF13" w14:textId="7E872754" w:rsidR="000422BD" w:rsidRPr="008F705B" w:rsidRDefault="002135D8" w:rsidP="00B01130">
            <w:pPr>
              <w:pStyle w:val="ListParagraph"/>
              <w:numPr>
                <w:ilvl w:val="0"/>
                <w:numId w:val="18"/>
              </w:numPr>
              <w:rPr>
                <w:b/>
              </w:rPr>
            </w:pPr>
            <w:r w:rsidRPr="008F705B">
              <w:rPr>
                <w:sz w:val="22"/>
                <w:szCs w:val="22"/>
              </w:rPr>
              <w:t xml:space="preserve">Meet the UK’s international </w:t>
            </w:r>
            <w:r w:rsidR="00532877" w:rsidRPr="008F705B">
              <w:rPr>
                <w:sz w:val="22"/>
                <w:szCs w:val="22"/>
              </w:rPr>
              <w:t xml:space="preserve">commitments </w:t>
            </w:r>
            <w:r w:rsidRPr="008F705B">
              <w:rPr>
                <w:sz w:val="22"/>
                <w:szCs w:val="22"/>
              </w:rPr>
              <w:t xml:space="preserve">to require S&amp;S declarations on all imports </w:t>
            </w:r>
            <w:r w:rsidR="00F870A2" w:rsidRPr="008F705B">
              <w:rPr>
                <w:sz w:val="22"/>
                <w:szCs w:val="22"/>
              </w:rPr>
              <w:t xml:space="preserve">entering </w:t>
            </w:r>
            <w:r w:rsidRPr="008F705B">
              <w:rPr>
                <w:sz w:val="22"/>
                <w:szCs w:val="22"/>
              </w:rPr>
              <w:t>GB and treat all trading partners equally.</w:t>
            </w:r>
          </w:p>
        </w:tc>
      </w:tr>
    </w:tbl>
    <w:p w14:paraId="033CC3F5" w14:textId="77777777" w:rsidR="007208D9" w:rsidRPr="008F705B" w:rsidRDefault="007208D9" w:rsidP="00A5063C">
      <w:pPr>
        <w:pStyle w:val="IASpacer"/>
        <w:rPr>
          <w:color w:val="FF0000"/>
        </w:rPr>
      </w:pP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0195"/>
      </w:tblGrid>
      <w:tr w:rsidR="00686F5E" w:rsidRPr="008F705B" w14:paraId="4FA8E24E" w14:textId="77777777" w:rsidTr="007E40AE">
        <w:trPr>
          <w:trHeight w:val="3026"/>
        </w:trPr>
        <w:tc>
          <w:tcPr>
            <w:tcW w:w="9648" w:type="dxa"/>
          </w:tcPr>
          <w:p w14:paraId="4D36369D" w14:textId="77777777" w:rsidR="00686F5E" w:rsidRPr="008F705B" w:rsidRDefault="00686F5E" w:rsidP="00A5063C">
            <w:pPr>
              <w:pStyle w:val="IAIOQ3"/>
              <w:rPr>
                <w:color w:val="auto"/>
              </w:rPr>
            </w:pPr>
            <w:bookmarkStart w:id="10" w:name="IAIOQ3"/>
            <w:bookmarkStart w:id="11" w:name="Summary3"/>
            <w:r w:rsidRPr="008F705B">
              <w:rPr>
                <w:color w:val="auto"/>
              </w:rPr>
              <w:t>What policy options have been considered</w:t>
            </w:r>
            <w:r w:rsidR="005D6EA8" w:rsidRPr="008F705B">
              <w:rPr>
                <w:color w:val="auto"/>
              </w:rPr>
              <w:t>, including any alternatives to regulation</w:t>
            </w:r>
            <w:r w:rsidRPr="008F705B">
              <w:rPr>
                <w:color w:val="auto"/>
              </w:rPr>
              <w:t>? Please justify preferred option (further details in Evidence Base)</w:t>
            </w:r>
            <w:bookmarkEnd w:id="10"/>
          </w:p>
          <w:p w14:paraId="3D744D98" w14:textId="27FF8F97" w:rsidR="00CF0643" w:rsidRPr="008F705B" w:rsidRDefault="00C613AD" w:rsidP="00B01130">
            <w:pPr>
              <w:pStyle w:val="ListParagraph"/>
              <w:numPr>
                <w:ilvl w:val="0"/>
                <w:numId w:val="19"/>
              </w:numPr>
              <w:rPr>
                <w:sz w:val="22"/>
                <w:szCs w:val="22"/>
              </w:rPr>
            </w:pPr>
            <w:r w:rsidRPr="008F705B">
              <w:rPr>
                <w:sz w:val="22"/>
                <w:szCs w:val="22"/>
              </w:rPr>
              <w:t>T</w:t>
            </w:r>
            <w:r w:rsidR="00BA0556" w:rsidRPr="008F705B">
              <w:rPr>
                <w:sz w:val="22"/>
                <w:szCs w:val="22"/>
              </w:rPr>
              <w:t>wo measures</w:t>
            </w:r>
            <w:r w:rsidR="00FE3756" w:rsidRPr="008F705B">
              <w:rPr>
                <w:sz w:val="22"/>
                <w:szCs w:val="22"/>
              </w:rPr>
              <w:t xml:space="preserve"> </w:t>
            </w:r>
            <w:r w:rsidRPr="008F705B">
              <w:rPr>
                <w:sz w:val="22"/>
                <w:szCs w:val="22"/>
              </w:rPr>
              <w:t xml:space="preserve">are </w:t>
            </w:r>
            <w:r w:rsidR="00FE3756" w:rsidRPr="008F705B">
              <w:rPr>
                <w:sz w:val="22"/>
                <w:szCs w:val="22"/>
              </w:rPr>
              <w:t>being introduced</w:t>
            </w:r>
            <w:r w:rsidR="00BA0556" w:rsidRPr="008F705B">
              <w:rPr>
                <w:sz w:val="22"/>
                <w:szCs w:val="22"/>
              </w:rPr>
              <w:t xml:space="preserve">: </w:t>
            </w:r>
          </w:p>
          <w:p w14:paraId="29A93B9A" w14:textId="5F5CE6FD" w:rsidR="00CF0643" w:rsidRPr="008F705B" w:rsidRDefault="00674EB1" w:rsidP="00B01130">
            <w:pPr>
              <w:pStyle w:val="ListParagraph"/>
              <w:numPr>
                <w:ilvl w:val="0"/>
                <w:numId w:val="18"/>
              </w:numPr>
              <w:rPr>
                <w:sz w:val="22"/>
                <w:szCs w:val="22"/>
              </w:rPr>
            </w:pPr>
            <w:r w:rsidRPr="008F705B">
              <w:rPr>
                <w:b/>
                <w:bCs/>
                <w:sz w:val="22"/>
                <w:szCs w:val="22"/>
              </w:rPr>
              <w:t>End</w:t>
            </w:r>
            <w:r w:rsidR="00725981" w:rsidRPr="008F705B">
              <w:rPr>
                <w:b/>
                <w:bCs/>
                <w:sz w:val="22"/>
                <w:szCs w:val="22"/>
              </w:rPr>
              <w:t xml:space="preserve">ing </w:t>
            </w:r>
            <w:r w:rsidR="002F7D76" w:rsidRPr="008F705B">
              <w:rPr>
                <w:b/>
                <w:bCs/>
                <w:sz w:val="22"/>
                <w:szCs w:val="22"/>
              </w:rPr>
              <w:t xml:space="preserve">the </w:t>
            </w:r>
            <w:r w:rsidR="002B3B46" w:rsidRPr="008F705B">
              <w:rPr>
                <w:b/>
                <w:bCs/>
                <w:sz w:val="22"/>
                <w:szCs w:val="22"/>
              </w:rPr>
              <w:t xml:space="preserve">temporary waiver </w:t>
            </w:r>
            <w:r w:rsidR="200AAB50" w:rsidRPr="008F705B">
              <w:rPr>
                <w:b/>
                <w:sz w:val="22"/>
              </w:rPr>
              <w:t xml:space="preserve">for </w:t>
            </w:r>
            <w:r w:rsidR="000F2DC6" w:rsidRPr="008F705B">
              <w:rPr>
                <w:b/>
                <w:bCs/>
                <w:sz w:val="22"/>
                <w:szCs w:val="22"/>
              </w:rPr>
              <w:t>ENS declarations</w:t>
            </w:r>
            <w:r w:rsidR="00CD2565" w:rsidRPr="008F705B">
              <w:rPr>
                <w:b/>
                <w:bCs/>
                <w:sz w:val="22"/>
                <w:szCs w:val="22"/>
              </w:rPr>
              <w:t xml:space="preserve"> on</w:t>
            </w:r>
            <w:r w:rsidR="000F2DC6" w:rsidRPr="008F705B">
              <w:rPr>
                <w:b/>
                <w:bCs/>
                <w:sz w:val="22"/>
                <w:szCs w:val="22"/>
              </w:rPr>
              <w:t xml:space="preserve"> </w:t>
            </w:r>
            <w:r w:rsidR="200AAB50" w:rsidRPr="008F705B">
              <w:rPr>
                <w:b/>
                <w:sz w:val="22"/>
              </w:rPr>
              <w:t>imports from the EU</w:t>
            </w:r>
            <w:r w:rsidR="00A871AB" w:rsidRPr="008F705B">
              <w:rPr>
                <w:b/>
                <w:bCs/>
                <w:sz w:val="22"/>
                <w:szCs w:val="22"/>
              </w:rPr>
              <w:t xml:space="preserve"> into </w:t>
            </w:r>
            <w:r w:rsidR="000F2DC6" w:rsidRPr="008F705B">
              <w:rPr>
                <w:b/>
                <w:bCs/>
                <w:sz w:val="22"/>
                <w:szCs w:val="22"/>
              </w:rPr>
              <w:t>Great Britain (GB)</w:t>
            </w:r>
            <w:r w:rsidR="007D2D47" w:rsidRPr="008F705B">
              <w:rPr>
                <w:b/>
                <w:bCs/>
                <w:sz w:val="22"/>
                <w:szCs w:val="22"/>
              </w:rPr>
              <w:t xml:space="preserve"> from 31 January 2025</w:t>
            </w:r>
            <w:r w:rsidR="00166169" w:rsidRPr="008F705B">
              <w:rPr>
                <w:b/>
                <w:bCs/>
                <w:sz w:val="22"/>
                <w:szCs w:val="22"/>
              </w:rPr>
              <w:t>.</w:t>
            </w:r>
            <w:r w:rsidR="00166169" w:rsidRPr="008F705B">
              <w:rPr>
                <w:sz w:val="22"/>
                <w:szCs w:val="22"/>
              </w:rPr>
              <w:t xml:space="preserve"> </w:t>
            </w:r>
            <w:r w:rsidR="00D52EDC" w:rsidRPr="008F705B">
              <w:rPr>
                <w:rFonts w:cs="Arial"/>
                <w:sz w:val="22"/>
                <w:szCs w:val="22"/>
              </w:rPr>
              <w:t>The</w:t>
            </w:r>
            <w:r w:rsidR="3A8BD5E5" w:rsidRPr="008F705B">
              <w:rPr>
                <w:sz w:val="22"/>
              </w:rPr>
              <w:t xml:space="preserve"> </w:t>
            </w:r>
            <w:r w:rsidR="6BBCDBE2" w:rsidRPr="008F705B">
              <w:rPr>
                <w:sz w:val="22"/>
              </w:rPr>
              <w:t xml:space="preserve">data </w:t>
            </w:r>
            <w:r w:rsidR="00D52EDC" w:rsidRPr="008F705B">
              <w:rPr>
                <w:rFonts w:cs="Arial"/>
                <w:sz w:val="22"/>
                <w:szCs w:val="22"/>
              </w:rPr>
              <w:t xml:space="preserve">from ENS declarations will provide critical intelligence to HMRC and Border Force to support better targeting of illicit goods. </w:t>
            </w:r>
            <w:r w:rsidR="00CD60A9" w:rsidRPr="008F705B">
              <w:rPr>
                <w:sz w:val="22"/>
                <w:szCs w:val="22"/>
              </w:rPr>
              <w:t>Maintai</w:t>
            </w:r>
            <w:r w:rsidR="008D3785" w:rsidRPr="008F705B">
              <w:rPr>
                <w:sz w:val="22"/>
                <w:szCs w:val="22"/>
              </w:rPr>
              <w:t xml:space="preserve">ning the waiver </w:t>
            </w:r>
            <w:r w:rsidR="00DE333D" w:rsidRPr="008F705B">
              <w:rPr>
                <w:sz w:val="22"/>
                <w:szCs w:val="22"/>
              </w:rPr>
              <w:t>(</w:t>
            </w:r>
            <w:r w:rsidR="00612906" w:rsidRPr="008F705B">
              <w:rPr>
                <w:sz w:val="22"/>
                <w:szCs w:val="22"/>
              </w:rPr>
              <w:t xml:space="preserve">the </w:t>
            </w:r>
            <w:r w:rsidR="00AE1E4F" w:rsidRPr="008F705B">
              <w:rPr>
                <w:sz w:val="22"/>
                <w:szCs w:val="22"/>
              </w:rPr>
              <w:t>‘do nothing’</w:t>
            </w:r>
            <w:r w:rsidR="00030F72" w:rsidRPr="008F705B">
              <w:rPr>
                <w:sz w:val="22"/>
              </w:rPr>
              <w:t xml:space="preserve"> option</w:t>
            </w:r>
            <w:r w:rsidR="00DE333D" w:rsidRPr="008F705B">
              <w:rPr>
                <w:sz w:val="22"/>
                <w:szCs w:val="22"/>
              </w:rPr>
              <w:t>)</w:t>
            </w:r>
            <w:r w:rsidR="00AE1E4F" w:rsidRPr="008F705B">
              <w:rPr>
                <w:sz w:val="22"/>
                <w:szCs w:val="22"/>
              </w:rPr>
              <w:t xml:space="preserve"> </w:t>
            </w:r>
            <w:r w:rsidR="00101B82" w:rsidRPr="008F705B">
              <w:rPr>
                <w:sz w:val="22"/>
                <w:szCs w:val="22"/>
              </w:rPr>
              <w:t xml:space="preserve">is not </w:t>
            </w:r>
            <w:r w:rsidR="00284E2F" w:rsidRPr="008F705B">
              <w:rPr>
                <w:sz w:val="22"/>
                <w:szCs w:val="22"/>
              </w:rPr>
              <w:t>viable</w:t>
            </w:r>
            <w:r w:rsidR="00101B82" w:rsidRPr="008F705B">
              <w:rPr>
                <w:sz w:val="22"/>
                <w:szCs w:val="22"/>
              </w:rPr>
              <w:t xml:space="preserve"> as </w:t>
            </w:r>
            <w:r w:rsidR="0078097C" w:rsidRPr="008F705B">
              <w:rPr>
                <w:sz w:val="22"/>
                <w:szCs w:val="22"/>
              </w:rPr>
              <w:t>it</w:t>
            </w:r>
            <w:r w:rsidR="08274561" w:rsidRPr="008F705B">
              <w:rPr>
                <w:sz w:val="22"/>
              </w:rPr>
              <w:t xml:space="preserve"> would </w:t>
            </w:r>
            <w:r w:rsidR="007E0F2C" w:rsidRPr="008F705B">
              <w:rPr>
                <w:sz w:val="22"/>
                <w:szCs w:val="22"/>
              </w:rPr>
              <w:t xml:space="preserve">not </w:t>
            </w:r>
            <w:r w:rsidR="08274561" w:rsidRPr="008F705B">
              <w:rPr>
                <w:sz w:val="22"/>
              </w:rPr>
              <w:t xml:space="preserve">meet the UK’s </w:t>
            </w:r>
            <w:r w:rsidR="4ED9086A" w:rsidRPr="008F705B">
              <w:rPr>
                <w:sz w:val="22"/>
              </w:rPr>
              <w:t xml:space="preserve">international </w:t>
            </w:r>
            <w:r w:rsidR="007E0F2C" w:rsidRPr="008F705B">
              <w:rPr>
                <w:sz w:val="22"/>
                <w:szCs w:val="22"/>
              </w:rPr>
              <w:t>obligations</w:t>
            </w:r>
            <w:r w:rsidR="4ED9086A" w:rsidRPr="008F705B">
              <w:rPr>
                <w:sz w:val="22"/>
              </w:rPr>
              <w:t xml:space="preserve"> and would </w:t>
            </w:r>
            <w:r w:rsidR="007E0F2C" w:rsidRPr="008F705B">
              <w:rPr>
                <w:sz w:val="22"/>
                <w:szCs w:val="22"/>
              </w:rPr>
              <w:t xml:space="preserve">limit HMRC and Border Force’s ability to risk-assess </w:t>
            </w:r>
            <w:r w:rsidR="007B3433" w:rsidRPr="008F705B">
              <w:rPr>
                <w:sz w:val="22"/>
                <w:szCs w:val="22"/>
              </w:rPr>
              <w:t>EU</w:t>
            </w:r>
            <w:r w:rsidR="6FD03944" w:rsidRPr="008F705B">
              <w:rPr>
                <w:sz w:val="22"/>
              </w:rPr>
              <w:t xml:space="preserve"> imports </w:t>
            </w:r>
            <w:r w:rsidR="007E0F2C" w:rsidRPr="008F705B">
              <w:rPr>
                <w:sz w:val="22"/>
                <w:szCs w:val="22"/>
              </w:rPr>
              <w:t xml:space="preserve">as they </w:t>
            </w:r>
            <w:r w:rsidR="007B3433" w:rsidRPr="008F705B">
              <w:rPr>
                <w:sz w:val="22"/>
                <w:szCs w:val="22"/>
              </w:rPr>
              <w:t>arrive in</w:t>
            </w:r>
            <w:r w:rsidR="007E0F2C" w:rsidRPr="008F705B">
              <w:rPr>
                <w:sz w:val="22"/>
                <w:szCs w:val="22"/>
              </w:rPr>
              <w:t xml:space="preserve"> GB</w:t>
            </w:r>
            <w:r w:rsidR="007B3433" w:rsidRPr="008F705B">
              <w:rPr>
                <w:sz w:val="22"/>
                <w:szCs w:val="22"/>
              </w:rPr>
              <w:t>.</w:t>
            </w:r>
          </w:p>
          <w:p w14:paraId="64B46521" w14:textId="0A0F95D2" w:rsidR="009D0B2E" w:rsidRPr="008F705B" w:rsidRDefault="00BD68AA" w:rsidP="00B01130">
            <w:pPr>
              <w:pStyle w:val="ListParagraph"/>
              <w:numPr>
                <w:ilvl w:val="0"/>
                <w:numId w:val="18"/>
              </w:numPr>
              <w:rPr>
                <w:sz w:val="22"/>
              </w:rPr>
            </w:pPr>
            <w:r w:rsidRPr="008F705B">
              <w:rPr>
                <w:b/>
                <w:bCs/>
                <w:sz w:val="22"/>
                <w:szCs w:val="22"/>
              </w:rPr>
              <w:t xml:space="preserve">Reducing </w:t>
            </w:r>
            <w:r w:rsidR="0063339A" w:rsidRPr="008F705B">
              <w:rPr>
                <w:b/>
                <w:bCs/>
                <w:sz w:val="22"/>
                <w:szCs w:val="22"/>
              </w:rPr>
              <w:t xml:space="preserve">the </w:t>
            </w:r>
            <w:r w:rsidRPr="008F705B">
              <w:rPr>
                <w:b/>
                <w:bCs/>
                <w:sz w:val="22"/>
                <w:szCs w:val="22"/>
              </w:rPr>
              <w:t xml:space="preserve">minimum </w:t>
            </w:r>
            <w:r w:rsidR="0063339A" w:rsidRPr="008F705B">
              <w:rPr>
                <w:b/>
                <w:bCs/>
                <w:sz w:val="22"/>
                <w:szCs w:val="22"/>
              </w:rPr>
              <w:t>data</w:t>
            </w:r>
            <w:r w:rsidR="00C34C18" w:rsidRPr="008F705B">
              <w:rPr>
                <w:b/>
                <w:bCs/>
                <w:sz w:val="22"/>
                <w:szCs w:val="22"/>
              </w:rPr>
              <w:t>set</w:t>
            </w:r>
            <w:r w:rsidR="6FD03944" w:rsidRPr="008F705B">
              <w:rPr>
                <w:b/>
                <w:sz w:val="22"/>
              </w:rPr>
              <w:t xml:space="preserve"> required </w:t>
            </w:r>
            <w:r w:rsidR="0063339A" w:rsidRPr="008F705B">
              <w:rPr>
                <w:b/>
                <w:bCs/>
                <w:sz w:val="22"/>
                <w:szCs w:val="22"/>
              </w:rPr>
              <w:t xml:space="preserve">to complete </w:t>
            </w:r>
            <w:r w:rsidR="0069151D" w:rsidRPr="008F705B">
              <w:rPr>
                <w:b/>
                <w:bCs/>
                <w:sz w:val="22"/>
                <w:szCs w:val="22"/>
              </w:rPr>
              <w:t xml:space="preserve">an </w:t>
            </w:r>
            <w:r w:rsidR="0063339A" w:rsidRPr="008F705B">
              <w:rPr>
                <w:b/>
                <w:bCs/>
                <w:sz w:val="22"/>
                <w:szCs w:val="22"/>
              </w:rPr>
              <w:t>ENS declaration</w:t>
            </w:r>
            <w:r w:rsidR="004B57C4" w:rsidRPr="008F705B">
              <w:rPr>
                <w:b/>
                <w:bCs/>
                <w:sz w:val="22"/>
                <w:szCs w:val="22"/>
              </w:rPr>
              <w:t xml:space="preserve"> </w:t>
            </w:r>
            <w:r w:rsidR="6FD03944" w:rsidRPr="008F705B">
              <w:rPr>
                <w:b/>
                <w:sz w:val="22"/>
              </w:rPr>
              <w:t xml:space="preserve">on </w:t>
            </w:r>
            <w:r w:rsidR="004B57C4" w:rsidRPr="008F705B">
              <w:rPr>
                <w:b/>
                <w:bCs/>
                <w:sz w:val="22"/>
                <w:szCs w:val="22"/>
              </w:rPr>
              <w:t>imports into GB</w:t>
            </w:r>
            <w:r w:rsidR="0069151D" w:rsidRPr="008F705B">
              <w:rPr>
                <w:b/>
                <w:bCs/>
                <w:sz w:val="22"/>
                <w:szCs w:val="22"/>
              </w:rPr>
              <w:t>.</w:t>
            </w:r>
            <w:r w:rsidR="004A7048" w:rsidRPr="008F705B">
              <w:rPr>
                <w:sz w:val="22"/>
                <w:szCs w:val="22"/>
              </w:rPr>
              <w:t xml:space="preserve"> Businesses will have the </w:t>
            </w:r>
            <w:r w:rsidR="6FD03944" w:rsidRPr="008F705B">
              <w:rPr>
                <w:sz w:val="22"/>
              </w:rPr>
              <w:t>option</w:t>
            </w:r>
            <w:r w:rsidR="004A7048" w:rsidRPr="008F705B">
              <w:rPr>
                <w:sz w:val="22"/>
                <w:szCs w:val="22"/>
              </w:rPr>
              <w:t xml:space="preserve"> to submit</w:t>
            </w:r>
            <w:r w:rsidR="00AC7025" w:rsidRPr="008F705B">
              <w:rPr>
                <w:sz w:val="22"/>
                <w:szCs w:val="22"/>
              </w:rPr>
              <w:t xml:space="preserve"> additional data</w:t>
            </w:r>
            <w:r w:rsidR="0052011D" w:rsidRPr="008F705B">
              <w:rPr>
                <w:sz w:val="22"/>
                <w:szCs w:val="22"/>
              </w:rPr>
              <w:t>,</w:t>
            </w:r>
            <w:r w:rsidR="004A7048" w:rsidRPr="008F705B">
              <w:rPr>
                <w:sz w:val="22"/>
                <w:szCs w:val="22"/>
              </w:rPr>
              <w:t xml:space="preserve"> which will improve HMRC and Border Force’s ability to risk the goods and reduce the chance of legitimate goods being </w:t>
            </w:r>
            <w:r w:rsidR="004A7048" w:rsidRPr="008F705B">
              <w:rPr>
                <w:sz w:val="22"/>
                <w:szCs w:val="22"/>
              </w:rPr>
              <w:lastRenderedPageBreak/>
              <w:t xml:space="preserve">held unnecessarily at the GB border. </w:t>
            </w:r>
            <w:r w:rsidR="00705349" w:rsidRPr="008F705B">
              <w:rPr>
                <w:sz w:val="22"/>
                <w:szCs w:val="22"/>
              </w:rPr>
              <w:t xml:space="preserve">Maintaining the </w:t>
            </w:r>
            <w:r w:rsidR="00AE5B0D" w:rsidRPr="008F705B">
              <w:rPr>
                <w:sz w:val="22"/>
                <w:szCs w:val="22"/>
              </w:rPr>
              <w:t>existin</w:t>
            </w:r>
            <w:r w:rsidR="001E2BF1" w:rsidRPr="008F705B">
              <w:rPr>
                <w:sz w:val="22"/>
                <w:szCs w:val="22"/>
              </w:rPr>
              <w:t>g</w:t>
            </w:r>
            <w:r w:rsidR="00FD58E7" w:rsidRPr="008F705B">
              <w:rPr>
                <w:sz w:val="22"/>
                <w:szCs w:val="22"/>
              </w:rPr>
              <w:t xml:space="preserve"> data</w:t>
            </w:r>
            <w:r w:rsidR="001E2BF1" w:rsidRPr="008F705B">
              <w:rPr>
                <w:sz w:val="22"/>
                <w:szCs w:val="22"/>
              </w:rPr>
              <w:t xml:space="preserve"> </w:t>
            </w:r>
            <w:r w:rsidR="005253CC" w:rsidRPr="008F705B">
              <w:rPr>
                <w:sz w:val="22"/>
                <w:szCs w:val="22"/>
              </w:rPr>
              <w:t>requirements</w:t>
            </w:r>
            <w:r w:rsidR="001E2BF1" w:rsidRPr="008F705B">
              <w:rPr>
                <w:sz w:val="22"/>
                <w:szCs w:val="22"/>
              </w:rPr>
              <w:t xml:space="preserve"> </w:t>
            </w:r>
            <w:r w:rsidR="00467DF1" w:rsidRPr="008F705B">
              <w:rPr>
                <w:sz w:val="22"/>
                <w:szCs w:val="22"/>
              </w:rPr>
              <w:t>(t</w:t>
            </w:r>
            <w:r w:rsidR="00EC1EB7" w:rsidRPr="008F705B">
              <w:rPr>
                <w:sz w:val="22"/>
                <w:szCs w:val="22"/>
              </w:rPr>
              <w:t xml:space="preserve">he </w:t>
            </w:r>
            <w:r w:rsidR="00C22706" w:rsidRPr="008F705B">
              <w:rPr>
                <w:sz w:val="22"/>
                <w:szCs w:val="22"/>
              </w:rPr>
              <w:t>‘d</w:t>
            </w:r>
            <w:r w:rsidR="00F0158A" w:rsidRPr="008F705B">
              <w:rPr>
                <w:sz w:val="22"/>
                <w:szCs w:val="22"/>
              </w:rPr>
              <w:t>o nothing</w:t>
            </w:r>
            <w:r w:rsidR="00874EA5" w:rsidRPr="008F705B">
              <w:rPr>
                <w:sz w:val="22"/>
                <w:szCs w:val="22"/>
              </w:rPr>
              <w:t>’ option</w:t>
            </w:r>
            <w:r w:rsidR="00467DF1" w:rsidRPr="008F705B">
              <w:rPr>
                <w:sz w:val="22"/>
                <w:szCs w:val="22"/>
              </w:rPr>
              <w:t>)</w:t>
            </w:r>
            <w:r w:rsidR="00B57DD4" w:rsidRPr="008F705B">
              <w:rPr>
                <w:sz w:val="22"/>
                <w:szCs w:val="22"/>
              </w:rPr>
              <w:t xml:space="preserve"> was not taken forward</w:t>
            </w:r>
            <w:r w:rsidR="00BA1C73" w:rsidRPr="008F705B">
              <w:rPr>
                <w:sz w:val="22"/>
                <w:szCs w:val="22"/>
              </w:rPr>
              <w:t xml:space="preserve">, as the </w:t>
            </w:r>
            <w:r w:rsidR="1F1BB65F" w:rsidRPr="008F705B">
              <w:rPr>
                <w:sz w:val="22"/>
                <w:szCs w:val="22"/>
              </w:rPr>
              <w:t>previous government</w:t>
            </w:r>
            <w:r w:rsidR="14DF755A" w:rsidRPr="008F705B">
              <w:rPr>
                <w:sz w:val="22"/>
              </w:rPr>
              <w:t xml:space="preserve"> reviewed the </w:t>
            </w:r>
            <w:r w:rsidR="009E3DAD" w:rsidRPr="008F705B">
              <w:rPr>
                <w:sz w:val="22"/>
                <w:szCs w:val="22"/>
              </w:rPr>
              <w:t>data</w:t>
            </w:r>
            <w:r w:rsidR="14DF755A" w:rsidRPr="008F705B">
              <w:rPr>
                <w:sz w:val="22"/>
              </w:rPr>
              <w:t xml:space="preserve"> requirements and identified opportunities to </w:t>
            </w:r>
            <w:r w:rsidR="00E94886" w:rsidRPr="008F705B">
              <w:rPr>
                <w:sz w:val="22"/>
                <w:szCs w:val="22"/>
              </w:rPr>
              <w:t xml:space="preserve">reduce </w:t>
            </w:r>
            <w:r w:rsidR="00E74754" w:rsidRPr="008F705B">
              <w:rPr>
                <w:sz w:val="22"/>
                <w:szCs w:val="22"/>
              </w:rPr>
              <w:t xml:space="preserve">the </w:t>
            </w:r>
            <w:r w:rsidR="007A058A" w:rsidRPr="008F705B">
              <w:rPr>
                <w:sz w:val="22"/>
                <w:szCs w:val="22"/>
              </w:rPr>
              <w:t xml:space="preserve">administrative burden </w:t>
            </w:r>
            <w:r w:rsidR="14DF755A" w:rsidRPr="008F705B">
              <w:rPr>
                <w:sz w:val="22"/>
              </w:rPr>
              <w:t xml:space="preserve">without undermining the UK’s ability to secure the border. </w:t>
            </w:r>
          </w:p>
          <w:p w14:paraId="1969734C" w14:textId="47925D78" w:rsidR="00866F7E" w:rsidRPr="008F705B" w:rsidRDefault="00866F7E" w:rsidP="00B01130">
            <w:pPr>
              <w:pStyle w:val="ListParagraph"/>
              <w:numPr>
                <w:ilvl w:val="0"/>
                <w:numId w:val="17"/>
              </w:numPr>
              <w:rPr>
                <w:sz w:val="22"/>
                <w:szCs w:val="22"/>
              </w:rPr>
            </w:pPr>
            <w:r w:rsidRPr="008F705B">
              <w:rPr>
                <w:sz w:val="22"/>
                <w:szCs w:val="22"/>
              </w:rPr>
              <w:t>There are no non-legislative options to achieve the desired outcome</w:t>
            </w:r>
            <w:r w:rsidR="00794B94" w:rsidRPr="008F705B">
              <w:rPr>
                <w:sz w:val="22"/>
                <w:szCs w:val="22"/>
              </w:rPr>
              <w:t>s</w:t>
            </w:r>
            <w:r w:rsidRPr="008F705B">
              <w:rPr>
                <w:sz w:val="22"/>
                <w:szCs w:val="22"/>
              </w:rPr>
              <w:t>.</w:t>
            </w:r>
          </w:p>
          <w:p w14:paraId="33DA101C" w14:textId="747D97C4" w:rsidR="009D0B2E" w:rsidRPr="008F705B" w:rsidRDefault="009D0B2E" w:rsidP="007E40AE">
            <w:pPr>
              <w:pStyle w:val="ListParagraph"/>
              <w:rPr>
                <w:sz w:val="22"/>
              </w:rPr>
            </w:pPr>
          </w:p>
        </w:tc>
      </w:tr>
    </w:tbl>
    <w:p w14:paraId="1CFEA5E7" w14:textId="77777777" w:rsidR="00686F5E" w:rsidRPr="008F705B" w:rsidRDefault="00686F5E" w:rsidP="00A5063C">
      <w:pPr>
        <w:pStyle w:val="IASpacer2"/>
        <w:rPr>
          <w:color w:val="FF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195"/>
      </w:tblGrid>
      <w:tr w:rsidR="00720FFE" w:rsidRPr="008F705B" w14:paraId="5FDF30B1" w14:textId="77777777" w:rsidTr="0C1B8A27">
        <w:tc>
          <w:tcPr>
            <w:tcW w:w="5000" w:type="pct"/>
            <w:shd w:val="clear" w:color="auto" w:fill="auto"/>
          </w:tcPr>
          <w:p w14:paraId="4F01BE56" w14:textId="77777777" w:rsidR="00D31D35" w:rsidRPr="008F705B" w:rsidRDefault="785C89B4" w:rsidP="00A5063C">
            <w:pPr>
              <w:pStyle w:val="IATableLabel"/>
              <w:rPr>
                <w:color w:val="auto"/>
              </w:rPr>
            </w:pPr>
            <w:r w:rsidRPr="008F705B">
              <w:rPr>
                <w:color w:val="auto"/>
              </w:rPr>
              <w:t xml:space="preserve">Will the policy be reviewed?  </w:t>
            </w:r>
            <w:r w:rsidR="4E88F1D4" w:rsidRPr="008F705B">
              <w:rPr>
                <w:b w:val="0"/>
                <w:color w:val="auto"/>
                <w:sz w:val="22"/>
                <w:szCs w:val="22"/>
              </w:rPr>
              <w:t>There are currently no plans to review this policy</w:t>
            </w:r>
            <w:r w:rsidR="20FBC2B6" w:rsidRPr="008F705B">
              <w:rPr>
                <w:b w:val="0"/>
                <w:color w:val="auto"/>
                <w:sz w:val="22"/>
                <w:szCs w:val="22"/>
              </w:rPr>
              <w:t>.</w:t>
            </w:r>
            <w:r w:rsidRPr="008F705B">
              <w:rPr>
                <w:color w:val="auto"/>
                <w:sz w:val="22"/>
                <w:szCs w:val="22"/>
              </w:rPr>
              <w:t xml:space="preserve"> </w:t>
            </w:r>
            <w:r w:rsidRPr="008F705B">
              <w:rPr>
                <w:color w:val="auto"/>
              </w:rPr>
              <w:t xml:space="preserve"> </w:t>
            </w:r>
          </w:p>
          <w:p w14:paraId="702F410B" w14:textId="6A216AD1" w:rsidR="00720FFE" w:rsidRPr="008F705B" w:rsidRDefault="785C89B4" w:rsidP="00A5063C">
            <w:pPr>
              <w:pStyle w:val="IATableLabel"/>
              <w:rPr>
                <w:b w:val="0"/>
                <w:color w:val="auto"/>
                <w:sz w:val="22"/>
                <w:szCs w:val="22"/>
              </w:rPr>
            </w:pPr>
            <w:r w:rsidRPr="008F705B">
              <w:rPr>
                <w:color w:val="auto"/>
              </w:rPr>
              <w:t xml:space="preserve">If applicable, set review date:  </w:t>
            </w:r>
            <w:r w:rsidR="28731C3F" w:rsidRPr="008F705B">
              <w:rPr>
                <w:rStyle w:val="IAIOReviewMonthChar"/>
                <w:color w:val="auto"/>
              </w:rPr>
              <w:t>N/A</w:t>
            </w:r>
          </w:p>
        </w:tc>
      </w:tr>
    </w:tbl>
    <w:p w14:paraId="105BCD25" w14:textId="77777777" w:rsidR="007E190E" w:rsidRPr="008F705B" w:rsidRDefault="007E190E" w:rsidP="00A5063C">
      <w:pPr>
        <w:rPr>
          <w:vanish/>
        </w:rPr>
      </w:pPr>
      <w:bookmarkStart w:id="12" w:name="Summary4"/>
      <w:bookmarkEnd w:id="11"/>
    </w:p>
    <w:tbl>
      <w:tblPr>
        <w:tblW w:w="499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ayout w:type="fixed"/>
        <w:tblCellMar>
          <w:left w:w="0" w:type="dxa"/>
          <w:right w:w="0" w:type="dxa"/>
        </w:tblCellMar>
        <w:tblLook w:val="01E0" w:firstRow="1" w:lastRow="1" w:firstColumn="1" w:lastColumn="1" w:noHBand="0" w:noVBand="0"/>
      </w:tblPr>
      <w:tblGrid>
        <w:gridCol w:w="6257"/>
        <w:gridCol w:w="981"/>
        <w:gridCol w:w="981"/>
        <w:gridCol w:w="347"/>
        <w:gridCol w:w="634"/>
        <w:gridCol w:w="981"/>
      </w:tblGrid>
      <w:tr w:rsidR="00FD0042" w:rsidRPr="008F705B" w14:paraId="1C53E432" w14:textId="77777777">
        <w:trPr>
          <w:trHeight w:hRule="exact" w:val="340"/>
        </w:trPr>
        <w:tc>
          <w:tcPr>
            <w:tcW w:w="7252" w:type="dxa"/>
            <w:gridSpan w:val="2"/>
            <w:shd w:val="clear" w:color="auto" w:fill="E0E0E0"/>
            <w:vAlign w:val="center"/>
          </w:tcPr>
          <w:p w14:paraId="2CD9CBED" w14:textId="1BD7F951" w:rsidR="006656EC" w:rsidRPr="008F705B" w:rsidRDefault="00A72E71" w:rsidP="00A5063C">
            <w:pPr>
              <w:pStyle w:val="IATableText"/>
              <w:spacing w:before="0" w:after="0"/>
              <w:rPr>
                <w:sz w:val="20"/>
              </w:rPr>
            </w:pPr>
            <w:r w:rsidRPr="008F705B">
              <w:rPr>
                <w:iCs/>
                <w:sz w:val="20"/>
              </w:rPr>
              <w:t>Is this measure likely to impact on international trade and investment</w:t>
            </w:r>
            <w:r w:rsidR="006656EC" w:rsidRPr="008F705B">
              <w:rPr>
                <w:iCs/>
                <w:sz w:val="20"/>
              </w:rPr>
              <w:t>?</w:t>
            </w:r>
          </w:p>
        </w:tc>
        <w:tc>
          <w:tcPr>
            <w:tcW w:w="2949" w:type="dxa"/>
            <w:gridSpan w:val="4"/>
            <w:tcBorders>
              <w:bottom w:val="single" w:sz="4" w:space="0" w:color="auto"/>
            </w:tcBorders>
            <w:shd w:val="clear" w:color="auto" w:fill="E0E0E0"/>
            <w:vAlign w:val="center"/>
          </w:tcPr>
          <w:p w14:paraId="3A710183" w14:textId="0482B0BC" w:rsidR="006656EC" w:rsidRPr="008F705B" w:rsidRDefault="00A72E71" w:rsidP="00A5063C">
            <w:pPr>
              <w:pStyle w:val="IAIOCheckEU"/>
            </w:pPr>
            <w:r w:rsidRPr="008F705B">
              <w:t>Yes</w:t>
            </w:r>
          </w:p>
        </w:tc>
      </w:tr>
      <w:tr w:rsidR="001A79F7" w:rsidRPr="008F705B" w14:paraId="24BC633D" w14:textId="77777777" w:rsidTr="000A5C5D">
        <w:trPr>
          <w:trHeight w:val="460"/>
        </w:trPr>
        <w:tc>
          <w:tcPr>
            <w:tcW w:w="6269" w:type="dxa"/>
            <w:shd w:val="clear" w:color="auto" w:fill="E0E0E0"/>
            <w:vAlign w:val="center"/>
          </w:tcPr>
          <w:p w14:paraId="59661154" w14:textId="09D020F4" w:rsidR="00422963" w:rsidRPr="008F705B" w:rsidRDefault="00422963" w:rsidP="00A5063C">
            <w:pPr>
              <w:pStyle w:val="IATableLines"/>
              <w:rPr>
                <w:b/>
                <w:sz w:val="20"/>
              </w:rPr>
            </w:pPr>
            <w:r w:rsidRPr="008F705B">
              <w:rPr>
                <w:rFonts w:cs="Arial"/>
                <w:sz w:val="20"/>
              </w:rPr>
              <w:t>Are any of these organisations in scope?</w:t>
            </w:r>
          </w:p>
        </w:tc>
        <w:tc>
          <w:tcPr>
            <w:tcW w:w="983" w:type="dxa"/>
            <w:shd w:val="clear" w:color="auto" w:fill="E0E0E0"/>
            <w:vAlign w:val="center"/>
          </w:tcPr>
          <w:p w14:paraId="320DE600" w14:textId="77777777" w:rsidR="00A72E71" w:rsidRPr="008F705B" w:rsidRDefault="00422963" w:rsidP="00A5063C">
            <w:pPr>
              <w:pStyle w:val="IATableLines"/>
              <w:rPr>
                <w:b/>
                <w:sz w:val="20"/>
              </w:rPr>
            </w:pPr>
            <w:r w:rsidRPr="008F705B">
              <w:rPr>
                <w:b/>
                <w:sz w:val="20"/>
              </w:rPr>
              <w:t>Micro</w:t>
            </w:r>
          </w:p>
          <w:p w14:paraId="3BB3A213" w14:textId="12326308" w:rsidR="00422963" w:rsidRPr="008F705B" w:rsidRDefault="00A72E71" w:rsidP="00A5063C">
            <w:pPr>
              <w:pStyle w:val="IATableLines"/>
              <w:rPr>
                <w:b/>
                <w:sz w:val="20"/>
              </w:rPr>
            </w:pPr>
            <w:r w:rsidRPr="008F705B">
              <w:rPr>
                <w:rStyle w:val="IAIOCheckMicroChar"/>
                <w:b w:val="0"/>
                <w:color w:val="auto"/>
                <w:sz w:val="20"/>
              </w:rPr>
              <w:t>Yes</w:t>
            </w:r>
          </w:p>
        </w:tc>
        <w:tc>
          <w:tcPr>
            <w:tcW w:w="983" w:type="dxa"/>
            <w:shd w:val="clear" w:color="auto" w:fill="E0E0E0"/>
            <w:vAlign w:val="center"/>
          </w:tcPr>
          <w:p w14:paraId="307525D5" w14:textId="77777777" w:rsidR="00422963" w:rsidRPr="008F705B" w:rsidRDefault="00422963" w:rsidP="00A5063C">
            <w:pPr>
              <w:pStyle w:val="IATableLines"/>
              <w:rPr>
                <w:rStyle w:val="IAIOCheckSmallChar"/>
                <w:b w:val="0"/>
                <w:color w:val="auto"/>
              </w:rPr>
            </w:pPr>
            <w:r w:rsidRPr="008F705B">
              <w:rPr>
                <w:b/>
                <w:sz w:val="20"/>
              </w:rPr>
              <w:t>Small</w:t>
            </w:r>
          </w:p>
          <w:p w14:paraId="755D9594" w14:textId="68FBC12D" w:rsidR="00A72E71" w:rsidRPr="008F705B" w:rsidRDefault="00A72E71" w:rsidP="00A5063C">
            <w:pPr>
              <w:pStyle w:val="IATableLines"/>
              <w:rPr>
                <w:b/>
                <w:sz w:val="20"/>
              </w:rPr>
            </w:pPr>
            <w:r w:rsidRPr="008F705B">
              <w:rPr>
                <w:rStyle w:val="IAIOCheckSmallChar"/>
                <w:b w:val="0"/>
                <w:color w:val="auto"/>
              </w:rPr>
              <w:t>Yes</w:t>
            </w:r>
          </w:p>
        </w:tc>
        <w:tc>
          <w:tcPr>
            <w:tcW w:w="983" w:type="dxa"/>
            <w:gridSpan w:val="2"/>
            <w:shd w:val="clear" w:color="auto" w:fill="E0E0E0"/>
            <w:vAlign w:val="center"/>
          </w:tcPr>
          <w:p w14:paraId="61CFECEC" w14:textId="77777777" w:rsidR="00422963" w:rsidRPr="008F705B" w:rsidRDefault="00422963" w:rsidP="00A5063C">
            <w:pPr>
              <w:pStyle w:val="IATableLines"/>
              <w:rPr>
                <w:rStyle w:val="IAIOCheckMediumChar"/>
                <w:b w:val="0"/>
                <w:color w:val="auto"/>
              </w:rPr>
            </w:pPr>
            <w:r w:rsidRPr="008F705B">
              <w:rPr>
                <w:b/>
                <w:sz w:val="20"/>
              </w:rPr>
              <w:t>Medium</w:t>
            </w:r>
          </w:p>
          <w:p w14:paraId="22405770" w14:textId="1C3E7362" w:rsidR="00A72E71" w:rsidRPr="008F705B" w:rsidRDefault="00A72E71" w:rsidP="00A5063C">
            <w:pPr>
              <w:pStyle w:val="IATableLines"/>
              <w:rPr>
                <w:b/>
                <w:sz w:val="20"/>
              </w:rPr>
            </w:pPr>
            <w:r w:rsidRPr="008F705B">
              <w:rPr>
                <w:rStyle w:val="IAIOCheckMediumChar"/>
                <w:b w:val="0"/>
                <w:color w:val="auto"/>
              </w:rPr>
              <w:t>Yes</w:t>
            </w:r>
          </w:p>
        </w:tc>
        <w:tc>
          <w:tcPr>
            <w:tcW w:w="983" w:type="dxa"/>
            <w:shd w:val="clear" w:color="auto" w:fill="E0E0E0"/>
            <w:vAlign w:val="center"/>
          </w:tcPr>
          <w:p w14:paraId="5FEB9E0C" w14:textId="77777777" w:rsidR="00422963" w:rsidRPr="008F705B" w:rsidRDefault="00422963" w:rsidP="00A5063C">
            <w:pPr>
              <w:pStyle w:val="IATableLines"/>
              <w:rPr>
                <w:rStyle w:val="IAIOCheckLargeChar"/>
                <w:b w:val="0"/>
                <w:color w:val="auto"/>
              </w:rPr>
            </w:pPr>
            <w:r w:rsidRPr="008F705B">
              <w:rPr>
                <w:b/>
                <w:sz w:val="20"/>
              </w:rPr>
              <w:t>Large</w:t>
            </w:r>
          </w:p>
          <w:p w14:paraId="19672328" w14:textId="011DE6F1" w:rsidR="00A72E71" w:rsidRPr="008F705B" w:rsidRDefault="00A72E71" w:rsidP="00A5063C">
            <w:pPr>
              <w:pStyle w:val="IATableLines"/>
              <w:rPr>
                <w:b/>
                <w:sz w:val="20"/>
              </w:rPr>
            </w:pPr>
            <w:r w:rsidRPr="008F705B">
              <w:rPr>
                <w:rStyle w:val="IAIOCheckLargeChar"/>
                <w:b w:val="0"/>
                <w:color w:val="auto"/>
              </w:rPr>
              <w:t>Yes</w:t>
            </w:r>
          </w:p>
        </w:tc>
      </w:tr>
      <w:tr w:rsidR="00C25055" w:rsidRPr="008F705B" w14:paraId="3F450FFE" w14:textId="77777777">
        <w:tblPrEx>
          <w:shd w:val="clear" w:color="auto" w:fill="auto"/>
        </w:tblPrEx>
        <w:trPr>
          <w:trHeight w:hRule="exact" w:val="567"/>
        </w:trPr>
        <w:tc>
          <w:tcPr>
            <w:tcW w:w="7252" w:type="dxa"/>
            <w:gridSpan w:val="2"/>
            <w:tcBorders>
              <w:top w:val="single" w:sz="4" w:space="0" w:color="auto"/>
              <w:left w:val="single" w:sz="4" w:space="0" w:color="auto"/>
              <w:bottom w:val="single" w:sz="4" w:space="0" w:color="auto"/>
              <w:right w:val="single" w:sz="4" w:space="0" w:color="auto"/>
            </w:tcBorders>
            <w:shd w:val="clear" w:color="auto" w:fill="E0E0E0"/>
            <w:vAlign w:val="center"/>
          </w:tcPr>
          <w:p w14:paraId="6A37ED5B" w14:textId="77777777" w:rsidR="00422963" w:rsidRPr="008F705B" w:rsidRDefault="00422963" w:rsidP="00A5063C">
            <w:pPr>
              <w:pStyle w:val="IATableText"/>
              <w:spacing w:before="0" w:after="0"/>
              <w:rPr>
                <w:rFonts w:eastAsia="Times New Roman"/>
                <w:sz w:val="16"/>
                <w:szCs w:val="16"/>
              </w:rPr>
            </w:pPr>
            <w:r w:rsidRPr="008F705B">
              <w:rPr>
                <w:rFonts w:cs="Arial"/>
                <w:sz w:val="20"/>
              </w:rPr>
              <w:t>What is the CO</w:t>
            </w:r>
            <w:r w:rsidRPr="008F705B">
              <w:rPr>
                <w:rFonts w:cs="Arial"/>
                <w:sz w:val="20"/>
                <w:vertAlign w:val="subscript"/>
              </w:rPr>
              <w:t>2</w:t>
            </w:r>
            <w:r w:rsidRPr="008F705B">
              <w:rPr>
                <w:rFonts w:cs="Arial"/>
                <w:sz w:val="20"/>
              </w:rPr>
              <w:t xml:space="preserve"> equivalent change in greenhouse gas emissions? </w:t>
            </w:r>
            <w:r w:rsidRPr="008F705B">
              <w:rPr>
                <w:rFonts w:cs="Arial"/>
                <w:sz w:val="20"/>
              </w:rPr>
              <w:br/>
              <w:t>(Million tonnes CO</w:t>
            </w:r>
            <w:r w:rsidRPr="008F705B">
              <w:rPr>
                <w:rFonts w:cs="Arial"/>
                <w:sz w:val="20"/>
                <w:vertAlign w:val="subscript"/>
              </w:rPr>
              <w:t>2</w:t>
            </w:r>
            <w:r w:rsidRPr="008F705B">
              <w:rPr>
                <w:rFonts w:cs="Arial"/>
                <w:sz w:val="20"/>
              </w:rPr>
              <w:t xml:space="preserve"> equivalent)</w:t>
            </w:r>
            <w:r w:rsidRPr="008F705B">
              <w:rPr>
                <w:spacing w:val="0"/>
                <w:sz w:val="18"/>
              </w:rPr>
              <w:t xml:space="preserve">  </w:t>
            </w:r>
          </w:p>
        </w:tc>
        <w:tc>
          <w:tcPr>
            <w:tcW w:w="1331" w:type="dxa"/>
            <w:gridSpan w:val="2"/>
            <w:tcBorders>
              <w:top w:val="single" w:sz="4" w:space="0" w:color="auto"/>
              <w:left w:val="single" w:sz="4" w:space="0" w:color="auto"/>
              <w:bottom w:val="single" w:sz="4" w:space="0" w:color="auto"/>
              <w:right w:val="single" w:sz="4" w:space="0" w:color="auto"/>
            </w:tcBorders>
            <w:shd w:val="clear" w:color="auto" w:fill="E0E0E0"/>
          </w:tcPr>
          <w:p w14:paraId="7E999FDC" w14:textId="5D7AD82F" w:rsidR="00422963" w:rsidRPr="008F705B" w:rsidRDefault="00422963" w:rsidP="00A5063C">
            <w:pPr>
              <w:pStyle w:val="IATableLabel"/>
              <w:rPr>
                <w:color w:val="auto"/>
              </w:rPr>
            </w:pPr>
            <w:r w:rsidRPr="008F705B">
              <w:rPr>
                <w:color w:val="auto"/>
              </w:rPr>
              <w:t xml:space="preserve">Traded:   </w:t>
            </w:r>
            <w:r w:rsidRPr="008F705B">
              <w:rPr>
                <w:color w:val="auto"/>
              </w:rPr>
              <w:br/>
            </w:r>
            <w:bookmarkStart w:id="13" w:name="IACO2Traded"/>
            <w:r w:rsidRPr="008F705B">
              <w:rPr>
                <w:rStyle w:val="IAIOCO2TradedChar"/>
                <w:color w:val="auto"/>
                <w:sz w:val="20"/>
              </w:rPr>
              <w:fldChar w:fldCharType="begin">
                <w:ffData>
                  <w:name w:val="IACO2Traded"/>
                  <w:enabled/>
                  <w:calcOnExit w:val="0"/>
                  <w:textInput>
                    <w:maxLength w:val="8"/>
                  </w:textInput>
                </w:ffData>
              </w:fldChar>
            </w:r>
            <w:r w:rsidRPr="008F705B">
              <w:rPr>
                <w:rStyle w:val="IAIOCO2TradedChar"/>
                <w:color w:val="auto"/>
                <w:sz w:val="20"/>
              </w:rPr>
              <w:instrText xml:space="preserve"> FORMTEXT </w:instrText>
            </w:r>
            <w:r w:rsidRPr="008F705B">
              <w:rPr>
                <w:rStyle w:val="IAIOCO2TradedChar"/>
                <w:color w:val="auto"/>
                <w:sz w:val="20"/>
              </w:rPr>
            </w:r>
            <w:r w:rsidRPr="008F705B">
              <w:rPr>
                <w:rStyle w:val="IAIOCO2TradedChar"/>
                <w:color w:val="auto"/>
                <w:sz w:val="20"/>
              </w:rPr>
              <w:fldChar w:fldCharType="separate"/>
            </w:r>
            <w:r w:rsidRPr="008F705B">
              <w:rPr>
                <w:rStyle w:val="IAIOCO2TradedChar"/>
                <w:color w:val="auto"/>
                <w:sz w:val="20"/>
              </w:rPr>
              <w:t> </w:t>
            </w:r>
            <w:r w:rsidRPr="008F705B">
              <w:rPr>
                <w:rStyle w:val="IAIOCO2TradedChar"/>
                <w:color w:val="auto"/>
                <w:sz w:val="20"/>
              </w:rPr>
              <w:t> </w:t>
            </w:r>
            <w:r w:rsidRPr="008F705B">
              <w:rPr>
                <w:rStyle w:val="IAIOCO2TradedChar"/>
                <w:color w:val="auto"/>
                <w:sz w:val="20"/>
              </w:rPr>
              <w:t> </w:t>
            </w:r>
            <w:r w:rsidRPr="008F705B">
              <w:rPr>
                <w:rStyle w:val="IAIOCO2TradedChar"/>
                <w:color w:val="auto"/>
                <w:sz w:val="20"/>
              </w:rPr>
              <w:t> </w:t>
            </w:r>
            <w:r w:rsidRPr="008F705B">
              <w:rPr>
                <w:rStyle w:val="IAIOCO2TradedChar"/>
                <w:color w:val="auto"/>
                <w:sz w:val="20"/>
              </w:rPr>
              <w:t> </w:t>
            </w:r>
            <w:r w:rsidRPr="008F705B">
              <w:rPr>
                <w:rStyle w:val="IAIOCO2TradedChar"/>
                <w:color w:val="auto"/>
                <w:sz w:val="20"/>
              </w:rPr>
              <w:fldChar w:fldCharType="end"/>
            </w:r>
            <w:bookmarkEnd w:id="13"/>
            <w:r w:rsidR="0E94FE9A" w:rsidRPr="008F705B">
              <w:rPr>
                <w:color w:val="auto"/>
              </w:rPr>
              <w:t>N/A</w:t>
            </w:r>
          </w:p>
        </w:tc>
        <w:tc>
          <w:tcPr>
            <w:tcW w:w="1618" w:type="dxa"/>
            <w:gridSpan w:val="2"/>
            <w:tcBorders>
              <w:top w:val="single" w:sz="4" w:space="0" w:color="auto"/>
              <w:left w:val="single" w:sz="4" w:space="0" w:color="auto"/>
              <w:bottom w:val="single" w:sz="4" w:space="0" w:color="auto"/>
              <w:right w:val="single" w:sz="4" w:space="0" w:color="auto"/>
            </w:tcBorders>
            <w:shd w:val="clear" w:color="auto" w:fill="E0E0E0"/>
          </w:tcPr>
          <w:p w14:paraId="6696B906" w14:textId="462D8D8D" w:rsidR="00422963" w:rsidRPr="008F705B" w:rsidRDefault="00422963" w:rsidP="00A5063C">
            <w:pPr>
              <w:pStyle w:val="IATableLabel"/>
              <w:rPr>
                <w:color w:val="auto"/>
              </w:rPr>
            </w:pPr>
            <w:r w:rsidRPr="008F705B">
              <w:rPr>
                <w:color w:val="auto"/>
              </w:rPr>
              <w:t xml:space="preserve">Non-traded:   </w:t>
            </w:r>
            <w:r w:rsidRPr="008F705B">
              <w:rPr>
                <w:color w:val="auto"/>
              </w:rPr>
              <w:br/>
            </w:r>
            <w:bookmarkStart w:id="14" w:name="IACO2NonTraded"/>
            <w:r w:rsidRPr="008F705B">
              <w:rPr>
                <w:rStyle w:val="IAIOCO2TradedChar"/>
                <w:color w:val="auto"/>
                <w:sz w:val="20"/>
              </w:rPr>
              <w:fldChar w:fldCharType="begin">
                <w:ffData>
                  <w:name w:val="IACO2NonTraded"/>
                  <w:enabled/>
                  <w:calcOnExit w:val="0"/>
                  <w:textInput>
                    <w:maxLength w:val="8"/>
                  </w:textInput>
                </w:ffData>
              </w:fldChar>
            </w:r>
            <w:r w:rsidRPr="008F705B">
              <w:rPr>
                <w:rStyle w:val="IAIOCO2TradedChar"/>
                <w:color w:val="auto"/>
                <w:sz w:val="20"/>
              </w:rPr>
              <w:instrText xml:space="preserve"> FORMTEXT </w:instrText>
            </w:r>
            <w:r w:rsidRPr="008F705B">
              <w:rPr>
                <w:rStyle w:val="IAIOCO2TradedChar"/>
                <w:color w:val="auto"/>
                <w:sz w:val="20"/>
              </w:rPr>
            </w:r>
            <w:r w:rsidRPr="008F705B">
              <w:rPr>
                <w:rStyle w:val="IAIOCO2TradedChar"/>
                <w:color w:val="auto"/>
                <w:sz w:val="20"/>
              </w:rPr>
              <w:fldChar w:fldCharType="separate"/>
            </w:r>
            <w:r w:rsidRPr="008F705B">
              <w:rPr>
                <w:rStyle w:val="IAIOCO2TradedChar"/>
                <w:noProof/>
                <w:color w:val="auto"/>
                <w:sz w:val="20"/>
              </w:rPr>
              <w:t> </w:t>
            </w:r>
            <w:r w:rsidRPr="008F705B">
              <w:rPr>
                <w:rStyle w:val="IAIOCO2TradedChar"/>
                <w:noProof/>
                <w:color w:val="auto"/>
                <w:sz w:val="20"/>
              </w:rPr>
              <w:t> </w:t>
            </w:r>
            <w:r w:rsidRPr="008F705B">
              <w:rPr>
                <w:rStyle w:val="IAIOCO2TradedChar"/>
                <w:noProof/>
                <w:color w:val="auto"/>
                <w:sz w:val="20"/>
              </w:rPr>
              <w:t> </w:t>
            </w:r>
            <w:r w:rsidRPr="008F705B">
              <w:rPr>
                <w:rStyle w:val="IAIOCO2TradedChar"/>
                <w:noProof/>
                <w:color w:val="auto"/>
                <w:sz w:val="20"/>
              </w:rPr>
              <w:t> </w:t>
            </w:r>
            <w:r w:rsidRPr="008F705B">
              <w:rPr>
                <w:rStyle w:val="IAIOCO2TradedChar"/>
                <w:noProof/>
                <w:color w:val="auto"/>
                <w:sz w:val="20"/>
              </w:rPr>
              <w:t> </w:t>
            </w:r>
            <w:r w:rsidRPr="008F705B">
              <w:rPr>
                <w:rStyle w:val="IAIOCO2TradedChar"/>
                <w:color w:val="auto"/>
                <w:sz w:val="20"/>
              </w:rPr>
              <w:fldChar w:fldCharType="end"/>
            </w:r>
            <w:bookmarkEnd w:id="14"/>
            <w:r w:rsidR="2F6CA6DE" w:rsidRPr="008F705B">
              <w:rPr>
                <w:color w:val="auto"/>
              </w:rPr>
              <w:t>N/A</w:t>
            </w:r>
          </w:p>
        </w:tc>
      </w:tr>
    </w:tbl>
    <w:p w14:paraId="578363EE" w14:textId="77777777" w:rsidR="00D55787" w:rsidRPr="008F705B" w:rsidRDefault="00D55787" w:rsidP="00A5063C">
      <w:pPr>
        <w:pStyle w:val="IASign-off"/>
        <w:rPr>
          <w:sz w:val="20"/>
        </w:rPr>
      </w:pPr>
      <w:bookmarkStart w:id="15" w:name="SignOfftext"/>
      <w:bookmarkEnd w:id="12"/>
      <w:r w:rsidRPr="008F705B">
        <w:rPr>
          <w:rFonts w:cs="Arial"/>
          <w:iCs/>
          <w:sz w:val="20"/>
        </w:rPr>
        <w:t xml:space="preserve">I have read the Impact </w:t>
      </w:r>
      <w:proofErr w:type="gramStart"/>
      <w:r w:rsidRPr="008F705B">
        <w:rPr>
          <w:rFonts w:cs="Arial"/>
          <w:iCs/>
          <w:sz w:val="20"/>
        </w:rPr>
        <w:t>Assessment</w:t>
      </w:r>
      <w:proofErr w:type="gramEnd"/>
      <w:r w:rsidRPr="008F705B">
        <w:rPr>
          <w:rFonts w:cs="Arial"/>
          <w:iCs/>
          <w:sz w:val="20"/>
        </w:rPr>
        <w:t xml:space="preserve"> and I am satisfied that (a) it represents a fair and reasonable view of the expected costs, benefits and impact of the policy, and (b) that the benefits justify the costs.</w:t>
      </w:r>
    </w:p>
    <w:tbl>
      <w:tblPr>
        <w:tblW w:w="5020" w:type="pct"/>
        <w:tblLayout w:type="fixed"/>
        <w:tblCellMar>
          <w:left w:w="0" w:type="dxa"/>
          <w:right w:w="0" w:type="dxa"/>
        </w:tblCellMar>
        <w:tblLook w:val="0000" w:firstRow="0" w:lastRow="0" w:firstColumn="0" w:lastColumn="0" w:noHBand="0" w:noVBand="0"/>
      </w:tblPr>
      <w:tblGrid>
        <w:gridCol w:w="4815"/>
        <w:gridCol w:w="2701"/>
        <w:gridCol w:w="988"/>
        <w:gridCol w:w="1742"/>
      </w:tblGrid>
      <w:tr w:rsidR="00C25055" w:rsidRPr="008F705B" w14:paraId="3D6A3D7D" w14:textId="77777777" w:rsidTr="001A79F7">
        <w:trPr>
          <w:cantSplit/>
          <w:trHeight w:hRule="exact" w:val="767"/>
        </w:trPr>
        <w:tc>
          <w:tcPr>
            <w:tcW w:w="2350" w:type="pct"/>
            <w:vAlign w:val="bottom"/>
          </w:tcPr>
          <w:p w14:paraId="669D8770" w14:textId="2135582E" w:rsidR="00D55787" w:rsidRPr="008F705B" w:rsidRDefault="00D55787" w:rsidP="00A5063C">
            <w:pPr>
              <w:pStyle w:val="IASignature"/>
              <w:tabs>
                <w:tab w:val="clear" w:pos="6804"/>
                <w:tab w:val="clear" w:pos="10206"/>
                <w:tab w:val="left" w:leader="dot" w:pos="7380"/>
              </w:tabs>
              <w:ind w:right="284"/>
              <w:rPr>
                <w:b/>
                <w:i/>
              </w:rPr>
            </w:pPr>
            <w:r w:rsidRPr="008F705B">
              <w:rPr>
                <w:b/>
                <w:i/>
              </w:rPr>
              <w:t xml:space="preserve">Signed by the responsible </w:t>
            </w:r>
            <w:bookmarkStart w:id="16" w:name="IASignedBy"/>
            <w:r w:rsidRPr="008F705B">
              <w:rPr>
                <w:b/>
                <w:i/>
              </w:rPr>
              <w:fldChar w:fldCharType="begin">
                <w:ffData>
                  <w:name w:val="IASignedBy"/>
                  <w:enabled/>
                  <w:calcOnExit w:val="0"/>
                  <w:ddList>
                    <w:result w:val="3"/>
                    <w:listEntry w:val="SELECT SIGNATORY"/>
                    <w:listEntry w:val="Chair"/>
                    <w:listEntry w:val="Chief Executive"/>
                    <w:listEntry w:val="Minister"/>
                  </w:ddList>
                </w:ffData>
              </w:fldChar>
            </w:r>
            <w:r w:rsidRPr="008F705B">
              <w:rPr>
                <w:b/>
                <w:i/>
              </w:rPr>
              <w:instrText xml:space="preserve"> FORMDROPDOWN </w:instrText>
            </w:r>
            <w:r w:rsidR="00000000">
              <w:rPr>
                <w:b/>
                <w:i/>
              </w:rPr>
            </w:r>
            <w:r w:rsidR="00000000">
              <w:rPr>
                <w:b/>
                <w:i/>
              </w:rPr>
              <w:fldChar w:fldCharType="separate"/>
            </w:r>
            <w:r w:rsidRPr="008F705B">
              <w:rPr>
                <w:b/>
                <w:i/>
              </w:rPr>
              <w:fldChar w:fldCharType="end"/>
            </w:r>
            <w:bookmarkEnd w:id="16"/>
            <w:r w:rsidRPr="008F705B">
              <w:rPr>
                <w:b/>
                <w:i/>
              </w:rPr>
              <w:t>:</w:t>
            </w:r>
          </w:p>
        </w:tc>
        <w:tc>
          <w:tcPr>
            <w:tcW w:w="1318" w:type="pct"/>
            <w:tcBorders>
              <w:bottom w:val="dashSmallGap" w:sz="4" w:space="0" w:color="auto"/>
            </w:tcBorders>
            <w:vAlign w:val="bottom"/>
          </w:tcPr>
          <w:p w14:paraId="4461B5B2" w14:textId="640432FA" w:rsidR="00D55787" w:rsidRPr="008F705B" w:rsidRDefault="00C57895" w:rsidP="00A5063C">
            <w:pPr>
              <w:pStyle w:val="IAIOtextSign"/>
              <w:ind w:left="113" w:right="113"/>
              <w:jc w:val="left"/>
              <w:rPr>
                <w:rFonts w:eastAsia="SimSun"/>
                <w:spacing w:val="-5"/>
                <w:sz w:val="22"/>
                <w:szCs w:val="20"/>
                <w:lang w:eastAsia="zh-CN"/>
              </w:rPr>
            </w:pPr>
            <w:r>
              <w:rPr>
                <w:rFonts w:eastAsia="SimSun"/>
                <w:noProof/>
                <w:spacing w:val="-5"/>
                <w:sz w:val="22"/>
                <w:szCs w:val="20"/>
                <w:lang w:eastAsia="zh-CN"/>
              </w:rPr>
              <w:drawing>
                <wp:inline distT="0" distB="0" distL="0" distR="0" wp14:anchorId="1024939D" wp14:editId="0E18A74F">
                  <wp:extent cx="1156335" cy="487045"/>
                  <wp:effectExtent l="0" t="0" r="5715" b="8255"/>
                  <wp:docPr id="9" name="Picture 9" descr="A black line i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line in a whit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56335" cy="487045"/>
                          </a:xfrm>
                          <a:prstGeom prst="rect">
                            <a:avLst/>
                          </a:prstGeom>
                        </pic:spPr>
                      </pic:pic>
                    </a:graphicData>
                  </a:graphic>
                </wp:inline>
              </w:drawing>
            </w:r>
          </w:p>
        </w:tc>
        <w:tc>
          <w:tcPr>
            <w:tcW w:w="482" w:type="pct"/>
            <w:vAlign w:val="bottom"/>
          </w:tcPr>
          <w:p w14:paraId="7384379E" w14:textId="77777777" w:rsidR="00D55787" w:rsidRPr="008F705B" w:rsidRDefault="00D55787" w:rsidP="00A5063C">
            <w:pPr>
              <w:pStyle w:val="IASignature"/>
              <w:tabs>
                <w:tab w:val="clear" w:pos="6804"/>
                <w:tab w:val="clear" w:pos="10206"/>
                <w:tab w:val="left" w:leader="dot" w:pos="7380"/>
              </w:tabs>
              <w:ind w:right="284"/>
              <w:rPr>
                <w:b/>
                <w:i/>
              </w:rPr>
            </w:pPr>
            <w:r w:rsidRPr="008F705B">
              <w:rPr>
                <w:b/>
                <w:i/>
              </w:rPr>
              <w:t> Date:</w:t>
            </w:r>
          </w:p>
        </w:tc>
        <w:tc>
          <w:tcPr>
            <w:tcW w:w="850" w:type="pct"/>
            <w:tcBorders>
              <w:bottom w:val="dashSmallGap" w:sz="4" w:space="0" w:color="auto"/>
            </w:tcBorders>
            <w:vAlign w:val="bottom"/>
          </w:tcPr>
          <w:p w14:paraId="32568CF4" w14:textId="40207EC8" w:rsidR="00D55787" w:rsidRPr="008F705B" w:rsidRDefault="00ED5C54" w:rsidP="00A5063C">
            <w:pPr>
              <w:pStyle w:val="IAIOSigDate"/>
              <w:ind w:left="113" w:right="113"/>
              <w:jc w:val="left"/>
              <w:rPr>
                <w:rFonts w:eastAsia="SimSun"/>
                <w:spacing w:val="-5"/>
                <w:szCs w:val="20"/>
                <w:lang w:eastAsia="zh-CN"/>
              </w:rPr>
            </w:pPr>
            <w:r>
              <w:rPr>
                <w:rFonts w:eastAsia="SimSun"/>
                <w:spacing w:val="-5"/>
                <w:szCs w:val="20"/>
                <w:lang w:eastAsia="zh-CN"/>
              </w:rPr>
              <w:t>08/01/2025</w:t>
            </w:r>
          </w:p>
        </w:tc>
      </w:tr>
      <w:bookmarkEnd w:id="15"/>
    </w:tbl>
    <w:p w14:paraId="2FC5BDE0" w14:textId="77777777" w:rsidR="00F1328C" w:rsidRPr="008F705B" w:rsidRDefault="00F1328C" w:rsidP="00A5063C">
      <w:pPr>
        <w:pStyle w:val="Heading1"/>
        <w:spacing w:before="0"/>
        <w:rPr>
          <w:color w:val="FF0000"/>
        </w:rPr>
        <w:sectPr w:rsidR="00F1328C" w:rsidRPr="008F705B" w:rsidSect="005A3880">
          <w:headerReference w:type="default" r:id="rId12"/>
          <w:footerReference w:type="default" r:id="rId13"/>
          <w:footnotePr>
            <w:numRestart w:val="eachSect"/>
          </w:footnotePr>
          <w:type w:val="continuous"/>
          <w:pgSz w:w="11907" w:h="16840" w:code="9"/>
          <w:pgMar w:top="680" w:right="851" w:bottom="680" w:left="851" w:header="284" w:footer="284" w:gutter="0"/>
          <w:cols w:space="708"/>
          <w:docGrid w:linePitch="360"/>
        </w:sectPr>
      </w:pPr>
    </w:p>
    <w:p w14:paraId="50120F91" w14:textId="4FC9FBA9" w:rsidR="001844B6" w:rsidRPr="008F705B" w:rsidRDefault="001844B6" w:rsidP="00A5063C">
      <w:pPr>
        <w:pStyle w:val="Heading1"/>
        <w:spacing w:before="0"/>
      </w:pPr>
      <w:r w:rsidRPr="008F705B">
        <w:t>Summary: Analysis &amp; Evidence</w:t>
      </w:r>
      <w:r w:rsidRPr="008F705B">
        <w:tab/>
      </w:r>
      <w:r w:rsidRPr="008F705B">
        <w:rPr>
          <w:rFonts w:ascii="Arial" w:hAnsi="Arial"/>
          <w:b w:val="0"/>
          <w:bCs w:val="0"/>
        </w:rPr>
        <w:t xml:space="preserve">Policy Option </w:t>
      </w:r>
      <w:r w:rsidRPr="008F705B">
        <w:rPr>
          <w:rFonts w:ascii="Arial" w:hAnsi="Arial"/>
          <w:b w:val="0"/>
          <w:bCs w:val="0"/>
        </w:rPr>
        <w:fldChar w:fldCharType="begin"/>
      </w:r>
      <w:r w:rsidRPr="008F705B">
        <w:rPr>
          <w:rFonts w:ascii="Arial" w:hAnsi="Arial"/>
          <w:b w:val="0"/>
          <w:bCs w:val="0"/>
        </w:rPr>
        <w:instrText xml:space="preserve"> SEQ Policy </w:instrText>
      </w:r>
      <w:r w:rsidRPr="008F705B">
        <w:rPr>
          <w:rFonts w:ascii="Arial" w:hAnsi="Arial"/>
          <w:b w:val="0"/>
          <w:bCs w:val="0"/>
        </w:rPr>
        <w:fldChar w:fldCharType="separate"/>
      </w:r>
      <w:r w:rsidR="003A0917">
        <w:rPr>
          <w:rFonts w:ascii="Arial" w:hAnsi="Arial"/>
          <w:b w:val="0"/>
          <w:bCs w:val="0"/>
          <w:noProof/>
        </w:rPr>
        <w:t>1</w:t>
      </w:r>
      <w:r w:rsidRPr="008F705B">
        <w:rPr>
          <w:rFonts w:ascii="Arial" w:hAnsi="Arial"/>
          <w:b w:val="0"/>
          <w:bCs w:val="0"/>
        </w:rPr>
        <w:fldChar w:fldCharType="end"/>
      </w:r>
    </w:p>
    <w:p w14:paraId="36A2FF61" w14:textId="78686A8D" w:rsidR="001E4B29" w:rsidRPr="008F705B" w:rsidRDefault="001844B6" w:rsidP="00A5063C">
      <w:pPr>
        <w:pStyle w:val="IAHeadLabel"/>
        <w:spacing w:before="50" w:line="259" w:lineRule="auto"/>
        <w:rPr>
          <w:rStyle w:val="IAPODescriptionCharChar"/>
          <w:rFonts w:eastAsia="Arial"/>
          <w:color w:val="auto"/>
          <w:sz w:val="24"/>
          <w:szCs w:val="24"/>
        </w:rPr>
      </w:pPr>
      <w:r w:rsidRPr="008F705B">
        <w:rPr>
          <w:color w:val="auto"/>
        </w:rPr>
        <w:t xml:space="preserve">Description:  </w:t>
      </w:r>
      <w:r w:rsidR="00A72E71" w:rsidRPr="008F705B">
        <w:rPr>
          <w:rStyle w:val="IAPODescriptionCharChar"/>
          <w:rFonts w:eastAsia="Arial"/>
          <w:color w:val="auto"/>
          <w:sz w:val="24"/>
          <w:szCs w:val="24"/>
        </w:rPr>
        <w:t xml:space="preserve">This impact assessment (IA) </w:t>
      </w:r>
      <w:r w:rsidR="009A2D58" w:rsidRPr="008F705B">
        <w:rPr>
          <w:rStyle w:val="IAPODescriptionCharChar"/>
          <w:rFonts w:eastAsia="Arial"/>
          <w:color w:val="auto"/>
          <w:sz w:val="24"/>
          <w:szCs w:val="24"/>
        </w:rPr>
        <w:t xml:space="preserve">describes the impact of </w:t>
      </w:r>
      <w:r w:rsidR="774A54EC" w:rsidRPr="008F705B">
        <w:rPr>
          <w:rStyle w:val="IAPODescriptionCharChar"/>
          <w:rFonts w:eastAsia="Arial"/>
          <w:color w:val="auto"/>
          <w:sz w:val="24"/>
          <w:szCs w:val="24"/>
        </w:rPr>
        <w:t xml:space="preserve">ending </w:t>
      </w:r>
      <w:r w:rsidR="002449BC" w:rsidRPr="008F705B">
        <w:rPr>
          <w:rStyle w:val="IAPODescriptionCharChar"/>
          <w:rFonts w:eastAsia="Arial"/>
          <w:color w:val="auto"/>
          <w:sz w:val="24"/>
          <w:szCs w:val="24"/>
        </w:rPr>
        <w:t xml:space="preserve">the current </w:t>
      </w:r>
      <w:r w:rsidR="006B6851" w:rsidRPr="008F705B">
        <w:rPr>
          <w:rStyle w:val="IAPODescriptionCharChar"/>
          <w:rFonts w:eastAsia="Arial"/>
          <w:color w:val="auto"/>
          <w:sz w:val="24"/>
          <w:szCs w:val="24"/>
        </w:rPr>
        <w:t xml:space="preserve">S&amp;S </w:t>
      </w:r>
      <w:r w:rsidR="002449BC" w:rsidRPr="008F705B">
        <w:rPr>
          <w:rStyle w:val="IAPODescriptionCharChar"/>
          <w:rFonts w:eastAsia="Arial"/>
          <w:color w:val="auto"/>
          <w:sz w:val="24"/>
          <w:szCs w:val="24"/>
        </w:rPr>
        <w:t xml:space="preserve">waiver on </w:t>
      </w:r>
      <w:r w:rsidR="00FB7524" w:rsidRPr="008F705B">
        <w:rPr>
          <w:rStyle w:val="IAPODescriptionCharChar"/>
          <w:rFonts w:eastAsia="Arial"/>
          <w:color w:val="auto"/>
          <w:sz w:val="24"/>
          <w:szCs w:val="24"/>
        </w:rPr>
        <w:t>goods imported from the EU</w:t>
      </w:r>
      <w:r w:rsidR="00BB4453" w:rsidRPr="008F705B">
        <w:rPr>
          <w:rStyle w:val="IAPODescriptionCharChar"/>
          <w:rFonts w:eastAsia="Arial"/>
          <w:color w:val="auto"/>
          <w:sz w:val="24"/>
          <w:szCs w:val="24"/>
        </w:rPr>
        <w:t xml:space="preserve">, as well as the reduction </w:t>
      </w:r>
      <w:r w:rsidR="572CC978" w:rsidRPr="008F705B">
        <w:rPr>
          <w:rStyle w:val="IAPODescriptionCharChar"/>
          <w:rFonts w:eastAsia="Arial"/>
          <w:color w:val="auto"/>
          <w:sz w:val="24"/>
          <w:szCs w:val="24"/>
        </w:rPr>
        <w:t xml:space="preserve">in the </w:t>
      </w:r>
      <w:r w:rsidR="00B4391D" w:rsidRPr="008F705B">
        <w:rPr>
          <w:rStyle w:val="IAPODescriptionCharChar"/>
          <w:rFonts w:eastAsia="Arial"/>
          <w:color w:val="auto"/>
          <w:sz w:val="24"/>
          <w:szCs w:val="24"/>
        </w:rPr>
        <w:t>size of</w:t>
      </w:r>
      <w:r w:rsidR="00BB4453" w:rsidRPr="008F705B">
        <w:rPr>
          <w:rStyle w:val="IAPODescriptionCharChar"/>
          <w:rFonts w:eastAsia="Arial"/>
          <w:color w:val="auto"/>
          <w:sz w:val="24"/>
          <w:szCs w:val="24"/>
        </w:rPr>
        <w:t xml:space="preserve"> the </w:t>
      </w:r>
      <w:r w:rsidR="006B6851" w:rsidRPr="008F705B">
        <w:rPr>
          <w:rStyle w:val="IAPODescriptionCharChar"/>
          <w:rFonts w:eastAsia="Arial"/>
          <w:color w:val="auto"/>
          <w:sz w:val="24"/>
          <w:szCs w:val="24"/>
        </w:rPr>
        <w:t>S&amp;S</w:t>
      </w:r>
      <w:r w:rsidR="00007CCD" w:rsidRPr="008F705B">
        <w:rPr>
          <w:rStyle w:val="IAPODescriptionCharChar"/>
          <w:rFonts w:eastAsia="Arial"/>
          <w:color w:val="auto"/>
          <w:sz w:val="24"/>
          <w:szCs w:val="24"/>
        </w:rPr>
        <w:t xml:space="preserve"> dataset.</w:t>
      </w:r>
      <w:r w:rsidR="00053F62" w:rsidRPr="008F705B">
        <w:rPr>
          <w:rStyle w:val="IAPODescriptionCharChar"/>
          <w:rFonts w:eastAsia="Arial"/>
          <w:color w:val="auto"/>
          <w:sz w:val="24"/>
          <w:szCs w:val="24"/>
        </w:rPr>
        <w:t xml:space="preserve"> </w:t>
      </w:r>
      <w:r w:rsidR="00A72E71" w:rsidRPr="008F705B">
        <w:rPr>
          <w:rStyle w:val="IAPODescriptionCharChar"/>
          <w:rFonts w:eastAsia="Arial"/>
          <w:color w:val="auto"/>
          <w:sz w:val="24"/>
          <w:szCs w:val="24"/>
        </w:rPr>
        <w:t xml:space="preserve">The analysis </w:t>
      </w:r>
      <w:r w:rsidR="00B4391D" w:rsidRPr="008F705B">
        <w:rPr>
          <w:rStyle w:val="IAPODescriptionCharChar"/>
          <w:rFonts w:eastAsia="Arial"/>
          <w:color w:val="auto"/>
          <w:sz w:val="24"/>
          <w:szCs w:val="24"/>
        </w:rPr>
        <w:t xml:space="preserve">is based on the </w:t>
      </w:r>
      <w:r w:rsidR="00AC3017" w:rsidRPr="008F705B">
        <w:rPr>
          <w:rStyle w:val="IAPODescriptionCharChar"/>
          <w:rFonts w:eastAsia="Arial"/>
          <w:color w:val="auto"/>
          <w:sz w:val="24"/>
          <w:szCs w:val="24"/>
        </w:rPr>
        <w:t>expected</w:t>
      </w:r>
      <w:r w:rsidR="00B12EFE" w:rsidRPr="008F705B">
        <w:rPr>
          <w:rStyle w:val="IAPODescriptionCharChar"/>
          <w:rFonts w:eastAsia="Arial"/>
          <w:color w:val="auto"/>
          <w:sz w:val="24"/>
          <w:szCs w:val="24"/>
        </w:rPr>
        <w:t xml:space="preserve"> </w:t>
      </w:r>
      <w:r w:rsidR="001E4B29" w:rsidRPr="008F705B">
        <w:rPr>
          <w:rStyle w:val="IAPODescriptionCharChar"/>
          <w:rFonts w:eastAsia="Arial"/>
          <w:color w:val="auto"/>
          <w:sz w:val="24"/>
          <w:szCs w:val="24"/>
        </w:rPr>
        <w:t xml:space="preserve">volume of S&amp;S declarations </w:t>
      </w:r>
      <w:r w:rsidR="00AC3017" w:rsidRPr="008F705B">
        <w:rPr>
          <w:rStyle w:val="IAPODescriptionCharChar"/>
          <w:rFonts w:eastAsia="Arial"/>
          <w:color w:val="auto"/>
          <w:sz w:val="24"/>
          <w:szCs w:val="24"/>
        </w:rPr>
        <w:t xml:space="preserve">for imports from the EU, and </w:t>
      </w:r>
      <w:r w:rsidR="00AB4710" w:rsidRPr="008F705B">
        <w:rPr>
          <w:rStyle w:val="IAPODescriptionCharChar"/>
          <w:rFonts w:eastAsia="Arial"/>
          <w:color w:val="auto"/>
          <w:sz w:val="24"/>
          <w:szCs w:val="24"/>
        </w:rPr>
        <w:t xml:space="preserve">the </w:t>
      </w:r>
      <w:r w:rsidR="00EC50B3" w:rsidRPr="008F705B">
        <w:rPr>
          <w:rStyle w:val="IAPODescriptionCharChar"/>
          <w:rFonts w:eastAsia="Arial"/>
          <w:color w:val="auto"/>
          <w:sz w:val="24"/>
          <w:szCs w:val="24"/>
        </w:rPr>
        <w:t>costs per declaration</w:t>
      </w:r>
      <w:r w:rsidR="004C3135" w:rsidRPr="008F705B">
        <w:rPr>
          <w:rStyle w:val="IAPODescriptionCharChar"/>
          <w:rFonts w:eastAsia="Arial"/>
          <w:color w:val="auto"/>
          <w:sz w:val="24"/>
          <w:szCs w:val="24"/>
        </w:rPr>
        <w:t xml:space="preserve">. Costs per declaration vary depending </w:t>
      </w:r>
      <w:r w:rsidR="00477094" w:rsidRPr="008F705B">
        <w:rPr>
          <w:rStyle w:val="IAPODescriptionCharChar"/>
          <w:rFonts w:eastAsia="Arial"/>
          <w:color w:val="auto"/>
          <w:sz w:val="24"/>
          <w:szCs w:val="24"/>
        </w:rPr>
        <w:t>on several factors.</w:t>
      </w:r>
    </w:p>
    <w:p w14:paraId="7FEE61D5" w14:textId="77777777" w:rsidR="001844B6" w:rsidRPr="008F705B" w:rsidRDefault="001844B6" w:rsidP="00A5063C">
      <w:pPr>
        <w:pStyle w:val="IAHeadLabel"/>
        <w:spacing w:before="50"/>
        <w:rPr>
          <w:color w:val="auto"/>
        </w:rPr>
      </w:pPr>
      <w:r w:rsidRPr="008F705B">
        <w:rPr>
          <w:color w:val="auto"/>
        </w:rPr>
        <w:t>FULL ECONOMIC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60"/>
        <w:gridCol w:w="1255"/>
        <w:gridCol w:w="1434"/>
        <w:gridCol w:w="1793"/>
        <w:gridCol w:w="1820"/>
        <w:gridCol w:w="2623"/>
      </w:tblGrid>
      <w:tr w:rsidR="001922E7" w:rsidRPr="008F705B" w14:paraId="313ED7EE" w14:textId="77777777" w:rsidTr="0ADE4D23">
        <w:trPr>
          <w:trHeight w:hRule="exact" w:val="312"/>
        </w:trPr>
        <w:tc>
          <w:tcPr>
            <w:tcW w:w="1265" w:type="dxa"/>
            <w:vMerge w:val="restart"/>
            <w:shd w:val="clear" w:color="auto" w:fill="auto"/>
          </w:tcPr>
          <w:p w14:paraId="772C2C1A" w14:textId="79A8FA0F" w:rsidR="001844B6" w:rsidRPr="008F705B" w:rsidRDefault="001844B6" w:rsidP="00A5063C">
            <w:pPr>
              <w:pStyle w:val="POPBY"/>
              <w:rPr>
                <w:color w:val="auto"/>
              </w:rPr>
            </w:pPr>
            <w:r w:rsidRPr="008F705B">
              <w:rPr>
                <w:color w:val="auto"/>
              </w:rPr>
              <w:t xml:space="preserve">Price Base </w:t>
            </w:r>
            <w:r w:rsidR="009F0DA5" w:rsidRPr="008F705B">
              <w:rPr>
                <w:color w:val="auto"/>
              </w:rPr>
              <w:t>Year 2021</w:t>
            </w:r>
          </w:p>
        </w:tc>
        <w:tc>
          <w:tcPr>
            <w:tcW w:w="1260" w:type="dxa"/>
            <w:vMerge w:val="restart"/>
            <w:shd w:val="clear" w:color="auto" w:fill="auto"/>
          </w:tcPr>
          <w:p w14:paraId="74A4C7DF" w14:textId="21345AA4" w:rsidR="001844B6" w:rsidRPr="008F705B" w:rsidRDefault="63EC6347" w:rsidP="00A5063C">
            <w:pPr>
              <w:pStyle w:val="POPVBY"/>
              <w:rPr>
                <w:color w:val="auto"/>
              </w:rPr>
            </w:pPr>
            <w:r w:rsidRPr="008F705B">
              <w:rPr>
                <w:color w:val="auto"/>
              </w:rPr>
              <w:t xml:space="preserve">PV Base Year </w:t>
            </w:r>
            <w:r w:rsidR="46C8426E" w:rsidRPr="008F705B">
              <w:rPr>
                <w:color w:val="auto"/>
              </w:rPr>
              <w:t>202</w:t>
            </w:r>
            <w:r w:rsidR="0A2C7C5B" w:rsidRPr="008F705B">
              <w:rPr>
                <w:color w:val="auto"/>
              </w:rPr>
              <w:t>0</w:t>
            </w:r>
            <w:r w:rsidRPr="008F705B">
              <w:rPr>
                <w:color w:val="auto"/>
              </w:rPr>
              <w:t xml:space="preserve"> </w:t>
            </w:r>
          </w:p>
        </w:tc>
        <w:tc>
          <w:tcPr>
            <w:tcW w:w="1440" w:type="dxa"/>
            <w:vMerge w:val="restart"/>
            <w:tcBorders>
              <w:right w:val="single" w:sz="12" w:space="0" w:color="auto"/>
            </w:tcBorders>
            <w:shd w:val="clear" w:color="auto" w:fill="auto"/>
          </w:tcPr>
          <w:p w14:paraId="70949B89" w14:textId="76B1F56E" w:rsidR="001844B6" w:rsidRPr="008F705B" w:rsidRDefault="001844B6" w:rsidP="00A5063C">
            <w:pPr>
              <w:pStyle w:val="POTPY"/>
              <w:rPr>
                <w:color w:val="auto"/>
              </w:rPr>
            </w:pPr>
            <w:r w:rsidRPr="008F705B">
              <w:rPr>
                <w:color w:val="auto"/>
              </w:rPr>
              <w:t xml:space="preserve">Time Period </w:t>
            </w:r>
            <w:r w:rsidR="009F0DA5" w:rsidRPr="008F705B">
              <w:rPr>
                <w:color w:val="auto"/>
              </w:rPr>
              <w:t>Years 10</w:t>
            </w:r>
          </w:p>
        </w:tc>
        <w:tc>
          <w:tcPr>
            <w:tcW w:w="6260" w:type="dxa"/>
            <w:gridSpan w:val="3"/>
            <w:tcBorders>
              <w:top w:val="single" w:sz="12" w:space="0" w:color="auto"/>
              <w:left w:val="single" w:sz="12" w:space="0" w:color="auto"/>
              <w:bottom w:val="single" w:sz="4" w:space="0" w:color="auto"/>
              <w:right w:val="single" w:sz="12" w:space="0" w:color="auto"/>
            </w:tcBorders>
            <w:shd w:val="clear" w:color="auto" w:fill="FFFFFF" w:themeFill="background1"/>
          </w:tcPr>
          <w:p w14:paraId="101FDBC5" w14:textId="77777777" w:rsidR="001844B6" w:rsidRPr="008F705B" w:rsidRDefault="001844B6" w:rsidP="00A5063C">
            <w:pPr>
              <w:pStyle w:val="IATableLabel"/>
              <w:jc w:val="center"/>
              <w:rPr>
                <w:color w:val="auto"/>
              </w:rPr>
            </w:pPr>
            <w:r w:rsidRPr="008F705B">
              <w:rPr>
                <w:color w:val="auto"/>
              </w:rPr>
              <w:t>Net Benefit (Present Value (PV)) (£m)</w:t>
            </w:r>
          </w:p>
        </w:tc>
      </w:tr>
      <w:tr w:rsidR="001922E7" w:rsidRPr="008F705B" w14:paraId="239398E6" w14:textId="77777777" w:rsidTr="0ADE4D23">
        <w:trPr>
          <w:trHeight w:hRule="exact" w:val="340"/>
        </w:trPr>
        <w:tc>
          <w:tcPr>
            <w:tcW w:w="1265" w:type="dxa"/>
            <w:vMerge/>
          </w:tcPr>
          <w:p w14:paraId="52EE8440" w14:textId="77777777" w:rsidR="001844B6" w:rsidRPr="008F705B" w:rsidRDefault="001844B6" w:rsidP="00A5063C">
            <w:pPr>
              <w:pStyle w:val="IATableNotes"/>
              <w:ind w:left="0"/>
              <w:rPr>
                <w:b/>
                <w:sz w:val="20"/>
              </w:rPr>
            </w:pPr>
          </w:p>
        </w:tc>
        <w:tc>
          <w:tcPr>
            <w:tcW w:w="1260" w:type="dxa"/>
            <w:vMerge/>
          </w:tcPr>
          <w:p w14:paraId="23546D55" w14:textId="77777777" w:rsidR="001844B6" w:rsidRPr="008F705B" w:rsidRDefault="001844B6" w:rsidP="00A5063C">
            <w:pPr>
              <w:pStyle w:val="IATableNotes"/>
              <w:ind w:left="0"/>
              <w:rPr>
                <w:b/>
                <w:sz w:val="20"/>
              </w:rPr>
            </w:pPr>
          </w:p>
        </w:tc>
        <w:tc>
          <w:tcPr>
            <w:tcW w:w="1440" w:type="dxa"/>
            <w:vMerge/>
          </w:tcPr>
          <w:p w14:paraId="78F326CC" w14:textId="77777777" w:rsidR="001844B6" w:rsidRPr="008F705B" w:rsidRDefault="001844B6" w:rsidP="00A5063C">
            <w:pPr>
              <w:pStyle w:val="IATableNotes"/>
              <w:ind w:left="0"/>
              <w:rPr>
                <w:b/>
                <w:sz w:val="20"/>
              </w:rPr>
            </w:pPr>
          </w:p>
        </w:tc>
        <w:tc>
          <w:tcPr>
            <w:tcW w:w="1800" w:type="dxa"/>
            <w:tcBorders>
              <w:top w:val="single" w:sz="4" w:space="0" w:color="auto"/>
              <w:left w:val="single" w:sz="12" w:space="0" w:color="auto"/>
              <w:bottom w:val="single" w:sz="12" w:space="0" w:color="auto"/>
              <w:right w:val="single" w:sz="4" w:space="0" w:color="auto"/>
            </w:tcBorders>
            <w:shd w:val="clear" w:color="auto" w:fill="auto"/>
          </w:tcPr>
          <w:p w14:paraId="68815C48" w14:textId="46FCA670" w:rsidR="4578211A" w:rsidRPr="008F705B" w:rsidRDefault="0D1EC6F6" w:rsidP="00A5063C">
            <w:pPr>
              <w:pStyle w:val="IATableLabel"/>
            </w:pPr>
            <w:r w:rsidRPr="008F705B">
              <w:t xml:space="preserve"> Low: -</w:t>
            </w:r>
            <w:r w:rsidR="009021EC" w:rsidRPr="008F705B">
              <w:t>1790.1</w:t>
            </w:r>
          </w:p>
        </w:tc>
        <w:tc>
          <w:tcPr>
            <w:tcW w:w="1827" w:type="dxa"/>
            <w:tcBorders>
              <w:top w:val="single" w:sz="4" w:space="0" w:color="auto"/>
              <w:left w:val="single" w:sz="4" w:space="0" w:color="auto"/>
              <w:bottom w:val="single" w:sz="12" w:space="0" w:color="auto"/>
              <w:right w:val="single" w:sz="12" w:space="0" w:color="auto"/>
            </w:tcBorders>
            <w:shd w:val="clear" w:color="auto" w:fill="auto"/>
          </w:tcPr>
          <w:p w14:paraId="6996EE7A" w14:textId="6589FA6A" w:rsidR="4578211A" w:rsidRPr="008F705B" w:rsidRDefault="0D1EC6F6" w:rsidP="00A5063C">
            <w:pPr>
              <w:pStyle w:val="IATableLabel"/>
            </w:pPr>
            <w:r w:rsidRPr="008F705B">
              <w:t>High: -</w:t>
            </w:r>
            <w:r w:rsidR="009021EC" w:rsidRPr="008F705B">
              <w:t>1102.3</w:t>
            </w:r>
          </w:p>
        </w:tc>
        <w:tc>
          <w:tcPr>
            <w:tcW w:w="2633"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5347B1F" w14:textId="7958ABA4" w:rsidR="4578211A" w:rsidRPr="008F705B" w:rsidRDefault="0D1EC6F6" w:rsidP="00A5063C">
            <w:pPr>
              <w:pStyle w:val="IATableLabel"/>
            </w:pPr>
            <w:r w:rsidRPr="008F705B">
              <w:t>Best Estimate: -</w:t>
            </w:r>
            <w:r w:rsidR="009021EC" w:rsidRPr="008F705B">
              <w:t>1446.2</w:t>
            </w:r>
          </w:p>
        </w:tc>
      </w:tr>
    </w:tbl>
    <w:p w14:paraId="705D78AF" w14:textId="77777777" w:rsidR="001844B6" w:rsidRPr="008F705B" w:rsidRDefault="001844B6" w:rsidP="00A5063C">
      <w:pPr>
        <w:pStyle w:val="IASpacer"/>
      </w:pPr>
    </w:p>
    <w:tbl>
      <w:tblPr>
        <w:tblW w:w="531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1E0" w:firstRow="1" w:lastRow="1" w:firstColumn="1" w:lastColumn="1" w:noHBand="0" w:noVBand="0"/>
      </w:tblPr>
      <w:tblGrid>
        <w:gridCol w:w="2105"/>
        <w:gridCol w:w="2057"/>
        <w:gridCol w:w="834"/>
        <w:gridCol w:w="3025"/>
        <w:gridCol w:w="1880"/>
        <w:gridCol w:w="907"/>
      </w:tblGrid>
      <w:tr w:rsidR="001922E7" w:rsidRPr="008F705B" w14:paraId="519DF808" w14:textId="77777777" w:rsidTr="5390393D">
        <w:trPr>
          <w:trHeight w:hRule="exact" w:val="675"/>
        </w:trPr>
        <w:tc>
          <w:tcPr>
            <w:tcW w:w="2105" w:type="dxa"/>
            <w:shd w:val="clear" w:color="auto" w:fill="FFFFFF" w:themeFill="background1"/>
          </w:tcPr>
          <w:p w14:paraId="4CEBB634" w14:textId="77777777" w:rsidR="001844B6" w:rsidRPr="008F705B" w:rsidRDefault="001844B6" w:rsidP="00A5063C">
            <w:pPr>
              <w:pStyle w:val="IATableLabel"/>
              <w:rPr>
                <w:color w:val="auto"/>
                <w:sz w:val="24"/>
                <w:szCs w:val="24"/>
              </w:rPr>
            </w:pPr>
            <w:r w:rsidRPr="008F705B">
              <w:rPr>
                <w:color w:val="auto"/>
                <w:sz w:val="24"/>
                <w:szCs w:val="24"/>
              </w:rPr>
              <w:t>COSTS (£m)</w:t>
            </w:r>
          </w:p>
        </w:tc>
        <w:tc>
          <w:tcPr>
            <w:tcW w:w="2891" w:type="dxa"/>
            <w:gridSpan w:val="2"/>
            <w:tcBorders>
              <w:top w:val="single" w:sz="12" w:space="0" w:color="auto"/>
              <w:bottom w:val="single" w:sz="6" w:space="0" w:color="auto"/>
            </w:tcBorders>
            <w:shd w:val="clear" w:color="auto" w:fill="auto"/>
          </w:tcPr>
          <w:p w14:paraId="09B9C0A3" w14:textId="77777777" w:rsidR="001844B6" w:rsidRPr="008F705B" w:rsidRDefault="001844B6" w:rsidP="00A5063C">
            <w:pPr>
              <w:pStyle w:val="IATableLabel"/>
              <w:tabs>
                <w:tab w:val="right" w:pos="1800"/>
                <w:tab w:val="center" w:pos="2340"/>
              </w:tabs>
              <w:jc w:val="right"/>
              <w:rPr>
                <w:color w:val="auto"/>
              </w:rPr>
            </w:pPr>
            <w:r w:rsidRPr="008F705B">
              <w:rPr>
                <w:color w:val="auto"/>
              </w:rPr>
              <w:t xml:space="preserve">Total Transition </w:t>
            </w:r>
            <w:r w:rsidRPr="008F705B">
              <w:rPr>
                <w:color w:val="auto"/>
              </w:rPr>
              <w:br/>
            </w:r>
            <w:r w:rsidRPr="008F705B">
              <w:rPr>
                <w:color w:val="auto"/>
              </w:rPr>
              <w:tab/>
            </w:r>
            <w:r w:rsidRPr="008F705B">
              <w:rPr>
                <w:b w:val="0"/>
                <w:color w:val="auto"/>
                <w:sz w:val="18"/>
                <w:szCs w:val="18"/>
              </w:rPr>
              <w:t>(Constant Price)</w:t>
            </w:r>
            <w:r w:rsidRPr="008F705B">
              <w:rPr>
                <w:color w:val="auto"/>
              </w:rPr>
              <w:tab/>
            </w:r>
            <w:r w:rsidRPr="008F705B">
              <w:rPr>
                <w:b w:val="0"/>
                <w:color w:val="auto"/>
                <w:sz w:val="18"/>
                <w:szCs w:val="18"/>
              </w:rPr>
              <w:t>Yea</w:t>
            </w:r>
            <w:r w:rsidRPr="008F705B">
              <w:rPr>
                <w:b w:val="0"/>
                <w:bCs/>
                <w:color w:val="auto"/>
                <w:sz w:val="18"/>
                <w:szCs w:val="18"/>
              </w:rPr>
              <w:t>r</w:t>
            </w:r>
            <w:r w:rsidRPr="008F705B">
              <w:rPr>
                <w:b w:val="0"/>
                <w:color w:val="auto"/>
                <w:sz w:val="18"/>
                <w:szCs w:val="18"/>
              </w:rPr>
              <w:t>s</w:t>
            </w:r>
          </w:p>
          <w:p w14:paraId="361FD53A" w14:textId="77777777" w:rsidR="001844B6" w:rsidRPr="008F705B" w:rsidRDefault="001844B6" w:rsidP="00A5063C">
            <w:pPr>
              <w:pStyle w:val="IATableLabel"/>
              <w:jc w:val="right"/>
              <w:rPr>
                <w:color w:val="auto"/>
              </w:rPr>
            </w:pPr>
            <w:r w:rsidRPr="008F705B">
              <w:rPr>
                <w:color w:val="auto"/>
              </w:rPr>
              <w:br/>
            </w:r>
          </w:p>
        </w:tc>
        <w:tc>
          <w:tcPr>
            <w:tcW w:w="3025" w:type="dxa"/>
            <w:tcBorders>
              <w:bottom w:val="single" w:sz="6" w:space="0" w:color="auto"/>
              <w:right w:val="single" w:sz="12" w:space="0" w:color="auto"/>
            </w:tcBorders>
            <w:shd w:val="clear" w:color="auto" w:fill="auto"/>
          </w:tcPr>
          <w:p w14:paraId="7E43EBC2" w14:textId="77777777" w:rsidR="001844B6" w:rsidRPr="008F705B" w:rsidRDefault="001844B6" w:rsidP="00A5063C">
            <w:pPr>
              <w:pStyle w:val="IATableLabel"/>
              <w:jc w:val="right"/>
              <w:rPr>
                <w:rFonts w:cs="Arial"/>
                <w:bCs/>
                <w:color w:val="auto"/>
              </w:rPr>
            </w:pPr>
            <w:r w:rsidRPr="008F705B">
              <w:rPr>
                <w:color w:val="auto"/>
              </w:rPr>
              <w:t xml:space="preserve">Average Annual </w:t>
            </w:r>
            <w:r w:rsidRPr="008F705B">
              <w:rPr>
                <w:color w:val="auto"/>
              </w:rPr>
              <w:br/>
            </w:r>
            <w:r w:rsidRPr="008F705B">
              <w:rPr>
                <w:b w:val="0"/>
                <w:color w:val="auto"/>
                <w:sz w:val="18"/>
                <w:szCs w:val="18"/>
              </w:rPr>
              <w:t xml:space="preserve">(excl. Transition) </w:t>
            </w:r>
            <w:r w:rsidRPr="008F705B">
              <w:rPr>
                <w:rFonts w:cs="Arial"/>
                <w:b w:val="0"/>
                <w:bCs/>
                <w:color w:val="auto"/>
                <w:sz w:val="18"/>
                <w:szCs w:val="18"/>
              </w:rPr>
              <w:t>(Constant Price)</w:t>
            </w:r>
          </w:p>
        </w:tc>
        <w:tc>
          <w:tcPr>
            <w:tcW w:w="2786" w:type="dxa"/>
            <w:gridSpan w:val="2"/>
            <w:tcBorders>
              <w:top w:val="single" w:sz="12" w:space="0" w:color="auto"/>
              <w:left w:val="single" w:sz="12" w:space="0" w:color="auto"/>
              <w:bottom w:val="single" w:sz="6" w:space="0" w:color="auto"/>
            </w:tcBorders>
            <w:shd w:val="clear" w:color="auto" w:fill="auto"/>
          </w:tcPr>
          <w:p w14:paraId="0EB85B94" w14:textId="77777777" w:rsidR="001844B6" w:rsidRPr="008F705B" w:rsidRDefault="001844B6" w:rsidP="00A5063C">
            <w:pPr>
              <w:pStyle w:val="IATableLabel"/>
              <w:jc w:val="right"/>
              <w:rPr>
                <w:color w:val="auto"/>
              </w:rPr>
            </w:pPr>
            <w:r w:rsidRPr="008F705B">
              <w:rPr>
                <w:color w:val="auto"/>
              </w:rPr>
              <w:t>Total Cost</w:t>
            </w:r>
            <w:r w:rsidRPr="008F705B">
              <w:rPr>
                <w:b w:val="0"/>
                <w:color w:val="auto"/>
                <w:sz w:val="18"/>
                <w:szCs w:val="18"/>
              </w:rPr>
              <w:t xml:space="preserve"> </w:t>
            </w:r>
            <w:r w:rsidRPr="008F705B">
              <w:rPr>
                <w:b w:val="0"/>
                <w:color w:val="auto"/>
                <w:sz w:val="18"/>
                <w:szCs w:val="18"/>
              </w:rPr>
              <w:br/>
              <w:t>(Present Value)</w:t>
            </w:r>
          </w:p>
        </w:tc>
      </w:tr>
      <w:tr w:rsidR="00076EEF" w:rsidRPr="008F705B" w14:paraId="3015EE84" w14:textId="77777777" w:rsidTr="5390393D">
        <w:trPr>
          <w:trHeight w:hRule="exact" w:val="412"/>
        </w:trPr>
        <w:tc>
          <w:tcPr>
            <w:tcW w:w="2105" w:type="dxa"/>
            <w:tcBorders>
              <w:top w:val="single" w:sz="6" w:space="0" w:color="auto"/>
              <w:bottom w:val="single" w:sz="6" w:space="0" w:color="auto"/>
            </w:tcBorders>
            <w:shd w:val="clear" w:color="auto" w:fill="auto"/>
            <w:vAlign w:val="center"/>
          </w:tcPr>
          <w:p w14:paraId="34413EBF" w14:textId="77777777" w:rsidR="00076EEF" w:rsidRPr="008F705B" w:rsidRDefault="00076EEF" w:rsidP="00A5063C">
            <w:pPr>
              <w:pStyle w:val="IATableLabel"/>
              <w:rPr>
                <w:color w:val="auto"/>
              </w:rPr>
            </w:pPr>
            <w:r w:rsidRPr="008F705B">
              <w:rPr>
                <w:color w:val="auto"/>
              </w:rPr>
              <w:t xml:space="preserve">Low </w:t>
            </w:r>
          </w:p>
        </w:tc>
        <w:tc>
          <w:tcPr>
            <w:tcW w:w="2057" w:type="dxa"/>
            <w:tcBorders>
              <w:top w:val="single" w:sz="6" w:space="0" w:color="auto"/>
              <w:bottom w:val="single" w:sz="6" w:space="0" w:color="auto"/>
            </w:tcBorders>
            <w:shd w:val="clear" w:color="auto" w:fill="auto"/>
            <w:vAlign w:val="center"/>
          </w:tcPr>
          <w:p w14:paraId="4610F82F" w14:textId="066D0DA4" w:rsidR="00076EEF" w:rsidRPr="008F705B" w:rsidRDefault="00076EEF" w:rsidP="00A5063C">
            <w:pPr>
              <w:pStyle w:val="POTTCostsLow"/>
              <w:rPr>
                <w:sz w:val="20"/>
              </w:rPr>
            </w:pPr>
            <w:r w:rsidRPr="008F705B">
              <w:rPr>
                <w:sz w:val="20"/>
              </w:rPr>
              <w:t>0</w:t>
            </w:r>
          </w:p>
        </w:tc>
        <w:tc>
          <w:tcPr>
            <w:tcW w:w="834" w:type="dxa"/>
            <w:vMerge w:val="restart"/>
            <w:tcBorders>
              <w:top w:val="single" w:sz="6" w:space="0" w:color="auto"/>
            </w:tcBorders>
            <w:shd w:val="clear" w:color="auto" w:fill="auto"/>
            <w:vAlign w:val="center"/>
          </w:tcPr>
          <w:p w14:paraId="140DF1E7" w14:textId="46824832" w:rsidR="00076EEF" w:rsidRPr="008F705B" w:rsidRDefault="00076EEF" w:rsidP="00A5063C">
            <w:pPr>
              <w:pStyle w:val="POTTCostsYear"/>
              <w:rPr>
                <w:sz w:val="20"/>
                <w:szCs w:val="20"/>
              </w:rPr>
            </w:pPr>
            <w:r w:rsidRPr="008F705B">
              <w:rPr>
                <w:sz w:val="20"/>
                <w:szCs w:val="20"/>
              </w:rPr>
              <w:fldChar w:fldCharType="begin">
                <w:ffData>
                  <w:name w:val="Text48"/>
                  <w:enabled/>
                  <w:calcOnExit w:val="0"/>
                  <w:textInput>
                    <w:maxLength w:val="3"/>
                  </w:textInput>
                </w:ffData>
              </w:fldChar>
            </w:r>
            <w:r w:rsidRPr="008F705B">
              <w:rPr>
                <w:sz w:val="20"/>
                <w:szCs w:val="20"/>
              </w:rPr>
              <w:instrText xml:space="preserve"> FORMTEXT </w:instrText>
            </w:r>
            <w:r w:rsidRPr="008F705B">
              <w:rPr>
                <w:sz w:val="20"/>
                <w:szCs w:val="20"/>
              </w:rPr>
            </w:r>
            <w:r w:rsidRPr="008F705B">
              <w:rPr>
                <w:sz w:val="20"/>
                <w:szCs w:val="20"/>
              </w:rPr>
              <w:fldChar w:fldCharType="separate"/>
            </w:r>
            <w:r w:rsidRPr="008F705B">
              <w:rPr>
                <w:noProof/>
                <w:sz w:val="20"/>
                <w:szCs w:val="20"/>
              </w:rPr>
              <w:t> </w:t>
            </w:r>
            <w:r w:rsidRPr="008F705B">
              <w:rPr>
                <w:noProof/>
                <w:sz w:val="20"/>
                <w:szCs w:val="20"/>
              </w:rPr>
              <w:t> </w:t>
            </w:r>
            <w:r w:rsidRPr="008F705B">
              <w:rPr>
                <w:noProof/>
                <w:sz w:val="20"/>
                <w:szCs w:val="20"/>
              </w:rPr>
              <w:t> </w:t>
            </w:r>
            <w:r w:rsidRPr="008F705B">
              <w:rPr>
                <w:sz w:val="20"/>
                <w:szCs w:val="20"/>
              </w:rPr>
              <w:fldChar w:fldCharType="end"/>
            </w:r>
          </w:p>
        </w:tc>
        <w:tc>
          <w:tcPr>
            <w:tcW w:w="3025" w:type="dxa"/>
            <w:tcBorders>
              <w:top w:val="single" w:sz="6" w:space="0" w:color="auto"/>
              <w:bottom w:val="single" w:sz="6" w:space="0" w:color="auto"/>
              <w:right w:val="single" w:sz="12" w:space="0" w:color="auto"/>
            </w:tcBorders>
            <w:shd w:val="clear" w:color="auto" w:fill="auto"/>
          </w:tcPr>
          <w:p w14:paraId="4246536F" w14:textId="59BDAB70" w:rsidR="00076EEF" w:rsidRPr="008F705B" w:rsidRDefault="00076EEF" w:rsidP="00A5063C">
            <w:pPr>
              <w:ind w:left="-20" w:right="-20"/>
              <w:rPr>
                <w:rFonts w:eastAsia="Arial" w:cs="Arial"/>
                <w:color w:val="000000" w:themeColor="text1"/>
              </w:rPr>
            </w:pPr>
            <w:r w:rsidRPr="008F705B">
              <w:t>1</w:t>
            </w:r>
            <w:r w:rsidR="009021EC" w:rsidRPr="008F705B">
              <w:t>47.5</w:t>
            </w:r>
          </w:p>
        </w:tc>
        <w:tc>
          <w:tcPr>
            <w:tcW w:w="2786" w:type="dxa"/>
            <w:gridSpan w:val="2"/>
            <w:tcBorders>
              <w:top w:val="single" w:sz="6" w:space="0" w:color="auto"/>
              <w:left w:val="single" w:sz="12" w:space="0" w:color="auto"/>
              <w:bottom w:val="single" w:sz="6" w:space="0" w:color="auto"/>
            </w:tcBorders>
            <w:shd w:val="clear" w:color="auto" w:fill="auto"/>
          </w:tcPr>
          <w:p w14:paraId="07CC203D" w14:textId="5C66C113" w:rsidR="00076EEF" w:rsidRPr="008F705B" w:rsidRDefault="009021EC" w:rsidP="00A5063C">
            <w:pPr>
              <w:ind w:left="-20" w:right="-20"/>
              <w:rPr>
                <w:rFonts w:eastAsia="Arial" w:cs="Arial"/>
                <w:color w:val="000000" w:themeColor="text1"/>
              </w:rPr>
            </w:pPr>
            <w:r w:rsidRPr="008F705B">
              <w:t>1266.3</w:t>
            </w:r>
          </w:p>
        </w:tc>
      </w:tr>
      <w:tr w:rsidR="00076EEF" w:rsidRPr="008F705B" w14:paraId="4D9ED95B" w14:textId="77777777" w:rsidTr="5390393D">
        <w:trPr>
          <w:trHeight w:hRule="exact" w:val="412"/>
        </w:trPr>
        <w:tc>
          <w:tcPr>
            <w:tcW w:w="2105" w:type="dxa"/>
            <w:tcBorders>
              <w:top w:val="single" w:sz="6" w:space="0" w:color="auto"/>
              <w:bottom w:val="single" w:sz="12" w:space="0" w:color="auto"/>
            </w:tcBorders>
            <w:shd w:val="clear" w:color="auto" w:fill="auto"/>
            <w:vAlign w:val="center"/>
          </w:tcPr>
          <w:p w14:paraId="546C043C" w14:textId="77777777" w:rsidR="00076EEF" w:rsidRPr="008F705B" w:rsidRDefault="00076EEF" w:rsidP="00A5063C">
            <w:pPr>
              <w:pStyle w:val="IATableLabel"/>
              <w:rPr>
                <w:color w:val="auto"/>
              </w:rPr>
            </w:pPr>
            <w:r w:rsidRPr="008F705B">
              <w:rPr>
                <w:color w:val="auto"/>
              </w:rPr>
              <w:t xml:space="preserve">High </w:t>
            </w:r>
          </w:p>
        </w:tc>
        <w:tc>
          <w:tcPr>
            <w:tcW w:w="2057" w:type="dxa"/>
            <w:tcBorders>
              <w:top w:val="single" w:sz="6" w:space="0" w:color="auto"/>
              <w:bottom w:val="single" w:sz="12" w:space="0" w:color="auto"/>
            </w:tcBorders>
            <w:shd w:val="clear" w:color="auto" w:fill="auto"/>
            <w:vAlign w:val="center"/>
          </w:tcPr>
          <w:p w14:paraId="4EEB5A2C" w14:textId="5502F859" w:rsidR="00076EEF" w:rsidRPr="008F705B" w:rsidRDefault="00076EEF" w:rsidP="00A5063C">
            <w:pPr>
              <w:pStyle w:val="POTTCostsHigh"/>
              <w:rPr>
                <w:sz w:val="20"/>
              </w:rPr>
            </w:pPr>
            <w:r w:rsidRPr="008F705B">
              <w:rPr>
                <w:sz w:val="20"/>
              </w:rPr>
              <w:t>0</w:t>
            </w:r>
          </w:p>
        </w:tc>
        <w:tc>
          <w:tcPr>
            <w:tcW w:w="834" w:type="dxa"/>
            <w:vMerge/>
            <w:vAlign w:val="center"/>
          </w:tcPr>
          <w:p w14:paraId="35EF24CC" w14:textId="77777777" w:rsidR="00076EEF" w:rsidRPr="008F705B" w:rsidRDefault="00076EEF" w:rsidP="00A5063C">
            <w:pPr>
              <w:pStyle w:val="IATableText"/>
              <w:jc w:val="right"/>
              <w:rPr>
                <w:sz w:val="20"/>
              </w:rPr>
            </w:pPr>
          </w:p>
        </w:tc>
        <w:tc>
          <w:tcPr>
            <w:tcW w:w="3025" w:type="dxa"/>
            <w:tcBorders>
              <w:top w:val="single" w:sz="6" w:space="0" w:color="auto"/>
              <w:bottom w:val="single" w:sz="12" w:space="0" w:color="auto"/>
              <w:right w:val="single" w:sz="12" w:space="0" w:color="auto"/>
            </w:tcBorders>
            <w:shd w:val="clear" w:color="auto" w:fill="auto"/>
          </w:tcPr>
          <w:p w14:paraId="5F854970" w14:textId="6D09EA7D" w:rsidR="00076EEF" w:rsidRPr="008F705B" w:rsidRDefault="009021EC" w:rsidP="00A5063C">
            <w:pPr>
              <w:ind w:left="-20" w:right="-20"/>
              <w:rPr>
                <w:rFonts w:eastAsia="Arial" w:cs="Arial"/>
                <w:color w:val="000000" w:themeColor="text1"/>
              </w:rPr>
            </w:pPr>
            <w:r w:rsidRPr="008F705B">
              <w:t>221.3</w:t>
            </w:r>
          </w:p>
        </w:tc>
        <w:tc>
          <w:tcPr>
            <w:tcW w:w="2786" w:type="dxa"/>
            <w:gridSpan w:val="2"/>
            <w:tcBorders>
              <w:top w:val="single" w:sz="6" w:space="0" w:color="auto"/>
              <w:left w:val="single" w:sz="12" w:space="0" w:color="auto"/>
              <w:bottom w:val="single" w:sz="12" w:space="0" w:color="auto"/>
            </w:tcBorders>
            <w:shd w:val="clear" w:color="auto" w:fill="auto"/>
          </w:tcPr>
          <w:p w14:paraId="48C9AB6F" w14:textId="3075AF87" w:rsidR="00076EEF" w:rsidRPr="008F705B" w:rsidRDefault="009021EC" w:rsidP="00A5063C">
            <w:pPr>
              <w:ind w:left="-20" w:right="-20"/>
              <w:rPr>
                <w:rFonts w:eastAsia="Arial" w:cs="Arial"/>
                <w:color w:val="000000" w:themeColor="text1"/>
              </w:rPr>
            </w:pPr>
            <w:r w:rsidRPr="008F705B">
              <w:t>1899.4</w:t>
            </w:r>
          </w:p>
        </w:tc>
      </w:tr>
      <w:tr w:rsidR="008466E7" w:rsidRPr="008F705B" w14:paraId="129DCA76" w14:textId="77777777" w:rsidTr="5390393D">
        <w:trPr>
          <w:trHeight w:hRule="exact" w:val="412"/>
        </w:trPr>
        <w:tc>
          <w:tcPr>
            <w:tcW w:w="2105" w:type="dxa"/>
            <w:tcBorders>
              <w:top w:val="single" w:sz="12" w:space="0" w:color="auto"/>
              <w:bottom w:val="single" w:sz="12" w:space="0" w:color="auto"/>
              <w:right w:val="single" w:sz="12" w:space="0" w:color="auto"/>
            </w:tcBorders>
            <w:shd w:val="clear" w:color="auto" w:fill="FFFFFF" w:themeFill="background1"/>
            <w:vAlign w:val="center"/>
          </w:tcPr>
          <w:p w14:paraId="620562C1" w14:textId="77777777" w:rsidR="00076EEF" w:rsidRPr="008F705B" w:rsidRDefault="00076EEF" w:rsidP="00A5063C">
            <w:pPr>
              <w:pStyle w:val="IATableLabel"/>
              <w:rPr>
                <w:color w:val="auto"/>
              </w:rPr>
            </w:pPr>
            <w:r w:rsidRPr="008F705B">
              <w:rPr>
                <w:color w:val="auto"/>
              </w:rPr>
              <w:t>Best Estimate</w:t>
            </w:r>
          </w:p>
          <w:p w14:paraId="03AA7922" w14:textId="77777777" w:rsidR="00076EEF" w:rsidRPr="008F705B" w:rsidRDefault="00076EEF" w:rsidP="00A5063C">
            <w:pPr>
              <w:pStyle w:val="IATableNotes"/>
              <w:spacing w:beforeLines="40" w:before="96"/>
              <w:ind w:left="0" w:right="-22"/>
              <w:jc w:val="center"/>
              <w:rPr>
                <w:rFonts w:cs="Arial"/>
                <w:b/>
                <w:sz w:val="20"/>
              </w:rPr>
            </w:pPr>
          </w:p>
        </w:tc>
        <w:tc>
          <w:tcPr>
            <w:tcW w:w="205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DF5B9DC" w14:textId="552EF8C6" w:rsidR="00076EEF" w:rsidRPr="008F705B" w:rsidRDefault="00076EEF" w:rsidP="00A5063C">
            <w:pPr>
              <w:pStyle w:val="POTTCostsBest"/>
              <w:rPr>
                <w:sz w:val="20"/>
              </w:rPr>
            </w:pPr>
            <w:r w:rsidRPr="008F705B">
              <w:rPr>
                <w:sz w:val="20"/>
              </w:rPr>
              <w:t>0</w:t>
            </w:r>
          </w:p>
        </w:tc>
        <w:tc>
          <w:tcPr>
            <w:tcW w:w="834" w:type="dxa"/>
            <w:vMerge/>
            <w:vAlign w:val="center"/>
          </w:tcPr>
          <w:p w14:paraId="16E802B8" w14:textId="77777777" w:rsidR="00076EEF" w:rsidRPr="008F705B" w:rsidRDefault="00076EEF" w:rsidP="00A5063C">
            <w:pPr>
              <w:pStyle w:val="IATableText"/>
              <w:jc w:val="right"/>
              <w:rPr>
                <w:sz w:val="20"/>
              </w:rPr>
            </w:pPr>
          </w:p>
        </w:tc>
        <w:tc>
          <w:tcPr>
            <w:tcW w:w="3025"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7EC6F6A5" w14:textId="0710B130" w:rsidR="00076EEF" w:rsidRPr="008F705B" w:rsidRDefault="2BB3A54A" w:rsidP="00A5063C">
            <w:pPr>
              <w:ind w:left="-20" w:right="-20"/>
              <w:rPr>
                <w:rFonts w:eastAsia="Arial" w:cs="Arial"/>
                <w:color w:val="000000" w:themeColor="text1"/>
              </w:rPr>
            </w:pPr>
            <w:r w:rsidRPr="008F705B">
              <w:t>183.9</w:t>
            </w:r>
          </w:p>
        </w:tc>
        <w:tc>
          <w:tcPr>
            <w:tcW w:w="2786" w:type="dxa"/>
            <w:gridSpan w:val="2"/>
            <w:tcBorders>
              <w:top w:val="single" w:sz="12" w:space="0" w:color="auto"/>
              <w:left w:val="single" w:sz="12" w:space="0" w:color="auto"/>
              <w:bottom w:val="single" w:sz="12" w:space="0" w:color="auto"/>
            </w:tcBorders>
            <w:shd w:val="clear" w:color="auto" w:fill="FFFFFF" w:themeFill="background1"/>
          </w:tcPr>
          <w:p w14:paraId="213FBAE4" w14:textId="151C4286" w:rsidR="00076EEF" w:rsidRPr="008F705B" w:rsidRDefault="009021EC" w:rsidP="00A5063C">
            <w:pPr>
              <w:ind w:left="-20" w:right="-20"/>
              <w:rPr>
                <w:rFonts w:eastAsia="Arial" w:cs="Arial"/>
                <w:color w:val="000000" w:themeColor="text1"/>
              </w:rPr>
            </w:pPr>
            <w:r w:rsidRPr="008F705B">
              <w:t>1582.8</w:t>
            </w:r>
          </w:p>
        </w:tc>
      </w:tr>
      <w:tr w:rsidR="001922E7" w:rsidRPr="008F705B" w14:paraId="5EE898F2" w14:textId="77777777" w:rsidTr="007E40AE">
        <w:trPr>
          <w:trHeight w:hRule="exact" w:val="2071"/>
        </w:trPr>
        <w:tc>
          <w:tcPr>
            <w:tcW w:w="10808" w:type="dxa"/>
            <w:gridSpan w:val="6"/>
            <w:tcBorders>
              <w:top w:val="single" w:sz="12" w:space="0" w:color="auto"/>
              <w:left w:val="single" w:sz="12" w:space="0" w:color="auto"/>
              <w:bottom w:val="single" w:sz="6" w:space="0" w:color="auto"/>
              <w:right w:val="single" w:sz="12" w:space="0" w:color="auto"/>
            </w:tcBorders>
            <w:shd w:val="clear" w:color="auto" w:fill="auto"/>
          </w:tcPr>
          <w:p w14:paraId="4A6CDAF9" w14:textId="2BABD0E1" w:rsidR="001844B6" w:rsidRPr="008F705B" w:rsidRDefault="001844B6" w:rsidP="00A5063C">
            <w:pPr>
              <w:pStyle w:val="IAPOQ1"/>
              <w:rPr>
                <w:color w:val="auto"/>
                <w:szCs w:val="22"/>
              </w:rPr>
            </w:pPr>
            <w:r w:rsidRPr="008F705B">
              <w:rPr>
                <w:color w:val="auto"/>
              </w:rPr>
              <w:t xml:space="preserve">Description and scale of key monetised costs by ‘main affected groups’ </w:t>
            </w:r>
          </w:p>
          <w:p w14:paraId="0045D3AE" w14:textId="0D6C9157" w:rsidR="000D4938" w:rsidRPr="008F705B" w:rsidRDefault="00F17088" w:rsidP="00B01130">
            <w:pPr>
              <w:pStyle w:val="IAPOA3"/>
              <w:numPr>
                <w:ilvl w:val="0"/>
                <w:numId w:val="6"/>
              </w:numPr>
              <w:suppressAutoHyphens/>
              <w:autoSpaceDN w:val="0"/>
              <w:textAlignment w:val="baseline"/>
              <w:rPr>
                <w:sz w:val="24"/>
                <w:szCs w:val="24"/>
              </w:rPr>
            </w:pPr>
            <w:r w:rsidRPr="008F705B">
              <w:rPr>
                <w:sz w:val="24"/>
                <w:szCs w:val="24"/>
              </w:rPr>
              <w:t>Businesses</w:t>
            </w:r>
            <w:r w:rsidR="74EFC41E" w:rsidRPr="008F705B">
              <w:rPr>
                <w:sz w:val="24"/>
                <w:szCs w:val="24"/>
              </w:rPr>
              <w:t xml:space="preserve"> will need</w:t>
            </w:r>
            <w:r w:rsidR="613CBD6C" w:rsidRPr="008F705B">
              <w:rPr>
                <w:sz w:val="24"/>
                <w:szCs w:val="24"/>
              </w:rPr>
              <w:t xml:space="preserve"> to</w:t>
            </w:r>
            <w:r w:rsidR="74EFC41E" w:rsidRPr="008F705B">
              <w:rPr>
                <w:sz w:val="24"/>
                <w:szCs w:val="24"/>
              </w:rPr>
              <w:t xml:space="preserve"> </w:t>
            </w:r>
            <w:r w:rsidR="5746C425" w:rsidRPr="008F705B">
              <w:rPr>
                <w:sz w:val="24"/>
                <w:szCs w:val="24"/>
              </w:rPr>
              <w:t>submit</w:t>
            </w:r>
            <w:r w:rsidR="74EFC41E" w:rsidRPr="008F705B">
              <w:rPr>
                <w:sz w:val="24"/>
                <w:szCs w:val="24"/>
              </w:rPr>
              <w:t xml:space="preserve"> </w:t>
            </w:r>
            <w:r w:rsidR="361AD1C5" w:rsidRPr="008F705B">
              <w:rPr>
                <w:sz w:val="24"/>
                <w:szCs w:val="24"/>
              </w:rPr>
              <w:t>ENS</w:t>
            </w:r>
            <w:r w:rsidR="74EFC41E" w:rsidRPr="008F705B">
              <w:rPr>
                <w:sz w:val="24"/>
                <w:szCs w:val="24"/>
              </w:rPr>
              <w:t xml:space="preserve"> </w:t>
            </w:r>
            <w:r w:rsidR="32E3ABE8" w:rsidRPr="008F705B">
              <w:rPr>
                <w:sz w:val="24"/>
                <w:szCs w:val="24"/>
              </w:rPr>
              <w:t xml:space="preserve">declarations </w:t>
            </w:r>
            <w:r w:rsidR="74EFC41E" w:rsidRPr="008F705B">
              <w:rPr>
                <w:sz w:val="24"/>
                <w:szCs w:val="24"/>
              </w:rPr>
              <w:t xml:space="preserve">on </w:t>
            </w:r>
            <w:r w:rsidR="613CBD6C" w:rsidRPr="008F705B">
              <w:rPr>
                <w:sz w:val="24"/>
                <w:szCs w:val="24"/>
              </w:rPr>
              <w:t>goods imported from the EU</w:t>
            </w:r>
            <w:r w:rsidR="00477094" w:rsidRPr="008F705B">
              <w:rPr>
                <w:sz w:val="24"/>
                <w:szCs w:val="24"/>
              </w:rPr>
              <w:t xml:space="preserve"> to GB</w:t>
            </w:r>
            <w:r w:rsidR="613CBD6C" w:rsidRPr="008F705B">
              <w:rPr>
                <w:sz w:val="24"/>
                <w:szCs w:val="24"/>
              </w:rPr>
              <w:t>.</w:t>
            </w:r>
          </w:p>
          <w:p w14:paraId="7ADDB765" w14:textId="605EF158" w:rsidR="42E73F0A" w:rsidRPr="008F705B" w:rsidRDefault="36B1C61D" w:rsidP="00B01130">
            <w:pPr>
              <w:pStyle w:val="IAPOA3"/>
              <w:numPr>
                <w:ilvl w:val="0"/>
                <w:numId w:val="6"/>
              </w:numPr>
              <w:rPr>
                <w:sz w:val="24"/>
                <w:szCs w:val="24"/>
              </w:rPr>
            </w:pPr>
            <w:bookmarkStart w:id="17" w:name="_Hlk159260096"/>
            <w:r w:rsidRPr="008F705B">
              <w:rPr>
                <w:sz w:val="24"/>
                <w:szCs w:val="24"/>
              </w:rPr>
              <w:t xml:space="preserve">HMRC </w:t>
            </w:r>
            <w:r w:rsidR="01E3F99F" w:rsidRPr="008F705B">
              <w:rPr>
                <w:sz w:val="24"/>
                <w:szCs w:val="24"/>
              </w:rPr>
              <w:t>estimate</w:t>
            </w:r>
            <w:r w:rsidR="5E778A94" w:rsidRPr="008F705B">
              <w:rPr>
                <w:sz w:val="24"/>
                <w:szCs w:val="24"/>
              </w:rPr>
              <w:t>s</w:t>
            </w:r>
            <w:r w:rsidR="6CCC864E" w:rsidRPr="008F705B">
              <w:rPr>
                <w:sz w:val="24"/>
                <w:szCs w:val="24"/>
              </w:rPr>
              <w:t xml:space="preserve"> this w</w:t>
            </w:r>
            <w:r w:rsidR="01DED25A" w:rsidRPr="008F705B">
              <w:rPr>
                <w:sz w:val="24"/>
                <w:szCs w:val="24"/>
              </w:rPr>
              <w:t>ill</w:t>
            </w:r>
            <w:r w:rsidR="6CCC864E" w:rsidRPr="008F705B">
              <w:rPr>
                <w:sz w:val="24"/>
                <w:szCs w:val="24"/>
              </w:rPr>
              <w:t xml:space="preserve"> generate an additional 17m </w:t>
            </w:r>
            <w:r w:rsidR="2B1ADF24" w:rsidRPr="008F705B">
              <w:rPr>
                <w:sz w:val="24"/>
                <w:szCs w:val="24"/>
              </w:rPr>
              <w:t>ENS</w:t>
            </w:r>
            <w:r w:rsidR="6CCC864E" w:rsidRPr="008F705B">
              <w:rPr>
                <w:sz w:val="24"/>
                <w:szCs w:val="24"/>
              </w:rPr>
              <w:t xml:space="preserve"> declarations per year</w:t>
            </w:r>
            <w:r w:rsidR="00E97FB7" w:rsidRPr="008F705B">
              <w:rPr>
                <w:sz w:val="24"/>
                <w:szCs w:val="24"/>
              </w:rPr>
              <w:t>.</w:t>
            </w:r>
          </w:p>
          <w:p w14:paraId="0FA55A0D" w14:textId="77CBE579" w:rsidR="000D4938" w:rsidRPr="008F705B" w:rsidRDefault="62CE1733" w:rsidP="00B01130">
            <w:pPr>
              <w:pStyle w:val="IAPOA3"/>
              <w:numPr>
                <w:ilvl w:val="0"/>
                <w:numId w:val="6"/>
              </w:numPr>
              <w:rPr>
                <w:sz w:val="24"/>
                <w:szCs w:val="24"/>
              </w:rPr>
            </w:pPr>
            <w:r w:rsidRPr="008F705B">
              <w:rPr>
                <w:sz w:val="24"/>
                <w:szCs w:val="24"/>
              </w:rPr>
              <w:t xml:space="preserve">The cost of each new </w:t>
            </w:r>
            <w:r w:rsidR="00F31A8F" w:rsidRPr="008F705B">
              <w:rPr>
                <w:sz w:val="24"/>
                <w:szCs w:val="24"/>
              </w:rPr>
              <w:t>ENS</w:t>
            </w:r>
            <w:r w:rsidRPr="008F705B">
              <w:rPr>
                <w:sz w:val="24"/>
                <w:szCs w:val="24"/>
              </w:rPr>
              <w:t xml:space="preserve"> declaration is </w:t>
            </w:r>
            <w:r w:rsidR="220B336D" w:rsidRPr="008F705B">
              <w:rPr>
                <w:sz w:val="24"/>
                <w:szCs w:val="24"/>
              </w:rPr>
              <w:t>estimated to be</w:t>
            </w:r>
            <w:r w:rsidRPr="008F705B">
              <w:rPr>
                <w:sz w:val="24"/>
                <w:szCs w:val="24"/>
              </w:rPr>
              <w:t xml:space="preserve"> </w:t>
            </w:r>
            <w:r w:rsidR="47570C6A" w:rsidRPr="008F705B">
              <w:rPr>
                <w:sz w:val="24"/>
                <w:szCs w:val="24"/>
              </w:rPr>
              <w:t>£</w:t>
            </w:r>
            <w:r w:rsidR="007A22E1" w:rsidRPr="008F705B">
              <w:rPr>
                <w:sz w:val="24"/>
                <w:szCs w:val="24"/>
              </w:rPr>
              <w:t>4</w:t>
            </w:r>
            <w:r w:rsidR="47570C6A" w:rsidRPr="008F705B">
              <w:rPr>
                <w:sz w:val="24"/>
                <w:szCs w:val="24"/>
              </w:rPr>
              <w:t xml:space="preserve"> to £</w:t>
            </w:r>
            <w:r w:rsidR="007A22E1" w:rsidRPr="008F705B">
              <w:rPr>
                <w:sz w:val="24"/>
                <w:szCs w:val="24"/>
              </w:rPr>
              <w:t>38</w:t>
            </w:r>
            <w:r w:rsidR="47570C6A" w:rsidRPr="008F705B">
              <w:rPr>
                <w:sz w:val="24"/>
                <w:szCs w:val="24"/>
              </w:rPr>
              <w:t xml:space="preserve"> per declaration</w:t>
            </w:r>
            <w:r w:rsidR="45AFA1D4" w:rsidRPr="008F705B">
              <w:rPr>
                <w:sz w:val="24"/>
                <w:szCs w:val="24"/>
              </w:rPr>
              <w:t>, depending on how they are submitted</w:t>
            </w:r>
            <w:r w:rsidRPr="008F705B">
              <w:rPr>
                <w:sz w:val="24"/>
                <w:szCs w:val="24"/>
              </w:rPr>
              <w:t xml:space="preserve">. </w:t>
            </w:r>
          </w:p>
          <w:bookmarkEnd w:id="17"/>
          <w:p w14:paraId="4D194E95" w14:textId="2DF0E92B" w:rsidR="000D4938" w:rsidRPr="008F705B" w:rsidRDefault="67F0EEB9" w:rsidP="00B01130">
            <w:pPr>
              <w:pStyle w:val="IAPOA3"/>
              <w:numPr>
                <w:ilvl w:val="0"/>
                <w:numId w:val="6"/>
              </w:numPr>
              <w:rPr>
                <w:sz w:val="24"/>
                <w:szCs w:val="24"/>
              </w:rPr>
            </w:pPr>
            <w:r w:rsidRPr="008F705B">
              <w:rPr>
                <w:sz w:val="24"/>
                <w:szCs w:val="24"/>
              </w:rPr>
              <w:t xml:space="preserve">The costs are described in full in paragraphs </w:t>
            </w:r>
            <w:r w:rsidR="2E3AC7FE" w:rsidRPr="008F705B">
              <w:rPr>
                <w:sz w:val="24"/>
                <w:szCs w:val="24"/>
              </w:rPr>
              <w:t>2</w:t>
            </w:r>
            <w:r w:rsidR="4C63D9DB" w:rsidRPr="008F705B">
              <w:rPr>
                <w:sz w:val="24"/>
                <w:szCs w:val="24"/>
              </w:rPr>
              <w:t>0</w:t>
            </w:r>
            <w:r w:rsidR="00115513" w:rsidRPr="008F705B">
              <w:rPr>
                <w:sz w:val="24"/>
                <w:szCs w:val="24"/>
              </w:rPr>
              <w:t xml:space="preserve"> to </w:t>
            </w:r>
            <w:r w:rsidR="2E3AC7FE" w:rsidRPr="008F705B">
              <w:rPr>
                <w:sz w:val="24"/>
                <w:szCs w:val="24"/>
              </w:rPr>
              <w:t>3</w:t>
            </w:r>
            <w:r w:rsidR="4C63D9DB" w:rsidRPr="008F705B">
              <w:rPr>
                <w:sz w:val="24"/>
                <w:szCs w:val="24"/>
              </w:rPr>
              <w:t>3</w:t>
            </w:r>
            <w:r w:rsidRPr="008F705B">
              <w:rPr>
                <w:sz w:val="24"/>
                <w:szCs w:val="24"/>
              </w:rPr>
              <w:t xml:space="preserve"> below</w:t>
            </w:r>
            <w:r w:rsidR="00115513" w:rsidRPr="008F705B">
              <w:rPr>
                <w:sz w:val="24"/>
                <w:szCs w:val="24"/>
              </w:rPr>
              <w:t>.</w:t>
            </w:r>
          </w:p>
        </w:tc>
      </w:tr>
      <w:tr w:rsidR="001922E7" w:rsidRPr="008F705B" w14:paraId="58B14838" w14:textId="77777777" w:rsidTr="5390393D">
        <w:trPr>
          <w:trHeight w:hRule="exact" w:val="2447"/>
        </w:trPr>
        <w:tc>
          <w:tcPr>
            <w:tcW w:w="10808" w:type="dxa"/>
            <w:gridSpan w:val="6"/>
            <w:tcBorders>
              <w:top w:val="single" w:sz="6" w:space="0" w:color="auto"/>
              <w:left w:val="single" w:sz="12" w:space="0" w:color="auto"/>
              <w:bottom w:val="single" w:sz="12" w:space="0" w:color="auto"/>
              <w:right w:val="single" w:sz="12" w:space="0" w:color="auto"/>
            </w:tcBorders>
            <w:shd w:val="clear" w:color="auto" w:fill="auto"/>
          </w:tcPr>
          <w:p w14:paraId="1C406E8F" w14:textId="77777777" w:rsidR="001844B6" w:rsidRPr="008F705B" w:rsidRDefault="001844B6" w:rsidP="00A5063C">
            <w:pPr>
              <w:pStyle w:val="IAPOQ2"/>
              <w:rPr>
                <w:color w:val="auto"/>
                <w:szCs w:val="22"/>
              </w:rPr>
            </w:pPr>
            <w:r w:rsidRPr="008F705B">
              <w:rPr>
                <w:color w:val="auto"/>
              </w:rPr>
              <w:t xml:space="preserve">Other key non-monetised costs by ‘main affected groups’ </w:t>
            </w:r>
          </w:p>
          <w:p w14:paraId="45CB9520" w14:textId="7B54EC23" w:rsidR="007B1572" w:rsidRPr="008F705B" w:rsidRDefault="3AC1D757" w:rsidP="00B01130">
            <w:pPr>
              <w:pStyle w:val="IAPOA4"/>
              <w:numPr>
                <w:ilvl w:val="0"/>
                <w:numId w:val="4"/>
              </w:numPr>
              <w:suppressAutoHyphens/>
              <w:autoSpaceDN w:val="0"/>
              <w:textAlignment w:val="baseline"/>
              <w:rPr>
                <w:sz w:val="24"/>
                <w:szCs w:val="24"/>
              </w:rPr>
            </w:pPr>
            <w:r w:rsidRPr="008F705B">
              <w:rPr>
                <w:sz w:val="24"/>
                <w:szCs w:val="24"/>
              </w:rPr>
              <w:t xml:space="preserve">One-off </w:t>
            </w:r>
            <w:r w:rsidR="48396D43" w:rsidRPr="008F705B">
              <w:rPr>
                <w:sz w:val="24"/>
                <w:szCs w:val="24"/>
              </w:rPr>
              <w:t>systems and labour</w:t>
            </w:r>
            <w:r w:rsidR="29F755B4" w:rsidRPr="008F705B">
              <w:rPr>
                <w:sz w:val="24"/>
                <w:szCs w:val="24"/>
              </w:rPr>
              <w:t xml:space="preserve"> </w:t>
            </w:r>
            <w:r w:rsidRPr="008F705B">
              <w:rPr>
                <w:sz w:val="24"/>
                <w:szCs w:val="24"/>
              </w:rPr>
              <w:t xml:space="preserve">costs for </w:t>
            </w:r>
            <w:r w:rsidR="00F17088" w:rsidRPr="008F705B">
              <w:rPr>
                <w:sz w:val="24"/>
                <w:szCs w:val="24"/>
              </w:rPr>
              <w:t>businesses</w:t>
            </w:r>
            <w:r w:rsidR="4823A5AB" w:rsidRPr="008F705B">
              <w:rPr>
                <w:sz w:val="24"/>
                <w:szCs w:val="24"/>
              </w:rPr>
              <w:t xml:space="preserve"> importing </w:t>
            </w:r>
            <w:r w:rsidR="1C1CE5FE" w:rsidRPr="008F705B">
              <w:rPr>
                <w:sz w:val="24"/>
                <w:szCs w:val="24"/>
              </w:rPr>
              <w:t xml:space="preserve">to GB from the EU </w:t>
            </w:r>
            <w:r w:rsidRPr="008F705B">
              <w:rPr>
                <w:sz w:val="24"/>
                <w:szCs w:val="24"/>
              </w:rPr>
              <w:t xml:space="preserve">to become accustomed to submitting </w:t>
            </w:r>
            <w:r w:rsidR="202C131F" w:rsidRPr="008F705B">
              <w:rPr>
                <w:sz w:val="24"/>
                <w:szCs w:val="24"/>
              </w:rPr>
              <w:t>EN</w:t>
            </w:r>
            <w:r w:rsidR="1C1CE5FE" w:rsidRPr="008F705B">
              <w:rPr>
                <w:sz w:val="24"/>
                <w:szCs w:val="24"/>
              </w:rPr>
              <w:t>S</w:t>
            </w:r>
            <w:r w:rsidRPr="008F705B">
              <w:rPr>
                <w:sz w:val="24"/>
                <w:szCs w:val="24"/>
              </w:rPr>
              <w:t xml:space="preserve"> declarations</w:t>
            </w:r>
            <w:r w:rsidR="2B1ADF24" w:rsidRPr="008F705B">
              <w:rPr>
                <w:sz w:val="24"/>
                <w:szCs w:val="24"/>
              </w:rPr>
              <w:t>.</w:t>
            </w:r>
            <w:r w:rsidR="57F654FD" w:rsidRPr="008F705B">
              <w:rPr>
                <w:sz w:val="24"/>
                <w:szCs w:val="24"/>
              </w:rPr>
              <w:t xml:space="preserve"> </w:t>
            </w:r>
          </w:p>
          <w:p w14:paraId="6EDE13FA" w14:textId="37B89670" w:rsidR="001844B6" w:rsidRPr="008F705B" w:rsidRDefault="29CBD286" w:rsidP="00B01130">
            <w:pPr>
              <w:pStyle w:val="IAPOA4"/>
              <w:numPr>
                <w:ilvl w:val="0"/>
                <w:numId w:val="4"/>
              </w:numPr>
              <w:suppressAutoHyphens/>
              <w:autoSpaceDN w:val="0"/>
              <w:textAlignment w:val="baseline"/>
              <w:rPr>
                <w:sz w:val="24"/>
                <w:szCs w:val="24"/>
              </w:rPr>
            </w:pPr>
            <w:r w:rsidRPr="008F705B">
              <w:rPr>
                <w:sz w:val="24"/>
                <w:szCs w:val="24"/>
              </w:rPr>
              <w:t>One-off</w:t>
            </w:r>
            <w:r w:rsidR="62CDA86B" w:rsidRPr="008F705B">
              <w:rPr>
                <w:sz w:val="24"/>
                <w:szCs w:val="24"/>
              </w:rPr>
              <w:t xml:space="preserve"> systems and labour</w:t>
            </w:r>
            <w:r w:rsidR="6D4FBF12" w:rsidRPr="008F705B">
              <w:rPr>
                <w:sz w:val="24"/>
                <w:szCs w:val="24"/>
              </w:rPr>
              <w:t xml:space="preserve"> </w:t>
            </w:r>
            <w:r w:rsidR="62CDA86B" w:rsidRPr="008F705B">
              <w:rPr>
                <w:sz w:val="24"/>
                <w:szCs w:val="24"/>
              </w:rPr>
              <w:t>costs</w:t>
            </w:r>
            <w:r w:rsidRPr="008F705B">
              <w:rPr>
                <w:sz w:val="24"/>
                <w:szCs w:val="24"/>
              </w:rPr>
              <w:t xml:space="preserve"> for </w:t>
            </w:r>
            <w:r w:rsidR="00F17088" w:rsidRPr="008F705B">
              <w:rPr>
                <w:sz w:val="24"/>
                <w:szCs w:val="24"/>
              </w:rPr>
              <w:t>businesses</w:t>
            </w:r>
            <w:r w:rsidR="37718F65" w:rsidRPr="008F705B">
              <w:rPr>
                <w:sz w:val="24"/>
                <w:szCs w:val="24"/>
              </w:rPr>
              <w:t xml:space="preserve"> importing to GB </w:t>
            </w:r>
            <w:r w:rsidRPr="008F705B">
              <w:rPr>
                <w:sz w:val="24"/>
                <w:szCs w:val="24"/>
              </w:rPr>
              <w:t>from all countries to become accustomed to the reduced dataset requirements</w:t>
            </w:r>
            <w:r w:rsidR="001D48E6" w:rsidRPr="008F705B">
              <w:rPr>
                <w:sz w:val="24"/>
                <w:szCs w:val="24"/>
              </w:rPr>
              <w:t xml:space="preserve">. </w:t>
            </w:r>
            <w:r w:rsidR="009100C5" w:rsidRPr="008F705B">
              <w:rPr>
                <w:sz w:val="24"/>
                <w:szCs w:val="24"/>
              </w:rPr>
              <w:t>Businesses who already submit ENS declarations for</w:t>
            </w:r>
            <w:r w:rsidR="1365971E" w:rsidRPr="008F705B">
              <w:rPr>
                <w:sz w:val="24"/>
                <w:szCs w:val="24"/>
              </w:rPr>
              <w:t xml:space="preserve"> non-EU </w:t>
            </w:r>
            <w:r w:rsidR="009100C5" w:rsidRPr="008F705B">
              <w:rPr>
                <w:sz w:val="24"/>
                <w:szCs w:val="24"/>
              </w:rPr>
              <w:t xml:space="preserve">imports </w:t>
            </w:r>
            <w:r w:rsidR="005F4922" w:rsidRPr="008F705B">
              <w:rPr>
                <w:sz w:val="24"/>
                <w:szCs w:val="24"/>
              </w:rPr>
              <w:t xml:space="preserve">can </w:t>
            </w:r>
            <w:r w:rsidR="001F31E9" w:rsidRPr="008F705B">
              <w:rPr>
                <w:sz w:val="24"/>
                <w:szCs w:val="24"/>
              </w:rPr>
              <w:t>continue to use</w:t>
            </w:r>
            <w:r w:rsidR="7C8A1D13" w:rsidRPr="008F705B">
              <w:rPr>
                <w:sz w:val="24"/>
                <w:szCs w:val="24"/>
              </w:rPr>
              <w:t xml:space="preserve"> </w:t>
            </w:r>
            <w:r w:rsidR="001F31E9" w:rsidRPr="008F705B">
              <w:rPr>
                <w:sz w:val="24"/>
                <w:szCs w:val="24"/>
              </w:rPr>
              <w:t xml:space="preserve">their </w:t>
            </w:r>
            <w:r w:rsidR="009100C5" w:rsidRPr="008F705B">
              <w:rPr>
                <w:sz w:val="24"/>
                <w:szCs w:val="24"/>
              </w:rPr>
              <w:t xml:space="preserve">existing systems and </w:t>
            </w:r>
            <w:r w:rsidR="001F31E9" w:rsidRPr="008F705B">
              <w:rPr>
                <w:sz w:val="24"/>
                <w:szCs w:val="24"/>
              </w:rPr>
              <w:t>processes</w:t>
            </w:r>
            <w:r w:rsidR="00BC0269" w:rsidRPr="008F705B">
              <w:rPr>
                <w:sz w:val="24"/>
                <w:szCs w:val="24"/>
              </w:rPr>
              <w:t>.</w:t>
            </w:r>
          </w:p>
        </w:tc>
      </w:tr>
      <w:tr w:rsidR="001922E7" w:rsidRPr="008F705B" w14:paraId="2A11A9E3" w14:textId="77777777" w:rsidTr="5390393D">
        <w:trPr>
          <w:trHeight w:hRule="exact" w:val="675"/>
        </w:trPr>
        <w:tc>
          <w:tcPr>
            <w:tcW w:w="2105" w:type="dxa"/>
            <w:shd w:val="clear" w:color="auto" w:fill="FFFFFF" w:themeFill="background1"/>
          </w:tcPr>
          <w:p w14:paraId="242C637D" w14:textId="77777777" w:rsidR="001844B6" w:rsidRPr="008F705B" w:rsidRDefault="001844B6" w:rsidP="00A5063C">
            <w:pPr>
              <w:pStyle w:val="IATableLabel"/>
              <w:rPr>
                <w:color w:val="auto"/>
                <w:sz w:val="24"/>
                <w:szCs w:val="24"/>
              </w:rPr>
            </w:pPr>
            <w:r w:rsidRPr="008F705B">
              <w:rPr>
                <w:color w:val="auto"/>
                <w:sz w:val="24"/>
                <w:szCs w:val="24"/>
              </w:rPr>
              <w:t>BENEFITS (£m)</w:t>
            </w:r>
          </w:p>
        </w:tc>
        <w:tc>
          <w:tcPr>
            <w:tcW w:w="2891" w:type="dxa"/>
            <w:gridSpan w:val="2"/>
            <w:tcBorders>
              <w:top w:val="single" w:sz="12" w:space="0" w:color="auto"/>
              <w:bottom w:val="single" w:sz="6" w:space="0" w:color="auto"/>
            </w:tcBorders>
            <w:shd w:val="clear" w:color="auto" w:fill="auto"/>
          </w:tcPr>
          <w:p w14:paraId="55F16F67" w14:textId="77777777" w:rsidR="001844B6" w:rsidRPr="008F705B" w:rsidRDefault="001844B6" w:rsidP="00A5063C">
            <w:pPr>
              <w:pStyle w:val="IATableLabel"/>
              <w:tabs>
                <w:tab w:val="right" w:pos="1797"/>
                <w:tab w:val="center" w:pos="2340"/>
              </w:tabs>
              <w:jc w:val="right"/>
              <w:rPr>
                <w:color w:val="auto"/>
              </w:rPr>
            </w:pPr>
            <w:r w:rsidRPr="008F705B">
              <w:rPr>
                <w:color w:val="auto"/>
              </w:rPr>
              <w:t xml:space="preserve">Total Transition </w:t>
            </w:r>
            <w:r w:rsidRPr="008F705B">
              <w:rPr>
                <w:color w:val="auto"/>
              </w:rPr>
              <w:br/>
            </w:r>
            <w:r w:rsidRPr="008F705B">
              <w:rPr>
                <w:color w:val="auto"/>
              </w:rPr>
              <w:tab/>
            </w:r>
            <w:r w:rsidRPr="008F705B">
              <w:rPr>
                <w:b w:val="0"/>
                <w:color w:val="auto"/>
                <w:sz w:val="18"/>
                <w:szCs w:val="18"/>
              </w:rPr>
              <w:t>(Constant Price)</w:t>
            </w:r>
            <w:r w:rsidRPr="008F705B">
              <w:rPr>
                <w:color w:val="auto"/>
              </w:rPr>
              <w:tab/>
            </w:r>
            <w:r w:rsidRPr="008F705B">
              <w:rPr>
                <w:b w:val="0"/>
                <w:color w:val="auto"/>
                <w:sz w:val="18"/>
                <w:szCs w:val="18"/>
              </w:rPr>
              <w:t>Yea</w:t>
            </w:r>
            <w:r w:rsidRPr="008F705B">
              <w:rPr>
                <w:b w:val="0"/>
                <w:bCs/>
                <w:color w:val="auto"/>
                <w:sz w:val="18"/>
                <w:szCs w:val="18"/>
              </w:rPr>
              <w:t>r</w:t>
            </w:r>
            <w:r w:rsidRPr="008F705B">
              <w:rPr>
                <w:b w:val="0"/>
                <w:color w:val="auto"/>
                <w:sz w:val="18"/>
                <w:szCs w:val="18"/>
              </w:rPr>
              <w:t>s</w:t>
            </w:r>
          </w:p>
          <w:p w14:paraId="2A4B96B7" w14:textId="77777777" w:rsidR="001844B6" w:rsidRPr="008F705B" w:rsidRDefault="001844B6" w:rsidP="00A5063C">
            <w:pPr>
              <w:pStyle w:val="IATableLabel"/>
              <w:jc w:val="right"/>
              <w:rPr>
                <w:color w:val="auto"/>
              </w:rPr>
            </w:pPr>
            <w:r w:rsidRPr="008F705B">
              <w:rPr>
                <w:color w:val="auto"/>
              </w:rPr>
              <w:br/>
            </w:r>
          </w:p>
        </w:tc>
        <w:tc>
          <w:tcPr>
            <w:tcW w:w="3025" w:type="dxa"/>
            <w:tcBorders>
              <w:bottom w:val="single" w:sz="6" w:space="0" w:color="auto"/>
              <w:right w:val="single" w:sz="12" w:space="0" w:color="auto"/>
            </w:tcBorders>
            <w:shd w:val="clear" w:color="auto" w:fill="auto"/>
          </w:tcPr>
          <w:p w14:paraId="30E1AB38" w14:textId="77777777" w:rsidR="001844B6" w:rsidRPr="008F705B" w:rsidRDefault="001844B6" w:rsidP="00A5063C">
            <w:pPr>
              <w:pStyle w:val="IATableLabel"/>
              <w:jc w:val="right"/>
              <w:rPr>
                <w:rFonts w:cs="Arial"/>
                <w:bCs/>
                <w:color w:val="auto"/>
              </w:rPr>
            </w:pPr>
            <w:r w:rsidRPr="008F705B">
              <w:rPr>
                <w:color w:val="auto"/>
              </w:rPr>
              <w:t xml:space="preserve">Average Annual </w:t>
            </w:r>
            <w:r w:rsidRPr="008F705B">
              <w:rPr>
                <w:color w:val="auto"/>
              </w:rPr>
              <w:br/>
            </w:r>
            <w:r w:rsidRPr="008F705B">
              <w:rPr>
                <w:b w:val="0"/>
                <w:color w:val="auto"/>
                <w:sz w:val="18"/>
                <w:szCs w:val="18"/>
              </w:rPr>
              <w:t xml:space="preserve">(excl. Transition) </w:t>
            </w:r>
            <w:r w:rsidRPr="008F705B">
              <w:rPr>
                <w:rFonts w:cs="Arial"/>
                <w:b w:val="0"/>
                <w:bCs/>
                <w:color w:val="auto"/>
                <w:sz w:val="18"/>
                <w:szCs w:val="18"/>
              </w:rPr>
              <w:t>(Constant Price)</w:t>
            </w:r>
          </w:p>
        </w:tc>
        <w:tc>
          <w:tcPr>
            <w:tcW w:w="2786" w:type="dxa"/>
            <w:gridSpan w:val="2"/>
            <w:tcBorders>
              <w:top w:val="single" w:sz="12" w:space="0" w:color="auto"/>
              <w:left w:val="single" w:sz="12" w:space="0" w:color="auto"/>
              <w:bottom w:val="single" w:sz="6" w:space="0" w:color="auto"/>
            </w:tcBorders>
            <w:shd w:val="clear" w:color="auto" w:fill="auto"/>
          </w:tcPr>
          <w:p w14:paraId="5C725AC9" w14:textId="77777777" w:rsidR="001844B6" w:rsidRPr="008F705B" w:rsidRDefault="001844B6" w:rsidP="00A5063C">
            <w:pPr>
              <w:pStyle w:val="IATableLabel"/>
              <w:jc w:val="right"/>
              <w:rPr>
                <w:color w:val="auto"/>
              </w:rPr>
            </w:pPr>
            <w:r w:rsidRPr="008F705B">
              <w:rPr>
                <w:color w:val="auto"/>
              </w:rPr>
              <w:t>Total Benefit</w:t>
            </w:r>
            <w:r w:rsidRPr="008F705B">
              <w:rPr>
                <w:b w:val="0"/>
                <w:color w:val="auto"/>
                <w:sz w:val="18"/>
                <w:szCs w:val="18"/>
              </w:rPr>
              <w:t xml:space="preserve"> </w:t>
            </w:r>
            <w:r w:rsidRPr="008F705B">
              <w:rPr>
                <w:b w:val="0"/>
                <w:color w:val="auto"/>
                <w:sz w:val="18"/>
                <w:szCs w:val="18"/>
              </w:rPr>
              <w:br/>
              <w:t>(Present Value)</w:t>
            </w:r>
          </w:p>
        </w:tc>
      </w:tr>
      <w:tr w:rsidR="00967680" w:rsidRPr="008F705B" w14:paraId="35119207" w14:textId="77777777" w:rsidTr="5390393D">
        <w:trPr>
          <w:trHeight w:hRule="exact" w:val="412"/>
        </w:trPr>
        <w:tc>
          <w:tcPr>
            <w:tcW w:w="2105" w:type="dxa"/>
            <w:tcBorders>
              <w:top w:val="single" w:sz="6" w:space="0" w:color="auto"/>
              <w:bottom w:val="single" w:sz="6" w:space="0" w:color="auto"/>
            </w:tcBorders>
            <w:shd w:val="clear" w:color="auto" w:fill="auto"/>
            <w:vAlign w:val="center"/>
          </w:tcPr>
          <w:p w14:paraId="02AF2D47" w14:textId="77777777" w:rsidR="0016104B" w:rsidRPr="008F705B" w:rsidRDefault="0016104B" w:rsidP="00A5063C">
            <w:pPr>
              <w:pStyle w:val="IATableLabel"/>
              <w:rPr>
                <w:color w:val="auto"/>
              </w:rPr>
            </w:pPr>
            <w:r w:rsidRPr="008F705B">
              <w:rPr>
                <w:color w:val="auto"/>
              </w:rPr>
              <w:t xml:space="preserve">Low </w:t>
            </w:r>
          </w:p>
        </w:tc>
        <w:tc>
          <w:tcPr>
            <w:tcW w:w="2057" w:type="dxa"/>
            <w:tcBorders>
              <w:top w:val="single" w:sz="6" w:space="0" w:color="auto"/>
              <w:bottom w:val="single" w:sz="6" w:space="0" w:color="auto"/>
            </w:tcBorders>
            <w:shd w:val="clear" w:color="auto" w:fill="auto"/>
            <w:vAlign w:val="center"/>
          </w:tcPr>
          <w:p w14:paraId="1568BF08" w14:textId="11F5B94D" w:rsidR="0016104B" w:rsidRPr="008F705B" w:rsidRDefault="0016104B" w:rsidP="00A5063C">
            <w:pPr>
              <w:pStyle w:val="POTTBenLow"/>
              <w:rPr>
                <w:sz w:val="20"/>
              </w:rPr>
            </w:pPr>
            <w:r w:rsidRPr="008F705B">
              <w:rPr>
                <w:sz w:val="20"/>
              </w:rPr>
              <w:t>0</w:t>
            </w:r>
          </w:p>
        </w:tc>
        <w:tc>
          <w:tcPr>
            <w:tcW w:w="834" w:type="dxa"/>
            <w:vMerge w:val="restart"/>
            <w:tcBorders>
              <w:top w:val="single" w:sz="6" w:space="0" w:color="auto"/>
            </w:tcBorders>
            <w:shd w:val="clear" w:color="auto" w:fill="auto"/>
            <w:vAlign w:val="center"/>
          </w:tcPr>
          <w:p w14:paraId="6E755F43" w14:textId="77777777" w:rsidR="0016104B" w:rsidRPr="008F705B" w:rsidRDefault="0016104B" w:rsidP="00A5063C">
            <w:pPr>
              <w:pStyle w:val="IATableText"/>
              <w:jc w:val="center"/>
              <w:rPr>
                <w:sz w:val="20"/>
              </w:rPr>
            </w:pPr>
            <w:r w:rsidRPr="008F705B">
              <w:rPr>
                <w:sz w:val="20"/>
              </w:rPr>
              <w:fldChar w:fldCharType="begin">
                <w:ffData>
                  <w:name w:val="Text48"/>
                  <w:enabled/>
                  <w:calcOnExit w:val="0"/>
                  <w:textInput>
                    <w:maxLength w:val="3"/>
                  </w:textInput>
                </w:ffData>
              </w:fldChar>
            </w:r>
            <w:r w:rsidRPr="008F705B">
              <w:rPr>
                <w:sz w:val="20"/>
              </w:rPr>
              <w:instrText xml:space="preserve"> FORMTEXT </w:instrText>
            </w:r>
            <w:r w:rsidRPr="008F705B">
              <w:rPr>
                <w:sz w:val="20"/>
              </w:rPr>
            </w:r>
            <w:r w:rsidRPr="008F705B">
              <w:rPr>
                <w:sz w:val="20"/>
              </w:rPr>
              <w:fldChar w:fldCharType="separate"/>
            </w:r>
            <w:r w:rsidRPr="008F705B">
              <w:rPr>
                <w:noProof/>
                <w:sz w:val="20"/>
              </w:rPr>
              <w:t> </w:t>
            </w:r>
            <w:r w:rsidRPr="008F705B">
              <w:rPr>
                <w:noProof/>
                <w:sz w:val="20"/>
              </w:rPr>
              <w:t> </w:t>
            </w:r>
            <w:r w:rsidRPr="008F705B">
              <w:rPr>
                <w:noProof/>
                <w:sz w:val="20"/>
              </w:rPr>
              <w:t> </w:t>
            </w:r>
            <w:r w:rsidRPr="008F705B">
              <w:rPr>
                <w:sz w:val="20"/>
              </w:rPr>
              <w:fldChar w:fldCharType="end"/>
            </w:r>
          </w:p>
        </w:tc>
        <w:tc>
          <w:tcPr>
            <w:tcW w:w="3025" w:type="dxa"/>
            <w:tcBorders>
              <w:top w:val="single" w:sz="6" w:space="0" w:color="auto"/>
              <w:bottom w:val="single" w:sz="6" w:space="0" w:color="auto"/>
              <w:right w:val="single" w:sz="12" w:space="0" w:color="auto"/>
            </w:tcBorders>
            <w:shd w:val="clear" w:color="auto" w:fill="auto"/>
          </w:tcPr>
          <w:p w14:paraId="5ED7CE4F" w14:textId="03C5D0FD" w:rsidR="0016104B" w:rsidRPr="008F705B" w:rsidRDefault="00C31852" w:rsidP="00A5063C">
            <w:pPr>
              <w:ind w:left="-20" w:right="-20"/>
              <w:rPr>
                <w:rFonts w:eastAsia="Arial" w:cs="Arial"/>
                <w:color w:val="000000" w:themeColor="text1"/>
              </w:rPr>
            </w:pPr>
            <w:r w:rsidRPr="008F705B">
              <w:t>12.7</w:t>
            </w:r>
          </w:p>
        </w:tc>
        <w:tc>
          <w:tcPr>
            <w:tcW w:w="2786" w:type="dxa"/>
            <w:gridSpan w:val="2"/>
            <w:tcBorders>
              <w:top w:val="single" w:sz="6" w:space="0" w:color="auto"/>
              <w:left w:val="single" w:sz="12" w:space="0" w:color="auto"/>
              <w:bottom w:val="single" w:sz="6" w:space="0" w:color="auto"/>
            </w:tcBorders>
            <w:shd w:val="clear" w:color="auto" w:fill="auto"/>
          </w:tcPr>
          <w:p w14:paraId="2F7F42D5" w14:textId="56EF2F09" w:rsidR="0016104B" w:rsidRPr="008F705B" w:rsidRDefault="00C31852" w:rsidP="00A5063C">
            <w:pPr>
              <w:ind w:left="-20" w:right="-20"/>
              <w:rPr>
                <w:rFonts w:eastAsia="Arial" w:cs="Arial"/>
                <w:color w:val="000000" w:themeColor="text1"/>
              </w:rPr>
            </w:pPr>
            <w:r w:rsidRPr="008F705B">
              <w:t>109.3</w:t>
            </w:r>
          </w:p>
        </w:tc>
      </w:tr>
      <w:tr w:rsidR="00967680" w:rsidRPr="008F705B" w14:paraId="337075AF" w14:textId="77777777" w:rsidTr="5390393D">
        <w:trPr>
          <w:trHeight w:hRule="exact" w:val="412"/>
        </w:trPr>
        <w:tc>
          <w:tcPr>
            <w:tcW w:w="2105" w:type="dxa"/>
            <w:tcBorders>
              <w:top w:val="single" w:sz="6" w:space="0" w:color="auto"/>
              <w:bottom w:val="single" w:sz="12" w:space="0" w:color="auto"/>
            </w:tcBorders>
            <w:shd w:val="clear" w:color="auto" w:fill="auto"/>
            <w:vAlign w:val="center"/>
          </w:tcPr>
          <w:p w14:paraId="7E1BE597" w14:textId="77777777" w:rsidR="0016104B" w:rsidRPr="008F705B" w:rsidRDefault="0016104B" w:rsidP="00A5063C">
            <w:pPr>
              <w:pStyle w:val="IATableLabel"/>
              <w:rPr>
                <w:color w:val="auto"/>
              </w:rPr>
            </w:pPr>
            <w:r w:rsidRPr="008F705B">
              <w:rPr>
                <w:color w:val="auto"/>
              </w:rPr>
              <w:t xml:space="preserve">High </w:t>
            </w:r>
          </w:p>
        </w:tc>
        <w:tc>
          <w:tcPr>
            <w:tcW w:w="2057" w:type="dxa"/>
            <w:tcBorders>
              <w:top w:val="single" w:sz="6" w:space="0" w:color="auto"/>
              <w:bottom w:val="single" w:sz="12" w:space="0" w:color="auto"/>
            </w:tcBorders>
            <w:shd w:val="clear" w:color="auto" w:fill="auto"/>
            <w:vAlign w:val="center"/>
          </w:tcPr>
          <w:p w14:paraId="0F43C3E6" w14:textId="466AFC66" w:rsidR="0016104B" w:rsidRPr="008F705B" w:rsidRDefault="0016104B" w:rsidP="00A5063C">
            <w:pPr>
              <w:pStyle w:val="POTTBenHigh"/>
              <w:rPr>
                <w:sz w:val="20"/>
              </w:rPr>
            </w:pPr>
            <w:r w:rsidRPr="008F705B">
              <w:rPr>
                <w:sz w:val="20"/>
              </w:rPr>
              <w:t>0</w:t>
            </w:r>
          </w:p>
        </w:tc>
        <w:tc>
          <w:tcPr>
            <w:tcW w:w="834" w:type="dxa"/>
            <w:vMerge/>
            <w:vAlign w:val="center"/>
          </w:tcPr>
          <w:p w14:paraId="35BF13B7" w14:textId="77777777" w:rsidR="0016104B" w:rsidRPr="008F705B" w:rsidRDefault="0016104B" w:rsidP="00A5063C">
            <w:pPr>
              <w:pStyle w:val="IATableText"/>
              <w:jc w:val="right"/>
              <w:rPr>
                <w:sz w:val="20"/>
              </w:rPr>
            </w:pPr>
          </w:p>
        </w:tc>
        <w:tc>
          <w:tcPr>
            <w:tcW w:w="3025" w:type="dxa"/>
            <w:tcBorders>
              <w:top w:val="single" w:sz="6" w:space="0" w:color="auto"/>
              <w:bottom w:val="single" w:sz="12" w:space="0" w:color="auto"/>
              <w:right w:val="single" w:sz="12" w:space="0" w:color="auto"/>
            </w:tcBorders>
            <w:shd w:val="clear" w:color="auto" w:fill="auto"/>
          </w:tcPr>
          <w:p w14:paraId="07512985" w14:textId="30EC3DCB" w:rsidR="0016104B" w:rsidRPr="008F705B" w:rsidRDefault="00C31852" w:rsidP="00A5063C">
            <w:pPr>
              <w:ind w:left="-20" w:right="-20"/>
              <w:rPr>
                <w:rFonts w:eastAsia="Arial" w:cs="Arial"/>
                <w:color w:val="000000" w:themeColor="text1"/>
              </w:rPr>
            </w:pPr>
            <w:r w:rsidRPr="008F705B">
              <w:t>19.1</w:t>
            </w:r>
          </w:p>
        </w:tc>
        <w:tc>
          <w:tcPr>
            <w:tcW w:w="2786" w:type="dxa"/>
            <w:gridSpan w:val="2"/>
            <w:tcBorders>
              <w:top w:val="single" w:sz="6" w:space="0" w:color="auto"/>
              <w:left w:val="single" w:sz="12" w:space="0" w:color="auto"/>
              <w:bottom w:val="single" w:sz="12" w:space="0" w:color="auto"/>
            </w:tcBorders>
            <w:shd w:val="clear" w:color="auto" w:fill="auto"/>
          </w:tcPr>
          <w:p w14:paraId="20D4A497" w14:textId="720B6032" w:rsidR="0016104B" w:rsidRPr="008F705B" w:rsidRDefault="00C31852" w:rsidP="00A5063C">
            <w:pPr>
              <w:ind w:left="-20" w:right="-20"/>
              <w:rPr>
                <w:rFonts w:eastAsia="Arial" w:cs="Arial"/>
                <w:color w:val="000000" w:themeColor="text1"/>
              </w:rPr>
            </w:pPr>
            <w:r w:rsidRPr="008F705B">
              <w:t>164.0</w:t>
            </w:r>
          </w:p>
        </w:tc>
      </w:tr>
      <w:tr w:rsidR="00F41195" w:rsidRPr="008F705B" w14:paraId="1BFB9A11" w14:textId="77777777" w:rsidTr="5390393D">
        <w:trPr>
          <w:trHeight w:hRule="exact" w:val="412"/>
        </w:trPr>
        <w:tc>
          <w:tcPr>
            <w:tcW w:w="2105" w:type="dxa"/>
            <w:tcBorders>
              <w:top w:val="single" w:sz="12" w:space="0" w:color="auto"/>
              <w:bottom w:val="single" w:sz="12" w:space="0" w:color="auto"/>
              <w:right w:val="single" w:sz="12" w:space="0" w:color="auto"/>
            </w:tcBorders>
            <w:shd w:val="clear" w:color="auto" w:fill="FFFFFF" w:themeFill="background1"/>
            <w:vAlign w:val="center"/>
          </w:tcPr>
          <w:p w14:paraId="7C5F9A2E" w14:textId="77777777" w:rsidR="0016104B" w:rsidRPr="008F705B" w:rsidRDefault="0016104B" w:rsidP="00A5063C">
            <w:pPr>
              <w:pStyle w:val="IATableLabel"/>
              <w:rPr>
                <w:color w:val="auto"/>
              </w:rPr>
            </w:pPr>
            <w:r w:rsidRPr="008F705B">
              <w:rPr>
                <w:color w:val="auto"/>
              </w:rPr>
              <w:t>Best Estimate</w:t>
            </w:r>
          </w:p>
          <w:p w14:paraId="7AAACE38" w14:textId="77777777" w:rsidR="0016104B" w:rsidRPr="008F705B" w:rsidRDefault="0016104B" w:rsidP="00A5063C">
            <w:pPr>
              <w:pStyle w:val="IATableNotes"/>
              <w:spacing w:beforeLines="40" w:before="96"/>
              <w:ind w:left="0" w:right="-22"/>
              <w:jc w:val="center"/>
              <w:rPr>
                <w:rFonts w:cs="Arial"/>
                <w:b/>
                <w:sz w:val="20"/>
              </w:rPr>
            </w:pPr>
          </w:p>
        </w:tc>
        <w:tc>
          <w:tcPr>
            <w:tcW w:w="2057"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5B62FC3" w14:textId="26FA9226" w:rsidR="0016104B" w:rsidRPr="008F705B" w:rsidRDefault="0016104B" w:rsidP="00A5063C">
            <w:pPr>
              <w:pStyle w:val="POTTBenBest"/>
              <w:rPr>
                <w:sz w:val="20"/>
              </w:rPr>
            </w:pPr>
            <w:r w:rsidRPr="008F705B">
              <w:rPr>
                <w:sz w:val="20"/>
              </w:rPr>
              <w:t>0</w:t>
            </w:r>
          </w:p>
        </w:tc>
        <w:tc>
          <w:tcPr>
            <w:tcW w:w="834" w:type="dxa"/>
            <w:vMerge/>
            <w:vAlign w:val="center"/>
          </w:tcPr>
          <w:p w14:paraId="3952F13B" w14:textId="77777777" w:rsidR="0016104B" w:rsidRPr="008F705B" w:rsidRDefault="0016104B" w:rsidP="00A5063C">
            <w:pPr>
              <w:pStyle w:val="IATableText"/>
              <w:jc w:val="right"/>
              <w:rPr>
                <w:sz w:val="20"/>
              </w:rPr>
            </w:pPr>
          </w:p>
        </w:tc>
        <w:tc>
          <w:tcPr>
            <w:tcW w:w="3025" w:type="dxa"/>
            <w:tcBorders>
              <w:top w:val="single" w:sz="12" w:space="0" w:color="auto"/>
              <w:left w:val="single" w:sz="12" w:space="0" w:color="auto"/>
              <w:bottom w:val="single" w:sz="12" w:space="0" w:color="auto"/>
              <w:right w:val="single" w:sz="12" w:space="0" w:color="auto"/>
            </w:tcBorders>
            <w:shd w:val="clear" w:color="auto" w:fill="auto"/>
          </w:tcPr>
          <w:p w14:paraId="35C83AE8" w14:textId="39765AFF" w:rsidR="0016104B" w:rsidRPr="008F705B" w:rsidRDefault="00C31852" w:rsidP="00A5063C">
            <w:pPr>
              <w:ind w:left="-20" w:right="-20"/>
              <w:rPr>
                <w:rFonts w:eastAsia="Arial" w:cs="Arial"/>
                <w:color w:val="000000" w:themeColor="text1"/>
              </w:rPr>
            </w:pPr>
            <w:r w:rsidRPr="008F705B">
              <w:t>15.9</w:t>
            </w:r>
          </w:p>
        </w:tc>
        <w:tc>
          <w:tcPr>
            <w:tcW w:w="2786" w:type="dxa"/>
            <w:gridSpan w:val="2"/>
            <w:tcBorders>
              <w:top w:val="single" w:sz="12" w:space="0" w:color="auto"/>
              <w:left w:val="single" w:sz="12" w:space="0" w:color="auto"/>
              <w:bottom w:val="single" w:sz="12" w:space="0" w:color="auto"/>
            </w:tcBorders>
            <w:shd w:val="clear" w:color="auto" w:fill="auto"/>
          </w:tcPr>
          <w:p w14:paraId="361BB543" w14:textId="0C8DB3CB" w:rsidR="0016104B" w:rsidRPr="008F705B" w:rsidRDefault="00C31852" w:rsidP="00A5063C">
            <w:pPr>
              <w:ind w:left="-20" w:right="-20"/>
              <w:rPr>
                <w:rFonts w:eastAsia="Arial" w:cs="Arial"/>
                <w:color w:val="000000" w:themeColor="text1"/>
              </w:rPr>
            </w:pPr>
            <w:r w:rsidRPr="008F705B">
              <w:t>136.6</w:t>
            </w:r>
          </w:p>
        </w:tc>
      </w:tr>
      <w:tr w:rsidR="001922E7" w:rsidRPr="008F705B" w14:paraId="0237AA1F" w14:textId="77777777" w:rsidTr="5390393D">
        <w:trPr>
          <w:trHeight w:hRule="exact" w:val="2717"/>
        </w:trPr>
        <w:tc>
          <w:tcPr>
            <w:tcW w:w="10808" w:type="dxa"/>
            <w:gridSpan w:val="6"/>
            <w:tcBorders>
              <w:top w:val="single" w:sz="12" w:space="0" w:color="auto"/>
              <w:left w:val="single" w:sz="12" w:space="0" w:color="auto"/>
              <w:bottom w:val="single" w:sz="12" w:space="0" w:color="auto"/>
              <w:right w:val="single" w:sz="12" w:space="0" w:color="auto"/>
            </w:tcBorders>
            <w:shd w:val="clear" w:color="auto" w:fill="auto"/>
          </w:tcPr>
          <w:p w14:paraId="1E522D75" w14:textId="77777777" w:rsidR="001844B6" w:rsidRPr="008F705B" w:rsidRDefault="001844B6" w:rsidP="00A5063C">
            <w:pPr>
              <w:pStyle w:val="IPPOQ3"/>
              <w:rPr>
                <w:color w:val="auto"/>
                <w:szCs w:val="22"/>
              </w:rPr>
            </w:pPr>
            <w:r w:rsidRPr="008F705B">
              <w:rPr>
                <w:color w:val="auto"/>
              </w:rPr>
              <w:t xml:space="preserve">Description and scale of key monetised benefits by ‘main affected groups’ </w:t>
            </w:r>
          </w:p>
          <w:p w14:paraId="1B0135D7" w14:textId="6DB9097D" w:rsidR="00D75B4F" w:rsidRPr="008F705B" w:rsidRDefault="7377293E" w:rsidP="00B01130">
            <w:pPr>
              <w:pStyle w:val="IAPOA3"/>
              <w:numPr>
                <w:ilvl w:val="0"/>
                <w:numId w:val="7"/>
              </w:numPr>
              <w:suppressAutoHyphens/>
              <w:autoSpaceDN w:val="0"/>
              <w:spacing w:line="259" w:lineRule="auto"/>
              <w:ind w:left="720" w:hanging="360"/>
              <w:textAlignment w:val="baseline"/>
              <w:rPr>
                <w:sz w:val="24"/>
                <w:szCs w:val="24"/>
              </w:rPr>
            </w:pPr>
            <w:r w:rsidRPr="008F705B">
              <w:rPr>
                <w:sz w:val="24"/>
                <w:szCs w:val="24"/>
              </w:rPr>
              <w:t xml:space="preserve">There </w:t>
            </w:r>
            <w:r w:rsidR="3D1472A4" w:rsidRPr="008F705B">
              <w:rPr>
                <w:sz w:val="24"/>
                <w:szCs w:val="24"/>
              </w:rPr>
              <w:t>will be an</w:t>
            </w:r>
            <w:r w:rsidRPr="008F705B">
              <w:rPr>
                <w:sz w:val="24"/>
                <w:szCs w:val="24"/>
              </w:rPr>
              <w:t xml:space="preserve"> administrative burden</w:t>
            </w:r>
            <w:r w:rsidR="3D1472A4" w:rsidRPr="008F705B">
              <w:rPr>
                <w:sz w:val="24"/>
                <w:szCs w:val="24"/>
              </w:rPr>
              <w:t xml:space="preserve"> reduction</w:t>
            </w:r>
            <w:r w:rsidRPr="008F705B">
              <w:rPr>
                <w:sz w:val="24"/>
                <w:szCs w:val="24"/>
              </w:rPr>
              <w:t xml:space="preserve"> through the r</w:t>
            </w:r>
            <w:r w:rsidR="16E5B97B" w:rsidRPr="008F705B">
              <w:rPr>
                <w:sz w:val="24"/>
                <w:szCs w:val="24"/>
              </w:rPr>
              <w:t xml:space="preserve">eduction in the size of the </w:t>
            </w:r>
            <w:r w:rsidR="6F9DA484" w:rsidRPr="008F705B">
              <w:rPr>
                <w:sz w:val="24"/>
                <w:szCs w:val="24"/>
              </w:rPr>
              <w:t xml:space="preserve">ENS </w:t>
            </w:r>
            <w:r w:rsidR="16E5B97B" w:rsidRPr="008F705B">
              <w:rPr>
                <w:sz w:val="24"/>
                <w:szCs w:val="24"/>
              </w:rPr>
              <w:t xml:space="preserve">dataset for </w:t>
            </w:r>
            <w:r w:rsidR="319DA576" w:rsidRPr="008F705B">
              <w:rPr>
                <w:sz w:val="24"/>
                <w:szCs w:val="24"/>
              </w:rPr>
              <w:t xml:space="preserve">imports </w:t>
            </w:r>
            <w:r w:rsidR="006EE342" w:rsidRPr="008F705B">
              <w:rPr>
                <w:sz w:val="24"/>
                <w:szCs w:val="24"/>
              </w:rPr>
              <w:t>into GB</w:t>
            </w:r>
            <w:r w:rsidR="6F9DA484" w:rsidRPr="008F705B">
              <w:rPr>
                <w:sz w:val="24"/>
                <w:szCs w:val="24"/>
              </w:rPr>
              <w:t xml:space="preserve">. </w:t>
            </w:r>
            <w:r w:rsidR="00946267" w:rsidRPr="008F705B">
              <w:rPr>
                <w:sz w:val="24"/>
                <w:szCs w:val="24"/>
              </w:rPr>
              <w:t xml:space="preserve">It is assumed in this analysis that all </w:t>
            </w:r>
            <w:r w:rsidR="00694BE3" w:rsidRPr="008F705B">
              <w:rPr>
                <w:sz w:val="24"/>
                <w:szCs w:val="24"/>
              </w:rPr>
              <w:t xml:space="preserve">businesses </w:t>
            </w:r>
            <w:r w:rsidR="00450569" w:rsidRPr="008F705B">
              <w:rPr>
                <w:sz w:val="24"/>
                <w:szCs w:val="24"/>
              </w:rPr>
              <w:t>importing from EU and non-EU countries</w:t>
            </w:r>
            <w:r w:rsidR="00912CC8" w:rsidRPr="008F705B">
              <w:rPr>
                <w:sz w:val="24"/>
                <w:szCs w:val="24"/>
              </w:rPr>
              <w:t xml:space="preserve"> will </w:t>
            </w:r>
            <w:r w:rsidR="007D32D7" w:rsidRPr="008F705B">
              <w:rPr>
                <w:sz w:val="24"/>
                <w:szCs w:val="24"/>
              </w:rPr>
              <w:t>adopt</w:t>
            </w:r>
            <w:r w:rsidR="00273F22" w:rsidRPr="008F705B">
              <w:rPr>
                <w:sz w:val="24"/>
                <w:szCs w:val="24"/>
              </w:rPr>
              <w:t xml:space="preserve"> and benefit from</w:t>
            </w:r>
            <w:r w:rsidR="007D32D7" w:rsidRPr="008F705B">
              <w:rPr>
                <w:sz w:val="24"/>
                <w:szCs w:val="24"/>
              </w:rPr>
              <w:t xml:space="preserve"> the reduced dataset</w:t>
            </w:r>
            <w:r w:rsidR="007B2C19" w:rsidRPr="008F705B">
              <w:rPr>
                <w:sz w:val="24"/>
                <w:szCs w:val="24"/>
              </w:rPr>
              <w:t xml:space="preserve">, although as stated above </w:t>
            </w:r>
            <w:r w:rsidR="00F11AC9" w:rsidRPr="008F705B">
              <w:rPr>
                <w:sz w:val="24"/>
                <w:szCs w:val="24"/>
              </w:rPr>
              <w:t xml:space="preserve">in practice </w:t>
            </w:r>
            <w:r w:rsidR="002644C2" w:rsidRPr="008F705B">
              <w:rPr>
                <w:sz w:val="24"/>
                <w:szCs w:val="24"/>
              </w:rPr>
              <w:t xml:space="preserve">some businesses </w:t>
            </w:r>
            <w:r w:rsidR="00FD68F5" w:rsidRPr="008F705B">
              <w:rPr>
                <w:sz w:val="24"/>
                <w:szCs w:val="24"/>
              </w:rPr>
              <w:t xml:space="preserve">can continue to </w:t>
            </w:r>
            <w:r w:rsidR="002644C2" w:rsidRPr="008F705B">
              <w:rPr>
                <w:sz w:val="24"/>
                <w:szCs w:val="24"/>
              </w:rPr>
              <w:t>main</w:t>
            </w:r>
            <w:r w:rsidR="00445434" w:rsidRPr="008F705B">
              <w:rPr>
                <w:sz w:val="24"/>
                <w:szCs w:val="24"/>
              </w:rPr>
              <w:t>tain</w:t>
            </w:r>
            <w:r w:rsidR="1D6FCCBA" w:rsidRPr="008F705B">
              <w:rPr>
                <w:sz w:val="24"/>
                <w:szCs w:val="24"/>
              </w:rPr>
              <w:t xml:space="preserve"> their existing systems and processes.</w:t>
            </w:r>
          </w:p>
          <w:p w14:paraId="3E5EDB2A" w14:textId="11F94676" w:rsidR="000864E3" w:rsidRPr="008F705B" w:rsidRDefault="296A1F10" w:rsidP="00B01130">
            <w:pPr>
              <w:pStyle w:val="IAPOA3"/>
              <w:numPr>
                <w:ilvl w:val="0"/>
                <w:numId w:val="7"/>
              </w:numPr>
              <w:suppressAutoHyphens/>
              <w:autoSpaceDN w:val="0"/>
              <w:spacing w:line="259" w:lineRule="auto"/>
              <w:ind w:left="720" w:hanging="360"/>
              <w:textAlignment w:val="baseline"/>
              <w:rPr>
                <w:sz w:val="24"/>
                <w:szCs w:val="24"/>
              </w:rPr>
            </w:pPr>
            <w:r w:rsidRPr="008F705B">
              <w:rPr>
                <w:sz w:val="24"/>
                <w:szCs w:val="24"/>
              </w:rPr>
              <w:t>This w</w:t>
            </w:r>
            <w:r w:rsidR="5C4E68E8" w:rsidRPr="008F705B">
              <w:rPr>
                <w:sz w:val="24"/>
                <w:szCs w:val="24"/>
              </w:rPr>
              <w:t>ill</w:t>
            </w:r>
            <w:r w:rsidRPr="008F705B">
              <w:rPr>
                <w:sz w:val="24"/>
                <w:szCs w:val="24"/>
              </w:rPr>
              <w:t xml:space="preserve"> </w:t>
            </w:r>
            <w:r w:rsidR="72A07BCA" w:rsidRPr="008F705B">
              <w:rPr>
                <w:sz w:val="24"/>
                <w:szCs w:val="24"/>
              </w:rPr>
              <w:t xml:space="preserve">impact </w:t>
            </w:r>
            <w:r w:rsidR="4DB6F089" w:rsidRPr="008F705B">
              <w:rPr>
                <w:sz w:val="24"/>
                <w:szCs w:val="24"/>
              </w:rPr>
              <w:t>an</w:t>
            </w:r>
            <w:r w:rsidR="76E81E8C" w:rsidRPr="008F705B">
              <w:rPr>
                <w:sz w:val="24"/>
                <w:szCs w:val="24"/>
              </w:rPr>
              <w:t xml:space="preserve"> estimated </w:t>
            </w:r>
            <w:r w:rsidR="48FEDE4E" w:rsidRPr="008F705B">
              <w:rPr>
                <w:sz w:val="24"/>
                <w:szCs w:val="24"/>
              </w:rPr>
              <w:t xml:space="preserve">total of </w:t>
            </w:r>
            <w:r w:rsidRPr="008F705B">
              <w:rPr>
                <w:sz w:val="24"/>
                <w:szCs w:val="24"/>
              </w:rPr>
              <w:t>2</w:t>
            </w:r>
            <w:r w:rsidR="2C3D09F0" w:rsidRPr="008F705B">
              <w:rPr>
                <w:sz w:val="24"/>
                <w:szCs w:val="24"/>
              </w:rPr>
              <w:t>9</w:t>
            </w:r>
            <w:r w:rsidRPr="008F705B">
              <w:rPr>
                <w:sz w:val="24"/>
                <w:szCs w:val="24"/>
              </w:rPr>
              <w:t xml:space="preserve">m </w:t>
            </w:r>
            <w:r w:rsidR="2B1ADF24" w:rsidRPr="008F705B">
              <w:rPr>
                <w:sz w:val="24"/>
                <w:szCs w:val="24"/>
              </w:rPr>
              <w:t>ENS</w:t>
            </w:r>
            <w:r w:rsidR="6FA2F3C7" w:rsidRPr="008F705B">
              <w:rPr>
                <w:sz w:val="24"/>
                <w:szCs w:val="24"/>
              </w:rPr>
              <w:t xml:space="preserve"> </w:t>
            </w:r>
            <w:r w:rsidRPr="008F705B">
              <w:rPr>
                <w:sz w:val="24"/>
                <w:szCs w:val="24"/>
              </w:rPr>
              <w:t xml:space="preserve">declarations per </w:t>
            </w:r>
            <w:r w:rsidR="01FD83FB" w:rsidRPr="008F705B">
              <w:rPr>
                <w:sz w:val="24"/>
                <w:szCs w:val="24"/>
              </w:rPr>
              <w:t>year.</w:t>
            </w:r>
          </w:p>
          <w:p w14:paraId="18B1C60E" w14:textId="437D9BB3" w:rsidR="486A50F4" w:rsidRPr="008F705B" w:rsidRDefault="486A50F4" w:rsidP="00B01130">
            <w:pPr>
              <w:pStyle w:val="IAPOA3"/>
              <w:numPr>
                <w:ilvl w:val="0"/>
                <w:numId w:val="7"/>
              </w:numPr>
              <w:spacing w:line="259" w:lineRule="auto"/>
              <w:ind w:left="720" w:hanging="360"/>
              <w:rPr>
                <w:sz w:val="24"/>
                <w:szCs w:val="24"/>
              </w:rPr>
            </w:pPr>
            <w:r w:rsidRPr="008F705B">
              <w:rPr>
                <w:sz w:val="24"/>
                <w:szCs w:val="24"/>
              </w:rPr>
              <w:t xml:space="preserve">The benefits are described in full in paragraphs </w:t>
            </w:r>
            <w:r w:rsidR="59B4B513" w:rsidRPr="008F705B">
              <w:rPr>
                <w:sz w:val="24"/>
                <w:szCs w:val="24"/>
              </w:rPr>
              <w:t>3</w:t>
            </w:r>
            <w:r w:rsidR="7631C0FE" w:rsidRPr="008F705B">
              <w:rPr>
                <w:sz w:val="24"/>
                <w:szCs w:val="24"/>
              </w:rPr>
              <w:t>4</w:t>
            </w:r>
            <w:r w:rsidR="00153C8C" w:rsidRPr="008F705B">
              <w:rPr>
                <w:sz w:val="24"/>
                <w:szCs w:val="24"/>
              </w:rPr>
              <w:t xml:space="preserve"> to 45</w:t>
            </w:r>
            <w:r w:rsidRPr="008F705B">
              <w:rPr>
                <w:sz w:val="24"/>
                <w:szCs w:val="24"/>
              </w:rPr>
              <w:t xml:space="preserve"> below.</w:t>
            </w:r>
          </w:p>
          <w:p w14:paraId="51A6AC95" w14:textId="2E767BFA" w:rsidR="001844B6" w:rsidRPr="008F705B" w:rsidRDefault="001844B6" w:rsidP="00A5063C">
            <w:pPr>
              <w:pStyle w:val="IAPOA3"/>
              <w:suppressAutoHyphens/>
              <w:autoSpaceDN w:val="0"/>
              <w:textAlignment w:val="baseline"/>
            </w:pPr>
          </w:p>
        </w:tc>
      </w:tr>
      <w:tr w:rsidR="001922E7" w:rsidRPr="008F705B" w14:paraId="1C0E04DB" w14:textId="77777777" w:rsidTr="5390393D">
        <w:trPr>
          <w:trHeight w:hRule="exact" w:val="1964"/>
        </w:trPr>
        <w:tc>
          <w:tcPr>
            <w:tcW w:w="10808" w:type="dxa"/>
            <w:gridSpan w:val="6"/>
            <w:shd w:val="clear" w:color="auto" w:fill="auto"/>
          </w:tcPr>
          <w:p w14:paraId="2A27690B" w14:textId="77777777" w:rsidR="000E0206" w:rsidRPr="008F705B" w:rsidRDefault="000E0206" w:rsidP="00A5063C">
            <w:pPr>
              <w:pStyle w:val="IAPOQ4"/>
              <w:rPr>
                <w:color w:val="auto"/>
                <w:sz w:val="24"/>
                <w:szCs w:val="24"/>
              </w:rPr>
            </w:pPr>
            <w:r w:rsidRPr="008F705B">
              <w:rPr>
                <w:color w:val="auto"/>
                <w:sz w:val="24"/>
                <w:szCs w:val="24"/>
              </w:rPr>
              <w:t xml:space="preserve">Other key non-monetised benefits by ‘main affected groups’ </w:t>
            </w:r>
          </w:p>
          <w:p w14:paraId="097F0E63" w14:textId="50B9DB89" w:rsidR="008637EE" w:rsidRPr="008F705B" w:rsidRDefault="087C1D5C" w:rsidP="00B01130">
            <w:pPr>
              <w:pStyle w:val="IAPOA4"/>
              <w:numPr>
                <w:ilvl w:val="0"/>
                <w:numId w:val="8"/>
              </w:numPr>
              <w:ind w:left="720" w:hanging="360"/>
              <w:rPr>
                <w:sz w:val="24"/>
                <w:szCs w:val="24"/>
              </w:rPr>
            </w:pPr>
            <w:r w:rsidRPr="008F705B">
              <w:rPr>
                <w:sz w:val="24"/>
                <w:szCs w:val="24"/>
              </w:rPr>
              <w:t xml:space="preserve">The provision of </w:t>
            </w:r>
            <w:r w:rsidR="79DC3F05" w:rsidRPr="008F705B">
              <w:rPr>
                <w:sz w:val="24"/>
                <w:szCs w:val="24"/>
              </w:rPr>
              <w:t xml:space="preserve">intelligence from </w:t>
            </w:r>
            <w:r w:rsidR="6A0A3644" w:rsidRPr="008F705B">
              <w:rPr>
                <w:sz w:val="24"/>
                <w:szCs w:val="24"/>
              </w:rPr>
              <w:t>ENS</w:t>
            </w:r>
            <w:r w:rsidR="79DC3F05" w:rsidRPr="008F705B">
              <w:rPr>
                <w:sz w:val="24"/>
                <w:szCs w:val="24"/>
              </w:rPr>
              <w:t xml:space="preserve"> </w:t>
            </w:r>
            <w:r w:rsidR="009F026C" w:rsidRPr="008F705B">
              <w:rPr>
                <w:sz w:val="24"/>
                <w:szCs w:val="24"/>
              </w:rPr>
              <w:t>declarations on</w:t>
            </w:r>
            <w:r w:rsidR="3C1F55AF" w:rsidRPr="008F705B">
              <w:rPr>
                <w:sz w:val="24"/>
                <w:szCs w:val="24"/>
              </w:rPr>
              <w:t xml:space="preserve"> </w:t>
            </w:r>
            <w:r w:rsidR="19995A4E" w:rsidRPr="008F705B">
              <w:rPr>
                <w:sz w:val="24"/>
                <w:szCs w:val="24"/>
              </w:rPr>
              <w:t xml:space="preserve">goods dispatched from the EU </w:t>
            </w:r>
            <w:r w:rsidR="00DD29C2" w:rsidRPr="008F705B">
              <w:rPr>
                <w:sz w:val="24"/>
                <w:szCs w:val="24"/>
              </w:rPr>
              <w:t>improving a</w:t>
            </w:r>
            <w:r w:rsidR="4D30C228" w:rsidRPr="008F705B">
              <w:rPr>
                <w:sz w:val="24"/>
                <w:szCs w:val="24"/>
              </w:rPr>
              <w:t xml:space="preserve"> range of</w:t>
            </w:r>
            <w:r w:rsidR="19995A4E" w:rsidRPr="008F705B">
              <w:rPr>
                <w:sz w:val="24"/>
                <w:szCs w:val="24"/>
              </w:rPr>
              <w:t xml:space="preserve"> security </w:t>
            </w:r>
            <w:r w:rsidR="5D43F8D7" w:rsidRPr="008F705B">
              <w:rPr>
                <w:sz w:val="24"/>
                <w:szCs w:val="24"/>
              </w:rPr>
              <w:t xml:space="preserve">outcomes due to better targeting being </w:t>
            </w:r>
            <w:r w:rsidR="00DD29C2" w:rsidRPr="008F705B">
              <w:rPr>
                <w:sz w:val="24"/>
                <w:szCs w:val="24"/>
              </w:rPr>
              <w:t>available.</w:t>
            </w:r>
          </w:p>
          <w:p w14:paraId="239E0F95" w14:textId="34DC8B3F" w:rsidR="020ADFF4" w:rsidRPr="008F705B" w:rsidRDefault="020ADFF4" w:rsidP="00B01130">
            <w:pPr>
              <w:pStyle w:val="IAPOA4"/>
              <w:numPr>
                <w:ilvl w:val="0"/>
                <w:numId w:val="8"/>
              </w:numPr>
              <w:ind w:left="720" w:hanging="360"/>
              <w:rPr>
                <w:sz w:val="24"/>
                <w:szCs w:val="24"/>
              </w:rPr>
            </w:pPr>
            <w:r w:rsidRPr="008F705B">
              <w:rPr>
                <w:sz w:val="24"/>
                <w:szCs w:val="24"/>
              </w:rPr>
              <w:t xml:space="preserve">Fewer unnecessary interventions by HMRC and Border Force </w:t>
            </w:r>
            <w:proofErr w:type="gramStart"/>
            <w:r w:rsidRPr="008F705B">
              <w:rPr>
                <w:sz w:val="24"/>
                <w:szCs w:val="24"/>
              </w:rPr>
              <w:t>as a result of</w:t>
            </w:r>
            <w:proofErr w:type="gramEnd"/>
            <w:r w:rsidRPr="008F705B">
              <w:rPr>
                <w:sz w:val="24"/>
                <w:szCs w:val="24"/>
              </w:rPr>
              <w:t xml:space="preserve"> having better targeting data. </w:t>
            </w:r>
          </w:p>
          <w:p w14:paraId="3099EC61" w14:textId="4F237C29" w:rsidR="000E0206" w:rsidRPr="008F705B" w:rsidRDefault="000E0206" w:rsidP="007E40AE">
            <w:pPr>
              <w:pStyle w:val="IAPOA4"/>
              <w:ind w:left="0"/>
              <w:rPr>
                <w:sz w:val="24"/>
                <w:szCs w:val="24"/>
              </w:rPr>
            </w:pPr>
          </w:p>
        </w:tc>
      </w:tr>
      <w:tr w:rsidR="001922E7" w:rsidRPr="008F705B" w14:paraId="72F646E0" w14:textId="77777777" w:rsidTr="5390393D">
        <w:trPr>
          <w:trHeight w:hRule="exact" w:val="834"/>
        </w:trPr>
        <w:tc>
          <w:tcPr>
            <w:tcW w:w="9901" w:type="dxa"/>
            <w:gridSpan w:val="5"/>
            <w:tcBorders>
              <w:top w:val="single" w:sz="6" w:space="0" w:color="auto"/>
              <w:bottom w:val="nil"/>
            </w:tcBorders>
            <w:shd w:val="clear" w:color="auto" w:fill="auto"/>
          </w:tcPr>
          <w:p w14:paraId="60DD0133" w14:textId="77777777" w:rsidR="001844B6" w:rsidRPr="008F705B" w:rsidRDefault="001844B6" w:rsidP="00A5063C">
            <w:pPr>
              <w:pStyle w:val="IATableLabel"/>
              <w:tabs>
                <w:tab w:val="left" w:pos="7655"/>
              </w:tabs>
              <w:rPr>
                <w:color w:val="auto"/>
              </w:rPr>
            </w:pPr>
            <w:r w:rsidRPr="008F705B">
              <w:rPr>
                <w:rStyle w:val="IAPOQ5Char"/>
                <w:color w:val="auto"/>
              </w:rPr>
              <w:t>Key assumptions/sensitivities/risks</w:t>
            </w:r>
            <w:r w:rsidRPr="008F705B">
              <w:rPr>
                <w:color w:val="auto"/>
              </w:rPr>
              <w:tab/>
              <w:t>Discount rate (%)</w:t>
            </w:r>
          </w:p>
          <w:p w14:paraId="1983F1D9" w14:textId="77777777" w:rsidR="001844B6" w:rsidRPr="008F705B" w:rsidRDefault="001844B6" w:rsidP="00A5063C">
            <w:pPr>
              <w:pStyle w:val="IATableLabel"/>
              <w:rPr>
                <w:color w:val="auto"/>
              </w:rPr>
            </w:pPr>
          </w:p>
        </w:tc>
        <w:tc>
          <w:tcPr>
            <w:tcW w:w="907" w:type="dxa"/>
            <w:tcBorders>
              <w:top w:val="single" w:sz="6" w:space="0" w:color="auto"/>
              <w:bottom w:val="single" w:sz="4" w:space="0" w:color="auto"/>
            </w:tcBorders>
            <w:shd w:val="clear" w:color="auto" w:fill="auto"/>
          </w:tcPr>
          <w:p w14:paraId="75E1D005" w14:textId="66F57970" w:rsidR="001844B6" w:rsidRPr="008F705B" w:rsidRDefault="001F1513" w:rsidP="00A5063C">
            <w:pPr>
              <w:pStyle w:val="IAPODisRate"/>
              <w:jc w:val="left"/>
              <w:rPr>
                <w:color w:val="auto"/>
              </w:rPr>
            </w:pPr>
            <w:r w:rsidRPr="008F705B">
              <w:rPr>
                <w:color w:val="auto"/>
              </w:rPr>
              <w:t>3.5%</w:t>
            </w:r>
          </w:p>
        </w:tc>
      </w:tr>
      <w:tr w:rsidR="001922E7" w:rsidRPr="008F705B" w14:paraId="317C7B16" w14:textId="77777777" w:rsidTr="007E40AE">
        <w:trPr>
          <w:trHeight w:hRule="exact" w:val="3301"/>
        </w:trPr>
        <w:tc>
          <w:tcPr>
            <w:tcW w:w="10808" w:type="dxa"/>
            <w:gridSpan w:val="6"/>
            <w:tcBorders>
              <w:top w:val="nil"/>
              <w:bottom w:val="single" w:sz="12" w:space="0" w:color="auto"/>
            </w:tcBorders>
            <w:shd w:val="clear" w:color="auto" w:fill="auto"/>
          </w:tcPr>
          <w:p w14:paraId="6E423BA0" w14:textId="6BC45A1F" w:rsidR="00327121" w:rsidRPr="008F705B" w:rsidRDefault="7CE9C582" w:rsidP="00B01130">
            <w:pPr>
              <w:pStyle w:val="IAPOA5"/>
              <w:numPr>
                <w:ilvl w:val="0"/>
                <w:numId w:val="9"/>
              </w:numPr>
              <w:ind w:left="470" w:hanging="357"/>
              <w:rPr>
                <w:sz w:val="24"/>
                <w:szCs w:val="24"/>
              </w:rPr>
            </w:pPr>
            <w:r w:rsidRPr="008F705B">
              <w:rPr>
                <w:sz w:val="24"/>
                <w:szCs w:val="24"/>
              </w:rPr>
              <w:t xml:space="preserve">The </w:t>
            </w:r>
            <w:r w:rsidR="0029272E" w:rsidRPr="008F705B">
              <w:rPr>
                <w:sz w:val="24"/>
                <w:szCs w:val="24"/>
              </w:rPr>
              <w:t xml:space="preserve">expected </w:t>
            </w:r>
            <w:r w:rsidR="00586DB7" w:rsidRPr="008F705B">
              <w:rPr>
                <w:sz w:val="24"/>
                <w:szCs w:val="24"/>
              </w:rPr>
              <w:t>number</w:t>
            </w:r>
            <w:r w:rsidRPr="008F705B">
              <w:rPr>
                <w:sz w:val="24"/>
                <w:szCs w:val="24"/>
              </w:rPr>
              <w:t xml:space="preserve"> of</w:t>
            </w:r>
            <w:r w:rsidR="69C296F6" w:rsidRPr="008F705B">
              <w:rPr>
                <w:sz w:val="24"/>
                <w:szCs w:val="24"/>
              </w:rPr>
              <w:t xml:space="preserve"> EU </w:t>
            </w:r>
            <w:r w:rsidR="00B202CD" w:rsidRPr="008F705B">
              <w:rPr>
                <w:sz w:val="24"/>
                <w:szCs w:val="24"/>
              </w:rPr>
              <w:t>ENS</w:t>
            </w:r>
            <w:r w:rsidR="69C296F6" w:rsidRPr="008F705B">
              <w:rPr>
                <w:sz w:val="24"/>
                <w:szCs w:val="24"/>
              </w:rPr>
              <w:t xml:space="preserve"> declarations </w:t>
            </w:r>
            <w:r w:rsidR="00A96597" w:rsidRPr="008F705B">
              <w:rPr>
                <w:sz w:val="24"/>
                <w:szCs w:val="24"/>
              </w:rPr>
              <w:t xml:space="preserve">has been </w:t>
            </w:r>
            <w:r w:rsidR="008624ED" w:rsidRPr="008F705B">
              <w:rPr>
                <w:sz w:val="24"/>
                <w:szCs w:val="24"/>
              </w:rPr>
              <w:t xml:space="preserve">estimated as a proportion </w:t>
            </w:r>
            <w:r w:rsidR="00900F24" w:rsidRPr="008F705B">
              <w:rPr>
                <w:sz w:val="24"/>
                <w:szCs w:val="24"/>
              </w:rPr>
              <w:t>of</w:t>
            </w:r>
            <w:r w:rsidR="69C296F6" w:rsidRPr="008F705B">
              <w:rPr>
                <w:sz w:val="24"/>
                <w:szCs w:val="24"/>
              </w:rPr>
              <w:t xml:space="preserve"> </w:t>
            </w:r>
            <w:r w:rsidR="00CB58BC" w:rsidRPr="008F705B">
              <w:rPr>
                <w:sz w:val="24"/>
                <w:szCs w:val="24"/>
              </w:rPr>
              <w:t>the number of</w:t>
            </w:r>
            <w:r w:rsidR="69C296F6" w:rsidRPr="008F705B">
              <w:rPr>
                <w:sz w:val="24"/>
                <w:szCs w:val="24"/>
              </w:rPr>
              <w:t xml:space="preserve"> EU customs declarations</w:t>
            </w:r>
            <w:r w:rsidR="009B2923" w:rsidRPr="008F705B">
              <w:rPr>
                <w:sz w:val="24"/>
                <w:szCs w:val="24"/>
              </w:rPr>
              <w:t xml:space="preserve">. EU customs declarations </w:t>
            </w:r>
            <w:r w:rsidR="00C969DD" w:rsidRPr="008F705B">
              <w:rPr>
                <w:sz w:val="24"/>
                <w:szCs w:val="24"/>
              </w:rPr>
              <w:t xml:space="preserve">have been </w:t>
            </w:r>
            <w:r w:rsidR="00A44C90" w:rsidRPr="008F705B">
              <w:rPr>
                <w:sz w:val="24"/>
                <w:szCs w:val="24"/>
              </w:rPr>
              <w:t>required for all EU imports</w:t>
            </w:r>
            <w:r w:rsidR="00C969DD" w:rsidRPr="008F705B">
              <w:rPr>
                <w:sz w:val="24"/>
                <w:szCs w:val="24"/>
              </w:rPr>
              <w:t xml:space="preserve"> since 1 January 2021</w:t>
            </w:r>
            <w:r w:rsidR="001F4C22" w:rsidRPr="008F705B">
              <w:rPr>
                <w:sz w:val="24"/>
                <w:szCs w:val="24"/>
              </w:rPr>
              <w:t xml:space="preserve">. </w:t>
            </w:r>
            <w:r w:rsidR="00E56BB6" w:rsidRPr="008F705B">
              <w:rPr>
                <w:sz w:val="24"/>
                <w:szCs w:val="24"/>
              </w:rPr>
              <w:t>It is ass</w:t>
            </w:r>
            <w:r w:rsidR="0037108F" w:rsidRPr="008F705B">
              <w:rPr>
                <w:sz w:val="24"/>
                <w:szCs w:val="24"/>
              </w:rPr>
              <w:t xml:space="preserve">umed </w:t>
            </w:r>
            <w:r w:rsidR="00816A3F" w:rsidRPr="008F705B">
              <w:rPr>
                <w:sz w:val="24"/>
                <w:szCs w:val="24"/>
              </w:rPr>
              <w:t>that th</w:t>
            </w:r>
            <w:r w:rsidR="00671C49" w:rsidRPr="008F705B">
              <w:rPr>
                <w:sz w:val="24"/>
                <w:szCs w:val="24"/>
              </w:rPr>
              <w:t xml:space="preserve">e </w:t>
            </w:r>
            <w:r w:rsidR="005D02FA" w:rsidRPr="008F705B">
              <w:rPr>
                <w:sz w:val="24"/>
                <w:szCs w:val="24"/>
              </w:rPr>
              <w:t xml:space="preserve">ratio of </w:t>
            </w:r>
            <w:r w:rsidR="00141A39" w:rsidRPr="008F705B">
              <w:rPr>
                <w:sz w:val="24"/>
                <w:szCs w:val="24"/>
              </w:rPr>
              <w:t xml:space="preserve">EU ENS </w:t>
            </w:r>
            <w:r w:rsidR="00AE4667" w:rsidRPr="008F705B">
              <w:rPr>
                <w:sz w:val="24"/>
                <w:szCs w:val="24"/>
              </w:rPr>
              <w:t>an</w:t>
            </w:r>
            <w:r w:rsidR="00F5420A" w:rsidRPr="008F705B">
              <w:rPr>
                <w:sz w:val="24"/>
                <w:szCs w:val="24"/>
              </w:rPr>
              <w:t>d customs declarations,</w:t>
            </w:r>
            <w:r w:rsidR="69C296F6" w:rsidRPr="008F705B">
              <w:rPr>
                <w:sz w:val="24"/>
                <w:szCs w:val="24"/>
              </w:rPr>
              <w:t xml:space="preserve"> broadly</w:t>
            </w:r>
            <w:r w:rsidRPr="008F705B">
              <w:rPr>
                <w:sz w:val="24"/>
                <w:szCs w:val="24"/>
              </w:rPr>
              <w:t xml:space="preserve"> corresponds</w:t>
            </w:r>
            <w:r w:rsidR="69C296F6" w:rsidRPr="008F705B">
              <w:rPr>
                <w:sz w:val="24"/>
                <w:szCs w:val="24"/>
              </w:rPr>
              <w:t xml:space="preserve"> to the </w:t>
            </w:r>
            <w:r w:rsidR="0013410C" w:rsidRPr="008F705B">
              <w:rPr>
                <w:sz w:val="24"/>
                <w:szCs w:val="24"/>
              </w:rPr>
              <w:t>proportion</w:t>
            </w:r>
            <w:r w:rsidRPr="008F705B">
              <w:rPr>
                <w:sz w:val="24"/>
                <w:szCs w:val="24"/>
              </w:rPr>
              <w:t xml:space="preserve"> of </w:t>
            </w:r>
            <w:r w:rsidR="69C296F6" w:rsidRPr="008F705B">
              <w:rPr>
                <w:sz w:val="24"/>
                <w:szCs w:val="24"/>
              </w:rPr>
              <w:t xml:space="preserve">non-EU </w:t>
            </w:r>
            <w:r w:rsidR="00B202CD" w:rsidRPr="008F705B">
              <w:rPr>
                <w:sz w:val="24"/>
                <w:szCs w:val="24"/>
              </w:rPr>
              <w:t>ENS</w:t>
            </w:r>
            <w:r w:rsidR="69C296F6" w:rsidRPr="008F705B">
              <w:rPr>
                <w:sz w:val="24"/>
                <w:szCs w:val="24"/>
              </w:rPr>
              <w:t xml:space="preserve"> </w:t>
            </w:r>
            <w:r w:rsidR="00591BD4" w:rsidRPr="008F705B">
              <w:rPr>
                <w:sz w:val="24"/>
                <w:szCs w:val="24"/>
              </w:rPr>
              <w:t>and</w:t>
            </w:r>
            <w:r w:rsidR="009818F9" w:rsidRPr="008F705B">
              <w:rPr>
                <w:sz w:val="24"/>
                <w:szCs w:val="24"/>
              </w:rPr>
              <w:t xml:space="preserve"> </w:t>
            </w:r>
            <w:r w:rsidR="69C296F6" w:rsidRPr="008F705B">
              <w:rPr>
                <w:sz w:val="24"/>
                <w:szCs w:val="24"/>
              </w:rPr>
              <w:t xml:space="preserve">customs </w:t>
            </w:r>
            <w:r w:rsidR="3A261940" w:rsidRPr="008F705B">
              <w:rPr>
                <w:sz w:val="24"/>
                <w:szCs w:val="24"/>
              </w:rPr>
              <w:t>declarations.</w:t>
            </w:r>
            <w:r w:rsidR="004A1463" w:rsidRPr="008F705B">
              <w:rPr>
                <w:sz w:val="24"/>
                <w:szCs w:val="24"/>
              </w:rPr>
              <w:t xml:space="preserve"> </w:t>
            </w:r>
          </w:p>
          <w:p w14:paraId="376AD724" w14:textId="12EC624F" w:rsidR="00327121" w:rsidRPr="008F705B" w:rsidRDefault="69C296F6" w:rsidP="00B01130">
            <w:pPr>
              <w:pStyle w:val="IAPOA5"/>
              <w:numPr>
                <w:ilvl w:val="0"/>
                <w:numId w:val="9"/>
              </w:numPr>
              <w:ind w:left="470" w:hanging="357"/>
              <w:rPr>
                <w:sz w:val="24"/>
                <w:szCs w:val="24"/>
              </w:rPr>
            </w:pPr>
            <w:r w:rsidRPr="008F705B">
              <w:rPr>
                <w:sz w:val="24"/>
                <w:szCs w:val="24"/>
              </w:rPr>
              <w:t xml:space="preserve">That the level of trade from the EU will </w:t>
            </w:r>
            <w:r w:rsidR="3F2F870B" w:rsidRPr="008F705B">
              <w:rPr>
                <w:sz w:val="24"/>
                <w:szCs w:val="24"/>
              </w:rPr>
              <w:t>stay at the same level</w:t>
            </w:r>
            <w:r w:rsidR="453FD884" w:rsidRPr="008F705B">
              <w:rPr>
                <w:sz w:val="24"/>
                <w:szCs w:val="24"/>
              </w:rPr>
              <w:t xml:space="preserve"> </w:t>
            </w:r>
            <w:r w:rsidR="4A2C1BC8" w:rsidRPr="008F705B">
              <w:rPr>
                <w:sz w:val="24"/>
                <w:szCs w:val="24"/>
              </w:rPr>
              <w:t>for the ten years covered by the</w:t>
            </w:r>
            <w:r w:rsidR="4A2C1BC8" w:rsidRPr="008F705B">
              <w:rPr>
                <w:b/>
                <w:bCs/>
              </w:rPr>
              <w:t xml:space="preserve"> </w:t>
            </w:r>
            <w:r w:rsidR="220248CC" w:rsidRPr="008F705B">
              <w:rPr>
                <w:sz w:val="24"/>
                <w:szCs w:val="24"/>
              </w:rPr>
              <w:t>equivalent annual net direct cost to business</w:t>
            </w:r>
            <w:r w:rsidR="2440684C" w:rsidRPr="008F705B">
              <w:rPr>
                <w:sz w:val="24"/>
                <w:szCs w:val="24"/>
              </w:rPr>
              <w:t xml:space="preserve"> </w:t>
            </w:r>
            <w:r w:rsidR="220248CC" w:rsidRPr="008F705B">
              <w:t>(</w:t>
            </w:r>
            <w:r w:rsidR="4A2C1BC8" w:rsidRPr="008F705B">
              <w:rPr>
                <w:sz w:val="24"/>
                <w:szCs w:val="24"/>
              </w:rPr>
              <w:t>EANDCB</w:t>
            </w:r>
            <w:r w:rsidR="5C8F181E" w:rsidRPr="008F705B">
              <w:rPr>
                <w:sz w:val="24"/>
                <w:szCs w:val="24"/>
              </w:rPr>
              <w:t>)</w:t>
            </w:r>
            <w:r w:rsidR="4A2C1BC8" w:rsidRPr="008F705B">
              <w:rPr>
                <w:sz w:val="24"/>
                <w:szCs w:val="24"/>
              </w:rPr>
              <w:t xml:space="preserve"> estimate</w:t>
            </w:r>
          </w:p>
          <w:p w14:paraId="3EACC742" w14:textId="77777777" w:rsidR="00327121" w:rsidRPr="008F705B" w:rsidRDefault="000E0206" w:rsidP="00B01130">
            <w:pPr>
              <w:pStyle w:val="IAPOA5"/>
              <w:numPr>
                <w:ilvl w:val="0"/>
                <w:numId w:val="9"/>
              </w:numPr>
              <w:ind w:left="470" w:hanging="357"/>
              <w:rPr>
                <w:sz w:val="24"/>
                <w:szCs w:val="24"/>
              </w:rPr>
            </w:pPr>
            <w:r w:rsidRPr="008F705B">
              <w:rPr>
                <w:sz w:val="24"/>
                <w:szCs w:val="24"/>
              </w:rPr>
              <w:t xml:space="preserve">That reducing the number of fields reduces the cost to submit the </w:t>
            </w:r>
            <w:r w:rsidR="00253108" w:rsidRPr="008F705B">
              <w:rPr>
                <w:sz w:val="24"/>
                <w:szCs w:val="24"/>
              </w:rPr>
              <w:t>declaration.</w:t>
            </w:r>
          </w:p>
          <w:p w14:paraId="46C61E64" w14:textId="1E84FCEC" w:rsidR="005526FE" w:rsidRPr="008F705B" w:rsidRDefault="33B741E0" w:rsidP="00B01130">
            <w:pPr>
              <w:pStyle w:val="IAPOA5"/>
              <w:numPr>
                <w:ilvl w:val="0"/>
                <w:numId w:val="9"/>
              </w:numPr>
              <w:ind w:left="470" w:hanging="357"/>
              <w:rPr>
                <w:sz w:val="24"/>
                <w:szCs w:val="24"/>
              </w:rPr>
            </w:pPr>
            <w:r w:rsidRPr="008F705B">
              <w:rPr>
                <w:sz w:val="24"/>
                <w:szCs w:val="24"/>
              </w:rPr>
              <w:t xml:space="preserve">That </w:t>
            </w:r>
            <w:r w:rsidR="6C88402C" w:rsidRPr="008F705B">
              <w:rPr>
                <w:sz w:val="24"/>
                <w:szCs w:val="24"/>
              </w:rPr>
              <w:t xml:space="preserve">the </w:t>
            </w:r>
            <w:r w:rsidR="00F17088" w:rsidRPr="008F705B">
              <w:rPr>
                <w:sz w:val="24"/>
                <w:szCs w:val="24"/>
              </w:rPr>
              <w:t>businesses</w:t>
            </w:r>
            <w:r w:rsidR="6C88402C" w:rsidRPr="008F705B">
              <w:rPr>
                <w:sz w:val="24"/>
                <w:szCs w:val="24"/>
              </w:rPr>
              <w:t xml:space="preserve"> completing </w:t>
            </w:r>
            <w:r w:rsidR="00B202CD" w:rsidRPr="008F705B">
              <w:rPr>
                <w:sz w:val="24"/>
                <w:szCs w:val="24"/>
              </w:rPr>
              <w:t>EN</w:t>
            </w:r>
            <w:r w:rsidR="6C88402C" w:rsidRPr="008F705B">
              <w:rPr>
                <w:sz w:val="24"/>
                <w:szCs w:val="24"/>
              </w:rPr>
              <w:t>S declarations</w:t>
            </w:r>
            <w:r w:rsidRPr="008F705B">
              <w:rPr>
                <w:sz w:val="24"/>
                <w:szCs w:val="24"/>
              </w:rPr>
              <w:t xml:space="preserve"> do not </w:t>
            </w:r>
            <w:r w:rsidR="462FB33F" w:rsidRPr="008F705B">
              <w:rPr>
                <w:sz w:val="24"/>
                <w:szCs w:val="24"/>
              </w:rPr>
              <w:t xml:space="preserve">need to </w:t>
            </w:r>
            <w:r w:rsidR="6F932F3E" w:rsidRPr="008F705B">
              <w:rPr>
                <w:sz w:val="24"/>
                <w:szCs w:val="24"/>
              </w:rPr>
              <w:t>pay to amend their IT systems which process S&amp;S data</w:t>
            </w:r>
            <w:r w:rsidR="78815FFF" w:rsidRPr="008F705B">
              <w:rPr>
                <w:sz w:val="24"/>
                <w:szCs w:val="24"/>
              </w:rPr>
              <w:t xml:space="preserve"> if they do not wish to use the reduced dataset immediately</w:t>
            </w:r>
            <w:r w:rsidR="6C88402C" w:rsidRPr="008F705B">
              <w:rPr>
                <w:sz w:val="24"/>
                <w:szCs w:val="24"/>
              </w:rPr>
              <w:t>.</w:t>
            </w:r>
          </w:p>
          <w:p w14:paraId="3FA02C93" w14:textId="675E6EAD" w:rsidR="000E0206" w:rsidRPr="008F705B" w:rsidRDefault="5CC0F163" w:rsidP="00B01130">
            <w:pPr>
              <w:pStyle w:val="IAPOA5"/>
              <w:numPr>
                <w:ilvl w:val="0"/>
                <w:numId w:val="9"/>
              </w:numPr>
              <w:ind w:left="470" w:hanging="357"/>
              <w:rPr>
                <w:sz w:val="24"/>
                <w:szCs w:val="24"/>
              </w:rPr>
            </w:pPr>
            <w:r w:rsidRPr="008F705B">
              <w:rPr>
                <w:sz w:val="24"/>
                <w:szCs w:val="24"/>
              </w:rPr>
              <w:t xml:space="preserve">Any savings borne by </w:t>
            </w:r>
            <w:r w:rsidR="4B28F4A3" w:rsidRPr="008F705B">
              <w:rPr>
                <w:sz w:val="24"/>
                <w:szCs w:val="24"/>
              </w:rPr>
              <w:t xml:space="preserve">customs </w:t>
            </w:r>
            <w:r w:rsidRPr="008F705B">
              <w:rPr>
                <w:sz w:val="24"/>
                <w:szCs w:val="24"/>
              </w:rPr>
              <w:t xml:space="preserve">intermediaries are passed onto </w:t>
            </w:r>
            <w:r w:rsidR="00F17088" w:rsidRPr="008F705B">
              <w:rPr>
                <w:sz w:val="24"/>
                <w:szCs w:val="24"/>
              </w:rPr>
              <w:t>businesses</w:t>
            </w:r>
            <w:r w:rsidR="32A21335" w:rsidRPr="008F705B">
              <w:rPr>
                <w:sz w:val="24"/>
                <w:szCs w:val="24"/>
              </w:rPr>
              <w:t>.</w:t>
            </w:r>
          </w:p>
          <w:p w14:paraId="6DF1C943" w14:textId="05E1F17F" w:rsidR="5390393D" w:rsidRPr="008F705B" w:rsidRDefault="5390393D" w:rsidP="5390393D">
            <w:pPr>
              <w:pStyle w:val="IAPOA5"/>
              <w:rPr>
                <w:sz w:val="24"/>
                <w:szCs w:val="24"/>
              </w:rPr>
            </w:pPr>
          </w:p>
          <w:p w14:paraId="1BD4821F" w14:textId="559C7330" w:rsidR="000E0206" w:rsidRPr="008F705B" w:rsidRDefault="000E0206" w:rsidP="007E40AE">
            <w:pPr>
              <w:pStyle w:val="IAPOA5"/>
              <w:ind w:left="0"/>
              <w:rPr>
                <w:lang w:eastAsia="en-GB"/>
              </w:rPr>
            </w:pPr>
          </w:p>
          <w:p w14:paraId="6D09F157" w14:textId="2ADB4252" w:rsidR="001844B6" w:rsidRPr="008F705B" w:rsidRDefault="001844B6" w:rsidP="00A5063C">
            <w:pPr>
              <w:pStyle w:val="IAPOA5"/>
              <w:ind w:left="0"/>
            </w:pPr>
          </w:p>
        </w:tc>
      </w:tr>
    </w:tbl>
    <w:p w14:paraId="0F8AC4CD" w14:textId="77777777" w:rsidR="001844B6" w:rsidRPr="008F705B" w:rsidRDefault="001844B6" w:rsidP="00A5063C">
      <w:pPr>
        <w:pStyle w:val="IASpacer"/>
      </w:pPr>
    </w:p>
    <w:p w14:paraId="59AC9CBA" w14:textId="2E449BEA" w:rsidR="001844B6" w:rsidRPr="008F705B" w:rsidRDefault="00F63895" w:rsidP="00A5063C">
      <w:pPr>
        <w:pStyle w:val="IAHeadLabel"/>
        <w:spacing w:before="50"/>
        <w:rPr>
          <w:color w:val="auto"/>
        </w:rPr>
      </w:pPr>
      <w:r w:rsidRPr="008F705B">
        <w:rPr>
          <w:color w:val="auto"/>
        </w:rPr>
        <w:t xml:space="preserve">BUSINESS </w:t>
      </w:r>
      <w:r w:rsidR="001844B6" w:rsidRPr="008F705B">
        <w:rPr>
          <w:color w:val="auto"/>
        </w:rPr>
        <w:t xml:space="preserve">ASSESSMENT (Option </w:t>
      </w:r>
      <w:r w:rsidRPr="008F705B">
        <w:rPr>
          <w:color w:val="auto"/>
        </w:rPr>
        <w:fldChar w:fldCharType="begin"/>
      </w:r>
      <w:r w:rsidRPr="008F705B">
        <w:rPr>
          <w:color w:val="auto"/>
        </w:rPr>
        <w:instrText xml:space="preserve"> SEQ BA </w:instrText>
      </w:r>
      <w:r w:rsidRPr="008F705B">
        <w:rPr>
          <w:color w:val="auto"/>
        </w:rPr>
        <w:fldChar w:fldCharType="separate"/>
      </w:r>
      <w:r w:rsidR="003A0917">
        <w:rPr>
          <w:noProof/>
          <w:color w:val="auto"/>
        </w:rPr>
        <w:t>1</w:t>
      </w:r>
      <w:r w:rsidRPr="008F705B">
        <w:rPr>
          <w:noProof/>
          <w:color w:val="auto"/>
        </w:rPr>
        <w:fldChar w:fldCharType="end"/>
      </w:r>
      <w:r w:rsidR="001844B6" w:rsidRPr="008F705B">
        <w:rPr>
          <w:color w:val="auto"/>
        </w:rPr>
        <w:t>)</w:t>
      </w:r>
    </w:p>
    <w:tbl>
      <w:tblPr>
        <w:tblW w:w="5000" w:type="pct"/>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844"/>
        <w:gridCol w:w="1839"/>
        <w:gridCol w:w="1698"/>
        <w:gridCol w:w="4814"/>
      </w:tblGrid>
      <w:tr w:rsidR="001922E7" w:rsidRPr="008F705B" w14:paraId="1EF9BAA1" w14:textId="77777777" w:rsidTr="5390393D">
        <w:trPr>
          <w:trHeight w:hRule="exact" w:val="384"/>
        </w:trPr>
        <w:tc>
          <w:tcPr>
            <w:tcW w:w="5392" w:type="dxa"/>
            <w:gridSpan w:val="3"/>
            <w:tcBorders>
              <w:top w:val="single" w:sz="4" w:space="0" w:color="auto"/>
              <w:bottom w:val="nil"/>
              <w:right w:val="single" w:sz="4" w:space="0" w:color="auto"/>
            </w:tcBorders>
          </w:tcPr>
          <w:p w14:paraId="4E056482" w14:textId="77777777" w:rsidR="00FD4195" w:rsidRPr="008F705B" w:rsidRDefault="00FD4195" w:rsidP="00A5063C">
            <w:pPr>
              <w:pStyle w:val="IATableLabel"/>
              <w:rPr>
                <w:color w:val="auto"/>
              </w:rPr>
            </w:pPr>
            <w:r w:rsidRPr="008F705B">
              <w:rPr>
                <w:color w:val="auto"/>
              </w:rPr>
              <w:t xml:space="preserve">Direct impact on business (Equivalent Annual) £m: </w:t>
            </w:r>
          </w:p>
        </w:tc>
        <w:tc>
          <w:tcPr>
            <w:tcW w:w="4823" w:type="dxa"/>
            <w:vMerge w:val="restart"/>
            <w:tcBorders>
              <w:top w:val="single" w:sz="4" w:space="0" w:color="auto"/>
              <w:left w:val="single" w:sz="4" w:space="0" w:color="auto"/>
              <w:right w:val="single" w:sz="4" w:space="0" w:color="auto"/>
            </w:tcBorders>
          </w:tcPr>
          <w:p w14:paraId="3FEDC05E" w14:textId="77777777" w:rsidR="00FD4195" w:rsidRPr="008F705B" w:rsidRDefault="00FD4195" w:rsidP="00A5063C">
            <w:pPr>
              <w:pStyle w:val="IATableLabel"/>
              <w:rPr>
                <w:color w:val="auto"/>
              </w:rPr>
            </w:pPr>
            <w:r w:rsidRPr="008F705B">
              <w:rPr>
                <w:color w:val="auto"/>
              </w:rPr>
              <w:t>Score for Business Impact Target (qualifying provisions only)</w:t>
            </w:r>
            <w:r w:rsidR="00C96388" w:rsidRPr="008F705B">
              <w:rPr>
                <w:color w:val="auto"/>
              </w:rPr>
              <w:t xml:space="preserve"> £m:</w:t>
            </w:r>
          </w:p>
        </w:tc>
      </w:tr>
      <w:tr w:rsidR="001922E7" w:rsidRPr="008F705B" w14:paraId="59B734D5" w14:textId="77777777" w:rsidTr="5390393D">
        <w:trPr>
          <w:trHeight w:hRule="exact" w:val="340"/>
        </w:trPr>
        <w:tc>
          <w:tcPr>
            <w:tcW w:w="1848" w:type="dxa"/>
            <w:vMerge w:val="restart"/>
            <w:tcBorders>
              <w:top w:val="nil"/>
              <w:right w:val="single" w:sz="4" w:space="0" w:color="auto"/>
            </w:tcBorders>
            <w:shd w:val="clear" w:color="auto" w:fill="auto"/>
          </w:tcPr>
          <w:p w14:paraId="6D797C37" w14:textId="30CBC3DF" w:rsidR="00FD4195" w:rsidRPr="008F705B" w:rsidRDefault="0C34BDA2" w:rsidP="00A5063C">
            <w:pPr>
              <w:pStyle w:val="IATableLabel"/>
              <w:rPr>
                <w:color w:val="auto"/>
              </w:rPr>
            </w:pPr>
            <w:r w:rsidRPr="008F705B">
              <w:rPr>
                <w:color w:val="auto"/>
              </w:rPr>
              <w:t xml:space="preserve">Costs: </w:t>
            </w:r>
            <w:r w:rsidR="2BB3A54A" w:rsidRPr="008F705B">
              <w:rPr>
                <w:color w:val="auto"/>
              </w:rPr>
              <w:t>183.9</w:t>
            </w:r>
          </w:p>
        </w:tc>
        <w:tc>
          <w:tcPr>
            <w:tcW w:w="1843" w:type="dxa"/>
            <w:vMerge w:val="restart"/>
            <w:tcBorders>
              <w:top w:val="nil"/>
              <w:right w:val="single" w:sz="4" w:space="0" w:color="auto"/>
            </w:tcBorders>
            <w:shd w:val="clear" w:color="auto" w:fill="auto"/>
          </w:tcPr>
          <w:p w14:paraId="689F3FFE" w14:textId="2A9312C7" w:rsidR="00FD4195" w:rsidRPr="008F705B" w:rsidRDefault="77FB38B9" w:rsidP="00A5063C">
            <w:pPr>
              <w:pStyle w:val="IATableLabel"/>
              <w:rPr>
                <w:color w:val="auto"/>
              </w:rPr>
            </w:pPr>
            <w:r w:rsidRPr="008F705B">
              <w:rPr>
                <w:color w:val="auto"/>
              </w:rPr>
              <w:t xml:space="preserve">Benefits: </w:t>
            </w:r>
            <w:r w:rsidR="008700A1" w:rsidRPr="008F705B">
              <w:rPr>
                <w:color w:val="auto"/>
              </w:rPr>
              <w:t>15.9</w:t>
            </w:r>
          </w:p>
        </w:tc>
        <w:tc>
          <w:tcPr>
            <w:tcW w:w="1701" w:type="dxa"/>
            <w:vMerge w:val="restart"/>
            <w:tcBorders>
              <w:top w:val="nil"/>
              <w:right w:val="single" w:sz="4" w:space="0" w:color="auto"/>
            </w:tcBorders>
            <w:shd w:val="clear" w:color="auto" w:fill="auto"/>
          </w:tcPr>
          <w:p w14:paraId="4066D069" w14:textId="67442D23" w:rsidR="00FD4195" w:rsidRPr="008F705B" w:rsidRDefault="0EC6AA6A" w:rsidP="00A5063C">
            <w:pPr>
              <w:pStyle w:val="IATableLabel"/>
              <w:rPr>
                <w:color w:val="auto"/>
              </w:rPr>
            </w:pPr>
            <w:r w:rsidRPr="008F705B">
              <w:rPr>
                <w:color w:val="auto"/>
              </w:rPr>
              <w:t>Net:</w:t>
            </w:r>
            <w:r w:rsidR="1F93B59C" w:rsidRPr="008F705B">
              <w:rPr>
                <w:color w:val="auto"/>
              </w:rPr>
              <w:t xml:space="preserve"> </w:t>
            </w:r>
            <w:r w:rsidR="537BB6EF" w:rsidRPr="008F705B">
              <w:rPr>
                <w:color w:val="auto"/>
              </w:rPr>
              <w:t>-</w:t>
            </w:r>
            <w:r w:rsidR="00CE17C5" w:rsidRPr="008F705B">
              <w:rPr>
                <w:color w:val="auto"/>
              </w:rPr>
              <w:t>168.0</w:t>
            </w:r>
          </w:p>
        </w:tc>
        <w:tc>
          <w:tcPr>
            <w:tcW w:w="4823" w:type="dxa"/>
            <w:vMerge/>
          </w:tcPr>
          <w:p w14:paraId="43561D84" w14:textId="77777777" w:rsidR="00FD4195" w:rsidRPr="008F705B" w:rsidRDefault="00FD4195" w:rsidP="00A5063C">
            <w:pPr>
              <w:pStyle w:val="IAPODIMQ"/>
              <w:rPr>
                <w:color w:val="auto"/>
              </w:rPr>
            </w:pPr>
          </w:p>
        </w:tc>
      </w:tr>
      <w:tr w:rsidR="001922E7" w:rsidRPr="008F705B" w14:paraId="75DCAC66" w14:textId="77777777" w:rsidTr="5390393D">
        <w:trPr>
          <w:trHeight w:hRule="exact" w:val="340"/>
        </w:trPr>
        <w:tc>
          <w:tcPr>
            <w:tcW w:w="1848" w:type="dxa"/>
            <w:vMerge/>
          </w:tcPr>
          <w:p w14:paraId="6472AE16" w14:textId="77777777" w:rsidR="00FD4195" w:rsidRPr="008F705B" w:rsidRDefault="00FD4195" w:rsidP="00A5063C">
            <w:pPr>
              <w:pStyle w:val="IATableLabel"/>
              <w:rPr>
                <w:color w:val="auto"/>
              </w:rPr>
            </w:pPr>
          </w:p>
        </w:tc>
        <w:tc>
          <w:tcPr>
            <w:tcW w:w="1843" w:type="dxa"/>
            <w:vMerge/>
          </w:tcPr>
          <w:p w14:paraId="1E8D729D" w14:textId="77777777" w:rsidR="00FD4195" w:rsidRPr="008F705B" w:rsidRDefault="00FD4195" w:rsidP="00A5063C">
            <w:pPr>
              <w:pStyle w:val="IATableLabel"/>
              <w:rPr>
                <w:color w:val="auto"/>
              </w:rPr>
            </w:pPr>
          </w:p>
        </w:tc>
        <w:tc>
          <w:tcPr>
            <w:tcW w:w="1701" w:type="dxa"/>
            <w:vMerge/>
          </w:tcPr>
          <w:p w14:paraId="3372A4BD" w14:textId="77777777" w:rsidR="00FD4195" w:rsidRPr="008F705B" w:rsidRDefault="00FD4195" w:rsidP="00A5063C">
            <w:pPr>
              <w:pStyle w:val="IATableLabel"/>
              <w:rPr>
                <w:color w:val="auto"/>
              </w:rPr>
            </w:pPr>
          </w:p>
        </w:tc>
        <w:tc>
          <w:tcPr>
            <w:tcW w:w="4823" w:type="dxa"/>
            <w:tcBorders>
              <w:top w:val="nil"/>
              <w:left w:val="single" w:sz="4" w:space="0" w:color="auto"/>
              <w:bottom w:val="single" w:sz="4" w:space="0" w:color="auto"/>
              <w:right w:val="single" w:sz="4" w:space="0" w:color="auto"/>
            </w:tcBorders>
            <w:shd w:val="clear" w:color="auto" w:fill="auto"/>
          </w:tcPr>
          <w:p w14:paraId="5026A6DF" w14:textId="3D84978B" w:rsidR="00FD4195" w:rsidRPr="008F705B" w:rsidRDefault="00D41FA2" w:rsidP="00A5063C">
            <w:pPr>
              <w:pStyle w:val="IAPODIMQ"/>
              <w:spacing w:line="259" w:lineRule="auto"/>
              <w:rPr>
                <w:noProof/>
                <w:color w:val="auto"/>
              </w:rPr>
            </w:pPr>
            <w:r w:rsidRPr="008F705B">
              <w:rPr>
                <w:color w:val="auto"/>
              </w:rPr>
              <w:fldChar w:fldCharType="begin">
                <w:ffData>
                  <w:name w:val="Text71"/>
                  <w:enabled/>
                  <w:calcOnExit w:val="0"/>
                  <w:textInput/>
                </w:ffData>
              </w:fldChar>
            </w:r>
            <w:bookmarkStart w:id="18" w:name="Text71"/>
            <w:r w:rsidRPr="008F705B">
              <w:rPr>
                <w:color w:val="auto"/>
              </w:rPr>
              <w:instrText xml:space="preserve"> FORMTEXT </w:instrText>
            </w:r>
            <w:r w:rsidR="00000000">
              <w:rPr>
                <w:color w:val="auto"/>
              </w:rPr>
            </w:r>
            <w:r w:rsidR="00000000">
              <w:rPr>
                <w:color w:val="auto"/>
              </w:rPr>
              <w:fldChar w:fldCharType="separate"/>
            </w:r>
            <w:r w:rsidRPr="008F705B">
              <w:rPr>
                <w:color w:val="auto"/>
              </w:rPr>
              <w:fldChar w:fldCharType="end"/>
            </w:r>
            <w:bookmarkEnd w:id="18"/>
            <w:r w:rsidR="00220C68" w:rsidRPr="008F705B">
              <w:rPr>
                <w:color w:val="auto"/>
              </w:rPr>
              <w:t>840.1</w:t>
            </w:r>
          </w:p>
        </w:tc>
      </w:tr>
    </w:tbl>
    <w:p w14:paraId="2DCEBAC5" w14:textId="77777777" w:rsidR="00854B58" w:rsidRPr="008F705B" w:rsidRDefault="00854B58" w:rsidP="00A5063C">
      <w:pPr>
        <w:sectPr w:rsidR="00854B58" w:rsidRPr="008F705B" w:rsidSect="00F1328C">
          <w:footnotePr>
            <w:numRestart w:val="eachSect"/>
          </w:footnotePr>
          <w:pgSz w:w="11907" w:h="16840" w:code="9"/>
          <w:pgMar w:top="680" w:right="851" w:bottom="680" w:left="851" w:header="284" w:footer="284" w:gutter="0"/>
          <w:cols w:space="708"/>
          <w:docGrid w:linePitch="360"/>
        </w:sectPr>
      </w:pPr>
    </w:p>
    <w:p w14:paraId="6EDFD8D4" w14:textId="5D5EF01A" w:rsidR="00F70A77" w:rsidRPr="008F705B" w:rsidRDefault="00F70A77" w:rsidP="00A5063C">
      <w:pPr>
        <w:pStyle w:val="Heading1"/>
        <w:spacing w:before="0"/>
      </w:pPr>
      <w:bookmarkStart w:id="19" w:name="EvidenceHead"/>
      <w:r w:rsidRPr="008F705B">
        <w:t xml:space="preserve">Evidence Base </w:t>
      </w:r>
      <w:bookmarkStart w:id="20" w:name="EvidenceBase"/>
      <w:bookmarkEnd w:id="20"/>
      <w:r w:rsidRPr="008F705B">
        <w:t>(for summary sheets)</w:t>
      </w:r>
    </w:p>
    <w:bookmarkEnd w:id="19"/>
    <w:p w14:paraId="7647EBD4" w14:textId="77777777" w:rsidR="00573D96" w:rsidRPr="008F705B" w:rsidRDefault="00573D96" w:rsidP="00A5063C">
      <w:pPr>
        <w:pStyle w:val="Heading2"/>
        <w:spacing w:before="0" w:after="0"/>
        <w:rPr>
          <w:color w:val="auto"/>
          <w:sz w:val="24"/>
          <w:szCs w:val="24"/>
        </w:rPr>
      </w:pPr>
    </w:p>
    <w:p w14:paraId="19AF505F" w14:textId="4E2ED901" w:rsidR="00510E67" w:rsidRPr="008F705B" w:rsidRDefault="00510E67" w:rsidP="00A5063C">
      <w:pPr>
        <w:pStyle w:val="Heading2"/>
        <w:spacing w:before="0" w:after="0"/>
        <w:rPr>
          <w:b/>
          <w:color w:val="auto"/>
          <w:sz w:val="24"/>
          <w:szCs w:val="24"/>
        </w:rPr>
      </w:pPr>
      <w:r w:rsidRPr="008F705B">
        <w:rPr>
          <w:b/>
          <w:color w:val="auto"/>
          <w:sz w:val="24"/>
        </w:rPr>
        <w:t>Problem under consideration and rationale for intervention</w:t>
      </w:r>
    </w:p>
    <w:p w14:paraId="59C490C9" w14:textId="2B8E9A9A" w:rsidR="07BC9613" w:rsidRPr="008F705B" w:rsidRDefault="07BC9613" w:rsidP="00A5063C">
      <w:pPr>
        <w:pStyle w:val="EBBodyPara"/>
      </w:pPr>
    </w:p>
    <w:p w14:paraId="3D78CF95" w14:textId="09F3810C" w:rsidR="00510E67" w:rsidRPr="008F705B" w:rsidRDefault="00510E67" w:rsidP="00B01130">
      <w:pPr>
        <w:numPr>
          <w:ilvl w:val="0"/>
          <w:numId w:val="20"/>
        </w:numPr>
        <w:suppressAutoHyphens/>
        <w:autoSpaceDN w:val="0"/>
        <w:spacing w:after="240"/>
        <w:textAlignment w:val="baseline"/>
        <w:rPr>
          <w:lang w:eastAsia="en-GB"/>
        </w:rPr>
      </w:pPr>
      <w:r w:rsidRPr="008F705B">
        <w:rPr>
          <w:lang w:eastAsia="en-GB"/>
        </w:rPr>
        <w:t xml:space="preserve">S&amp;S declarations are used </w:t>
      </w:r>
      <w:r w:rsidR="650108BA" w:rsidRPr="008F705B">
        <w:rPr>
          <w:lang w:eastAsia="en-GB"/>
        </w:rPr>
        <w:t xml:space="preserve">by </w:t>
      </w:r>
      <w:r w:rsidR="421167CB" w:rsidRPr="008F705B">
        <w:rPr>
          <w:lang w:eastAsia="en-GB"/>
        </w:rPr>
        <w:t xml:space="preserve">HMRC and </w:t>
      </w:r>
      <w:r w:rsidR="650108BA" w:rsidRPr="008F705B">
        <w:rPr>
          <w:lang w:eastAsia="en-GB"/>
        </w:rPr>
        <w:t xml:space="preserve">Border Force </w:t>
      </w:r>
      <w:r w:rsidRPr="008F705B">
        <w:rPr>
          <w:lang w:eastAsia="en-GB"/>
        </w:rPr>
        <w:t xml:space="preserve">to </w:t>
      </w:r>
      <w:r w:rsidR="650108BA" w:rsidRPr="008F705B">
        <w:rPr>
          <w:lang w:eastAsia="en-GB"/>
        </w:rPr>
        <w:t>risk-assess</w:t>
      </w:r>
      <w:r w:rsidRPr="008F705B">
        <w:rPr>
          <w:lang w:eastAsia="en-GB"/>
        </w:rPr>
        <w:t xml:space="preserve"> goods </w:t>
      </w:r>
      <w:r w:rsidR="650108BA" w:rsidRPr="008F705B">
        <w:rPr>
          <w:lang w:eastAsia="en-GB"/>
        </w:rPr>
        <w:t>before they arrive in, or leave,</w:t>
      </w:r>
      <w:r w:rsidRPr="008F705B">
        <w:rPr>
          <w:lang w:eastAsia="en-GB"/>
        </w:rPr>
        <w:t xml:space="preserve"> the UK. </w:t>
      </w:r>
      <w:r w:rsidR="650108BA" w:rsidRPr="008F705B">
        <w:rPr>
          <w:lang w:eastAsia="en-GB"/>
        </w:rPr>
        <w:t xml:space="preserve">The measures discussed in this IA relate only to </w:t>
      </w:r>
      <w:r w:rsidR="452CD3AC" w:rsidRPr="008F705B">
        <w:rPr>
          <w:lang w:eastAsia="en-GB"/>
        </w:rPr>
        <w:t xml:space="preserve">S&amp;S </w:t>
      </w:r>
      <w:r w:rsidR="00C04734" w:rsidRPr="008F705B">
        <w:rPr>
          <w:lang w:eastAsia="en-GB"/>
        </w:rPr>
        <w:t>import</w:t>
      </w:r>
      <w:r w:rsidR="650108BA" w:rsidRPr="008F705B">
        <w:rPr>
          <w:lang w:eastAsia="en-GB"/>
        </w:rPr>
        <w:t xml:space="preserve"> declarations</w:t>
      </w:r>
      <w:r w:rsidR="047F3747" w:rsidRPr="008F705B">
        <w:rPr>
          <w:lang w:eastAsia="en-GB"/>
        </w:rPr>
        <w:t xml:space="preserve"> (also known as Entry Summary, or ENS, declarations)</w:t>
      </w:r>
      <w:r w:rsidR="650108BA" w:rsidRPr="008F705B">
        <w:rPr>
          <w:lang w:eastAsia="en-GB"/>
        </w:rPr>
        <w:t xml:space="preserve">. </w:t>
      </w:r>
      <w:r w:rsidRPr="008F705B">
        <w:rPr>
          <w:lang w:eastAsia="en-GB"/>
        </w:rPr>
        <w:t xml:space="preserve">The UK’s approach to S&amp;S is in line with the World Customs Organisation’s (WCO) SAFE Framework of standards, which requires the pre-arrival or pre-departure collection and risking of information for all consignments entering or exiting a territory. </w:t>
      </w:r>
      <w:r w:rsidR="7FCAD143" w:rsidRPr="008F705B">
        <w:rPr>
          <w:lang w:eastAsia="en-GB"/>
        </w:rPr>
        <w:t xml:space="preserve">The SAFE Framework </w:t>
      </w:r>
      <w:r w:rsidR="087BC745" w:rsidRPr="008F705B">
        <w:rPr>
          <w:lang w:eastAsia="en-GB"/>
        </w:rPr>
        <w:t xml:space="preserve">provides </w:t>
      </w:r>
      <w:r w:rsidR="7FCAD143" w:rsidRPr="008F705B">
        <w:rPr>
          <w:lang w:eastAsia="en-GB"/>
        </w:rPr>
        <w:t xml:space="preserve">a global approach to the provision of security data, adopted </w:t>
      </w:r>
      <w:bookmarkStart w:id="21" w:name="_Int_02fGaeNo"/>
      <w:proofErr w:type="gramStart"/>
      <w:r w:rsidR="7FCAD143" w:rsidRPr="008F705B">
        <w:rPr>
          <w:lang w:eastAsia="en-GB"/>
        </w:rPr>
        <w:t>as a result of</w:t>
      </w:r>
      <w:bookmarkEnd w:id="21"/>
      <w:proofErr w:type="gramEnd"/>
      <w:r w:rsidR="7FCAD143" w:rsidRPr="008F705B">
        <w:rPr>
          <w:lang w:eastAsia="en-GB"/>
        </w:rPr>
        <w:t xml:space="preserve"> the 9/11 terrorist attack</w:t>
      </w:r>
      <w:r w:rsidR="5D471484" w:rsidRPr="008F705B">
        <w:rPr>
          <w:lang w:eastAsia="en-GB"/>
        </w:rPr>
        <w:t xml:space="preserve"> in the United States. </w:t>
      </w:r>
    </w:p>
    <w:p w14:paraId="117C81D6" w14:textId="47489B9B" w:rsidR="00510E67" w:rsidRPr="008F705B" w:rsidRDefault="00B408BE" w:rsidP="00B01130">
      <w:pPr>
        <w:numPr>
          <w:ilvl w:val="0"/>
          <w:numId w:val="20"/>
        </w:numPr>
        <w:spacing w:after="240" w:line="254" w:lineRule="auto"/>
        <w:rPr>
          <w:lang w:eastAsia="en-GB"/>
        </w:rPr>
      </w:pPr>
      <w:r w:rsidRPr="008F705B">
        <w:rPr>
          <w:lang w:eastAsia="en-GB"/>
        </w:rPr>
        <w:t>T</w:t>
      </w:r>
      <w:r w:rsidR="00510E67" w:rsidRPr="008F705B">
        <w:rPr>
          <w:lang w:eastAsia="en-GB"/>
        </w:rPr>
        <w:t xml:space="preserve">he </w:t>
      </w:r>
      <w:r w:rsidR="0093702E" w:rsidRPr="008F705B">
        <w:rPr>
          <w:lang w:eastAsia="en-GB"/>
        </w:rPr>
        <w:t xml:space="preserve">previous </w:t>
      </w:r>
      <w:r w:rsidR="00366292" w:rsidRPr="008F705B">
        <w:rPr>
          <w:lang w:eastAsia="en-GB"/>
        </w:rPr>
        <w:t>g</w:t>
      </w:r>
      <w:r w:rsidR="00510E67" w:rsidRPr="008F705B">
        <w:rPr>
          <w:lang w:eastAsia="en-GB"/>
        </w:rPr>
        <w:t>overnment</w:t>
      </w:r>
      <w:r w:rsidR="003C6B25" w:rsidRPr="008F705B">
        <w:rPr>
          <w:lang w:eastAsia="en-GB"/>
        </w:rPr>
        <w:t xml:space="preserve"> </w:t>
      </w:r>
      <w:r w:rsidR="0093702E" w:rsidRPr="008F705B">
        <w:rPr>
          <w:lang w:eastAsia="en-GB"/>
        </w:rPr>
        <w:t>took</w:t>
      </w:r>
      <w:r w:rsidR="00BC0269" w:rsidRPr="008F705B">
        <w:rPr>
          <w:lang w:eastAsia="en-GB"/>
        </w:rPr>
        <w:t xml:space="preserve"> </w:t>
      </w:r>
      <w:r w:rsidR="003C6B25" w:rsidRPr="008F705B">
        <w:rPr>
          <w:lang w:eastAsia="en-GB"/>
        </w:rPr>
        <w:t xml:space="preserve">a phased approach to introducing </w:t>
      </w:r>
      <w:r w:rsidRPr="008F705B">
        <w:rPr>
          <w:lang w:eastAsia="en-GB"/>
        </w:rPr>
        <w:t xml:space="preserve">import </w:t>
      </w:r>
      <w:r w:rsidR="003C6B25" w:rsidRPr="008F705B">
        <w:rPr>
          <w:lang w:eastAsia="en-GB"/>
        </w:rPr>
        <w:t>requirements on imports from the EU</w:t>
      </w:r>
      <w:r w:rsidRPr="008F705B">
        <w:rPr>
          <w:lang w:eastAsia="en-GB"/>
        </w:rPr>
        <w:t>, recognising the need to give businesses sufficient time to prepare and ensure supply-chains have time to adapt</w:t>
      </w:r>
      <w:r w:rsidR="003C6B25" w:rsidRPr="008F705B">
        <w:rPr>
          <w:lang w:eastAsia="en-GB"/>
        </w:rPr>
        <w:t>. To date</w:t>
      </w:r>
      <w:r w:rsidR="1E6C8845" w:rsidRPr="008F705B">
        <w:rPr>
          <w:lang w:eastAsia="en-GB"/>
        </w:rPr>
        <w:t>,</w:t>
      </w:r>
      <w:r w:rsidR="003C6B25" w:rsidRPr="008F705B">
        <w:rPr>
          <w:lang w:eastAsia="en-GB"/>
        </w:rPr>
        <w:t xml:space="preserve"> </w:t>
      </w:r>
      <w:r w:rsidR="00320621" w:rsidRPr="008F705B">
        <w:rPr>
          <w:lang w:eastAsia="en-GB"/>
        </w:rPr>
        <w:t>ENS declarations</w:t>
      </w:r>
      <w:r w:rsidR="003C6B25" w:rsidRPr="008F705B">
        <w:rPr>
          <w:lang w:eastAsia="en-GB"/>
        </w:rPr>
        <w:t xml:space="preserve"> have not been required on </w:t>
      </w:r>
      <w:r w:rsidR="00F87374" w:rsidRPr="008F705B">
        <w:rPr>
          <w:lang w:eastAsia="en-GB"/>
        </w:rPr>
        <w:t xml:space="preserve">imports from the </w:t>
      </w:r>
      <w:r w:rsidR="009F026C" w:rsidRPr="008F705B">
        <w:rPr>
          <w:lang w:eastAsia="en-GB"/>
        </w:rPr>
        <w:t xml:space="preserve">EU, </w:t>
      </w:r>
      <w:r w:rsidR="009F026C" w:rsidRPr="008F705B" w:rsidDel="00B408BE">
        <w:rPr>
          <w:lang w:eastAsia="en-GB"/>
        </w:rPr>
        <w:t>and</w:t>
      </w:r>
      <w:r w:rsidRPr="008F705B" w:rsidDel="00B408BE">
        <w:rPr>
          <w:lang w:eastAsia="en-GB"/>
        </w:rPr>
        <w:t xml:space="preserve"> a new border </w:t>
      </w:r>
      <w:r w:rsidR="00664366" w:rsidRPr="008F705B">
        <w:rPr>
          <w:lang w:eastAsia="en-GB"/>
        </w:rPr>
        <w:t>model</w:t>
      </w:r>
      <w:r w:rsidRPr="008F705B" w:rsidDel="00B408BE">
        <w:rPr>
          <w:lang w:eastAsia="en-GB"/>
        </w:rPr>
        <w:t xml:space="preserve"> covering S&amp;S and Sanitary and Phytosanitary imports (SPS) was published in August 2023</w:t>
      </w:r>
      <w:r w:rsidR="00F87374" w:rsidRPr="008F705B">
        <w:rPr>
          <w:lang w:eastAsia="en-GB"/>
        </w:rPr>
        <w:t xml:space="preserve">. </w:t>
      </w:r>
      <w:r w:rsidR="267F73BF" w:rsidRPr="008F705B">
        <w:rPr>
          <w:lang w:eastAsia="en-GB"/>
        </w:rPr>
        <w:t xml:space="preserve">The </w:t>
      </w:r>
      <w:r w:rsidR="00DD5009" w:rsidRPr="008F705B">
        <w:rPr>
          <w:lang w:eastAsia="en-GB"/>
        </w:rPr>
        <w:t>current</w:t>
      </w:r>
      <w:r w:rsidR="7F7852D1" w:rsidRPr="008F705B">
        <w:rPr>
          <w:lang w:eastAsia="en-GB"/>
        </w:rPr>
        <w:t xml:space="preserve"> </w:t>
      </w:r>
      <w:r w:rsidR="005D2EA4" w:rsidRPr="008F705B">
        <w:rPr>
          <w:lang w:eastAsia="en-GB"/>
        </w:rPr>
        <w:t>g</w:t>
      </w:r>
      <w:r w:rsidR="267F73BF" w:rsidRPr="008F705B">
        <w:rPr>
          <w:lang w:eastAsia="en-GB"/>
        </w:rPr>
        <w:t xml:space="preserve">overnment </w:t>
      </w:r>
      <w:r w:rsidR="006A72FA" w:rsidRPr="008F705B">
        <w:rPr>
          <w:lang w:eastAsia="en-GB"/>
        </w:rPr>
        <w:t>has</w:t>
      </w:r>
      <w:r w:rsidR="267F73BF" w:rsidRPr="008F705B">
        <w:rPr>
          <w:lang w:eastAsia="en-GB"/>
        </w:rPr>
        <w:t xml:space="preserve"> delay</w:t>
      </w:r>
      <w:r w:rsidR="006A72FA" w:rsidRPr="008F705B">
        <w:rPr>
          <w:lang w:eastAsia="en-GB"/>
        </w:rPr>
        <w:t>ed</w:t>
      </w:r>
      <w:r w:rsidR="267F73BF" w:rsidRPr="008F705B">
        <w:rPr>
          <w:lang w:eastAsia="en-GB"/>
        </w:rPr>
        <w:t xml:space="preserve"> the introduction of ENS requirements on EU imports until 31 January 2025, with early </w:t>
      </w:r>
      <w:r w:rsidR="00524F40" w:rsidRPr="008F705B">
        <w:rPr>
          <w:lang w:eastAsia="en-GB"/>
        </w:rPr>
        <w:t xml:space="preserve">submission encouraged </w:t>
      </w:r>
      <w:r w:rsidR="00F82A7D" w:rsidRPr="008F705B">
        <w:rPr>
          <w:lang w:eastAsia="en-GB"/>
        </w:rPr>
        <w:t>before</w:t>
      </w:r>
      <w:r w:rsidR="008837E3" w:rsidRPr="008F705B">
        <w:rPr>
          <w:lang w:eastAsia="en-GB"/>
        </w:rPr>
        <w:t xml:space="preserve"> </w:t>
      </w:r>
      <w:r w:rsidR="267F73BF" w:rsidRPr="008F705B">
        <w:rPr>
          <w:lang w:eastAsia="en-GB"/>
        </w:rPr>
        <w:t>31 January 2025</w:t>
      </w:r>
      <w:r w:rsidR="00524FE4" w:rsidRPr="008F705B">
        <w:rPr>
          <w:lang w:eastAsia="en-GB"/>
        </w:rPr>
        <w:t xml:space="preserve"> if </w:t>
      </w:r>
      <w:r w:rsidR="00C53322" w:rsidRPr="008F705B">
        <w:rPr>
          <w:lang w:eastAsia="en-GB"/>
        </w:rPr>
        <w:t>businesses</w:t>
      </w:r>
      <w:r w:rsidR="00524FE4" w:rsidRPr="008F705B">
        <w:rPr>
          <w:lang w:eastAsia="en-GB"/>
        </w:rPr>
        <w:t xml:space="preserve"> are ready to do so</w:t>
      </w:r>
      <w:r w:rsidR="267F73BF" w:rsidRPr="008F705B">
        <w:rPr>
          <w:lang w:eastAsia="en-GB"/>
        </w:rPr>
        <w:t xml:space="preserve">. </w:t>
      </w:r>
    </w:p>
    <w:p w14:paraId="708DAFC7" w14:textId="2CACC340" w:rsidR="00510E67" w:rsidRPr="008F705B" w:rsidRDefault="00510E67" w:rsidP="00B01130">
      <w:pPr>
        <w:pStyle w:val="ListParagraph"/>
        <w:numPr>
          <w:ilvl w:val="0"/>
          <w:numId w:val="20"/>
        </w:numPr>
        <w:spacing w:after="240" w:line="254" w:lineRule="auto"/>
        <w:rPr>
          <w:lang w:eastAsia="en-GB"/>
        </w:rPr>
      </w:pPr>
      <w:r w:rsidRPr="008F705B">
        <w:rPr>
          <w:lang w:eastAsia="en-GB"/>
        </w:rPr>
        <w:t xml:space="preserve">The </w:t>
      </w:r>
      <w:r w:rsidR="004A4998" w:rsidRPr="008F705B">
        <w:rPr>
          <w:lang w:eastAsia="en-GB"/>
        </w:rPr>
        <w:t>g</w:t>
      </w:r>
      <w:r w:rsidR="00F7015B" w:rsidRPr="008F705B">
        <w:rPr>
          <w:lang w:eastAsia="en-GB"/>
        </w:rPr>
        <w:t>overnment</w:t>
      </w:r>
      <w:r w:rsidRPr="008F705B">
        <w:rPr>
          <w:lang w:eastAsia="en-GB"/>
        </w:rPr>
        <w:t xml:space="preserve"> has assessed the provisions within the SI and </w:t>
      </w:r>
      <w:r w:rsidR="008F2B5C" w:rsidRPr="008F705B">
        <w:rPr>
          <w:lang w:eastAsia="en-GB"/>
        </w:rPr>
        <w:t xml:space="preserve">has </w:t>
      </w:r>
      <w:r w:rsidRPr="008F705B">
        <w:rPr>
          <w:lang w:eastAsia="en-GB"/>
        </w:rPr>
        <w:t xml:space="preserve">concluded that </w:t>
      </w:r>
      <w:r w:rsidR="002045A8" w:rsidRPr="008F705B">
        <w:rPr>
          <w:lang w:eastAsia="en-GB"/>
        </w:rPr>
        <w:t>one</w:t>
      </w:r>
      <w:r w:rsidRPr="008F705B">
        <w:rPr>
          <w:lang w:eastAsia="en-GB"/>
        </w:rPr>
        <w:t xml:space="preserve"> of the proposed facilitations ha</w:t>
      </w:r>
      <w:r w:rsidR="008F2B5C" w:rsidRPr="008F705B">
        <w:rPr>
          <w:lang w:eastAsia="en-GB"/>
        </w:rPr>
        <w:t>s</w:t>
      </w:r>
      <w:r w:rsidRPr="008F705B">
        <w:rPr>
          <w:lang w:eastAsia="en-GB"/>
        </w:rPr>
        <w:t xml:space="preserve"> </w:t>
      </w:r>
      <w:r w:rsidR="482311AC" w:rsidRPr="008F705B">
        <w:rPr>
          <w:lang w:eastAsia="en-GB"/>
        </w:rPr>
        <w:t xml:space="preserve">net </w:t>
      </w:r>
      <w:r w:rsidRPr="008F705B">
        <w:rPr>
          <w:lang w:eastAsia="en-GB"/>
        </w:rPr>
        <w:t xml:space="preserve">direct </w:t>
      </w:r>
      <w:r w:rsidR="68E2DA44" w:rsidRPr="008F705B">
        <w:rPr>
          <w:lang w:eastAsia="en-GB"/>
        </w:rPr>
        <w:t>costs</w:t>
      </w:r>
      <w:r w:rsidRPr="008F705B">
        <w:rPr>
          <w:lang w:eastAsia="en-GB"/>
        </w:rPr>
        <w:t xml:space="preserve"> to </w:t>
      </w:r>
      <w:r w:rsidR="00C06F4A" w:rsidRPr="008F705B">
        <w:rPr>
          <w:lang w:eastAsia="en-GB"/>
        </w:rPr>
        <w:t>businesses</w:t>
      </w:r>
      <w:r w:rsidR="00036C04" w:rsidRPr="008F705B">
        <w:rPr>
          <w:lang w:eastAsia="en-GB"/>
        </w:rPr>
        <w:t xml:space="preserve"> </w:t>
      </w:r>
      <w:r w:rsidRPr="008F705B">
        <w:rPr>
          <w:lang w:eastAsia="en-GB"/>
        </w:rPr>
        <w:t>that fall within Better Regulation reporting requirements</w:t>
      </w:r>
      <w:r w:rsidR="4F380E46" w:rsidRPr="008F705B">
        <w:rPr>
          <w:lang w:eastAsia="en-GB"/>
        </w:rPr>
        <w:t>. The impact of the dataset reduction is a benefit while the removal of the waiver</w:t>
      </w:r>
      <w:r w:rsidR="00C17105" w:rsidRPr="008F705B">
        <w:rPr>
          <w:lang w:eastAsia="en-GB"/>
        </w:rPr>
        <w:t xml:space="preserve"> on imports from the EU</w:t>
      </w:r>
      <w:r w:rsidR="4F380E46" w:rsidRPr="008F705B">
        <w:rPr>
          <w:lang w:eastAsia="en-GB"/>
        </w:rPr>
        <w:t xml:space="preserve"> is a cost. The net cost on industry is above </w:t>
      </w:r>
      <w:r w:rsidR="00F925A6" w:rsidRPr="008F705B">
        <w:rPr>
          <w:rStyle w:val="ui-provider"/>
          <w:rFonts w:eastAsia="SimSun"/>
        </w:rPr>
        <w:t>£5m</w:t>
      </w:r>
      <w:r w:rsidRPr="008F705B">
        <w:rPr>
          <w:lang w:eastAsia="en-GB"/>
        </w:rPr>
        <w:t xml:space="preserve"> and </w:t>
      </w:r>
      <w:r w:rsidR="5C7403B8" w:rsidRPr="008F705B">
        <w:rPr>
          <w:lang w:eastAsia="en-GB"/>
        </w:rPr>
        <w:t>therefore we are providing this IA for scrutiny.</w:t>
      </w:r>
    </w:p>
    <w:p w14:paraId="3B119203" w14:textId="2B2663D7" w:rsidR="00510E67" w:rsidRPr="008F705B" w:rsidRDefault="00510E67" w:rsidP="007E40AE">
      <w:pPr>
        <w:spacing w:after="240"/>
        <w:rPr>
          <w:b/>
          <w:bCs/>
          <w:sz w:val="26"/>
          <w:szCs w:val="26"/>
        </w:rPr>
      </w:pPr>
      <w:r w:rsidRPr="008F705B">
        <w:rPr>
          <w:b/>
          <w:sz w:val="26"/>
          <w:szCs w:val="26"/>
        </w:rPr>
        <w:t>Rationale and evidence to justify the level of analysis used in the IA (proportionality approach)</w:t>
      </w:r>
    </w:p>
    <w:p w14:paraId="0CCAFE3C" w14:textId="3AF122CF" w:rsidR="003C6F62" w:rsidRPr="008F705B" w:rsidRDefault="30BDEEA8" w:rsidP="00B01130">
      <w:pPr>
        <w:numPr>
          <w:ilvl w:val="0"/>
          <w:numId w:val="20"/>
        </w:numPr>
        <w:suppressAutoHyphens/>
        <w:autoSpaceDN w:val="0"/>
        <w:spacing w:after="240"/>
        <w:textAlignment w:val="baseline"/>
        <w:rPr>
          <w:lang w:eastAsia="en-GB"/>
        </w:rPr>
      </w:pPr>
      <w:r w:rsidRPr="008F705B">
        <w:rPr>
          <w:lang w:eastAsia="en-GB"/>
        </w:rPr>
        <w:t>T</w:t>
      </w:r>
      <w:r w:rsidR="4BAE99CB" w:rsidRPr="008F705B">
        <w:rPr>
          <w:lang w:eastAsia="en-GB"/>
        </w:rPr>
        <w:t>h</w:t>
      </w:r>
      <w:r w:rsidR="12DB747D" w:rsidRPr="008F705B">
        <w:rPr>
          <w:lang w:eastAsia="en-GB"/>
        </w:rPr>
        <w:t>is IA</w:t>
      </w:r>
      <w:r w:rsidR="4BAE99CB" w:rsidRPr="008F705B">
        <w:rPr>
          <w:lang w:eastAsia="en-GB"/>
        </w:rPr>
        <w:t xml:space="preserve"> analysis incorporates policy assumptions from </w:t>
      </w:r>
      <w:r w:rsidR="1A9DD56B" w:rsidRPr="008F705B">
        <w:rPr>
          <w:lang w:eastAsia="en-GB"/>
        </w:rPr>
        <w:t>engagement with</w:t>
      </w:r>
      <w:r w:rsidR="5171FB07" w:rsidRPr="008F705B">
        <w:rPr>
          <w:lang w:eastAsia="en-GB"/>
        </w:rPr>
        <w:t xml:space="preserve"> </w:t>
      </w:r>
      <w:r w:rsidR="00B90563" w:rsidRPr="008F705B">
        <w:rPr>
          <w:lang w:eastAsia="en-GB"/>
        </w:rPr>
        <w:t>industry</w:t>
      </w:r>
      <w:r w:rsidR="696E936F" w:rsidRPr="008F705B">
        <w:rPr>
          <w:lang w:eastAsia="en-GB"/>
        </w:rPr>
        <w:t xml:space="preserve"> and survey data specifically pertaining to the </w:t>
      </w:r>
      <w:r w:rsidR="30862170" w:rsidRPr="008F705B">
        <w:rPr>
          <w:lang w:eastAsia="en-GB"/>
        </w:rPr>
        <w:t xml:space="preserve">S&amp;S </w:t>
      </w:r>
      <w:r w:rsidR="696E936F" w:rsidRPr="008F705B">
        <w:rPr>
          <w:lang w:eastAsia="en-GB"/>
        </w:rPr>
        <w:t xml:space="preserve">submission process. The methods have been quality assured </w:t>
      </w:r>
      <w:r w:rsidR="74E22F10" w:rsidRPr="008F705B">
        <w:rPr>
          <w:lang w:eastAsia="en-GB"/>
        </w:rPr>
        <w:t xml:space="preserve">as well as </w:t>
      </w:r>
      <w:r w:rsidR="5DD46F7B" w:rsidRPr="008F705B">
        <w:rPr>
          <w:lang w:eastAsia="en-GB"/>
        </w:rPr>
        <w:t>discussed with</w:t>
      </w:r>
      <w:r w:rsidR="696E936F" w:rsidRPr="008F705B">
        <w:rPr>
          <w:lang w:eastAsia="en-GB"/>
        </w:rPr>
        <w:t xml:space="preserve"> colleagues across </w:t>
      </w:r>
      <w:r w:rsidR="00C44181" w:rsidRPr="008F705B">
        <w:rPr>
          <w:lang w:eastAsia="en-GB"/>
        </w:rPr>
        <w:t>g</w:t>
      </w:r>
      <w:r w:rsidR="696E936F" w:rsidRPr="008F705B">
        <w:rPr>
          <w:lang w:eastAsia="en-GB"/>
        </w:rPr>
        <w:t xml:space="preserve">overnment. </w:t>
      </w:r>
      <w:r w:rsidR="17D0B61C" w:rsidRPr="008F705B">
        <w:rPr>
          <w:lang w:eastAsia="en-GB"/>
        </w:rPr>
        <w:t xml:space="preserve">We provide ranges where there is </w:t>
      </w:r>
      <w:proofErr w:type="gramStart"/>
      <w:r w:rsidR="17D0B61C" w:rsidRPr="008F705B">
        <w:rPr>
          <w:lang w:eastAsia="en-GB"/>
        </w:rPr>
        <w:t>particular uncertainty</w:t>
      </w:r>
      <w:proofErr w:type="gramEnd"/>
      <w:r w:rsidR="17D0B61C" w:rsidRPr="008F705B">
        <w:rPr>
          <w:lang w:eastAsia="en-GB"/>
        </w:rPr>
        <w:t>, reflected in the final figures</w:t>
      </w:r>
      <w:r w:rsidR="00805A13" w:rsidRPr="008F705B">
        <w:rPr>
          <w:lang w:eastAsia="en-GB"/>
        </w:rPr>
        <w:t>.</w:t>
      </w:r>
    </w:p>
    <w:p w14:paraId="317AE7C5" w14:textId="2150D7D9" w:rsidR="00510E67" w:rsidRPr="008F705B" w:rsidRDefault="00510E67" w:rsidP="12B5B0FA">
      <w:pPr>
        <w:pStyle w:val="Heading2"/>
        <w:spacing w:before="0" w:after="120"/>
        <w:rPr>
          <w:b/>
          <w:color w:val="auto"/>
          <w:sz w:val="26"/>
          <w:szCs w:val="26"/>
        </w:rPr>
      </w:pPr>
      <w:r w:rsidRPr="008F705B">
        <w:rPr>
          <w:b/>
          <w:color w:val="auto"/>
          <w:sz w:val="26"/>
          <w:szCs w:val="26"/>
        </w:rPr>
        <w:t xml:space="preserve">Description of options </w:t>
      </w:r>
      <w:r w:rsidR="002E5764" w:rsidRPr="008F705B">
        <w:rPr>
          <w:b/>
          <w:color w:val="auto"/>
          <w:sz w:val="26"/>
          <w:szCs w:val="26"/>
        </w:rPr>
        <w:t>considered.</w:t>
      </w:r>
    </w:p>
    <w:p w14:paraId="73EE946B" w14:textId="5339085D" w:rsidR="00511317" w:rsidRPr="008F705B" w:rsidRDefault="00511317" w:rsidP="00983874">
      <w:pPr>
        <w:pStyle w:val="EBBodyPara"/>
        <w:rPr>
          <w:sz w:val="24"/>
          <w:szCs w:val="24"/>
          <w:u w:val="single"/>
        </w:rPr>
      </w:pPr>
      <w:r w:rsidRPr="008F705B">
        <w:rPr>
          <w:sz w:val="24"/>
          <w:szCs w:val="24"/>
          <w:u w:val="single"/>
        </w:rPr>
        <w:t>Legislative option</w:t>
      </w:r>
    </w:p>
    <w:p w14:paraId="743BCD64" w14:textId="02765671" w:rsidR="00B15F56" w:rsidRPr="008F705B" w:rsidRDefault="00877FD3" w:rsidP="00B01130">
      <w:pPr>
        <w:numPr>
          <w:ilvl w:val="0"/>
          <w:numId w:val="20"/>
        </w:numPr>
        <w:suppressAutoHyphens/>
        <w:autoSpaceDN w:val="0"/>
        <w:spacing w:after="240"/>
        <w:textAlignment w:val="baseline"/>
        <w:rPr>
          <w:lang w:eastAsia="en-GB"/>
        </w:rPr>
      </w:pPr>
      <w:r w:rsidRPr="008F705B">
        <w:rPr>
          <w:lang w:eastAsia="en-GB"/>
        </w:rPr>
        <w:t>T</w:t>
      </w:r>
      <w:r w:rsidR="00B15F56" w:rsidRPr="008F705B">
        <w:rPr>
          <w:lang w:eastAsia="en-GB"/>
        </w:rPr>
        <w:t xml:space="preserve">wo measures </w:t>
      </w:r>
      <w:r w:rsidRPr="008F705B">
        <w:rPr>
          <w:lang w:eastAsia="en-GB"/>
        </w:rPr>
        <w:t>are being introduced</w:t>
      </w:r>
      <w:r w:rsidR="00B15F56" w:rsidRPr="008F705B">
        <w:rPr>
          <w:lang w:eastAsia="en-GB"/>
        </w:rPr>
        <w:t>:</w:t>
      </w:r>
    </w:p>
    <w:p w14:paraId="79FF097E" w14:textId="77777777" w:rsidR="00D53209" w:rsidRPr="008F705B" w:rsidRDefault="00B15F56" w:rsidP="00B01130">
      <w:pPr>
        <w:pStyle w:val="ListParagraph"/>
        <w:numPr>
          <w:ilvl w:val="2"/>
          <w:numId w:val="5"/>
        </w:numPr>
        <w:spacing w:after="240"/>
        <w:rPr>
          <w:lang w:eastAsia="en-GB"/>
        </w:rPr>
      </w:pPr>
      <w:r w:rsidRPr="008F705B">
        <w:rPr>
          <w:b/>
          <w:bCs/>
          <w:lang w:eastAsia="en-GB"/>
        </w:rPr>
        <w:t xml:space="preserve">Ending the temporary waiver for ENS declarations on </w:t>
      </w:r>
      <w:r w:rsidR="00384C5E" w:rsidRPr="008F705B">
        <w:rPr>
          <w:b/>
          <w:bCs/>
          <w:lang w:eastAsia="en-GB"/>
        </w:rPr>
        <w:t xml:space="preserve">EU </w:t>
      </w:r>
      <w:r w:rsidRPr="008F705B">
        <w:rPr>
          <w:b/>
          <w:bCs/>
          <w:lang w:eastAsia="en-GB"/>
        </w:rPr>
        <w:t xml:space="preserve">imports </w:t>
      </w:r>
      <w:r w:rsidR="00384C5E" w:rsidRPr="008F705B">
        <w:rPr>
          <w:b/>
          <w:bCs/>
          <w:lang w:eastAsia="en-GB"/>
        </w:rPr>
        <w:t>into GB</w:t>
      </w:r>
      <w:r w:rsidR="007A3C25" w:rsidRPr="008F705B">
        <w:rPr>
          <w:b/>
          <w:bCs/>
          <w:lang w:eastAsia="en-GB"/>
        </w:rPr>
        <w:t>.</w:t>
      </w:r>
      <w:r w:rsidRPr="008F705B">
        <w:rPr>
          <w:lang w:eastAsia="en-GB"/>
        </w:rPr>
        <w:t xml:space="preserve"> </w:t>
      </w:r>
      <w:r w:rsidR="002B6627" w:rsidRPr="008F705B">
        <w:rPr>
          <w:rFonts w:cs="Arial"/>
        </w:rPr>
        <w:t xml:space="preserve">The data from ENS declarations will provide critical intelligence to </w:t>
      </w:r>
      <w:r w:rsidR="004463D7" w:rsidRPr="008F705B">
        <w:rPr>
          <w:rFonts w:cs="Arial"/>
        </w:rPr>
        <w:t xml:space="preserve">HMRC and Border Force to </w:t>
      </w:r>
      <w:r w:rsidR="002B6627" w:rsidRPr="008F705B">
        <w:rPr>
          <w:rFonts w:cs="Arial"/>
        </w:rPr>
        <w:t xml:space="preserve">support </w:t>
      </w:r>
      <w:r w:rsidR="00046A4D" w:rsidRPr="008F705B">
        <w:rPr>
          <w:rFonts w:cs="Arial"/>
        </w:rPr>
        <w:t xml:space="preserve">better </w:t>
      </w:r>
      <w:r w:rsidR="002B6627" w:rsidRPr="008F705B">
        <w:rPr>
          <w:rFonts w:cs="Arial"/>
        </w:rPr>
        <w:t>targeting</w:t>
      </w:r>
      <w:r w:rsidR="008024FE" w:rsidRPr="008F705B">
        <w:rPr>
          <w:rFonts w:cs="Arial"/>
        </w:rPr>
        <w:t xml:space="preserve"> of illicit goods</w:t>
      </w:r>
      <w:r w:rsidR="00A34F4D" w:rsidRPr="008F705B">
        <w:rPr>
          <w:rFonts w:cs="Arial"/>
        </w:rPr>
        <w:t>,</w:t>
      </w:r>
      <w:r w:rsidR="002B6627" w:rsidRPr="008F705B">
        <w:rPr>
          <w:rFonts w:cs="Arial"/>
        </w:rPr>
        <w:t xml:space="preserve"> </w:t>
      </w:r>
      <w:r w:rsidR="004A3F01" w:rsidRPr="008F705B">
        <w:rPr>
          <w:rFonts w:cs="Arial"/>
        </w:rPr>
        <w:t xml:space="preserve">and </w:t>
      </w:r>
      <w:r w:rsidR="002B6627" w:rsidRPr="008F705B">
        <w:rPr>
          <w:rFonts w:cs="Arial"/>
        </w:rPr>
        <w:t>so that fewer consignments of legitimate trade are stopped unnecessarily.</w:t>
      </w:r>
      <w:r w:rsidR="007E034A" w:rsidRPr="008F705B">
        <w:rPr>
          <w:rFonts w:cs="Arial"/>
        </w:rPr>
        <w:t xml:space="preserve"> </w:t>
      </w:r>
    </w:p>
    <w:p w14:paraId="492FB794" w14:textId="14A14F1E" w:rsidR="00D53209" w:rsidRPr="008F705B" w:rsidRDefault="00B15F56">
      <w:pPr>
        <w:pStyle w:val="ListParagraph"/>
        <w:numPr>
          <w:ilvl w:val="2"/>
          <w:numId w:val="5"/>
        </w:numPr>
        <w:spacing w:after="240" w:line="259" w:lineRule="auto"/>
        <w:rPr>
          <w:lang w:eastAsia="en-GB"/>
        </w:rPr>
      </w:pPr>
      <w:r w:rsidRPr="008F705B">
        <w:rPr>
          <w:b/>
          <w:bCs/>
          <w:lang w:eastAsia="en-GB"/>
        </w:rPr>
        <w:t xml:space="preserve">Reducing the </w:t>
      </w:r>
      <w:r w:rsidR="00E46D4F" w:rsidRPr="008F705B">
        <w:rPr>
          <w:b/>
          <w:bCs/>
          <w:lang w:eastAsia="en-GB"/>
        </w:rPr>
        <w:t>minimum</w:t>
      </w:r>
      <w:r w:rsidRPr="008F705B">
        <w:rPr>
          <w:b/>
          <w:bCs/>
          <w:lang w:eastAsia="en-GB"/>
        </w:rPr>
        <w:t xml:space="preserve"> dataset required to complete an ENS declaration for all imports into GB</w:t>
      </w:r>
      <w:r w:rsidR="007A3C25" w:rsidRPr="008F705B">
        <w:rPr>
          <w:b/>
          <w:bCs/>
          <w:lang w:eastAsia="en-GB"/>
        </w:rPr>
        <w:t>.</w:t>
      </w:r>
      <w:r w:rsidR="00D130E6" w:rsidRPr="008F705B">
        <w:rPr>
          <w:b/>
          <w:bCs/>
          <w:lang w:eastAsia="en-GB"/>
        </w:rPr>
        <w:t xml:space="preserve"> </w:t>
      </w:r>
      <w:r w:rsidR="0021593D" w:rsidRPr="008F705B">
        <w:rPr>
          <w:lang w:eastAsia="en-GB"/>
        </w:rPr>
        <w:t>T</w:t>
      </w:r>
      <w:r w:rsidR="00D53209" w:rsidRPr="008F705B">
        <w:rPr>
          <w:lang w:eastAsia="en-GB"/>
        </w:rPr>
        <w:t xml:space="preserve">here will be 20 mandatory fields, which are needed for security and allow government risking and targeting systems to operate effectively. </w:t>
      </w:r>
      <w:r w:rsidR="6B35D41E" w:rsidRPr="008F705B">
        <w:rPr>
          <w:lang w:eastAsia="en-GB"/>
        </w:rPr>
        <w:t>There are also up to 8 conditional fields, which need to be complete</w:t>
      </w:r>
      <w:r w:rsidR="6FEBBC4D" w:rsidRPr="008F705B">
        <w:rPr>
          <w:lang w:eastAsia="en-GB"/>
        </w:rPr>
        <w:t>d</w:t>
      </w:r>
      <w:r w:rsidR="6B35D41E" w:rsidRPr="008F705B">
        <w:rPr>
          <w:lang w:eastAsia="en-GB"/>
        </w:rPr>
        <w:t xml:space="preserve"> in certain circumstances. </w:t>
      </w:r>
      <w:r w:rsidR="00DF477A" w:rsidRPr="008F705B">
        <w:rPr>
          <w:lang w:eastAsia="en-GB"/>
        </w:rPr>
        <w:t>Businesses will have the option to submit an additional</w:t>
      </w:r>
      <w:r w:rsidR="00D53209" w:rsidRPr="008F705B">
        <w:rPr>
          <w:lang w:eastAsia="en-GB"/>
        </w:rPr>
        <w:t xml:space="preserve"> 9 fields if it </w:t>
      </w:r>
      <w:r w:rsidR="20118687" w:rsidRPr="008F705B">
        <w:rPr>
          <w:lang w:eastAsia="en-GB"/>
        </w:rPr>
        <w:t>is</w:t>
      </w:r>
      <w:r w:rsidR="20118687" w:rsidRPr="008F705B">
        <w:rPr>
          <w:b/>
          <w:bCs/>
          <w:lang w:eastAsia="en-GB"/>
        </w:rPr>
        <w:t xml:space="preserve"> </w:t>
      </w:r>
      <w:r w:rsidR="00D53209" w:rsidRPr="008F705B">
        <w:rPr>
          <w:lang w:eastAsia="en-GB"/>
        </w:rPr>
        <w:t>better for their dataflows or to give HMRC and Border Force additional assurance on the goods</w:t>
      </w:r>
      <w:r w:rsidR="00C32034" w:rsidRPr="008F705B">
        <w:rPr>
          <w:lang w:eastAsia="en-GB"/>
        </w:rPr>
        <w:t>, which will</w:t>
      </w:r>
      <w:r w:rsidR="001B6B0D" w:rsidRPr="008F705B">
        <w:rPr>
          <w:lang w:eastAsia="en-GB"/>
        </w:rPr>
        <w:t xml:space="preserve"> also </w:t>
      </w:r>
      <w:r w:rsidR="001B6B0D" w:rsidRPr="008F705B">
        <w:t>reduce the chance of legitimate goods being held unnecessarily at the GB border.</w:t>
      </w:r>
      <w:r w:rsidR="00C32034" w:rsidRPr="008F705B">
        <w:rPr>
          <w:lang w:eastAsia="en-GB"/>
        </w:rPr>
        <w:t xml:space="preserve"> The full 37-data field </w:t>
      </w:r>
      <w:r w:rsidR="0074730D" w:rsidRPr="008F705B">
        <w:rPr>
          <w:lang w:eastAsia="en-GB"/>
        </w:rPr>
        <w:t xml:space="preserve">set is the </w:t>
      </w:r>
      <w:r w:rsidR="00290D7D" w:rsidRPr="008F705B">
        <w:rPr>
          <w:lang w:eastAsia="en-GB"/>
        </w:rPr>
        <w:t xml:space="preserve">same as </w:t>
      </w:r>
      <w:r w:rsidR="00452961" w:rsidRPr="008F705B">
        <w:rPr>
          <w:lang w:eastAsia="en-GB"/>
        </w:rPr>
        <w:t xml:space="preserve">the existing requirements, so </w:t>
      </w:r>
      <w:r w:rsidR="00C32034" w:rsidRPr="008F705B">
        <w:rPr>
          <w:lang w:eastAsia="en-GB"/>
        </w:rPr>
        <w:t xml:space="preserve">businesses can maintain their existing processes (if they already submit ENS declarations) </w:t>
      </w:r>
      <w:r w:rsidR="00452961" w:rsidRPr="008F705B">
        <w:rPr>
          <w:lang w:eastAsia="en-GB"/>
        </w:rPr>
        <w:t xml:space="preserve">if they choose to do so. </w:t>
      </w:r>
    </w:p>
    <w:p w14:paraId="5C224A5D" w14:textId="78FA4505" w:rsidR="00072DD9" w:rsidRPr="008F705B" w:rsidRDefault="00626F16" w:rsidP="00626F16">
      <w:pPr>
        <w:pStyle w:val="EBBodyPara"/>
        <w:tabs>
          <w:tab w:val="left" w:pos="4583"/>
        </w:tabs>
      </w:pPr>
      <w:r w:rsidRPr="008F705B">
        <w:tab/>
      </w:r>
    </w:p>
    <w:p w14:paraId="1409D2FC" w14:textId="475A465B" w:rsidR="003105C7" w:rsidRPr="008F705B" w:rsidRDefault="00B66309" w:rsidP="00A5063C">
      <w:pPr>
        <w:suppressAutoHyphens/>
        <w:autoSpaceDN w:val="0"/>
        <w:spacing w:after="240"/>
        <w:textAlignment w:val="baseline"/>
        <w:rPr>
          <w:u w:val="single"/>
          <w:lang w:eastAsia="en-GB"/>
        </w:rPr>
      </w:pPr>
      <w:r w:rsidRPr="008F705B">
        <w:rPr>
          <w:u w:val="single"/>
          <w:lang w:eastAsia="en-GB"/>
        </w:rPr>
        <w:t>‘</w:t>
      </w:r>
      <w:r w:rsidR="00030F72" w:rsidRPr="008F705B">
        <w:rPr>
          <w:u w:val="single"/>
          <w:lang w:eastAsia="en-GB"/>
        </w:rPr>
        <w:t>Do nothing</w:t>
      </w:r>
      <w:r w:rsidRPr="008F705B">
        <w:rPr>
          <w:u w:val="single"/>
          <w:lang w:eastAsia="en-GB"/>
        </w:rPr>
        <w:t>’</w:t>
      </w:r>
      <w:r w:rsidR="00B74178" w:rsidRPr="008F705B">
        <w:rPr>
          <w:u w:val="single"/>
          <w:lang w:eastAsia="en-GB"/>
        </w:rPr>
        <w:t xml:space="preserve"> </w:t>
      </w:r>
      <w:r w:rsidR="001B6B0D" w:rsidRPr="008F705B">
        <w:rPr>
          <w:u w:val="single"/>
          <w:lang w:eastAsia="en-GB"/>
        </w:rPr>
        <w:t>(</w:t>
      </w:r>
      <w:r w:rsidR="007A3D9A" w:rsidRPr="008F705B">
        <w:rPr>
          <w:u w:val="single"/>
          <w:lang w:eastAsia="en-GB"/>
        </w:rPr>
        <w:t>counterfactual</w:t>
      </w:r>
      <w:r w:rsidR="001B6B0D" w:rsidRPr="008F705B">
        <w:rPr>
          <w:u w:val="single"/>
          <w:lang w:eastAsia="en-GB"/>
        </w:rPr>
        <w:t>)</w:t>
      </w:r>
    </w:p>
    <w:p w14:paraId="2230C813" w14:textId="46383DB5" w:rsidR="00D35982" w:rsidRPr="008F705B" w:rsidRDefault="009525F0" w:rsidP="00B01130">
      <w:pPr>
        <w:numPr>
          <w:ilvl w:val="0"/>
          <w:numId w:val="20"/>
        </w:numPr>
        <w:spacing w:after="240" w:line="254" w:lineRule="auto"/>
        <w:rPr>
          <w:lang w:eastAsia="en-GB"/>
        </w:rPr>
      </w:pPr>
      <w:r w:rsidRPr="008F705B">
        <w:rPr>
          <w:lang w:eastAsia="en-GB"/>
        </w:rPr>
        <w:t xml:space="preserve">For the purposes of this Impact Assessment, </w:t>
      </w:r>
      <w:r w:rsidR="00030F72" w:rsidRPr="008F705B">
        <w:rPr>
          <w:lang w:eastAsia="en-GB"/>
        </w:rPr>
        <w:t xml:space="preserve">the ‘do nothing’ </w:t>
      </w:r>
      <w:r w:rsidRPr="008F705B">
        <w:rPr>
          <w:lang w:eastAsia="en-GB"/>
        </w:rPr>
        <w:t>scenario is used to assess the impact of the legislation.</w:t>
      </w:r>
      <w:r w:rsidR="00D35982" w:rsidRPr="008F705B">
        <w:rPr>
          <w:lang w:eastAsia="en-GB"/>
        </w:rPr>
        <w:t xml:space="preserve"> </w:t>
      </w:r>
      <w:r w:rsidR="00030F72" w:rsidRPr="008F705B" w:rsidDel="00030F72">
        <w:rPr>
          <w:lang w:eastAsia="en-GB"/>
        </w:rPr>
        <w:t xml:space="preserve">If </w:t>
      </w:r>
      <w:r w:rsidR="005E1E5C" w:rsidRPr="008F705B">
        <w:rPr>
          <w:lang w:eastAsia="en-GB"/>
        </w:rPr>
        <w:t>no legislation</w:t>
      </w:r>
      <w:r w:rsidR="00030F72" w:rsidRPr="008F705B">
        <w:rPr>
          <w:lang w:eastAsia="en-GB"/>
        </w:rPr>
        <w:t xml:space="preserve"> was </w:t>
      </w:r>
      <w:r w:rsidR="005E1E5C" w:rsidRPr="008F705B">
        <w:rPr>
          <w:lang w:eastAsia="en-GB"/>
        </w:rPr>
        <w:t>introduced</w:t>
      </w:r>
      <w:r w:rsidR="00030F72" w:rsidRPr="008F705B">
        <w:rPr>
          <w:lang w:eastAsia="en-GB"/>
        </w:rPr>
        <w:t xml:space="preserve">, the temporary waiver for ENS declarations on imports from the EU into GB </w:t>
      </w:r>
      <w:r w:rsidR="009820FF" w:rsidRPr="008F705B">
        <w:rPr>
          <w:lang w:eastAsia="en-GB"/>
        </w:rPr>
        <w:t xml:space="preserve">and the existing </w:t>
      </w:r>
      <w:r w:rsidR="003A4387" w:rsidRPr="008F705B">
        <w:rPr>
          <w:lang w:eastAsia="en-GB"/>
        </w:rPr>
        <w:t>mandatory</w:t>
      </w:r>
      <w:r w:rsidR="009820FF" w:rsidRPr="008F705B">
        <w:rPr>
          <w:lang w:eastAsia="en-GB"/>
        </w:rPr>
        <w:t xml:space="preserve"> data requirements </w:t>
      </w:r>
      <w:r w:rsidR="00030F72" w:rsidRPr="008F705B">
        <w:rPr>
          <w:lang w:eastAsia="en-GB"/>
        </w:rPr>
        <w:t>would remain in place.</w:t>
      </w:r>
    </w:p>
    <w:p w14:paraId="7BD6AF0D" w14:textId="77777777" w:rsidR="00FA79BB" w:rsidRPr="008F705B" w:rsidRDefault="00D35982" w:rsidP="00B01130">
      <w:pPr>
        <w:numPr>
          <w:ilvl w:val="0"/>
          <w:numId w:val="20"/>
        </w:numPr>
        <w:spacing w:after="240" w:line="254" w:lineRule="auto"/>
        <w:rPr>
          <w:lang w:eastAsia="en-GB"/>
        </w:rPr>
      </w:pPr>
      <w:r w:rsidRPr="008F705B">
        <w:rPr>
          <w:lang w:eastAsia="en-GB"/>
        </w:rPr>
        <w:t>Maintaining the waiver is not viable</w:t>
      </w:r>
      <w:r w:rsidR="00FA79BB" w:rsidRPr="008F705B">
        <w:rPr>
          <w:lang w:eastAsia="en-GB"/>
        </w:rPr>
        <w:t xml:space="preserve"> as it would not meet the UK’s international </w:t>
      </w:r>
      <w:r w:rsidRPr="008F705B">
        <w:rPr>
          <w:lang w:eastAsia="en-GB"/>
        </w:rPr>
        <w:t>obligations and would limit HMRC and Border Force’s ability to risk-assess EU imports as they arrive in GB</w:t>
      </w:r>
      <w:r w:rsidR="00FA79BB" w:rsidRPr="008F705B">
        <w:rPr>
          <w:lang w:eastAsia="en-GB"/>
        </w:rPr>
        <w:t>.</w:t>
      </w:r>
    </w:p>
    <w:p w14:paraId="3BFC1487" w14:textId="1174EB84" w:rsidR="55E38306" w:rsidRPr="008F705B" w:rsidRDefault="00E26615" w:rsidP="00BC0269">
      <w:pPr>
        <w:numPr>
          <w:ilvl w:val="0"/>
          <w:numId w:val="20"/>
        </w:numPr>
        <w:spacing w:after="240" w:line="254" w:lineRule="auto"/>
        <w:rPr>
          <w:lang w:eastAsia="en-GB"/>
        </w:rPr>
      </w:pPr>
      <w:r w:rsidRPr="008F705B">
        <w:rPr>
          <w:lang w:eastAsia="en-GB"/>
        </w:rPr>
        <w:t>Maintaining</w:t>
      </w:r>
      <w:r w:rsidR="00BC71AC" w:rsidRPr="008F705B">
        <w:rPr>
          <w:lang w:eastAsia="en-GB"/>
        </w:rPr>
        <w:t xml:space="preserve"> t</w:t>
      </w:r>
      <w:r w:rsidR="00FA79BB" w:rsidRPr="008F705B">
        <w:rPr>
          <w:lang w:eastAsia="en-GB"/>
        </w:rPr>
        <w:t xml:space="preserve">he </w:t>
      </w:r>
      <w:r w:rsidRPr="008F705B">
        <w:rPr>
          <w:lang w:eastAsia="en-GB"/>
        </w:rPr>
        <w:t xml:space="preserve">existing data requirements was not taken forward, as the previous </w:t>
      </w:r>
      <w:r w:rsidR="00FA79BB" w:rsidRPr="008F705B">
        <w:rPr>
          <w:lang w:eastAsia="en-GB"/>
        </w:rPr>
        <w:t xml:space="preserve">government </w:t>
      </w:r>
      <w:r w:rsidRPr="008F705B">
        <w:rPr>
          <w:lang w:eastAsia="en-GB"/>
        </w:rPr>
        <w:t>reviewed the data requirements</w:t>
      </w:r>
      <w:r w:rsidR="00FA79BB" w:rsidRPr="008F705B">
        <w:rPr>
          <w:lang w:eastAsia="en-GB"/>
        </w:rPr>
        <w:t xml:space="preserve"> and </w:t>
      </w:r>
      <w:r w:rsidRPr="008F705B">
        <w:rPr>
          <w:lang w:eastAsia="en-GB"/>
        </w:rPr>
        <w:t>identified opportunities</w:t>
      </w:r>
      <w:r w:rsidR="00FA79BB" w:rsidRPr="008F705B">
        <w:rPr>
          <w:lang w:eastAsia="en-GB"/>
        </w:rPr>
        <w:t xml:space="preserve"> to </w:t>
      </w:r>
      <w:r w:rsidRPr="008F705B">
        <w:rPr>
          <w:lang w:eastAsia="en-GB"/>
        </w:rPr>
        <w:t>reduce</w:t>
      </w:r>
      <w:r w:rsidR="00BC0269" w:rsidRPr="008F705B">
        <w:rPr>
          <w:lang w:eastAsia="en-GB"/>
        </w:rPr>
        <w:t xml:space="preserve"> </w:t>
      </w:r>
      <w:r w:rsidR="00FA79BB" w:rsidRPr="008F705B">
        <w:rPr>
          <w:lang w:eastAsia="en-GB"/>
        </w:rPr>
        <w:t xml:space="preserve">the </w:t>
      </w:r>
      <w:r w:rsidRPr="008F705B">
        <w:rPr>
          <w:lang w:eastAsia="en-GB"/>
        </w:rPr>
        <w:t xml:space="preserve">administrative burden without </w:t>
      </w:r>
      <w:r w:rsidR="0031486C" w:rsidRPr="008F705B">
        <w:rPr>
          <w:lang w:eastAsia="en-GB"/>
        </w:rPr>
        <w:t xml:space="preserve">undermining </w:t>
      </w:r>
      <w:r w:rsidR="001677F7" w:rsidRPr="008F705B">
        <w:rPr>
          <w:lang w:eastAsia="en-GB"/>
        </w:rPr>
        <w:t xml:space="preserve">the </w:t>
      </w:r>
      <w:r w:rsidRPr="008F705B">
        <w:rPr>
          <w:lang w:eastAsia="en-GB"/>
        </w:rPr>
        <w:t>UK’s ability to secure</w:t>
      </w:r>
      <w:r w:rsidR="00BC0269" w:rsidRPr="008F705B">
        <w:rPr>
          <w:lang w:eastAsia="en-GB"/>
        </w:rPr>
        <w:t xml:space="preserve"> </w:t>
      </w:r>
      <w:r w:rsidR="00340C34" w:rsidRPr="008F705B">
        <w:rPr>
          <w:lang w:eastAsia="en-GB"/>
        </w:rPr>
        <w:t xml:space="preserve">the </w:t>
      </w:r>
      <w:r w:rsidRPr="008F705B">
        <w:rPr>
          <w:lang w:eastAsia="en-GB"/>
        </w:rPr>
        <w:t>border.</w:t>
      </w:r>
      <w:r w:rsidR="00030F72" w:rsidRPr="008F705B">
        <w:rPr>
          <w:lang w:eastAsia="en-GB"/>
        </w:rPr>
        <w:t xml:space="preserve"> </w:t>
      </w:r>
    </w:p>
    <w:p w14:paraId="1FB3AC16" w14:textId="77777777" w:rsidR="00510E67" w:rsidRPr="008F705B" w:rsidRDefault="00510E67" w:rsidP="00A5063C">
      <w:pPr>
        <w:spacing w:after="120"/>
        <w:rPr>
          <w:b/>
          <w:lang w:eastAsia="en-GB"/>
        </w:rPr>
      </w:pPr>
      <w:r w:rsidRPr="008F705B">
        <w:rPr>
          <w:b/>
          <w:lang w:eastAsia="en-GB"/>
        </w:rPr>
        <w:t>Non-legislative options</w:t>
      </w:r>
    </w:p>
    <w:p w14:paraId="2077438F" w14:textId="1AD2A75B" w:rsidR="00F41BE4" w:rsidRPr="008F705B" w:rsidRDefault="00FA79BB" w:rsidP="00B01130">
      <w:pPr>
        <w:numPr>
          <w:ilvl w:val="0"/>
          <w:numId w:val="20"/>
        </w:numPr>
        <w:spacing w:after="240" w:line="254" w:lineRule="auto"/>
      </w:pPr>
      <w:r w:rsidRPr="008F705B">
        <w:rPr>
          <w:lang w:eastAsia="en-GB"/>
        </w:rPr>
        <w:t>There are no non-legislative options to achieve the desired outcome</w:t>
      </w:r>
      <w:r w:rsidR="00444013" w:rsidRPr="008F705B">
        <w:rPr>
          <w:lang w:eastAsia="en-GB"/>
        </w:rPr>
        <w:t>s</w:t>
      </w:r>
      <w:r w:rsidRPr="008F705B">
        <w:rPr>
          <w:lang w:eastAsia="en-GB"/>
        </w:rPr>
        <w:t xml:space="preserve">. </w:t>
      </w:r>
    </w:p>
    <w:p w14:paraId="61EB8190" w14:textId="04287E05" w:rsidR="00510E67" w:rsidRPr="008F705B" w:rsidRDefault="00510E67" w:rsidP="00B36699">
      <w:pPr>
        <w:spacing w:before="120" w:after="240"/>
        <w:rPr>
          <w:b/>
        </w:rPr>
      </w:pPr>
      <w:r w:rsidRPr="008F705B">
        <w:rPr>
          <w:b/>
        </w:rPr>
        <w:t>Policy objective</w:t>
      </w:r>
    </w:p>
    <w:p w14:paraId="0D99DFEA" w14:textId="0D086FF1" w:rsidR="004F5EC0" w:rsidRPr="008F705B" w:rsidRDefault="1118E670" w:rsidP="00B01130">
      <w:pPr>
        <w:numPr>
          <w:ilvl w:val="0"/>
          <w:numId w:val="20"/>
        </w:numPr>
        <w:spacing w:after="240" w:line="254" w:lineRule="auto"/>
      </w:pPr>
      <w:r w:rsidRPr="008F705B">
        <w:rPr>
          <w:lang w:eastAsia="en-GB"/>
        </w:rPr>
        <w:t>The</w:t>
      </w:r>
      <w:r w:rsidR="6717129A" w:rsidRPr="008F705B">
        <w:rPr>
          <w:lang w:eastAsia="en-GB"/>
        </w:rPr>
        <w:t>re are three</w:t>
      </w:r>
      <w:r w:rsidRPr="008F705B">
        <w:rPr>
          <w:lang w:eastAsia="en-GB"/>
        </w:rPr>
        <w:t xml:space="preserve"> </w:t>
      </w:r>
      <w:r w:rsidR="172C807B" w:rsidRPr="008F705B">
        <w:rPr>
          <w:lang w:eastAsia="en-GB"/>
        </w:rPr>
        <w:t>objectives for</w:t>
      </w:r>
      <w:r w:rsidRPr="008F705B">
        <w:rPr>
          <w:lang w:eastAsia="en-GB"/>
        </w:rPr>
        <w:t xml:space="preserve"> these measures</w:t>
      </w:r>
      <w:r w:rsidR="03B88EDB" w:rsidRPr="008F705B">
        <w:rPr>
          <w:lang w:eastAsia="en-GB"/>
        </w:rPr>
        <w:t>:</w:t>
      </w:r>
    </w:p>
    <w:p w14:paraId="6B6555E6" w14:textId="5ABBD51B" w:rsidR="00A2786F" w:rsidRPr="008F705B" w:rsidRDefault="00764BF5" w:rsidP="00B01130">
      <w:pPr>
        <w:pStyle w:val="ListParagraph"/>
        <w:numPr>
          <w:ilvl w:val="1"/>
          <w:numId w:val="21"/>
        </w:numPr>
        <w:spacing w:after="240"/>
        <w:rPr>
          <w:lang w:eastAsia="en-GB"/>
        </w:rPr>
      </w:pPr>
      <w:r w:rsidRPr="008F705B">
        <w:rPr>
          <w:lang w:eastAsia="en-GB"/>
        </w:rPr>
        <w:t xml:space="preserve">Improve HMRC and Border Force’s ability to identify and stop high harm goods being brought into the country. </w:t>
      </w:r>
    </w:p>
    <w:p w14:paraId="2175B46B" w14:textId="4FD1403B" w:rsidR="000C34DA" w:rsidRPr="008F705B" w:rsidRDefault="00C42783" w:rsidP="00B01130">
      <w:pPr>
        <w:numPr>
          <w:ilvl w:val="1"/>
          <w:numId w:val="5"/>
        </w:numPr>
        <w:suppressAutoHyphens/>
        <w:autoSpaceDN w:val="0"/>
        <w:spacing w:after="240"/>
        <w:textAlignment w:val="baseline"/>
        <w:rPr>
          <w:lang w:eastAsia="en-GB"/>
        </w:rPr>
      </w:pPr>
      <w:r w:rsidRPr="008F705B">
        <w:rPr>
          <w:lang w:eastAsia="en-GB"/>
        </w:rPr>
        <w:t>R</w:t>
      </w:r>
      <w:r w:rsidR="78C76B48" w:rsidRPr="008F705B">
        <w:rPr>
          <w:lang w:eastAsia="en-GB"/>
        </w:rPr>
        <w:t>educe</w:t>
      </w:r>
      <w:r w:rsidR="007A09FD" w:rsidRPr="008F705B">
        <w:rPr>
          <w:lang w:eastAsia="en-GB"/>
        </w:rPr>
        <w:t xml:space="preserve"> </w:t>
      </w:r>
      <w:r w:rsidR="00612EAD" w:rsidRPr="008F705B">
        <w:rPr>
          <w:lang w:eastAsia="en-GB"/>
        </w:rPr>
        <w:t xml:space="preserve">the </w:t>
      </w:r>
      <w:r w:rsidR="007A09FD" w:rsidRPr="008F705B">
        <w:rPr>
          <w:lang w:eastAsia="en-GB"/>
        </w:rPr>
        <w:t>administrative</w:t>
      </w:r>
      <w:r w:rsidR="78C76B48" w:rsidRPr="008F705B">
        <w:rPr>
          <w:lang w:eastAsia="en-GB"/>
        </w:rPr>
        <w:t xml:space="preserve"> </w:t>
      </w:r>
      <w:r w:rsidR="00612EAD" w:rsidRPr="008F705B">
        <w:rPr>
          <w:lang w:eastAsia="en-GB"/>
        </w:rPr>
        <w:t>burden for</w:t>
      </w:r>
      <w:r w:rsidR="5FDFF5E1" w:rsidRPr="008F705B">
        <w:rPr>
          <w:lang w:eastAsia="en-GB"/>
        </w:rPr>
        <w:t xml:space="preserve"> </w:t>
      </w:r>
      <w:r w:rsidR="00582510" w:rsidRPr="008F705B">
        <w:rPr>
          <w:lang w:eastAsia="en-GB"/>
        </w:rPr>
        <w:t>businesses</w:t>
      </w:r>
      <w:r w:rsidR="007A09FD" w:rsidRPr="008F705B">
        <w:rPr>
          <w:lang w:eastAsia="en-GB"/>
        </w:rPr>
        <w:t xml:space="preserve"> </w:t>
      </w:r>
      <w:r w:rsidR="00612EAD" w:rsidRPr="008F705B">
        <w:rPr>
          <w:lang w:eastAsia="en-GB"/>
        </w:rPr>
        <w:t>required to submit ENS declarations</w:t>
      </w:r>
      <w:r w:rsidR="006B7867" w:rsidRPr="008F705B">
        <w:rPr>
          <w:lang w:eastAsia="en-GB"/>
        </w:rPr>
        <w:t xml:space="preserve"> and facilitate the flow of legitimate trade</w:t>
      </w:r>
      <w:r w:rsidR="00C44181" w:rsidRPr="008F705B">
        <w:rPr>
          <w:lang w:eastAsia="en-GB"/>
        </w:rPr>
        <w:t>.</w:t>
      </w:r>
    </w:p>
    <w:p w14:paraId="3579E85C" w14:textId="5D8D354B" w:rsidR="1095F4F4" w:rsidRPr="008F705B" w:rsidRDefault="5A33B525" w:rsidP="00B01130">
      <w:pPr>
        <w:numPr>
          <w:ilvl w:val="1"/>
          <w:numId w:val="5"/>
        </w:numPr>
        <w:suppressAutoHyphens/>
        <w:autoSpaceDN w:val="0"/>
        <w:spacing w:after="240"/>
        <w:textAlignment w:val="baseline"/>
        <w:rPr>
          <w:lang w:eastAsia="en-GB"/>
        </w:rPr>
      </w:pPr>
      <w:r w:rsidRPr="008F705B">
        <w:rPr>
          <w:lang w:eastAsia="en-GB"/>
        </w:rPr>
        <w:t xml:space="preserve">Meet </w:t>
      </w:r>
      <w:r w:rsidR="00E41512" w:rsidRPr="008F705B">
        <w:rPr>
          <w:lang w:eastAsia="en-GB"/>
        </w:rPr>
        <w:t>the UK’s</w:t>
      </w:r>
      <w:r w:rsidRPr="008F705B">
        <w:t xml:space="preserve"> international </w:t>
      </w:r>
      <w:r w:rsidR="00532877" w:rsidRPr="008F705B">
        <w:rPr>
          <w:lang w:eastAsia="en-GB"/>
        </w:rPr>
        <w:t>commitments</w:t>
      </w:r>
      <w:r w:rsidRPr="008F705B">
        <w:t xml:space="preserve"> to require S&amp;S declarations on all imports into </w:t>
      </w:r>
      <w:r w:rsidR="0950B341" w:rsidRPr="008F705B">
        <w:t xml:space="preserve">GB </w:t>
      </w:r>
      <w:r w:rsidRPr="008F705B">
        <w:t>and treat all trading partners equally.</w:t>
      </w:r>
    </w:p>
    <w:p w14:paraId="10E2B029" w14:textId="708A4B8C" w:rsidR="00B82AD7" w:rsidRPr="008F705B" w:rsidRDefault="78C76B48" w:rsidP="00673F88">
      <w:pPr>
        <w:pStyle w:val="Heading2"/>
        <w:numPr>
          <w:ilvl w:val="0"/>
          <w:numId w:val="20"/>
        </w:numPr>
        <w:spacing w:before="120" w:after="120"/>
        <w:rPr>
          <w:color w:val="auto"/>
          <w:sz w:val="24"/>
          <w:szCs w:val="24"/>
        </w:rPr>
      </w:pPr>
      <w:r w:rsidRPr="008F705B">
        <w:rPr>
          <w:rFonts w:cs="Times New Roman"/>
          <w:color w:val="auto"/>
          <w:sz w:val="24"/>
          <w:szCs w:val="24"/>
        </w:rPr>
        <w:t xml:space="preserve">Indicators of success will be </w:t>
      </w:r>
      <w:r w:rsidR="5AB8C13A" w:rsidRPr="008F705B">
        <w:rPr>
          <w:rFonts w:cs="Times New Roman"/>
          <w:color w:val="auto"/>
          <w:sz w:val="24"/>
          <w:szCs w:val="24"/>
        </w:rPr>
        <w:t xml:space="preserve">high </w:t>
      </w:r>
      <w:r w:rsidR="2690BDDA" w:rsidRPr="008F705B">
        <w:rPr>
          <w:rFonts w:cs="Times New Roman"/>
          <w:color w:val="auto"/>
          <w:sz w:val="24"/>
          <w:szCs w:val="24"/>
        </w:rPr>
        <w:t>compliance</w:t>
      </w:r>
      <w:r w:rsidR="5AB8C13A" w:rsidRPr="008F705B">
        <w:rPr>
          <w:rFonts w:cs="Times New Roman"/>
          <w:color w:val="auto"/>
          <w:sz w:val="24"/>
          <w:szCs w:val="24"/>
        </w:rPr>
        <w:t xml:space="preserve"> rates on </w:t>
      </w:r>
      <w:r w:rsidR="002C27C5" w:rsidRPr="008F705B">
        <w:rPr>
          <w:rFonts w:cs="Times New Roman"/>
          <w:color w:val="auto"/>
          <w:sz w:val="24"/>
          <w:szCs w:val="24"/>
        </w:rPr>
        <w:t>EN</w:t>
      </w:r>
      <w:r w:rsidR="00A56E72" w:rsidRPr="008F705B">
        <w:rPr>
          <w:rFonts w:cs="Times New Roman"/>
          <w:color w:val="auto"/>
          <w:sz w:val="24"/>
          <w:szCs w:val="24"/>
        </w:rPr>
        <w:t xml:space="preserve">S </w:t>
      </w:r>
      <w:r w:rsidR="5AB8C13A" w:rsidRPr="008F705B">
        <w:rPr>
          <w:rFonts w:cs="Times New Roman"/>
          <w:color w:val="auto"/>
          <w:sz w:val="24"/>
          <w:szCs w:val="24"/>
        </w:rPr>
        <w:t>declarations</w:t>
      </w:r>
      <w:r w:rsidR="002C27C5" w:rsidRPr="008F705B">
        <w:rPr>
          <w:rFonts w:cs="Times New Roman"/>
          <w:color w:val="auto"/>
          <w:sz w:val="24"/>
          <w:szCs w:val="24"/>
        </w:rPr>
        <w:t xml:space="preserve"> requirements</w:t>
      </w:r>
      <w:r w:rsidR="006E6A7F" w:rsidRPr="008F705B">
        <w:rPr>
          <w:rFonts w:cs="Times New Roman"/>
          <w:bCs w:val="0"/>
          <w:color w:val="auto"/>
          <w:sz w:val="24"/>
          <w:szCs w:val="24"/>
        </w:rPr>
        <w:t>, and subseq</w:t>
      </w:r>
      <w:r w:rsidR="00C81A3C" w:rsidRPr="008F705B">
        <w:rPr>
          <w:rFonts w:cs="Times New Roman"/>
          <w:bCs w:val="0"/>
          <w:color w:val="auto"/>
          <w:sz w:val="24"/>
          <w:szCs w:val="24"/>
        </w:rPr>
        <w:t>uently</w:t>
      </w:r>
      <w:r w:rsidR="674C9780" w:rsidRPr="008F705B">
        <w:rPr>
          <w:rFonts w:cs="Times New Roman"/>
          <w:color w:val="auto"/>
          <w:sz w:val="24"/>
          <w:szCs w:val="24"/>
        </w:rPr>
        <w:t xml:space="preserve"> better risking and fewer high harm goods entering the country</w:t>
      </w:r>
      <w:r w:rsidR="5AB8C13A" w:rsidRPr="008F705B">
        <w:rPr>
          <w:rFonts w:cs="Times New Roman"/>
          <w:color w:val="auto"/>
          <w:sz w:val="24"/>
          <w:szCs w:val="24"/>
        </w:rPr>
        <w:t xml:space="preserve">. </w:t>
      </w:r>
    </w:p>
    <w:p w14:paraId="14A4BCF0" w14:textId="64EAF903" w:rsidR="00510E67" w:rsidRPr="008F705B" w:rsidRDefault="00510E67" w:rsidP="00A5063C">
      <w:pPr>
        <w:pStyle w:val="Heading2"/>
        <w:spacing w:before="120" w:after="120"/>
        <w:rPr>
          <w:rFonts w:ascii="Arial Bold" w:hAnsi="Arial Bold"/>
          <w:b/>
          <w:color w:val="auto"/>
          <w:sz w:val="24"/>
          <w:szCs w:val="24"/>
        </w:rPr>
      </w:pPr>
      <w:r w:rsidRPr="008F705B">
        <w:rPr>
          <w:rFonts w:ascii="Arial Bold" w:hAnsi="Arial Bold"/>
          <w:b/>
          <w:color w:val="auto"/>
          <w:sz w:val="24"/>
          <w:szCs w:val="24"/>
        </w:rPr>
        <w:t>Summary and preferred option with description of implementation plan</w:t>
      </w:r>
    </w:p>
    <w:p w14:paraId="0EF0FB2A" w14:textId="6AFD2B67" w:rsidR="00510E67" w:rsidRPr="008F705B" w:rsidRDefault="6B35D41E" w:rsidP="00673F88">
      <w:pPr>
        <w:numPr>
          <w:ilvl w:val="0"/>
          <w:numId w:val="20"/>
        </w:numPr>
        <w:suppressAutoHyphens/>
        <w:autoSpaceDN w:val="0"/>
        <w:spacing w:after="240"/>
        <w:textAlignment w:val="baseline"/>
        <w:rPr>
          <w:lang w:eastAsia="en-GB"/>
        </w:rPr>
      </w:pPr>
      <w:r w:rsidRPr="008F705B">
        <w:rPr>
          <w:lang w:eastAsia="en-GB"/>
        </w:rPr>
        <w:t xml:space="preserve">The </w:t>
      </w:r>
      <w:r w:rsidR="007361EC" w:rsidRPr="008F705B">
        <w:rPr>
          <w:lang w:eastAsia="en-GB"/>
        </w:rPr>
        <w:t>measures</w:t>
      </w:r>
      <w:r w:rsidR="00BC0269" w:rsidRPr="008F705B">
        <w:rPr>
          <w:lang w:eastAsia="en-GB"/>
        </w:rPr>
        <w:t xml:space="preserve"> </w:t>
      </w:r>
      <w:r w:rsidR="1118E670" w:rsidRPr="008F705B">
        <w:rPr>
          <w:lang w:eastAsia="en-GB"/>
        </w:rPr>
        <w:t>will be given effect by secondary legislation</w:t>
      </w:r>
      <w:r w:rsidR="637D8150" w:rsidRPr="008F705B">
        <w:rPr>
          <w:lang w:eastAsia="en-GB"/>
        </w:rPr>
        <w:t xml:space="preserve"> and the publication of</w:t>
      </w:r>
      <w:r w:rsidR="5EB130DE" w:rsidRPr="008F705B">
        <w:rPr>
          <w:lang w:eastAsia="en-GB"/>
        </w:rPr>
        <w:t xml:space="preserve"> a public notice</w:t>
      </w:r>
      <w:r w:rsidR="006417F3" w:rsidRPr="008F705B">
        <w:rPr>
          <w:lang w:eastAsia="en-GB"/>
        </w:rPr>
        <w:t xml:space="preserve"> which will come into force on 31 January 2025</w:t>
      </w:r>
      <w:r w:rsidR="00F177ED" w:rsidRPr="008F705B">
        <w:rPr>
          <w:lang w:eastAsia="en-GB"/>
        </w:rPr>
        <w:t>.</w:t>
      </w:r>
      <w:r w:rsidR="5EB130DE" w:rsidRPr="008F705B">
        <w:rPr>
          <w:lang w:eastAsia="en-GB"/>
        </w:rPr>
        <w:t xml:space="preserve"> </w:t>
      </w:r>
      <w:r w:rsidR="00AC2651" w:rsidRPr="008F705B">
        <w:rPr>
          <w:lang w:eastAsia="en-GB"/>
        </w:rPr>
        <w:t>The public notice will</w:t>
      </w:r>
      <w:r w:rsidR="5EB130DE" w:rsidRPr="008F705B">
        <w:rPr>
          <w:lang w:eastAsia="en-GB"/>
        </w:rPr>
        <w:t xml:space="preserve"> set out the new </w:t>
      </w:r>
      <w:r w:rsidR="00AC2651" w:rsidRPr="008F705B">
        <w:rPr>
          <w:lang w:eastAsia="en-GB"/>
        </w:rPr>
        <w:t>ENS requirements</w:t>
      </w:r>
      <w:r w:rsidR="00BC0269" w:rsidRPr="008F705B">
        <w:rPr>
          <w:lang w:eastAsia="en-GB"/>
        </w:rPr>
        <w:t xml:space="preserve"> </w:t>
      </w:r>
      <w:r w:rsidR="5EB130DE" w:rsidRPr="008F705B">
        <w:rPr>
          <w:lang w:eastAsia="en-GB"/>
        </w:rPr>
        <w:t xml:space="preserve">dataset, so </w:t>
      </w:r>
      <w:r w:rsidR="0048567F" w:rsidRPr="008F705B">
        <w:rPr>
          <w:lang w:eastAsia="en-GB"/>
        </w:rPr>
        <w:t>businesses</w:t>
      </w:r>
      <w:r w:rsidR="5EB130DE" w:rsidRPr="008F705B">
        <w:rPr>
          <w:lang w:eastAsia="en-GB"/>
        </w:rPr>
        <w:t xml:space="preserve"> are clear on their obligations.</w:t>
      </w:r>
    </w:p>
    <w:p w14:paraId="4DE021AB" w14:textId="11AF3C44" w:rsidR="00510E67" w:rsidRPr="008F705B" w:rsidRDefault="4C776543" w:rsidP="00673F88">
      <w:pPr>
        <w:numPr>
          <w:ilvl w:val="0"/>
          <w:numId w:val="20"/>
        </w:numPr>
        <w:suppressAutoHyphens/>
        <w:autoSpaceDN w:val="0"/>
        <w:spacing w:after="240"/>
        <w:textAlignment w:val="baseline"/>
        <w:rPr>
          <w:lang w:eastAsia="en-GB"/>
        </w:rPr>
      </w:pPr>
      <w:r w:rsidRPr="008F705B">
        <w:rPr>
          <w:lang w:eastAsia="en-GB"/>
        </w:rPr>
        <w:t xml:space="preserve">The </w:t>
      </w:r>
      <w:r w:rsidR="00AC2651" w:rsidRPr="008F705B">
        <w:rPr>
          <w:lang w:eastAsia="en-GB"/>
        </w:rPr>
        <w:t>g</w:t>
      </w:r>
      <w:r w:rsidR="1118E670" w:rsidRPr="008F705B">
        <w:rPr>
          <w:lang w:eastAsia="en-GB"/>
        </w:rPr>
        <w:t>overnment</w:t>
      </w:r>
      <w:r w:rsidR="009818F9" w:rsidRPr="008F705B">
        <w:rPr>
          <w:lang w:eastAsia="en-GB"/>
        </w:rPr>
        <w:t xml:space="preserve"> </w:t>
      </w:r>
      <w:r w:rsidR="037B72CB" w:rsidRPr="008F705B">
        <w:rPr>
          <w:lang w:eastAsia="en-GB"/>
        </w:rPr>
        <w:t>has</w:t>
      </w:r>
      <w:r w:rsidR="00533025" w:rsidRPr="008F705B">
        <w:rPr>
          <w:lang w:eastAsia="en-GB"/>
        </w:rPr>
        <w:t xml:space="preserve"> </w:t>
      </w:r>
      <w:r w:rsidR="1118E670" w:rsidRPr="008F705B">
        <w:rPr>
          <w:lang w:eastAsia="en-GB"/>
        </w:rPr>
        <w:t>update</w:t>
      </w:r>
      <w:r w:rsidR="07E2B16E" w:rsidRPr="008F705B">
        <w:rPr>
          <w:lang w:eastAsia="en-GB"/>
        </w:rPr>
        <w:t>d</w:t>
      </w:r>
      <w:r w:rsidR="1118E670" w:rsidRPr="008F705B">
        <w:rPr>
          <w:lang w:eastAsia="en-GB"/>
        </w:rPr>
        <w:t xml:space="preserve"> gov.uk guidance on </w:t>
      </w:r>
      <w:r w:rsidR="53DD3BCF" w:rsidRPr="008F705B">
        <w:rPr>
          <w:lang w:eastAsia="en-GB"/>
        </w:rPr>
        <w:t>ENS</w:t>
      </w:r>
      <w:r w:rsidR="1118E670" w:rsidRPr="008F705B">
        <w:rPr>
          <w:lang w:eastAsia="en-GB"/>
        </w:rPr>
        <w:t xml:space="preserve"> declarations to reflect the change in requirements</w:t>
      </w:r>
      <w:r w:rsidR="00EF1F5A" w:rsidRPr="008F705B">
        <w:rPr>
          <w:lang w:eastAsia="en-GB"/>
        </w:rPr>
        <w:t>, and has engaged extensively with stakeholders</w:t>
      </w:r>
      <w:r w:rsidR="009818F9" w:rsidRPr="008F705B">
        <w:rPr>
          <w:lang w:eastAsia="en-GB"/>
        </w:rPr>
        <w:t xml:space="preserve"> </w:t>
      </w:r>
      <w:r w:rsidR="1118E670" w:rsidRPr="008F705B">
        <w:rPr>
          <w:lang w:eastAsia="en-GB"/>
        </w:rPr>
        <w:t>including ports, airports, and hauliers amongst others</w:t>
      </w:r>
      <w:r w:rsidR="00E46D4E" w:rsidRPr="008F705B">
        <w:rPr>
          <w:lang w:eastAsia="en-GB"/>
        </w:rPr>
        <w:t xml:space="preserve"> to prepare them for the new requirements and encourage businesses</w:t>
      </w:r>
      <w:r w:rsidR="00EC0D5C" w:rsidRPr="008F705B">
        <w:rPr>
          <w:lang w:eastAsia="en-GB"/>
        </w:rPr>
        <w:t xml:space="preserve"> importing from the EU</w:t>
      </w:r>
      <w:r w:rsidR="00E46D4E" w:rsidRPr="008F705B">
        <w:rPr>
          <w:lang w:eastAsia="en-GB"/>
        </w:rPr>
        <w:t xml:space="preserve"> to submit declarations as soon as they are ready.</w:t>
      </w:r>
      <w:r w:rsidR="00EC0D5C" w:rsidRPr="008F705B">
        <w:rPr>
          <w:lang w:eastAsia="en-GB"/>
        </w:rPr>
        <w:t xml:space="preserve"> Stakeholders</w:t>
      </w:r>
      <w:r w:rsidR="1118E670" w:rsidRPr="008F705B">
        <w:rPr>
          <w:lang w:eastAsia="en-GB"/>
        </w:rPr>
        <w:t xml:space="preserve"> will </w:t>
      </w:r>
      <w:r w:rsidR="4207AB68" w:rsidRPr="008F705B">
        <w:rPr>
          <w:lang w:eastAsia="en-GB"/>
        </w:rPr>
        <w:t xml:space="preserve">continue to </w:t>
      </w:r>
      <w:r w:rsidR="1118E670" w:rsidRPr="008F705B">
        <w:rPr>
          <w:lang w:eastAsia="en-GB"/>
        </w:rPr>
        <w:t>be informed of the changes through</w:t>
      </w:r>
      <w:r w:rsidR="4207AB68" w:rsidRPr="008F705B">
        <w:rPr>
          <w:lang w:eastAsia="en-GB"/>
        </w:rPr>
        <w:t xml:space="preserve"> </w:t>
      </w:r>
      <w:r w:rsidR="00C44181" w:rsidRPr="008F705B">
        <w:rPr>
          <w:lang w:eastAsia="en-GB"/>
        </w:rPr>
        <w:t xml:space="preserve">government </w:t>
      </w:r>
      <w:r w:rsidR="1118E670" w:rsidRPr="008F705B">
        <w:rPr>
          <w:lang w:eastAsia="en-GB"/>
        </w:rPr>
        <w:t>communication channels</w:t>
      </w:r>
      <w:r w:rsidR="4207AB68" w:rsidRPr="008F705B">
        <w:rPr>
          <w:lang w:eastAsia="en-GB"/>
        </w:rPr>
        <w:t>.</w:t>
      </w:r>
      <w:r w:rsidR="5601DEF5" w:rsidRPr="008F705B">
        <w:rPr>
          <w:lang w:eastAsia="en-GB"/>
        </w:rPr>
        <w:t xml:space="preserve"> </w:t>
      </w:r>
    </w:p>
    <w:p w14:paraId="47B1D29B" w14:textId="2DF4CEB2" w:rsidR="00EC5C3A" w:rsidRPr="008F705B" w:rsidRDefault="34AE04D5" w:rsidP="007E40AE">
      <w:pPr>
        <w:keepNext/>
        <w:keepLines/>
        <w:spacing w:before="240" w:after="240"/>
        <w:rPr>
          <w:sz w:val="20"/>
        </w:rPr>
      </w:pPr>
      <w:r w:rsidRPr="008F705B">
        <w:rPr>
          <w:rFonts w:eastAsia="Arial"/>
          <w:b/>
          <w:sz w:val="28"/>
        </w:rPr>
        <w:t>Costs and benefits estimation</w:t>
      </w:r>
    </w:p>
    <w:p w14:paraId="4D191974" w14:textId="2FBDD723" w:rsidR="001C5ADB" w:rsidRPr="008F705B" w:rsidRDefault="72C78921" w:rsidP="00A5063C">
      <w:pPr>
        <w:spacing w:after="240" w:line="252" w:lineRule="auto"/>
        <w:ind w:left="-20" w:right="-20"/>
      </w:pPr>
      <w:r w:rsidRPr="008F705B">
        <w:rPr>
          <w:rFonts w:eastAsia="Arial" w:cs="Arial"/>
          <w:b/>
          <w:sz w:val="28"/>
          <w:szCs w:val="28"/>
        </w:rPr>
        <w:t>Summary</w:t>
      </w:r>
    </w:p>
    <w:p w14:paraId="749C27B7" w14:textId="77777777" w:rsidR="00EF4D22" w:rsidRPr="008F705B" w:rsidRDefault="1317BA55" w:rsidP="00B01130">
      <w:pPr>
        <w:pStyle w:val="ListParagraph"/>
        <w:numPr>
          <w:ilvl w:val="0"/>
          <w:numId w:val="20"/>
        </w:numPr>
        <w:rPr>
          <w:rFonts w:eastAsia="Arial Bold" w:cs="Arial"/>
        </w:rPr>
      </w:pPr>
      <w:r w:rsidRPr="008F705B">
        <w:rPr>
          <w:rFonts w:eastAsia="Arial Bold" w:cs="Arial"/>
        </w:rPr>
        <w:t xml:space="preserve">This policy is expected to impact </w:t>
      </w:r>
      <w:r w:rsidR="3BD28603" w:rsidRPr="008F705B">
        <w:rPr>
          <w:rFonts w:eastAsia="Arial Bold" w:cs="Arial"/>
        </w:rPr>
        <w:t>on</w:t>
      </w:r>
      <w:r w:rsidRPr="008F705B">
        <w:rPr>
          <w:rFonts w:eastAsia="Arial Bold" w:cs="Arial"/>
        </w:rPr>
        <w:t xml:space="preserve"> the cost placed on businesses to comply with information requirements stemming from government regulation. </w:t>
      </w:r>
      <w:r w:rsidR="00801356" w:rsidRPr="008F705B">
        <w:rPr>
          <w:rFonts w:eastAsia="Arial Bold" w:cs="Arial"/>
        </w:rPr>
        <w:t>This</w:t>
      </w:r>
      <w:r w:rsidR="001A65AE" w:rsidRPr="008F705B">
        <w:rPr>
          <w:rFonts w:eastAsia="Arial Bold" w:cs="Arial"/>
        </w:rPr>
        <w:t xml:space="preserve"> impact assessment</w:t>
      </w:r>
      <w:r w:rsidRPr="008F705B">
        <w:rPr>
          <w:rFonts w:eastAsia="Arial Bold" w:cs="Arial"/>
        </w:rPr>
        <w:t xml:space="preserve"> </w:t>
      </w:r>
      <w:r w:rsidR="007533B6" w:rsidRPr="008F705B">
        <w:rPr>
          <w:rFonts w:eastAsia="Arial Bold" w:cs="Arial"/>
        </w:rPr>
        <w:t xml:space="preserve">therefore only </w:t>
      </w:r>
      <w:r w:rsidR="001A65AE" w:rsidRPr="008F705B">
        <w:rPr>
          <w:rFonts w:eastAsia="Arial Bold" w:cs="Arial"/>
        </w:rPr>
        <w:t xml:space="preserve">presents </w:t>
      </w:r>
      <w:r w:rsidRPr="008F705B">
        <w:rPr>
          <w:rFonts w:eastAsia="Arial Bold" w:cs="Arial"/>
        </w:rPr>
        <w:t xml:space="preserve">costs faced by </w:t>
      </w:r>
      <w:r w:rsidR="00420029" w:rsidRPr="008F705B">
        <w:rPr>
          <w:rFonts w:eastAsia="Arial Bold" w:cs="Arial"/>
        </w:rPr>
        <w:t>businesses</w:t>
      </w:r>
      <w:r w:rsidR="007533B6" w:rsidRPr="008F705B">
        <w:rPr>
          <w:rFonts w:eastAsia="Arial Bold" w:cs="Arial"/>
        </w:rPr>
        <w:t xml:space="preserve"> </w:t>
      </w:r>
      <w:r w:rsidR="00D772F2" w:rsidRPr="008F705B">
        <w:rPr>
          <w:rFonts w:eastAsia="Arial Bold" w:cs="Arial"/>
        </w:rPr>
        <w:t xml:space="preserve">specifically </w:t>
      </w:r>
      <w:r w:rsidR="008C26A6" w:rsidRPr="008F705B">
        <w:rPr>
          <w:rFonts w:eastAsia="Arial Bold" w:cs="Arial"/>
        </w:rPr>
        <w:t xml:space="preserve">related to </w:t>
      </w:r>
      <w:r w:rsidR="00B823B0" w:rsidRPr="008F705B">
        <w:rPr>
          <w:rFonts w:eastAsia="Arial Bold" w:cs="Arial"/>
        </w:rPr>
        <w:t>preparing and submitting these declarations</w:t>
      </w:r>
      <w:r w:rsidR="414E5246" w:rsidRPr="008F705B">
        <w:rPr>
          <w:rFonts w:eastAsia="Arial Bold" w:cs="Arial"/>
        </w:rPr>
        <w:t>.</w:t>
      </w:r>
      <w:r w:rsidR="1034F556" w:rsidRPr="008F705B">
        <w:rPr>
          <w:rFonts w:eastAsia="Arial Bold" w:cs="Arial"/>
        </w:rPr>
        <w:t xml:space="preserve"> </w:t>
      </w:r>
    </w:p>
    <w:p w14:paraId="1AE09C1C" w14:textId="77777777" w:rsidR="00EF4D22" w:rsidRPr="008F705B" w:rsidRDefault="00EF4D22" w:rsidP="00F215B7">
      <w:pPr>
        <w:pStyle w:val="ListParagraph"/>
        <w:ind w:left="360"/>
        <w:rPr>
          <w:rFonts w:eastAsia="Arial Bold" w:cs="Arial"/>
        </w:rPr>
      </w:pPr>
    </w:p>
    <w:p w14:paraId="5C34FDE2" w14:textId="72329DE7" w:rsidR="001C5ADB" w:rsidRPr="008F705B" w:rsidRDefault="1034F556" w:rsidP="00B01130">
      <w:pPr>
        <w:pStyle w:val="ListParagraph"/>
        <w:numPr>
          <w:ilvl w:val="0"/>
          <w:numId w:val="20"/>
        </w:numPr>
        <w:rPr>
          <w:rFonts w:eastAsia="Arial Bold" w:cs="Arial"/>
        </w:rPr>
      </w:pPr>
      <w:r w:rsidRPr="008F705B">
        <w:rPr>
          <w:rFonts w:eastAsia="Arial Bold" w:cs="Arial"/>
        </w:rPr>
        <w:t xml:space="preserve">The removal of the </w:t>
      </w:r>
      <w:r w:rsidR="008A115E" w:rsidRPr="008F705B">
        <w:rPr>
          <w:rFonts w:eastAsia="Arial Bold" w:cs="Arial"/>
        </w:rPr>
        <w:t>ENS</w:t>
      </w:r>
      <w:r w:rsidR="217538FE" w:rsidRPr="008F705B">
        <w:rPr>
          <w:rFonts w:eastAsia="Arial Bold" w:cs="Arial"/>
        </w:rPr>
        <w:t xml:space="preserve"> </w:t>
      </w:r>
      <w:r w:rsidRPr="008F705B">
        <w:rPr>
          <w:rFonts w:eastAsia="Arial Bold" w:cs="Arial"/>
        </w:rPr>
        <w:t>waiver for imports from the EU creates a new cost</w:t>
      </w:r>
      <w:r w:rsidR="004C35B6" w:rsidRPr="008F705B">
        <w:rPr>
          <w:rFonts w:eastAsia="Arial Bold" w:cs="Arial"/>
        </w:rPr>
        <w:t>.</w:t>
      </w:r>
      <w:r w:rsidRPr="008F705B">
        <w:rPr>
          <w:rFonts w:eastAsia="Arial Bold" w:cs="Arial"/>
        </w:rPr>
        <w:t xml:space="preserve"> </w:t>
      </w:r>
      <w:r w:rsidR="00A57994" w:rsidRPr="008F705B">
        <w:rPr>
          <w:rFonts w:eastAsia="Arial Bold" w:cs="Arial"/>
        </w:rPr>
        <w:t>The</w:t>
      </w:r>
      <w:r w:rsidR="2FA2525C" w:rsidRPr="008F705B" w:rsidDel="00A57994">
        <w:rPr>
          <w:rFonts w:eastAsia="Arial Bold" w:cs="Arial"/>
        </w:rPr>
        <w:t xml:space="preserve"> </w:t>
      </w:r>
      <w:r w:rsidR="339A4DB7" w:rsidRPr="008F705B">
        <w:rPr>
          <w:rFonts w:eastAsia="Arial Bold" w:cs="Arial"/>
        </w:rPr>
        <w:t>cost</w:t>
      </w:r>
      <w:r w:rsidR="00A57994" w:rsidRPr="008F705B">
        <w:rPr>
          <w:rFonts w:eastAsia="Arial Bold" w:cs="Arial"/>
        </w:rPr>
        <w:t xml:space="preserve"> for </w:t>
      </w:r>
      <w:r w:rsidR="00FE791D" w:rsidRPr="008F705B">
        <w:rPr>
          <w:rFonts w:eastAsia="Arial Bold" w:cs="Arial"/>
        </w:rPr>
        <w:t xml:space="preserve">both EU and non-EU </w:t>
      </w:r>
      <w:r w:rsidR="00181D30" w:rsidRPr="008F705B">
        <w:rPr>
          <w:rFonts w:eastAsia="Arial Bold" w:cs="Arial"/>
        </w:rPr>
        <w:t>import</w:t>
      </w:r>
      <w:r w:rsidR="00844C0B" w:rsidRPr="008F705B">
        <w:rPr>
          <w:rFonts w:eastAsia="Arial Bold" w:cs="Arial"/>
        </w:rPr>
        <w:t>s</w:t>
      </w:r>
      <w:r w:rsidR="339A4DB7" w:rsidRPr="008F705B">
        <w:rPr>
          <w:rFonts w:eastAsia="Arial Bold" w:cs="Arial"/>
        </w:rPr>
        <w:t xml:space="preserve"> is reduced by the availability of a </w:t>
      </w:r>
      <w:r w:rsidR="4723F580" w:rsidRPr="008F705B">
        <w:rPr>
          <w:rFonts w:eastAsia="Arial Bold" w:cs="Arial"/>
        </w:rPr>
        <w:t xml:space="preserve">reduced </w:t>
      </w:r>
      <w:r w:rsidRPr="008F705B">
        <w:rPr>
          <w:rFonts w:eastAsia="Arial Bold" w:cs="Arial"/>
        </w:rPr>
        <w:t>dataset</w:t>
      </w:r>
      <w:r w:rsidR="003534F0" w:rsidRPr="008F705B">
        <w:rPr>
          <w:rFonts w:eastAsia="Arial Bold" w:cs="Arial"/>
        </w:rPr>
        <w:t>.</w:t>
      </w:r>
      <w:r w:rsidRPr="008F705B" w:rsidDel="003534F0">
        <w:rPr>
          <w:rFonts w:eastAsia="Arial Bold" w:cs="Arial"/>
        </w:rPr>
        <w:t xml:space="preserve"> </w:t>
      </w:r>
      <w:r w:rsidR="006A2704" w:rsidRPr="008F705B">
        <w:rPr>
          <w:rFonts w:eastAsia="Arial Bold" w:cs="Arial"/>
        </w:rPr>
        <w:t xml:space="preserve">There is also a benefit to </w:t>
      </w:r>
      <w:r w:rsidR="009B3F31" w:rsidRPr="008F705B">
        <w:rPr>
          <w:rFonts w:eastAsia="Arial Bold" w:cs="Arial"/>
        </w:rPr>
        <w:t>businesses</w:t>
      </w:r>
      <w:r w:rsidR="00C76956" w:rsidRPr="008F705B">
        <w:rPr>
          <w:rFonts w:eastAsia="Arial Bold" w:cs="Arial"/>
        </w:rPr>
        <w:t xml:space="preserve"> from</w:t>
      </w:r>
      <w:r w:rsidR="1BEFE9BD" w:rsidRPr="008F705B">
        <w:rPr>
          <w:rFonts w:eastAsia="Arial Bold" w:cs="Arial"/>
        </w:rPr>
        <w:t xml:space="preserve"> fewer legitimate consignments of goods </w:t>
      </w:r>
      <w:r w:rsidR="00062255" w:rsidRPr="008F705B">
        <w:rPr>
          <w:rFonts w:eastAsia="Arial Bold" w:cs="Arial"/>
        </w:rPr>
        <w:t>being</w:t>
      </w:r>
      <w:r w:rsidR="1BEFE9BD" w:rsidRPr="008F705B">
        <w:rPr>
          <w:rFonts w:eastAsia="Arial Bold" w:cs="Arial"/>
        </w:rPr>
        <w:t xml:space="preserve"> stopped for examination through better data provisio</w:t>
      </w:r>
      <w:r w:rsidR="00062255" w:rsidRPr="008F705B">
        <w:rPr>
          <w:rFonts w:eastAsia="Arial Bold" w:cs="Arial"/>
        </w:rPr>
        <w:t xml:space="preserve">n, </w:t>
      </w:r>
      <w:r w:rsidR="00AE0D3B" w:rsidRPr="008F705B">
        <w:rPr>
          <w:rFonts w:eastAsia="Arial Bold" w:cs="Arial"/>
        </w:rPr>
        <w:t>which</w:t>
      </w:r>
      <w:r w:rsidR="00062255" w:rsidRPr="008F705B">
        <w:rPr>
          <w:rFonts w:eastAsia="Arial Bold" w:cs="Arial"/>
        </w:rPr>
        <w:t xml:space="preserve"> is </w:t>
      </w:r>
      <w:r w:rsidR="00CE5FFF" w:rsidRPr="008F705B">
        <w:rPr>
          <w:rFonts w:eastAsia="Arial Bold" w:cs="Arial"/>
        </w:rPr>
        <w:t xml:space="preserve">not quantified </w:t>
      </w:r>
      <w:r w:rsidR="00225524" w:rsidRPr="008F705B">
        <w:rPr>
          <w:rFonts w:eastAsia="Arial Bold" w:cs="Arial"/>
        </w:rPr>
        <w:t>in this impact assessment.</w:t>
      </w:r>
    </w:p>
    <w:p w14:paraId="1894C3E1" w14:textId="30CC9299" w:rsidR="00EC5C3A" w:rsidRPr="008F705B" w:rsidRDefault="00EC5C3A" w:rsidP="00A5063C">
      <w:pPr>
        <w:rPr>
          <w:rFonts w:eastAsia="Arial" w:cs="Arial"/>
        </w:rPr>
      </w:pPr>
    </w:p>
    <w:p w14:paraId="6C2671CB" w14:textId="5610404E" w:rsidR="00D655AF" w:rsidRPr="008F705B" w:rsidRDefault="00AA78A9" w:rsidP="00B01130">
      <w:pPr>
        <w:pStyle w:val="ListParagraph"/>
        <w:numPr>
          <w:ilvl w:val="0"/>
          <w:numId w:val="20"/>
        </w:numPr>
        <w:rPr>
          <w:rFonts w:eastAsia="Arial Bold" w:cs="Arial"/>
        </w:rPr>
      </w:pPr>
      <w:bookmarkStart w:id="22" w:name="_Hlk159261086"/>
      <w:r w:rsidRPr="008F705B">
        <w:rPr>
          <w:rFonts w:eastAsia="Arial Bold" w:cs="Arial"/>
        </w:rPr>
        <w:t xml:space="preserve">Carriers </w:t>
      </w:r>
      <w:r w:rsidR="2D533DF9" w:rsidRPr="008F705B">
        <w:rPr>
          <w:rFonts w:eastAsia="Arial Bold" w:cs="Arial"/>
        </w:rPr>
        <w:t>will be required to submit ENS declarations</w:t>
      </w:r>
      <w:r w:rsidRPr="008F705B">
        <w:rPr>
          <w:rFonts w:eastAsia="Arial Bold" w:cs="Arial"/>
        </w:rPr>
        <w:t xml:space="preserve"> on EU imports</w:t>
      </w:r>
      <w:r w:rsidR="2D533DF9" w:rsidRPr="008F705B">
        <w:rPr>
          <w:rFonts w:eastAsia="Arial Bold" w:cs="Arial"/>
        </w:rPr>
        <w:t xml:space="preserve"> for the first time from 31 </w:t>
      </w:r>
      <w:r w:rsidR="00401162" w:rsidRPr="008F705B">
        <w:rPr>
          <w:rFonts w:eastAsia="Arial Bold" w:cs="Arial"/>
        </w:rPr>
        <w:t>January 2025</w:t>
      </w:r>
      <w:r w:rsidR="00CB1CE5" w:rsidRPr="008F705B">
        <w:rPr>
          <w:rFonts w:eastAsia="Arial Bold" w:cs="Arial"/>
        </w:rPr>
        <w:t>,</w:t>
      </w:r>
      <w:r w:rsidR="5CF31390" w:rsidRPr="008F705B">
        <w:rPr>
          <w:rFonts w:eastAsia="Arial Bold" w:cs="Arial"/>
        </w:rPr>
        <w:t xml:space="preserve"> although </w:t>
      </w:r>
      <w:r w:rsidR="00393CAF" w:rsidRPr="008F705B">
        <w:rPr>
          <w:rFonts w:eastAsia="Arial Bold" w:cs="Arial"/>
        </w:rPr>
        <w:t>Home Offic</w:t>
      </w:r>
      <w:r w:rsidR="00C87EC9" w:rsidRPr="008F705B">
        <w:rPr>
          <w:rFonts w:eastAsia="Arial Bold" w:cs="Arial"/>
        </w:rPr>
        <w:t>e and HMRC</w:t>
      </w:r>
      <w:r w:rsidR="5CF31390" w:rsidRPr="008F705B">
        <w:rPr>
          <w:rFonts w:eastAsia="Arial Bold" w:cs="Arial"/>
        </w:rPr>
        <w:t xml:space="preserve"> have </w:t>
      </w:r>
      <w:r w:rsidR="00C87EC9" w:rsidRPr="008F705B">
        <w:rPr>
          <w:rFonts w:eastAsia="Arial Bold" w:cs="Arial"/>
        </w:rPr>
        <w:t>encourag</w:t>
      </w:r>
      <w:r w:rsidR="00EF24BC" w:rsidRPr="008F705B">
        <w:rPr>
          <w:rFonts w:eastAsia="Arial Bold" w:cs="Arial"/>
        </w:rPr>
        <w:t>ed</w:t>
      </w:r>
      <w:r w:rsidR="00C87EC9" w:rsidRPr="008F705B">
        <w:rPr>
          <w:rFonts w:eastAsia="Arial Bold" w:cs="Arial"/>
        </w:rPr>
        <w:t xml:space="preserve"> </w:t>
      </w:r>
      <w:r w:rsidR="00EF24BC" w:rsidRPr="008F705B">
        <w:rPr>
          <w:rFonts w:eastAsia="Arial Bold" w:cs="Arial"/>
        </w:rPr>
        <w:t>businesses</w:t>
      </w:r>
      <w:r w:rsidR="00C87EC9" w:rsidRPr="008F705B">
        <w:rPr>
          <w:rFonts w:eastAsia="Arial Bold" w:cs="Arial"/>
        </w:rPr>
        <w:t xml:space="preserve"> to submit</w:t>
      </w:r>
      <w:r w:rsidR="00F24F40" w:rsidRPr="008F705B">
        <w:rPr>
          <w:rFonts w:eastAsia="Arial Bold" w:cs="Arial"/>
        </w:rPr>
        <w:t xml:space="preserve"> declarations as soon as </w:t>
      </w:r>
      <w:r w:rsidR="009250CF" w:rsidRPr="008F705B">
        <w:rPr>
          <w:rFonts w:eastAsia="Arial Bold" w:cs="Arial"/>
        </w:rPr>
        <w:t>they</w:t>
      </w:r>
      <w:r w:rsidR="5CF31390" w:rsidRPr="008F705B">
        <w:rPr>
          <w:rFonts w:eastAsia="Arial Bold" w:cs="Arial"/>
        </w:rPr>
        <w:t xml:space="preserve"> are ready to do so</w:t>
      </w:r>
      <w:r w:rsidR="2D533DF9" w:rsidRPr="008F705B">
        <w:rPr>
          <w:rFonts w:eastAsia="Arial Bold" w:cs="Arial"/>
        </w:rPr>
        <w:t>. This</w:t>
      </w:r>
      <w:r w:rsidR="46A5B016" w:rsidRPr="008F705B">
        <w:rPr>
          <w:rFonts w:eastAsia="Arial Bold" w:cs="Arial"/>
        </w:rPr>
        <w:t xml:space="preserve"> </w:t>
      </w:r>
      <w:r w:rsidR="2D533DF9" w:rsidRPr="008F705B">
        <w:rPr>
          <w:rFonts w:eastAsia="Arial Bold" w:cs="Arial"/>
        </w:rPr>
        <w:t>is estimated to cost £</w:t>
      </w:r>
      <w:r w:rsidR="003802D3" w:rsidRPr="008F705B">
        <w:rPr>
          <w:rFonts w:eastAsia="Arial Bold" w:cs="Arial"/>
        </w:rPr>
        <w:t>1</w:t>
      </w:r>
      <w:r w:rsidR="008F705B" w:rsidRPr="008F705B">
        <w:rPr>
          <w:rFonts w:eastAsia="Arial Bold" w:cs="Arial"/>
        </w:rPr>
        <w:t>582.2</w:t>
      </w:r>
      <w:r w:rsidR="003802D3" w:rsidRPr="008F705B">
        <w:rPr>
          <w:rFonts w:eastAsia="Arial Bold" w:cs="Arial"/>
        </w:rPr>
        <w:t>m</w:t>
      </w:r>
      <w:r w:rsidR="00AA0B68" w:rsidRPr="008F705B">
        <w:rPr>
          <w:rFonts w:eastAsia="Arial Bold" w:cs="Arial"/>
        </w:rPr>
        <w:t xml:space="preserve"> </w:t>
      </w:r>
      <w:r w:rsidR="2D533DF9" w:rsidRPr="008F705B">
        <w:rPr>
          <w:rFonts w:eastAsia="Arial Bold" w:cs="Arial"/>
        </w:rPr>
        <w:t xml:space="preserve">over </w:t>
      </w:r>
      <w:r w:rsidR="57C534D2" w:rsidRPr="008F705B">
        <w:rPr>
          <w:rFonts w:eastAsia="Arial Bold" w:cs="Arial"/>
        </w:rPr>
        <w:t>the first</w:t>
      </w:r>
      <w:r w:rsidR="2D533DF9" w:rsidRPr="008F705B">
        <w:rPr>
          <w:rFonts w:eastAsia="Arial Bold" w:cs="Arial"/>
        </w:rPr>
        <w:t xml:space="preserve"> 10</w:t>
      </w:r>
      <w:r w:rsidR="57C534D2" w:rsidRPr="008F705B">
        <w:rPr>
          <w:rFonts w:eastAsia="Arial Bold" w:cs="Arial"/>
        </w:rPr>
        <w:t xml:space="preserve"> </w:t>
      </w:r>
      <w:r w:rsidR="2D533DF9" w:rsidRPr="008F705B">
        <w:rPr>
          <w:rFonts w:eastAsia="Arial Bold" w:cs="Arial"/>
        </w:rPr>
        <w:t>year</w:t>
      </w:r>
      <w:r w:rsidR="57C534D2" w:rsidRPr="008F705B">
        <w:rPr>
          <w:rFonts w:eastAsia="Arial Bold" w:cs="Arial"/>
        </w:rPr>
        <w:t>s of the polic</w:t>
      </w:r>
      <w:bookmarkEnd w:id="22"/>
      <w:r w:rsidR="003802D3" w:rsidRPr="008F705B">
        <w:rPr>
          <w:rFonts w:eastAsia="Arial Bold" w:cs="Arial"/>
        </w:rPr>
        <w:t>y with</w:t>
      </w:r>
      <w:r w:rsidR="2D533DF9" w:rsidRPr="008F705B">
        <w:rPr>
          <w:rFonts w:eastAsia="Arial Bold" w:cs="Arial"/>
        </w:rPr>
        <w:t xml:space="preserve"> </w:t>
      </w:r>
      <w:r w:rsidR="007B50A7" w:rsidRPr="008F705B">
        <w:rPr>
          <w:rFonts w:eastAsia="Arial Bold" w:cs="Arial"/>
        </w:rPr>
        <w:t>d</w:t>
      </w:r>
      <w:r w:rsidR="2D533DF9" w:rsidRPr="008F705B">
        <w:rPr>
          <w:rFonts w:eastAsia="Arial Bold" w:cs="Arial"/>
        </w:rPr>
        <w:t>iscounting adjust</w:t>
      </w:r>
      <w:r w:rsidR="007B50A7" w:rsidRPr="008F705B">
        <w:rPr>
          <w:rFonts w:eastAsia="Arial Bold" w:cs="Arial"/>
        </w:rPr>
        <w:t>ments applied to</w:t>
      </w:r>
      <w:r w:rsidR="2D533DF9" w:rsidRPr="008F705B">
        <w:rPr>
          <w:rFonts w:eastAsia="Arial Bold" w:cs="Arial"/>
        </w:rPr>
        <w:t xml:space="preserve"> estimated figures to be comparable with other measures presented to any given Parliament. </w:t>
      </w:r>
    </w:p>
    <w:p w14:paraId="23C71BFC" w14:textId="77777777" w:rsidR="00410D4F" w:rsidRPr="008F705B" w:rsidRDefault="00410D4F" w:rsidP="00736886">
      <w:pPr>
        <w:rPr>
          <w:rFonts w:eastAsia="Arial Bold" w:cs="Arial"/>
        </w:rPr>
      </w:pPr>
    </w:p>
    <w:p w14:paraId="70AB8AEB" w14:textId="13094115" w:rsidR="00EC5C3A" w:rsidRPr="008F705B" w:rsidRDefault="2D533DF9" w:rsidP="00B01130">
      <w:pPr>
        <w:pStyle w:val="ListParagraph"/>
        <w:numPr>
          <w:ilvl w:val="0"/>
          <w:numId w:val="20"/>
        </w:numPr>
        <w:rPr>
          <w:rFonts w:eastAsia="Arial Bold" w:cs="Arial"/>
        </w:rPr>
      </w:pPr>
      <w:r w:rsidRPr="008F705B">
        <w:rPr>
          <w:rFonts w:eastAsia="Arial Bold" w:cs="Arial"/>
        </w:rPr>
        <w:t xml:space="preserve">The above costs are </w:t>
      </w:r>
      <w:r w:rsidR="6B5AED55" w:rsidRPr="008F705B">
        <w:rPr>
          <w:rFonts w:eastAsia="Arial Bold" w:cs="Arial"/>
        </w:rPr>
        <w:t xml:space="preserve">partially </w:t>
      </w:r>
      <w:r w:rsidRPr="008F705B">
        <w:rPr>
          <w:rFonts w:eastAsia="Arial Bold" w:cs="Arial"/>
        </w:rPr>
        <w:t xml:space="preserve">offset by the reduction in the size of the dataset required. Importers from non-EU countries will also see reduced data requirements and therefore reduced costs. </w:t>
      </w:r>
      <w:bookmarkStart w:id="23" w:name="_Hlk159261131"/>
      <w:r w:rsidRPr="008F705B">
        <w:rPr>
          <w:rFonts w:eastAsia="Arial Bold" w:cs="Arial"/>
        </w:rPr>
        <w:t>The benefits of reduced data requirement</w:t>
      </w:r>
      <w:r w:rsidR="0096302E" w:rsidRPr="008F705B">
        <w:rPr>
          <w:rFonts w:eastAsia="Arial Bold" w:cs="Arial"/>
        </w:rPr>
        <w:t>s</w:t>
      </w:r>
      <w:r w:rsidRPr="008F705B">
        <w:rPr>
          <w:rFonts w:eastAsia="Arial Bold" w:cs="Arial"/>
        </w:rPr>
        <w:t xml:space="preserve"> </w:t>
      </w:r>
      <w:bookmarkStart w:id="24" w:name="_Int_Aco61G2y"/>
      <w:proofErr w:type="gramStart"/>
      <w:r w:rsidRPr="008F705B">
        <w:rPr>
          <w:rFonts w:eastAsia="Arial Bold" w:cs="Arial"/>
        </w:rPr>
        <w:t>is</w:t>
      </w:r>
      <w:bookmarkEnd w:id="24"/>
      <w:proofErr w:type="gramEnd"/>
      <w:r w:rsidRPr="008F705B">
        <w:rPr>
          <w:rFonts w:eastAsia="Arial Bold" w:cs="Arial"/>
        </w:rPr>
        <w:t xml:space="preserve"> estimated </w:t>
      </w:r>
      <w:r w:rsidR="1E631452" w:rsidRPr="008F705B">
        <w:rPr>
          <w:rFonts w:eastAsia="Arial Bold" w:cs="Arial"/>
        </w:rPr>
        <w:t>to be</w:t>
      </w:r>
      <w:r w:rsidRPr="008F705B">
        <w:rPr>
          <w:rFonts w:eastAsia="Arial Bold" w:cs="Arial"/>
        </w:rPr>
        <w:t xml:space="preserve"> £</w:t>
      </w:r>
      <w:r w:rsidR="00552659" w:rsidRPr="008F705B">
        <w:rPr>
          <w:rFonts w:eastAsia="Arial Bold" w:cs="Arial"/>
        </w:rPr>
        <w:t>1</w:t>
      </w:r>
      <w:r w:rsidR="00D8483A" w:rsidRPr="008F705B">
        <w:rPr>
          <w:rFonts w:eastAsia="Arial Bold" w:cs="Arial"/>
        </w:rPr>
        <w:t>21.2</w:t>
      </w:r>
      <w:r w:rsidR="0037508B" w:rsidRPr="008F705B">
        <w:rPr>
          <w:rFonts w:eastAsia="Arial Bold" w:cs="Arial"/>
        </w:rPr>
        <w:t xml:space="preserve">m </w:t>
      </w:r>
      <w:r w:rsidRPr="008F705B">
        <w:rPr>
          <w:rFonts w:eastAsia="Arial Bold" w:cs="Arial"/>
        </w:rPr>
        <w:t>over a 10</w:t>
      </w:r>
      <w:r w:rsidR="17E9BFD6" w:rsidRPr="008F705B">
        <w:rPr>
          <w:rFonts w:eastAsia="Arial Bold" w:cs="Arial"/>
        </w:rPr>
        <w:t>-</w:t>
      </w:r>
      <w:r w:rsidRPr="008F705B">
        <w:rPr>
          <w:rFonts w:eastAsia="Arial Bold" w:cs="Arial"/>
        </w:rPr>
        <w:t>year period</w:t>
      </w:r>
      <w:r w:rsidR="00552659" w:rsidRPr="008F705B">
        <w:rPr>
          <w:rFonts w:eastAsia="Arial Bold" w:cs="Arial"/>
        </w:rPr>
        <w:t xml:space="preserve"> </w:t>
      </w:r>
      <w:r w:rsidR="00281180" w:rsidRPr="008F705B">
        <w:rPr>
          <w:rFonts w:eastAsia="Arial Bold" w:cs="Arial"/>
        </w:rPr>
        <w:t xml:space="preserve">after </w:t>
      </w:r>
      <w:r w:rsidRPr="008F705B">
        <w:rPr>
          <w:rFonts w:eastAsia="Arial Bold" w:cs="Arial"/>
        </w:rPr>
        <w:t xml:space="preserve">discounting. </w:t>
      </w:r>
    </w:p>
    <w:p w14:paraId="21A62AB5" w14:textId="110963F4" w:rsidR="00EC5C3A" w:rsidRPr="008F705B" w:rsidRDefault="00EC5C3A" w:rsidP="00A5063C">
      <w:pPr>
        <w:pStyle w:val="ListParagraph"/>
        <w:ind w:left="360"/>
        <w:rPr>
          <w:rFonts w:eastAsia="Arial Bold" w:cs="Arial"/>
        </w:rPr>
      </w:pPr>
    </w:p>
    <w:p w14:paraId="1F3F3E83" w14:textId="16465C8E" w:rsidR="00EC5C3A" w:rsidRPr="008F705B" w:rsidRDefault="00D57B6F" w:rsidP="00B01130">
      <w:pPr>
        <w:pStyle w:val="ListParagraph"/>
        <w:numPr>
          <w:ilvl w:val="0"/>
          <w:numId w:val="20"/>
        </w:numPr>
        <w:rPr>
          <w:rFonts w:eastAsia="Arial Bold" w:cs="Arial"/>
        </w:rPr>
      </w:pPr>
      <w:r w:rsidRPr="008F705B">
        <w:rPr>
          <w:rFonts w:eastAsia="Arial Bold" w:cs="Arial"/>
        </w:rPr>
        <w:t xml:space="preserve">The costs and benefits outlined above combine to </w:t>
      </w:r>
      <w:r w:rsidR="4C773A54" w:rsidRPr="008F705B">
        <w:rPr>
          <w:rFonts w:eastAsia="Arial Bold" w:cs="Arial"/>
        </w:rPr>
        <w:t>a Net Business Impact of £-</w:t>
      </w:r>
      <w:r w:rsidR="009021EC" w:rsidRPr="008F705B">
        <w:rPr>
          <w:rFonts w:eastAsia="Arial Bold" w:cs="Arial"/>
        </w:rPr>
        <w:t>1446.2</w:t>
      </w:r>
      <w:r w:rsidR="4C773A54" w:rsidRPr="008F705B">
        <w:rPr>
          <w:rFonts w:eastAsia="Arial Bold" w:cs="Arial"/>
        </w:rPr>
        <w:t>m.</w:t>
      </w:r>
      <w:r w:rsidR="69AD822E" w:rsidRPr="008F705B">
        <w:rPr>
          <w:rFonts w:eastAsia="Arial Bold" w:cs="Arial"/>
        </w:rPr>
        <w:t xml:space="preserve"> The detailed methodology used to estimate these is set out in </w:t>
      </w:r>
      <w:r w:rsidR="6D202B38" w:rsidRPr="008F705B">
        <w:rPr>
          <w:rFonts w:eastAsia="Arial Bold" w:cs="Arial"/>
        </w:rPr>
        <w:t xml:space="preserve">the </w:t>
      </w:r>
      <w:r w:rsidR="0096302E" w:rsidRPr="008F705B">
        <w:rPr>
          <w:rFonts w:eastAsia="Arial Bold" w:cs="Arial"/>
        </w:rPr>
        <w:t>‘</w:t>
      </w:r>
      <w:r w:rsidR="69AD822E" w:rsidRPr="008F705B">
        <w:rPr>
          <w:rFonts w:eastAsia="Arial Bold" w:cs="Arial"/>
        </w:rPr>
        <w:t>Detailed methodology</w:t>
      </w:r>
      <w:r w:rsidR="0096302E" w:rsidRPr="008F705B">
        <w:rPr>
          <w:rFonts w:eastAsia="Arial Bold" w:cs="Arial"/>
        </w:rPr>
        <w:t>’</w:t>
      </w:r>
      <w:r w:rsidR="69AD822E" w:rsidRPr="008F705B">
        <w:rPr>
          <w:rFonts w:eastAsia="Arial Bold" w:cs="Arial"/>
        </w:rPr>
        <w:t xml:space="preserve"> </w:t>
      </w:r>
      <w:r w:rsidR="1DE9DB61" w:rsidRPr="008F705B">
        <w:rPr>
          <w:rFonts w:eastAsia="Arial Bold" w:cs="Arial"/>
        </w:rPr>
        <w:t>section</w:t>
      </w:r>
      <w:r w:rsidR="69AD822E" w:rsidRPr="008F705B">
        <w:rPr>
          <w:rFonts w:eastAsia="Arial Bold" w:cs="Arial"/>
        </w:rPr>
        <w:t xml:space="preserve"> below.</w:t>
      </w:r>
      <w:r w:rsidR="0F7B17D6" w:rsidRPr="008F705B">
        <w:rPr>
          <w:rFonts w:eastAsia="Arial Bold" w:cs="Arial"/>
        </w:rPr>
        <w:t xml:space="preserve"> There are wider benefits, such as to the country as security benefits and to trade as reduced unnecessary interventions at the border by HMRC or Border Force, which are not included in this calculation. </w:t>
      </w:r>
    </w:p>
    <w:bookmarkEnd w:id="23"/>
    <w:p w14:paraId="1D0758DA" w14:textId="09E1B724" w:rsidR="00EC5C3A" w:rsidRPr="008F705B" w:rsidRDefault="00EC5C3A" w:rsidP="00A5063C">
      <w:pPr>
        <w:pStyle w:val="ListParagraph"/>
        <w:ind w:left="360"/>
        <w:rPr>
          <w:rFonts w:eastAsia="Arial Bold" w:cs="Arial"/>
        </w:rPr>
      </w:pPr>
    </w:p>
    <w:p w14:paraId="5FCB9CA6" w14:textId="3E056CA1" w:rsidR="00EC5C3A" w:rsidRPr="008F705B" w:rsidRDefault="2D533DF9" w:rsidP="00B01130">
      <w:pPr>
        <w:pStyle w:val="ListParagraph"/>
        <w:numPr>
          <w:ilvl w:val="0"/>
          <w:numId w:val="20"/>
        </w:numPr>
        <w:rPr>
          <w:rFonts w:eastAsia="Arial Bold" w:cs="Arial"/>
        </w:rPr>
      </w:pPr>
      <w:r w:rsidRPr="008F705B">
        <w:rPr>
          <w:rFonts w:eastAsia="Arial Bold" w:cs="Arial"/>
        </w:rPr>
        <w:t xml:space="preserve">The estimates presented in this impact assessment are informed by a combination of HMRC internal administrative data sources, commissioned research, online research, informal </w:t>
      </w:r>
      <w:r w:rsidR="00B964FB" w:rsidRPr="008F705B">
        <w:rPr>
          <w:rFonts w:eastAsia="Arial Bold" w:cs="Arial"/>
        </w:rPr>
        <w:t>engagement,</w:t>
      </w:r>
      <w:r w:rsidRPr="008F705B">
        <w:rPr>
          <w:rFonts w:eastAsia="Arial Bold" w:cs="Arial"/>
        </w:rPr>
        <w:t xml:space="preserve"> and internal analysis</w:t>
      </w:r>
      <w:r w:rsidR="00B964FB" w:rsidRPr="008F705B">
        <w:rPr>
          <w:rFonts w:eastAsia="Arial Bold" w:cs="Arial"/>
        </w:rPr>
        <w:t xml:space="preserve">. </w:t>
      </w:r>
      <w:r w:rsidRPr="008F705B">
        <w:rPr>
          <w:rFonts w:eastAsia="Arial Bold" w:cs="Arial"/>
        </w:rPr>
        <w:t xml:space="preserve">Please refer to </w:t>
      </w:r>
      <w:r w:rsidR="2101A42B" w:rsidRPr="008F705B">
        <w:rPr>
          <w:rFonts w:eastAsia="Arial Bold" w:cs="Arial"/>
        </w:rPr>
        <w:t>Annex A</w:t>
      </w:r>
      <w:r w:rsidRPr="008F705B">
        <w:rPr>
          <w:rFonts w:eastAsia="Arial Bold" w:cs="Arial"/>
        </w:rPr>
        <w:t xml:space="preserve"> for full details.</w:t>
      </w:r>
    </w:p>
    <w:p w14:paraId="09425204" w14:textId="1E68D3B4" w:rsidR="000B72DB" w:rsidRPr="008F705B" w:rsidRDefault="000B72DB" w:rsidP="00A5063C">
      <w:pPr>
        <w:pStyle w:val="ListParagraph"/>
        <w:rPr>
          <w:rFonts w:eastAsia="Arial Bold" w:cs="Arial"/>
        </w:rPr>
      </w:pPr>
    </w:p>
    <w:p w14:paraId="3210073A" w14:textId="2BE8E486" w:rsidR="00EC5C3A" w:rsidRPr="008F705B" w:rsidDel="00240318" w:rsidRDefault="2D533DF9" w:rsidP="00B01130">
      <w:pPr>
        <w:pStyle w:val="ListParagraph"/>
        <w:numPr>
          <w:ilvl w:val="0"/>
          <w:numId w:val="20"/>
        </w:numPr>
        <w:rPr>
          <w:rFonts w:eastAsia="Arial Bold" w:cs="Arial"/>
        </w:rPr>
      </w:pPr>
      <w:r w:rsidRPr="008F705B">
        <w:rPr>
          <w:rFonts w:eastAsia="Arial Bold" w:cs="Arial"/>
        </w:rPr>
        <w:t>Note, the detailed methodology describes the approach to initially calculate costs and benefits for the original expected start date of the policy</w:t>
      </w:r>
      <w:r w:rsidR="00103244" w:rsidRPr="008F705B">
        <w:rPr>
          <w:rFonts w:eastAsia="Arial Bold" w:cs="Arial"/>
        </w:rPr>
        <w:t xml:space="preserve"> (31 October 2024)</w:t>
      </w:r>
      <w:r w:rsidRPr="008F705B">
        <w:rPr>
          <w:rFonts w:eastAsia="Arial Bold" w:cs="Arial"/>
        </w:rPr>
        <w:t xml:space="preserve">, with adjustments at the end to account for the delay of the policy to </w:t>
      </w:r>
      <w:r w:rsidR="00103244" w:rsidRPr="008F705B">
        <w:rPr>
          <w:rFonts w:eastAsia="Arial Bold" w:cs="Arial"/>
        </w:rPr>
        <w:t>31 January</w:t>
      </w:r>
      <w:r w:rsidRPr="008F705B">
        <w:rPr>
          <w:rFonts w:eastAsia="Arial Bold" w:cs="Arial"/>
        </w:rPr>
        <w:t xml:space="preserve"> </w:t>
      </w:r>
      <w:r w:rsidR="009E5FBD" w:rsidRPr="008F705B">
        <w:rPr>
          <w:rFonts w:eastAsia="Arial Bold" w:cs="Arial"/>
        </w:rPr>
        <w:t>2025</w:t>
      </w:r>
      <w:r w:rsidRPr="008F705B">
        <w:rPr>
          <w:rFonts w:eastAsia="Arial Bold" w:cs="Arial"/>
        </w:rPr>
        <w:t xml:space="preserve">. </w:t>
      </w:r>
    </w:p>
    <w:p w14:paraId="6F0C9488" w14:textId="7480ACB2" w:rsidR="00EC5C3A" w:rsidRPr="008F705B" w:rsidRDefault="00EC5C3A" w:rsidP="00A5063C">
      <w:pPr>
        <w:rPr>
          <w:rFonts w:ascii="Arial Bold" w:eastAsia="Arial Bold" w:hAnsi="Arial Bold" w:cs="Arial Bold"/>
        </w:rPr>
      </w:pPr>
    </w:p>
    <w:p w14:paraId="74A398BC" w14:textId="6C40515B" w:rsidR="00EC5C3A" w:rsidRPr="008F705B" w:rsidRDefault="34AE04D5" w:rsidP="00A5063C">
      <w:pPr>
        <w:spacing w:after="240" w:line="252" w:lineRule="auto"/>
        <w:ind w:left="-20" w:right="-20"/>
      </w:pPr>
      <w:r w:rsidRPr="008F705B">
        <w:rPr>
          <w:rFonts w:eastAsia="Arial" w:cs="Arial"/>
          <w:b/>
          <w:bCs/>
          <w:sz w:val="28"/>
          <w:szCs w:val="28"/>
        </w:rPr>
        <w:t>Detailed methodology</w:t>
      </w:r>
    </w:p>
    <w:p w14:paraId="3A6685EE" w14:textId="1E715C23" w:rsidR="00EC5C3A" w:rsidRPr="008F705B" w:rsidRDefault="34AE04D5" w:rsidP="00A5063C">
      <w:pPr>
        <w:spacing w:after="240" w:line="252" w:lineRule="auto"/>
        <w:ind w:left="-20" w:right="-20"/>
      </w:pPr>
      <w:r w:rsidRPr="008F705B">
        <w:rPr>
          <w:rFonts w:eastAsia="Arial" w:cs="Arial"/>
          <w:b/>
          <w:bCs/>
        </w:rPr>
        <w:t xml:space="preserve">Number of </w:t>
      </w:r>
      <w:r w:rsidR="00AC7F25" w:rsidRPr="008F705B">
        <w:rPr>
          <w:rFonts w:eastAsia="Arial" w:cs="Arial"/>
          <w:b/>
          <w:bCs/>
        </w:rPr>
        <w:t>S&amp;S</w:t>
      </w:r>
      <w:r w:rsidRPr="008F705B">
        <w:rPr>
          <w:rFonts w:eastAsia="Arial" w:cs="Arial"/>
          <w:b/>
          <w:bCs/>
        </w:rPr>
        <w:t xml:space="preserve"> declarations</w:t>
      </w:r>
    </w:p>
    <w:p w14:paraId="26AB51B2" w14:textId="5496FCB2" w:rsidR="00EC5C3A" w:rsidRPr="008F705B" w:rsidRDefault="2D533DF9" w:rsidP="00B01130">
      <w:pPr>
        <w:pStyle w:val="ListParagraph"/>
        <w:numPr>
          <w:ilvl w:val="0"/>
          <w:numId w:val="20"/>
        </w:numPr>
        <w:rPr>
          <w:rFonts w:eastAsia="Arial Bold" w:cs="Arial"/>
        </w:rPr>
      </w:pPr>
      <w:r w:rsidRPr="008F705B">
        <w:rPr>
          <w:rFonts w:eastAsia="Arial Bold" w:cs="Arial"/>
        </w:rPr>
        <w:t xml:space="preserve">The costs of the policy only apply to EU declarations, however HMRC </w:t>
      </w:r>
      <w:r w:rsidR="15020D8D" w:rsidRPr="008F705B">
        <w:rPr>
          <w:rFonts w:eastAsia="Arial Bold" w:cs="Arial"/>
        </w:rPr>
        <w:t xml:space="preserve">has </w:t>
      </w:r>
      <w:r w:rsidRPr="008F705B">
        <w:rPr>
          <w:rFonts w:eastAsia="Arial Bold" w:cs="Arial"/>
        </w:rPr>
        <w:t>estimate</w:t>
      </w:r>
      <w:r w:rsidR="15020D8D" w:rsidRPr="008F705B">
        <w:rPr>
          <w:rFonts w:eastAsia="Arial Bold" w:cs="Arial"/>
        </w:rPr>
        <w:t>d the</w:t>
      </w:r>
      <w:r w:rsidRPr="008F705B">
        <w:rPr>
          <w:rFonts w:eastAsia="Arial Bold" w:cs="Arial"/>
        </w:rPr>
        <w:t xml:space="preserve"> </w:t>
      </w:r>
      <w:r w:rsidR="003F3B4E" w:rsidRPr="008F705B">
        <w:rPr>
          <w:rFonts w:eastAsia="Arial Bold" w:cs="Arial"/>
        </w:rPr>
        <w:t xml:space="preserve">expected </w:t>
      </w:r>
      <w:r w:rsidRPr="008F705B">
        <w:rPr>
          <w:rFonts w:eastAsia="Arial Bold" w:cs="Arial"/>
        </w:rPr>
        <w:t>volume</w:t>
      </w:r>
      <w:r w:rsidR="15020D8D" w:rsidRPr="008F705B">
        <w:rPr>
          <w:rFonts w:eastAsia="Arial Bold" w:cs="Arial"/>
        </w:rPr>
        <w:t xml:space="preserve"> of</w:t>
      </w:r>
      <w:r w:rsidR="1DB5059B" w:rsidRPr="008F705B">
        <w:rPr>
          <w:rFonts w:eastAsia="Arial Bold" w:cs="Arial"/>
        </w:rPr>
        <w:t xml:space="preserve"> </w:t>
      </w:r>
      <w:r w:rsidR="4332A7AD" w:rsidRPr="008F705B">
        <w:rPr>
          <w:rFonts w:eastAsia="Arial Bold" w:cs="Arial"/>
        </w:rPr>
        <w:t>EN</w:t>
      </w:r>
      <w:r w:rsidR="1DB5059B" w:rsidRPr="008F705B">
        <w:rPr>
          <w:rFonts w:eastAsia="Arial Bold" w:cs="Arial"/>
        </w:rPr>
        <w:t>S declarations</w:t>
      </w:r>
      <w:r w:rsidRPr="008F705B">
        <w:rPr>
          <w:rFonts w:eastAsia="Arial Bold" w:cs="Arial"/>
        </w:rPr>
        <w:t xml:space="preserve"> for both EU and non-EU</w:t>
      </w:r>
      <w:r w:rsidR="1DB5059B" w:rsidRPr="008F705B">
        <w:rPr>
          <w:rFonts w:eastAsia="Arial Bold" w:cs="Arial"/>
        </w:rPr>
        <w:t xml:space="preserve"> imports</w:t>
      </w:r>
      <w:r w:rsidRPr="008F705B">
        <w:rPr>
          <w:rFonts w:eastAsia="Arial Bold" w:cs="Arial"/>
        </w:rPr>
        <w:t xml:space="preserve"> as the benefits affect both and the non-EU volumes inform </w:t>
      </w:r>
      <w:r w:rsidR="53C19BFA" w:rsidRPr="008F705B">
        <w:rPr>
          <w:rFonts w:eastAsia="Arial Bold" w:cs="Arial"/>
        </w:rPr>
        <w:t>estimation of</w:t>
      </w:r>
      <w:r w:rsidRPr="008F705B">
        <w:rPr>
          <w:rFonts w:eastAsia="Arial Bold" w:cs="Arial"/>
        </w:rPr>
        <w:t xml:space="preserve"> the EU</w:t>
      </w:r>
      <w:r w:rsidR="1DB5059B" w:rsidRPr="008F705B">
        <w:rPr>
          <w:rFonts w:eastAsia="Arial Bold" w:cs="Arial"/>
        </w:rPr>
        <w:t xml:space="preserve"> volumes</w:t>
      </w:r>
      <w:r w:rsidRPr="008F705B">
        <w:rPr>
          <w:rFonts w:eastAsia="Arial Bold" w:cs="Arial"/>
        </w:rPr>
        <w:t xml:space="preserve">. </w:t>
      </w:r>
    </w:p>
    <w:p w14:paraId="298B3666" w14:textId="50C4D799" w:rsidR="00EC5C3A" w:rsidRPr="008F705B" w:rsidRDefault="34AE04D5" w:rsidP="00A5063C">
      <w:pPr>
        <w:ind w:left="-20" w:right="-20"/>
        <w:rPr>
          <w:rFonts w:cs="Arial"/>
        </w:rPr>
      </w:pPr>
      <w:r w:rsidRPr="008F705B">
        <w:rPr>
          <w:rFonts w:eastAsia="Arial" w:cs="Arial"/>
        </w:rPr>
        <w:t xml:space="preserve"> </w:t>
      </w:r>
    </w:p>
    <w:p w14:paraId="12C88952" w14:textId="45EE34A1" w:rsidR="00EC5C3A" w:rsidRPr="008F705B" w:rsidRDefault="2D533DF9" w:rsidP="00B01130">
      <w:pPr>
        <w:pStyle w:val="ListParagraph"/>
        <w:numPr>
          <w:ilvl w:val="0"/>
          <w:numId w:val="20"/>
        </w:numPr>
        <w:rPr>
          <w:rFonts w:eastAsia="Arial Bold" w:cs="Arial"/>
        </w:rPr>
      </w:pPr>
      <w:r w:rsidRPr="008F705B">
        <w:rPr>
          <w:rFonts w:eastAsia="Arial Bold" w:cs="Arial"/>
        </w:rPr>
        <w:t>HMRC estimate</w:t>
      </w:r>
      <w:r w:rsidR="3061D96D" w:rsidRPr="008F705B">
        <w:rPr>
          <w:rFonts w:eastAsia="Arial Bold" w:cs="Arial"/>
        </w:rPr>
        <w:t>d</w:t>
      </w:r>
      <w:r w:rsidR="72CAFA22" w:rsidRPr="008F705B">
        <w:rPr>
          <w:rFonts w:eastAsia="Arial Bold" w:cs="Arial"/>
        </w:rPr>
        <w:t>, for</w:t>
      </w:r>
      <w:r w:rsidRPr="008F705B">
        <w:rPr>
          <w:rFonts w:eastAsia="Arial Bold" w:cs="Arial"/>
        </w:rPr>
        <w:t xml:space="preserve"> 2022</w:t>
      </w:r>
      <w:r w:rsidR="1EE38E5D" w:rsidRPr="008F705B">
        <w:rPr>
          <w:rFonts w:eastAsia="Arial Bold" w:cs="Arial"/>
        </w:rPr>
        <w:t>,</w:t>
      </w:r>
      <w:r w:rsidRPr="008F705B">
        <w:rPr>
          <w:rFonts w:eastAsia="Arial Bold" w:cs="Arial"/>
        </w:rPr>
        <w:t xml:space="preserve"> 17.4m </w:t>
      </w:r>
      <w:r w:rsidR="613DED62" w:rsidRPr="008F705B">
        <w:rPr>
          <w:rFonts w:eastAsia="Arial Bold" w:cs="Arial"/>
        </w:rPr>
        <w:t xml:space="preserve">ENS </w:t>
      </w:r>
      <w:r w:rsidRPr="008F705B">
        <w:rPr>
          <w:rFonts w:eastAsia="Arial Bold" w:cs="Arial"/>
        </w:rPr>
        <w:t xml:space="preserve">declarations for EU dispatches and 11.3m </w:t>
      </w:r>
      <w:r w:rsidR="613DED62" w:rsidRPr="008F705B">
        <w:rPr>
          <w:rFonts w:eastAsia="Arial Bold" w:cs="Arial"/>
        </w:rPr>
        <w:t>EN</w:t>
      </w:r>
      <w:r w:rsidR="5AE29ABD" w:rsidRPr="008F705B">
        <w:rPr>
          <w:rFonts w:eastAsia="Arial Bold" w:cs="Arial"/>
        </w:rPr>
        <w:t>S</w:t>
      </w:r>
      <w:r w:rsidRPr="008F705B">
        <w:rPr>
          <w:rFonts w:eastAsia="Arial Bold" w:cs="Arial"/>
        </w:rPr>
        <w:t xml:space="preserve"> declarations for dispatches from non-EU countries, detailed in the steps below.</w:t>
      </w:r>
      <w:r w:rsidR="04E7BCBE" w:rsidRPr="008F705B">
        <w:rPr>
          <w:rFonts w:eastAsia="Arial Bold" w:cs="Arial"/>
        </w:rPr>
        <w:t xml:space="preserve"> A breakdown by</w:t>
      </w:r>
      <w:r w:rsidR="0CDC8254" w:rsidRPr="008F705B">
        <w:rPr>
          <w:rFonts w:eastAsia="Arial Bold" w:cs="Arial"/>
        </w:rPr>
        <w:t xml:space="preserve"> movement type and region of dispatch is set out </w:t>
      </w:r>
      <w:r w:rsidR="60C9F429" w:rsidRPr="008F705B">
        <w:rPr>
          <w:rFonts w:eastAsia="Arial Bold" w:cs="Arial"/>
        </w:rPr>
        <w:t xml:space="preserve">in Table 1 </w:t>
      </w:r>
      <w:r w:rsidR="0CDC8254" w:rsidRPr="008F705B">
        <w:rPr>
          <w:rFonts w:eastAsia="Arial Bold" w:cs="Arial"/>
        </w:rPr>
        <w:t>below:</w:t>
      </w:r>
      <w:r w:rsidR="455FFBF3" w:rsidRPr="008F705B">
        <w:rPr>
          <w:rFonts w:eastAsia="Arial Bold" w:cs="Arial"/>
        </w:rPr>
        <w:t xml:space="preserve"> </w:t>
      </w:r>
    </w:p>
    <w:p w14:paraId="6390FE3E" w14:textId="7123CF9F" w:rsidR="00EC5C3A" w:rsidRPr="008F705B" w:rsidRDefault="00EC5C3A" w:rsidP="00A5063C">
      <w:pPr>
        <w:spacing w:after="240" w:line="252" w:lineRule="auto"/>
        <w:ind w:right="-20"/>
        <w:rPr>
          <w:rFonts w:eastAsia="Arial" w:cs="Arial"/>
        </w:rPr>
      </w:pPr>
    </w:p>
    <w:p w14:paraId="227A0C0B" w14:textId="19E52E6A" w:rsidR="00EC5C3A" w:rsidRPr="008F705B" w:rsidRDefault="34AE04D5" w:rsidP="1BC6C645">
      <w:pPr>
        <w:spacing w:after="240" w:line="252" w:lineRule="auto"/>
        <w:ind w:right="-20"/>
        <w:rPr>
          <w:rFonts w:eastAsia="Arial" w:cs="Arial"/>
          <w:b/>
          <w:bCs/>
        </w:rPr>
      </w:pPr>
      <w:r w:rsidRPr="008F705B">
        <w:rPr>
          <w:rFonts w:eastAsia="Arial" w:cs="Arial"/>
          <w:b/>
          <w:bCs/>
        </w:rPr>
        <w:t xml:space="preserve">Table 1: </w:t>
      </w:r>
      <w:r w:rsidR="40A54D00" w:rsidRPr="008F705B">
        <w:rPr>
          <w:rFonts w:eastAsia="Arial" w:cs="Arial"/>
          <w:b/>
          <w:bCs/>
        </w:rPr>
        <w:t>Estimated</w:t>
      </w:r>
      <w:r w:rsidRPr="008F705B">
        <w:rPr>
          <w:rFonts w:eastAsia="Arial" w:cs="Arial"/>
          <w:b/>
          <w:bCs/>
        </w:rPr>
        <w:t xml:space="preserve"> number of </w:t>
      </w:r>
      <w:r w:rsidR="00045F26" w:rsidRPr="008F705B">
        <w:rPr>
          <w:rFonts w:eastAsia="Arial" w:cs="Arial"/>
          <w:b/>
          <w:bCs/>
        </w:rPr>
        <w:t>EN</w:t>
      </w:r>
      <w:r w:rsidR="00903973" w:rsidRPr="008F705B">
        <w:rPr>
          <w:rFonts w:eastAsia="Arial" w:cs="Arial"/>
          <w:b/>
          <w:bCs/>
        </w:rPr>
        <w:t>S</w:t>
      </w:r>
      <w:r w:rsidRPr="008F705B">
        <w:rPr>
          <w:rFonts w:eastAsia="Arial" w:cs="Arial"/>
          <w:b/>
          <w:bCs/>
        </w:rPr>
        <w:t xml:space="preserve"> declarations, by movement type and region of dispatch</w:t>
      </w:r>
    </w:p>
    <w:tbl>
      <w:tblPr>
        <w:tblStyle w:val="TableGrid"/>
        <w:tblW w:w="8505" w:type="dxa"/>
        <w:tblInd w:w="885" w:type="dxa"/>
        <w:tblLayout w:type="fixed"/>
        <w:tblLook w:val="06A0" w:firstRow="1" w:lastRow="0" w:firstColumn="1" w:lastColumn="0" w:noHBand="1" w:noVBand="1"/>
      </w:tblPr>
      <w:tblGrid>
        <w:gridCol w:w="3772"/>
        <w:gridCol w:w="1560"/>
        <w:gridCol w:w="1579"/>
        <w:gridCol w:w="1594"/>
      </w:tblGrid>
      <w:tr w:rsidR="0EBE865E" w:rsidRPr="008F705B" w14:paraId="76DC6A23" w14:textId="77777777" w:rsidTr="7F2F4D82">
        <w:trPr>
          <w:trHeight w:val="300"/>
        </w:trPr>
        <w:tc>
          <w:tcPr>
            <w:tcW w:w="3772" w:type="dxa"/>
            <w:tcBorders>
              <w:top w:val="single" w:sz="12" w:space="0" w:color="008080"/>
              <w:left w:val="single" w:sz="12" w:space="0" w:color="008080"/>
              <w:bottom w:val="single" w:sz="12" w:space="0" w:color="008080"/>
              <w:right w:val="nil"/>
            </w:tcBorders>
            <w:shd w:val="clear" w:color="auto" w:fill="008080"/>
            <w:vAlign w:val="bottom"/>
          </w:tcPr>
          <w:p w14:paraId="2AAA5A19" w14:textId="15585DF2" w:rsidR="0EBE865E" w:rsidRPr="008F705B" w:rsidRDefault="0EBE865E" w:rsidP="00A5063C">
            <w:pPr>
              <w:ind w:left="-20" w:right="-20"/>
              <w:jc w:val="right"/>
            </w:pPr>
            <w:r w:rsidRPr="008F705B">
              <w:rPr>
                <w:rFonts w:eastAsia="Arial" w:cs="Arial"/>
                <w:b/>
                <w:bCs/>
                <w:color w:val="000000" w:themeColor="text1"/>
              </w:rPr>
              <w:t>Movement type</w:t>
            </w:r>
          </w:p>
        </w:tc>
        <w:tc>
          <w:tcPr>
            <w:tcW w:w="1560" w:type="dxa"/>
            <w:tcBorders>
              <w:top w:val="single" w:sz="12" w:space="0" w:color="008080"/>
              <w:left w:val="nil"/>
              <w:bottom w:val="single" w:sz="12" w:space="0" w:color="008080"/>
              <w:right w:val="nil"/>
            </w:tcBorders>
            <w:shd w:val="clear" w:color="auto" w:fill="008080"/>
            <w:vAlign w:val="bottom"/>
          </w:tcPr>
          <w:p w14:paraId="6B9F1252" w14:textId="5346B009" w:rsidR="0EBE865E" w:rsidRPr="008F705B" w:rsidRDefault="0EBE865E" w:rsidP="00A5063C">
            <w:pPr>
              <w:ind w:left="-20" w:right="-20"/>
              <w:jc w:val="right"/>
            </w:pPr>
            <w:r w:rsidRPr="008F705B">
              <w:rPr>
                <w:rFonts w:eastAsia="Arial" w:cs="Arial"/>
                <w:b/>
                <w:bCs/>
                <w:color w:val="000000" w:themeColor="text1"/>
              </w:rPr>
              <w:t>Non-EU</w:t>
            </w:r>
          </w:p>
        </w:tc>
        <w:tc>
          <w:tcPr>
            <w:tcW w:w="1579" w:type="dxa"/>
            <w:tcBorders>
              <w:top w:val="single" w:sz="12" w:space="0" w:color="008080"/>
              <w:left w:val="nil"/>
              <w:bottom w:val="single" w:sz="12" w:space="0" w:color="008080"/>
              <w:right w:val="nil"/>
            </w:tcBorders>
            <w:shd w:val="clear" w:color="auto" w:fill="008080"/>
            <w:vAlign w:val="bottom"/>
          </w:tcPr>
          <w:p w14:paraId="5FE4C171" w14:textId="410894BD" w:rsidR="0EBE865E" w:rsidRPr="008F705B" w:rsidRDefault="0EBE865E" w:rsidP="00A5063C">
            <w:pPr>
              <w:ind w:left="-20" w:right="-20"/>
              <w:jc w:val="right"/>
            </w:pPr>
            <w:r w:rsidRPr="008F705B">
              <w:rPr>
                <w:rFonts w:eastAsia="Arial" w:cs="Arial"/>
                <w:b/>
                <w:bCs/>
                <w:color w:val="000000" w:themeColor="text1"/>
              </w:rPr>
              <w:t>EU</w:t>
            </w:r>
          </w:p>
        </w:tc>
        <w:tc>
          <w:tcPr>
            <w:tcW w:w="1594" w:type="dxa"/>
            <w:tcBorders>
              <w:top w:val="single" w:sz="12" w:space="0" w:color="008080"/>
              <w:left w:val="nil"/>
              <w:bottom w:val="single" w:sz="12" w:space="0" w:color="008080"/>
              <w:right w:val="single" w:sz="12" w:space="0" w:color="008080"/>
            </w:tcBorders>
            <w:shd w:val="clear" w:color="auto" w:fill="008080"/>
            <w:vAlign w:val="bottom"/>
          </w:tcPr>
          <w:p w14:paraId="4D5D220F" w14:textId="34A87EAE" w:rsidR="0EBE865E" w:rsidRPr="008F705B" w:rsidRDefault="0EBE865E" w:rsidP="00A5063C">
            <w:pPr>
              <w:ind w:left="-20" w:right="-20"/>
              <w:jc w:val="right"/>
            </w:pPr>
            <w:r w:rsidRPr="008F705B">
              <w:rPr>
                <w:rFonts w:eastAsia="Arial" w:cs="Arial"/>
                <w:b/>
                <w:bCs/>
                <w:color w:val="000000" w:themeColor="text1"/>
              </w:rPr>
              <w:t>Total*</w:t>
            </w:r>
          </w:p>
        </w:tc>
      </w:tr>
      <w:tr w:rsidR="0EBE865E" w:rsidRPr="008F705B" w14:paraId="5C5616B1" w14:textId="77777777" w:rsidTr="7F2F4D82">
        <w:trPr>
          <w:trHeight w:val="300"/>
        </w:trPr>
        <w:tc>
          <w:tcPr>
            <w:tcW w:w="3772" w:type="dxa"/>
            <w:tcBorders>
              <w:top w:val="single" w:sz="12" w:space="0" w:color="008080"/>
              <w:left w:val="single" w:sz="12" w:space="0" w:color="008080"/>
              <w:bottom w:val="single" w:sz="12" w:space="0" w:color="008080"/>
              <w:right w:val="nil"/>
            </w:tcBorders>
            <w:shd w:val="clear" w:color="auto" w:fill="E7E6E6" w:themeFill="background2"/>
            <w:vAlign w:val="bottom"/>
          </w:tcPr>
          <w:p w14:paraId="6F63710D" w14:textId="1BC9DF0D" w:rsidR="0EBE865E" w:rsidRPr="008F705B" w:rsidRDefault="2CDABFE6" w:rsidP="00A5063C">
            <w:pPr>
              <w:ind w:left="-20" w:right="-20"/>
              <w:jc w:val="right"/>
              <w:rPr>
                <w:rFonts w:eastAsia="Arial" w:cs="Arial"/>
                <w:color w:val="000000" w:themeColor="text1"/>
              </w:rPr>
            </w:pPr>
            <w:r w:rsidRPr="008F705B">
              <w:rPr>
                <w:rFonts w:eastAsia="Arial" w:cs="Arial"/>
                <w:color w:val="000000" w:themeColor="text1"/>
              </w:rPr>
              <w:t>Standard goods import</w:t>
            </w:r>
            <w:r w:rsidR="247B05F5" w:rsidRPr="008F705B">
              <w:rPr>
                <w:rFonts w:eastAsia="Arial" w:cs="Arial"/>
                <w:color w:val="000000" w:themeColor="text1"/>
              </w:rPr>
              <w:t xml:space="preserve"> (full customs declarations, warehouse declarations, </w:t>
            </w:r>
            <w:r w:rsidR="56B932B3" w:rsidRPr="008F705B">
              <w:rPr>
                <w:rFonts w:eastAsia="Arial" w:cs="Arial"/>
                <w:color w:val="000000" w:themeColor="text1"/>
              </w:rPr>
              <w:t>Low value</w:t>
            </w:r>
            <w:r w:rsidR="247B05F5" w:rsidRPr="008F705B">
              <w:rPr>
                <w:rFonts w:eastAsia="Arial" w:cs="Arial"/>
                <w:color w:val="000000" w:themeColor="text1"/>
              </w:rPr>
              <w:t>)</w:t>
            </w:r>
          </w:p>
        </w:tc>
        <w:tc>
          <w:tcPr>
            <w:tcW w:w="1560" w:type="dxa"/>
            <w:tcBorders>
              <w:top w:val="single" w:sz="12" w:space="0" w:color="008080"/>
              <w:left w:val="nil"/>
              <w:bottom w:val="single" w:sz="12" w:space="0" w:color="008080"/>
              <w:right w:val="nil"/>
            </w:tcBorders>
            <w:shd w:val="clear" w:color="auto" w:fill="E7E6E6" w:themeFill="background2"/>
            <w:vAlign w:val="bottom"/>
          </w:tcPr>
          <w:p w14:paraId="5A242844" w14:textId="2A7EADFF" w:rsidR="0EBE865E" w:rsidRPr="008F705B" w:rsidRDefault="256DC76C" w:rsidP="00DF6018">
            <w:pPr>
              <w:spacing w:line="259" w:lineRule="auto"/>
              <w:ind w:left="-20" w:right="-20"/>
              <w:jc w:val="right"/>
              <w:rPr>
                <w:rFonts w:eastAsia="Arial" w:cs="Arial"/>
              </w:rPr>
            </w:pPr>
            <w:r w:rsidRPr="008F705B">
              <w:rPr>
                <w:rFonts w:eastAsia="Arial" w:cs="Arial"/>
                <w:color w:val="000000" w:themeColor="text1"/>
              </w:rPr>
              <w:t>9</w:t>
            </w:r>
            <w:r w:rsidR="08F69870" w:rsidRPr="008F705B">
              <w:rPr>
                <w:rFonts w:eastAsia="Arial" w:cs="Arial"/>
                <w:color w:val="000000" w:themeColor="text1"/>
              </w:rPr>
              <w:t>,</w:t>
            </w:r>
            <w:r w:rsidRPr="008F705B">
              <w:rPr>
                <w:rFonts w:eastAsia="Arial" w:cs="Arial"/>
                <w:color w:val="000000" w:themeColor="text1"/>
              </w:rPr>
              <w:t>000</w:t>
            </w:r>
            <w:r w:rsidR="0460CC7E" w:rsidRPr="008F705B">
              <w:rPr>
                <w:rFonts w:eastAsia="Arial" w:cs="Arial"/>
                <w:color w:val="000000" w:themeColor="text1"/>
              </w:rPr>
              <w:t>,</w:t>
            </w:r>
            <w:r w:rsidRPr="008F705B">
              <w:rPr>
                <w:rFonts w:eastAsia="Arial" w:cs="Arial"/>
                <w:color w:val="000000" w:themeColor="text1"/>
              </w:rPr>
              <w:t>000</w:t>
            </w:r>
          </w:p>
        </w:tc>
        <w:tc>
          <w:tcPr>
            <w:tcW w:w="1579" w:type="dxa"/>
            <w:tcBorders>
              <w:top w:val="single" w:sz="12" w:space="0" w:color="008080"/>
              <w:left w:val="nil"/>
              <w:bottom w:val="single" w:sz="12" w:space="0" w:color="008080"/>
              <w:right w:val="nil"/>
            </w:tcBorders>
            <w:shd w:val="clear" w:color="auto" w:fill="E7E6E6" w:themeFill="background2"/>
            <w:vAlign w:val="bottom"/>
          </w:tcPr>
          <w:p w14:paraId="5073A0C8" w14:textId="58E5D2EC" w:rsidR="0EBE865E" w:rsidRPr="008F705B" w:rsidRDefault="55EFC998" w:rsidP="00A5063C">
            <w:pPr>
              <w:ind w:left="-20" w:right="-20"/>
              <w:jc w:val="right"/>
            </w:pPr>
            <w:r w:rsidRPr="008F705B">
              <w:rPr>
                <w:rFonts w:eastAsia="Arial" w:cs="Arial"/>
                <w:color w:val="000000" w:themeColor="text1"/>
              </w:rPr>
              <w:t>13,700,000</w:t>
            </w:r>
          </w:p>
        </w:tc>
        <w:tc>
          <w:tcPr>
            <w:tcW w:w="1594" w:type="dxa"/>
            <w:tcBorders>
              <w:top w:val="single" w:sz="12" w:space="0" w:color="008080"/>
              <w:left w:val="nil"/>
              <w:bottom w:val="single" w:sz="12" w:space="0" w:color="008080"/>
              <w:right w:val="single" w:sz="12" w:space="0" w:color="008080"/>
            </w:tcBorders>
            <w:shd w:val="clear" w:color="auto" w:fill="E7E6E6" w:themeFill="background2"/>
            <w:vAlign w:val="bottom"/>
          </w:tcPr>
          <w:p w14:paraId="4887288B" w14:textId="03D985EC" w:rsidR="0EBE865E" w:rsidRPr="008F705B" w:rsidRDefault="359D912A" w:rsidP="00DF6018">
            <w:pPr>
              <w:spacing w:line="259" w:lineRule="auto"/>
              <w:ind w:left="-20" w:right="-20"/>
              <w:jc w:val="right"/>
              <w:rPr>
                <w:rFonts w:eastAsia="Arial" w:cs="Arial"/>
                <w:color w:val="000000" w:themeColor="text1"/>
              </w:rPr>
            </w:pPr>
            <w:r w:rsidRPr="008F705B">
              <w:rPr>
                <w:rFonts w:eastAsia="Arial" w:cs="Arial"/>
                <w:color w:val="000000" w:themeColor="text1"/>
              </w:rPr>
              <w:t>22,700,000</w:t>
            </w:r>
          </w:p>
        </w:tc>
      </w:tr>
      <w:tr w:rsidR="0EBE865E" w:rsidRPr="008F705B" w14:paraId="0A277C42" w14:textId="77777777" w:rsidTr="7F2F4D82">
        <w:trPr>
          <w:trHeight w:val="300"/>
        </w:trPr>
        <w:tc>
          <w:tcPr>
            <w:tcW w:w="3772" w:type="dxa"/>
            <w:tcBorders>
              <w:top w:val="single" w:sz="12" w:space="0" w:color="008080"/>
              <w:left w:val="single" w:sz="12" w:space="0" w:color="008080"/>
              <w:bottom w:val="single" w:sz="12" w:space="0" w:color="008080"/>
              <w:right w:val="nil"/>
            </w:tcBorders>
            <w:shd w:val="clear" w:color="auto" w:fill="E7E6E6" w:themeFill="background2"/>
            <w:vAlign w:val="bottom"/>
          </w:tcPr>
          <w:p w14:paraId="328FE4AB" w14:textId="3C31761E" w:rsidR="0EBE865E" w:rsidRPr="008F705B" w:rsidRDefault="0EBE865E" w:rsidP="00A5063C">
            <w:pPr>
              <w:spacing w:line="276" w:lineRule="auto"/>
              <w:ind w:left="-20" w:right="-20"/>
              <w:jc w:val="right"/>
            </w:pPr>
            <w:r w:rsidRPr="008F705B">
              <w:rPr>
                <w:rFonts w:eastAsia="Arial" w:cs="Arial"/>
                <w:color w:val="000000" w:themeColor="text1"/>
              </w:rPr>
              <w:t>Transit</w:t>
            </w:r>
          </w:p>
        </w:tc>
        <w:tc>
          <w:tcPr>
            <w:tcW w:w="1560" w:type="dxa"/>
            <w:tcBorders>
              <w:top w:val="single" w:sz="12" w:space="0" w:color="008080"/>
              <w:left w:val="nil"/>
              <w:bottom w:val="single" w:sz="12" w:space="0" w:color="008080"/>
              <w:right w:val="nil"/>
            </w:tcBorders>
            <w:shd w:val="clear" w:color="auto" w:fill="E7E6E6" w:themeFill="background2"/>
            <w:vAlign w:val="bottom"/>
          </w:tcPr>
          <w:p w14:paraId="14FD0546" w14:textId="43AC0C75" w:rsidR="0EBE865E" w:rsidRPr="008F705B" w:rsidRDefault="0EBE865E" w:rsidP="00A5063C">
            <w:pPr>
              <w:spacing w:line="276" w:lineRule="auto"/>
              <w:ind w:left="-20" w:right="-20"/>
              <w:jc w:val="right"/>
            </w:pPr>
            <w:r w:rsidRPr="008F705B">
              <w:rPr>
                <w:rFonts w:eastAsia="Arial" w:cs="Arial"/>
                <w:color w:val="000000" w:themeColor="text1"/>
              </w:rPr>
              <w:t>-</w:t>
            </w:r>
          </w:p>
        </w:tc>
        <w:tc>
          <w:tcPr>
            <w:tcW w:w="1579" w:type="dxa"/>
            <w:tcBorders>
              <w:top w:val="single" w:sz="12" w:space="0" w:color="008080"/>
              <w:left w:val="nil"/>
              <w:bottom w:val="single" w:sz="12" w:space="0" w:color="008080"/>
              <w:right w:val="nil"/>
            </w:tcBorders>
            <w:shd w:val="clear" w:color="auto" w:fill="E7E6E6" w:themeFill="background2"/>
            <w:vAlign w:val="bottom"/>
          </w:tcPr>
          <w:p w14:paraId="279F2527" w14:textId="7213FD51" w:rsidR="0EBE865E" w:rsidRPr="008F705B" w:rsidRDefault="0EBE865E" w:rsidP="00A5063C">
            <w:pPr>
              <w:spacing w:line="276" w:lineRule="auto"/>
              <w:ind w:left="-20" w:right="-20"/>
              <w:jc w:val="right"/>
            </w:pPr>
            <w:r w:rsidRPr="008F705B">
              <w:rPr>
                <w:rFonts w:eastAsia="Arial" w:cs="Arial"/>
                <w:color w:val="000000" w:themeColor="text1"/>
              </w:rPr>
              <w:t>200,000</w:t>
            </w:r>
          </w:p>
        </w:tc>
        <w:tc>
          <w:tcPr>
            <w:tcW w:w="1594" w:type="dxa"/>
            <w:tcBorders>
              <w:top w:val="single" w:sz="12" w:space="0" w:color="008080"/>
              <w:left w:val="nil"/>
              <w:bottom w:val="single" w:sz="12" w:space="0" w:color="008080"/>
              <w:right w:val="single" w:sz="12" w:space="0" w:color="008080"/>
            </w:tcBorders>
            <w:shd w:val="clear" w:color="auto" w:fill="E7E6E6" w:themeFill="background2"/>
            <w:vAlign w:val="bottom"/>
          </w:tcPr>
          <w:p w14:paraId="29704349" w14:textId="31843BEA" w:rsidR="0EBE865E" w:rsidRPr="008F705B" w:rsidRDefault="0EBE865E" w:rsidP="00A5063C">
            <w:pPr>
              <w:spacing w:line="276" w:lineRule="auto"/>
              <w:ind w:left="-20" w:right="-20"/>
              <w:jc w:val="right"/>
            </w:pPr>
            <w:r w:rsidRPr="008F705B">
              <w:rPr>
                <w:rFonts w:eastAsia="Arial" w:cs="Arial"/>
                <w:color w:val="000000" w:themeColor="text1"/>
              </w:rPr>
              <w:t>200,000</w:t>
            </w:r>
          </w:p>
        </w:tc>
      </w:tr>
      <w:tr w:rsidR="0EBE865E" w:rsidRPr="008F705B" w14:paraId="4EA44E32" w14:textId="77777777" w:rsidTr="7F2F4D82">
        <w:trPr>
          <w:trHeight w:val="300"/>
        </w:trPr>
        <w:tc>
          <w:tcPr>
            <w:tcW w:w="3772" w:type="dxa"/>
            <w:tcBorders>
              <w:top w:val="single" w:sz="12" w:space="0" w:color="008080"/>
              <w:left w:val="single" w:sz="12" w:space="0" w:color="008080"/>
              <w:bottom w:val="single" w:sz="12" w:space="0" w:color="008080"/>
              <w:right w:val="nil"/>
            </w:tcBorders>
            <w:shd w:val="clear" w:color="auto" w:fill="E7E6E6" w:themeFill="background2"/>
            <w:vAlign w:val="bottom"/>
          </w:tcPr>
          <w:p w14:paraId="71FA59E8" w14:textId="0AD2337B" w:rsidR="0EBE865E" w:rsidRPr="008F705B" w:rsidRDefault="0EBE865E" w:rsidP="00A5063C">
            <w:pPr>
              <w:spacing w:line="276" w:lineRule="auto"/>
              <w:ind w:left="-20" w:right="-20"/>
              <w:jc w:val="right"/>
            </w:pPr>
            <w:r w:rsidRPr="008F705B">
              <w:rPr>
                <w:rFonts w:eastAsia="Arial" w:cs="Arial"/>
                <w:color w:val="000000" w:themeColor="text1"/>
              </w:rPr>
              <w:t xml:space="preserve">Freight Remaining on Board </w:t>
            </w:r>
          </w:p>
        </w:tc>
        <w:tc>
          <w:tcPr>
            <w:tcW w:w="1560" w:type="dxa"/>
            <w:tcBorders>
              <w:top w:val="single" w:sz="12" w:space="0" w:color="008080"/>
              <w:left w:val="nil"/>
              <w:bottom w:val="single" w:sz="12" w:space="0" w:color="008080"/>
              <w:right w:val="nil"/>
            </w:tcBorders>
            <w:shd w:val="clear" w:color="auto" w:fill="E7E6E6" w:themeFill="background2"/>
            <w:vAlign w:val="bottom"/>
          </w:tcPr>
          <w:p w14:paraId="7720135F" w14:textId="42092877" w:rsidR="0EBE865E" w:rsidRPr="008F705B" w:rsidRDefault="0EBE865E" w:rsidP="00A5063C">
            <w:pPr>
              <w:spacing w:line="276" w:lineRule="auto"/>
              <w:ind w:left="-20" w:right="-20"/>
              <w:jc w:val="right"/>
            </w:pPr>
            <w:r w:rsidRPr="008F705B">
              <w:rPr>
                <w:rFonts w:eastAsia="Arial" w:cs="Arial"/>
                <w:color w:val="000000" w:themeColor="text1"/>
              </w:rPr>
              <w:t>2,200,000</w:t>
            </w:r>
          </w:p>
        </w:tc>
        <w:tc>
          <w:tcPr>
            <w:tcW w:w="1579" w:type="dxa"/>
            <w:tcBorders>
              <w:top w:val="single" w:sz="12" w:space="0" w:color="008080"/>
              <w:left w:val="nil"/>
              <w:bottom w:val="single" w:sz="12" w:space="0" w:color="008080"/>
              <w:right w:val="nil"/>
            </w:tcBorders>
            <w:shd w:val="clear" w:color="auto" w:fill="E7E6E6" w:themeFill="background2"/>
            <w:vAlign w:val="bottom"/>
          </w:tcPr>
          <w:p w14:paraId="2EF5D2B1" w14:textId="27D7B12C" w:rsidR="0EBE865E" w:rsidRPr="008F705B" w:rsidRDefault="0EBE865E" w:rsidP="00A5063C">
            <w:pPr>
              <w:spacing w:line="276" w:lineRule="auto"/>
              <w:ind w:left="-20" w:right="-20"/>
              <w:jc w:val="right"/>
            </w:pPr>
            <w:r w:rsidRPr="008F705B">
              <w:rPr>
                <w:rFonts w:eastAsia="Arial" w:cs="Arial"/>
                <w:color w:val="000000" w:themeColor="text1"/>
              </w:rPr>
              <w:t>3,300,000</w:t>
            </w:r>
          </w:p>
        </w:tc>
        <w:tc>
          <w:tcPr>
            <w:tcW w:w="1594" w:type="dxa"/>
            <w:tcBorders>
              <w:top w:val="single" w:sz="12" w:space="0" w:color="008080"/>
              <w:left w:val="nil"/>
              <w:bottom w:val="single" w:sz="12" w:space="0" w:color="008080"/>
              <w:right w:val="single" w:sz="12" w:space="0" w:color="008080"/>
            </w:tcBorders>
            <w:shd w:val="clear" w:color="auto" w:fill="E7E6E6" w:themeFill="background2"/>
            <w:vAlign w:val="bottom"/>
          </w:tcPr>
          <w:p w14:paraId="0FE0EFCC" w14:textId="3402E1B2" w:rsidR="0EBE865E" w:rsidRPr="008F705B" w:rsidRDefault="0EBE865E" w:rsidP="00A5063C">
            <w:pPr>
              <w:spacing w:line="276" w:lineRule="auto"/>
              <w:ind w:left="-20" w:right="-20"/>
              <w:jc w:val="right"/>
            </w:pPr>
            <w:r w:rsidRPr="008F705B">
              <w:rPr>
                <w:rFonts w:eastAsia="Arial" w:cs="Arial"/>
                <w:color w:val="000000" w:themeColor="text1"/>
              </w:rPr>
              <w:t>5,500,000</w:t>
            </w:r>
          </w:p>
        </w:tc>
      </w:tr>
      <w:tr w:rsidR="0EBE865E" w:rsidRPr="008F705B" w14:paraId="518ACB2A" w14:textId="77777777" w:rsidTr="7F2F4D82">
        <w:trPr>
          <w:trHeight w:val="300"/>
        </w:trPr>
        <w:tc>
          <w:tcPr>
            <w:tcW w:w="3772" w:type="dxa"/>
            <w:tcBorders>
              <w:top w:val="single" w:sz="12" w:space="0" w:color="008080"/>
              <w:left w:val="single" w:sz="12" w:space="0" w:color="008080"/>
              <w:bottom w:val="single" w:sz="12" w:space="0" w:color="008080"/>
              <w:right w:val="nil"/>
            </w:tcBorders>
            <w:shd w:val="clear" w:color="auto" w:fill="E7E6E6" w:themeFill="background2"/>
            <w:vAlign w:val="bottom"/>
          </w:tcPr>
          <w:p w14:paraId="75FBC7F0" w14:textId="6DE27B90" w:rsidR="0EBE865E" w:rsidRPr="008F705B" w:rsidRDefault="0EBE865E" w:rsidP="00A5063C">
            <w:pPr>
              <w:spacing w:line="276" w:lineRule="auto"/>
              <w:ind w:left="-20" w:right="-20"/>
              <w:jc w:val="right"/>
            </w:pPr>
            <w:r w:rsidRPr="008F705B">
              <w:rPr>
                <w:rFonts w:eastAsia="Arial" w:cs="Arial"/>
                <w:color w:val="000000" w:themeColor="text1"/>
              </w:rPr>
              <w:t>Empty unit</w:t>
            </w:r>
          </w:p>
        </w:tc>
        <w:tc>
          <w:tcPr>
            <w:tcW w:w="1560" w:type="dxa"/>
            <w:tcBorders>
              <w:top w:val="single" w:sz="12" w:space="0" w:color="008080"/>
              <w:left w:val="nil"/>
              <w:bottom w:val="single" w:sz="12" w:space="0" w:color="008080"/>
              <w:right w:val="nil"/>
            </w:tcBorders>
            <w:shd w:val="clear" w:color="auto" w:fill="E7E6E6" w:themeFill="background2"/>
            <w:vAlign w:val="bottom"/>
          </w:tcPr>
          <w:p w14:paraId="6110AB05" w14:textId="4E6130F8" w:rsidR="0EBE865E" w:rsidRPr="008F705B" w:rsidRDefault="0EBE865E" w:rsidP="00A5063C">
            <w:pPr>
              <w:spacing w:line="276" w:lineRule="auto"/>
              <w:ind w:left="-20" w:right="-20"/>
              <w:jc w:val="right"/>
            </w:pPr>
            <w:r w:rsidRPr="008F705B">
              <w:rPr>
                <w:rFonts w:eastAsia="Arial" w:cs="Arial"/>
                <w:color w:val="000000" w:themeColor="text1"/>
              </w:rPr>
              <w:t>100,000</w:t>
            </w:r>
          </w:p>
        </w:tc>
        <w:tc>
          <w:tcPr>
            <w:tcW w:w="1579" w:type="dxa"/>
            <w:tcBorders>
              <w:top w:val="single" w:sz="12" w:space="0" w:color="008080"/>
              <w:left w:val="nil"/>
              <w:bottom w:val="single" w:sz="12" w:space="0" w:color="008080"/>
              <w:right w:val="nil"/>
            </w:tcBorders>
            <w:shd w:val="clear" w:color="auto" w:fill="E7E6E6" w:themeFill="background2"/>
            <w:vAlign w:val="bottom"/>
          </w:tcPr>
          <w:p w14:paraId="1DEF91B5" w14:textId="0A3CD21B" w:rsidR="0EBE865E" w:rsidRPr="008F705B" w:rsidRDefault="0EBE865E" w:rsidP="00A5063C">
            <w:pPr>
              <w:spacing w:line="276" w:lineRule="auto"/>
              <w:ind w:left="-20" w:right="-20"/>
              <w:jc w:val="right"/>
            </w:pPr>
            <w:r w:rsidRPr="008F705B">
              <w:rPr>
                <w:rFonts w:eastAsia="Arial" w:cs="Arial"/>
                <w:color w:val="000000" w:themeColor="text1"/>
              </w:rPr>
              <w:t>100,000</w:t>
            </w:r>
          </w:p>
        </w:tc>
        <w:tc>
          <w:tcPr>
            <w:tcW w:w="1594" w:type="dxa"/>
            <w:tcBorders>
              <w:top w:val="single" w:sz="12" w:space="0" w:color="008080"/>
              <w:left w:val="nil"/>
              <w:bottom w:val="single" w:sz="12" w:space="0" w:color="008080"/>
              <w:right w:val="single" w:sz="12" w:space="0" w:color="008080"/>
            </w:tcBorders>
            <w:shd w:val="clear" w:color="auto" w:fill="E7E6E6" w:themeFill="background2"/>
            <w:vAlign w:val="bottom"/>
          </w:tcPr>
          <w:p w14:paraId="2C221FCF" w14:textId="4034F5C4" w:rsidR="0EBE865E" w:rsidRPr="008F705B" w:rsidRDefault="0EBE865E" w:rsidP="00A5063C">
            <w:pPr>
              <w:spacing w:line="276" w:lineRule="auto"/>
              <w:ind w:left="-20" w:right="-20"/>
              <w:jc w:val="right"/>
            </w:pPr>
            <w:r w:rsidRPr="008F705B">
              <w:rPr>
                <w:rFonts w:eastAsia="Arial" w:cs="Arial"/>
                <w:color w:val="000000" w:themeColor="text1"/>
              </w:rPr>
              <w:t>200,000</w:t>
            </w:r>
          </w:p>
        </w:tc>
      </w:tr>
      <w:tr w:rsidR="0EBE865E" w:rsidRPr="008F705B" w14:paraId="0B798129" w14:textId="77777777" w:rsidTr="7F2F4D82">
        <w:trPr>
          <w:trHeight w:val="300"/>
        </w:trPr>
        <w:tc>
          <w:tcPr>
            <w:tcW w:w="3772" w:type="dxa"/>
            <w:tcBorders>
              <w:top w:val="single" w:sz="12" w:space="0" w:color="008080"/>
              <w:left w:val="single" w:sz="12" w:space="0" w:color="008080"/>
              <w:bottom w:val="single" w:sz="12" w:space="0" w:color="008080"/>
              <w:right w:val="nil"/>
            </w:tcBorders>
            <w:shd w:val="clear" w:color="auto" w:fill="E7E6E6" w:themeFill="background2"/>
            <w:vAlign w:val="bottom"/>
          </w:tcPr>
          <w:p w14:paraId="06EAAF8F" w14:textId="77E5CDF2" w:rsidR="0EBE865E" w:rsidRPr="008F705B" w:rsidRDefault="7BB9FF82">
            <w:pPr>
              <w:spacing w:line="276" w:lineRule="auto"/>
              <w:ind w:left="-20" w:right="-20"/>
              <w:jc w:val="right"/>
            </w:pPr>
            <w:r w:rsidRPr="008F705B">
              <w:rPr>
                <w:rFonts w:eastAsia="Arial" w:cs="Arial"/>
                <w:b/>
                <w:bCs/>
                <w:i/>
                <w:iCs/>
                <w:color w:val="000000" w:themeColor="text1"/>
              </w:rPr>
              <w:t xml:space="preserve"> </w:t>
            </w:r>
            <w:r w:rsidR="167C1A5E" w:rsidRPr="008F705B">
              <w:rPr>
                <w:rFonts w:eastAsia="Arial" w:cs="Arial"/>
                <w:b/>
                <w:bCs/>
                <w:i/>
                <w:iCs/>
                <w:color w:val="000000" w:themeColor="text1"/>
              </w:rPr>
              <w:t>T</w:t>
            </w:r>
            <w:r w:rsidRPr="008F705B">
              <w:rPr>
                <w:rFonts w:eastAsia="Arial" w:cs="Arial"/>
                <w:b/>
                <w:bCs/>
                <w:i/>
                <w:iCs/>
                <w:color w:val="000000" w:themeColor="text1"/>
              </w:rPr>
              <w:t>otal</w:t>
            </w:r>
          </w:p>
        </w:tc>
        <w:tc>
          <w:tcPr>
            <w:tcW w:w="1560" w:type="dxa"/>
            <w:tcBorders>
              <w:top w:val="single" w:sz="12" w:space="0" w:color="008080"/>
              <w:left w:val="nil"/>
              <w:bottom w:val="single" w:sz="12" w:space="0" w:color="008080"/>
              <w:right w:val="nil"/>
            </w:tcBorders>
            <w:shd w:val="clear" w:color="auto" w:fill="E7E6E6" w:themeFill="background2"/>
            <w:vAlign w:val="bottom"/>
          </w:tcPr>
          <w:p w14:paraId="6DBA7859" w14:textId="0C5A0844" w:rsidR="0EBE865E" w:rsidRPr="008F705B" w:rsidRDefault="2679472A" w:rsidP="00A5063C">
            <w:pPr>
              <w:spacing w:line="276" w:lineRule="auto"/>
              <w:ind w:left="-20" w:right="-20"/>
              <w:jc w:val="right"/>
            </w:pPr>
            <w:r w:rsidRPr="008F705B">
              <w:rPr>
                <w:rFonts w:eastAsia="Arial" w:cs="Arial"/>
                <w:b/>
                <w:bCs/>
                <w:i/>
                <w:iCs/>
                <w:color w:val="000000" w:themeColor="text1"/>
              </w:rPr>
              <w:t>11</w:t>
            </w:r>
            <w:r w:rsidR="7BB9FF82" w:rsidRPr="008F705B">
              <w:rPr>
                <w:rFonts w:eastAsia="Arial" w:cs="Arial"/>
                <w:b/>
                <w:bCs/>
                <w:i/>
                <w:iCs/>
                <w:color w:val="000000" w:themeColor="text1"/>
              </w:rPr>
              <w:t>,</w:t>
            </w:r>
            <w:r w:rsidR="1151C551" w:rsidRPr="008F705B">
              <w:rPr>
                <w:rFonts w:eastAsia="Arial" w:cs="Arial"/>
                <w:b/>
                <w:bCs/>
                <w:i/>
                <w:iCs/>
                <w:color w:val="000000" w:themeColor="text1"/>
              </w:rPr>
              <w:t>3</w:t>
            </w:r>
            <w:r w:rsidR="7BB9FF82" w:rsidRPr="008F705B">
              <w:rPr>
                <w:rFonts w:eastAsia="Arial" w:cs="Arial"/>
                <w:b/>
                <w:bCs/>
                <w:i/>
                <w:iCs/>
                <w:color w:val="000000" w:themeColor="text1"/>
              </w:rPr>
              <w:t>00,000</w:t>
            </w:r>
          </w:p>
        </w:tc>
        <w:tc>
          <w:tcPr>
            <w:tcW w:w="1579" w:type="dxa"/>
            <w:tcBorders>
              <w:top w:val="single" w:sz="12" w:space="0" w:color="008080"/>
              <w:left w:val="nil"/>
              <w:bottom w:val="single" w:sz="12" w:space="0" w:color="008080"/>
              <w:right w:val="nil"/>
            </w:tcBorders>
            <w:shd w:val="clear" w:color="auto" w:fill="E7E6E6" w:themeFill="background2"/>
            <w:vAlign w:val="bottom"/>
          </w:tcPr>
          <w:p w14:paraId="12CBFCC1" w14:textId="79F77C56" w:rsidR="0EBE865E" w:rsidRPr="008F705B" w:rsidRDefault="59F298B5" w:rsidP="7F2F4D82">
            <w:pPr>
              <w:spacing w:line="276" w:lineRule="auto"/>
              <w:ind w:left="-20" w:right="-20"/>
              <w:jc w:val="right"/>
              <w:rPr>
                <w:rFonts w:eastAsia="Arial" w:cs="Arial"/>
                <w:b/>
                <w:bCs/>
                <w:i/>
                <w:iCs/>
                <w:color w:val="000000" w:themeColor="text1"/>
              </w:rPr>
            </w:pPr>
            <w:r w:rsidRPr="008F705B">
              <w:rPr>
                <w:rFonts w:eastAsia="Arial" w:cs="Arial"/>
                <w:b/>
                <w:bCs/>
                <w:i/>
                <w:iCs/>
                <w:color w:val="000000" w:themeColor="text1"/>
              </w:rPr>
              <w:t>1</w:t>
            </w:r>
            <w:r w:rsidR="6216863D" w:rsidRPr="008F705B">
              <w:rPr>
                <w:rFonts w:eastAsia="Arial" w:cs="Arial"/>
                <w:b/>
                <w:bCs/>
                <w:i/>
                <w:iCs/>
                <w:color w:val="000000" w:themeColor="text1"/>
              </w:rPr>
              <w:t>7</w:t>
            </w:r>
            <w:r w:rsidRPr="008F705B">
              <w:rPr>
                <w:rFonts w:eastAsia="Arial" w:cs="Arial"/>
                <w:b/>
                <w:bCs/>
                <w:i/>
                <w:iCs/>
                <w:color w:val="000000" w:themeColor="text1"/>
              </w:rPr>
              <w:t>,</w:t>
            </w:r>
            <w:r w:rsidR="00BE125E" w:rsidRPr="008F705B">
              <w:rPr>
                <w:rFonts w:eastAsia="Arial" w:cs="Arial"/>
                <w:b/>
                <w:bCs/>
                <w:i/>
                <w:iCs/>
                <w:color w:val="000000" w:themeColor="text1"/>
              </w:rPr>
              <w:t>4</w:t>
            </w:r>
            <w:r w:rsidRPr="008F705B">
              <w:rPr>
                <w:rFonts w:eastAsia="Arial" w:cs="Arial"/>
                <w:b/>
                <w:bCs/>
                <w:i/>
                <w:iCs/>
                <w:color w:val="000000" w:themeColor="text1"/>
              </w:rPr>
              <w:t>00,000</w:t>
            </w:r>
          </w:p>
        </w:tc>
        <w:tc>
          <w:tcPr>
            <w:tcW w:w="1594" w:type="dxa"/>
            <w:tcBorders>
              <w:top w:val="single" w:sz="12" w:space="0" w:color="008080"/>
              <w:left w:val="nil"/>
              <w:bottom w:val="single" w:sz="12" w:space="0" w:color="008080"/>
              <w:right w:val="single" w:sz="12" w:space="0" w:color="008080"/>
            </w:tcBorders>
            <w:shd w:val="clear" w:color="auto" w:fill="E7E6E6" w:themeFill="background2"/>
            <w:vAlign w:val="bottom"/>
          </w:tcPr>
          <w:p w14:paraId="57786CF0" w14:textId="4A94E8D5" w:rsidR="0EBE865E" w:rsidRPr="008F705B" w:rsidRDefault="11937367" w:rsidP="00A5063C">
            <w:pPr>
              <w:spacing w:line="276" w:lineRule="auto"/>
              <w:ind w:left="-20" w:right="-20"/>
              <w:jc w:val="right"/>
            </w:pPr>
            <w:r w:rsidRPr="008F705B">
              <w:rPr>
                <w:rFonts w:eastAsia="Arial" w:cs="Arial"/>
                <w:b/>
                <w:bCs/>
                <w:i/>
                <w:iCs/>
                <w:color w:val="000000" w:themeColor="text1"/>
              </w:rPr>
              <w:t>28</w:t>
            </w:r>
            <w:r w:rsidR="61644F35" w:rsidRPr="008F705B">
              <w:rPr>
                <w:rFonts w:eastAsia="Arial" w:cs="Arial"/>
                <w:b/>
                <w:bCs/>
                <w:i/>
                <w:iCs/>
                <w:color w:val="000000" w:themeColor="text1"/>
              </w:rPr>
              <w:t>,</w:t>
            </w:r>
            <w:r w:rsidR="67EB3E44" w:rsidRPr="008F705B">
              <w:rPr>
                <w:rFonts w:eastAsia="Arial" w:cs="Arial"/>
                <w:b/>
                <w:bCs/>
                <w:i/>
                <w:iCs/>
                <w:color w:val="000000" w:themeColor="text1"/>
              </w:rPr>
              <w:t>6</w:t>
            </w:r>
            <w:r w:rsidR="61644F35" w:rsidRPr="008F705B">
              <w:rPr>
                <w:rFonts w:eastAsia="Arial" w:cs="Arial"/>
                <w:b/>
                <w:bCs/>
                <w:i/>
                <w:iCs/>
                <w:color w:val="000000" w:themeColor="text1"/>
              </w:rPr>
              <w:t>00,00</w:t>
            </w:r>
            <w:r w:rsidR="4590EBD4" w:rsidRPr="008F705B">
              <w:rPr>
                <w:rFonts w:eastAsia="Arial" w:cs="Arial"/>
                <w:b/>
                <w:bCs/>
                <w:i/>
                <w:iCs/>
                <w:color w:val="000000" w:themeColor="text1"/>
              </w:rPr>
              <w:t>0</w:t>
            </w:r>
          </w:p>
        </w:tc>
      </w:tr>
    </w:tbl>
    <w:p w14:paraId="4DB00EFB" w14:textId="41847DA9" w:rsidR="1BC6C645" w:rsidRPr="008F705B" w:rsidRDefault="1BC6C645"/>
    <w:p w14:paraId="4F9AAC63" w14:textId="1C921BB9" w:rsidR="00BC11FC" w:rsidRPr="00EF1CA4" w:rsidRDefault="5EBC7F35" w:rsidP="00A5063C">
      <w:pPr>
        <w:spacing w:after="240" w:line="252" w:lineRule="auto"/>
        <w:ind w:left="720" w:right="-20"/>
        <w:rPr>
          <w:rFonts w:ascii="Arial Bold" w:eastAsia="Arial Bold" w:hAnsi="Arial Bold" w:cs="Arial Bold"/>
          <w:b/>
          <w:bCs/>
          <w:sz w:val="26"/>
          <w:szCs w:val="26"/>
        </w:rPr>
      </w:pPr>
      <w:r w:rsidRPr="008F705B">
        <w:rPr>
          <w:rFonts w:eastAsia="Arial" w:cs="Arial"/>
        </w:rPr>
        <w:t>NB: Anti-Smuggling Net type movements have not been included in the table above as they negate the need for a specific ENS declarati</w:t>
      </w:r>
      <w:r w:rsidRPr="00091B6C">
        <w:rPr>
          <w:rFonts w:eastAsia="Arial" w:cs="Arial"/>
        </w:rPr>
        <w:t>on</w:t>
      </w:r>
      <w:r w:rsidR="006C4244" w:rsidRPr="00091B6C">
        <w:rPr>
          <w:rFonts w:eastAsia="Arial" w:cs="Arial"/>
        </w:rPr>
        <w:t xml:space="preserve"> (fur</w:t>
      </w:r>
      <w:r w:rsidR="00A126B4" w:rsidRPr="00091B6C">
        <w:rPr>
          <w:rFonts w:eastAsia="Arial" w:cs="Arial"/>
        </w:rPr>
        <w:t xml:space="preserve">ther information in paragraph </w:t>
      </w:r>
      <w:r w:rsidR="00F92E4D" w:rsidRPr="00091B6C">
        <w:rPr>
          <w:rFonts w:eastAsia="Arial" w:cs="Arial"/>
        </w:rPr>
        <w:t>32 and 33</w:t>
      </w:r>
      <w:r w:rsidR="00A126B4" w:rsidRPr="00091B6C">
        <w:rPr>
          <w:rFonts w:eastAsia="Arial" w:cs="Arial"/>
        </w:rPr>
        <w:t>)</w:t>
      </w:r>
      <w:r w:rsidR="34AE04D5" w:rsidRPr="00091B6C">
        <w:rPr>
          <w:rFonts w:eastAsia="Arial Bold" w:cs="Arial"/>
        </w:rPr>
        <w:t>.</w:t>
      </w:r>
      <w:r w:rsidR="00EF1CA4" w:rsidRPr="00091B6C">
        <w:rPr>
          <w:rFonts w:eastAsia="Arial Bold" w:cs="Arial"/>
        </w:rPr>
        <w:t xml:space="preserve"> Totals may not sum due to rounding.</w:t>
      </w:r>
    </w:p>
    <w:p w14:paraId="55F575EE" w14:textId="77777777" w:rsidR="00726A55" w:rsidRPr="008F705B" w:rsidRDefault="00726A55" w:rsidP="00A5063C">
      <w:pPr>
        <w:rPr>
          <w:rFonts w:eastAsia="Arial Bold"/>
        </w:rPr>
      </w:pPr>
    </w:p>
    <w:p w14:paraId="4204E740" w14:textId="095785D7" w:rsidR="00A31D38" w:rsidRPr="008F705B" w:rsidRDefault="00377FDA" w:rsidP="00B01130">
      <w:pPr>
        <w:pStyle w:val="ListParagraph"/>
        <w:numPr>
          <w:ilvl w:val="0"/>
          <w:numId w:val="20"/>
        </w:numPr>
        <w:spacing w:after="240" w:line="252" w:lineRule="auto"/>
        <w:rPr>
          <w:rFonts w:ascii="Arial Bold" w:eastAsia="Arial Bold" w:hAnsi="Arial Bold" w:cs="Arial Bold"/>
        </w:rPr>
      </w:pPr>
      <w:r w:rsidRPr="008F705B">
        <w:rPr>
          <w:rFonts w:eastAsia="Arial Bold"/>
        </w:rPr>
        <w:t>This estimate was originally produced in 2022 using data existing at that time. A</w:t>
      </w:r>
      <w:r w:rsidR="00937CF4" w:rsidRPr="008F705B">
        <w:rPr>
          <w:rFonts w:eastAsia="Arial Bold"/>
        </w:rPr>
        <w:t xml:space="preserve"> review of the</w:t>
      </w:r>
      <w:r w:rsidR="005063FB" w:rsidRPr="008F705B">
        <w:rPr>
          <w:rFonts w:eastAsia="Arial Bold"/>
        </w:rPr>
        <w:t xml:space="preserve"> estimate was performed in </w:t>
      </w:r>
      <w:r w:rsidR="009D5537" w:rsidRPr="008F705B">
        <w:rPr>
          <w:rFonts w:eastAsia="Arial Bold"/>
        </w:rPr>
        <w:t xml:space="preserve">the second half of 2024 </w:t>
      </w:r>
      <w:r w:rsidR="00A60A8D" w:rsidRPr="008F705B">
        <w:rPr>
          <w:rFonts w:eastAsia="Arial Bold"/>
        </w:rPr>
        <w:t>using an updated methodology and more</w:t>
      </w:r>
      <w:r w:rsidR="00074E46" w:rsidRPr="008F705B">
        <w:rPr>
          <w:rFonts w:eastAsia="Arial Bold"/>
        </w:rPr>
        <w:t xml:space="preserve"> recent data. </w:t>
      </w:r>
      <w:r w:rsidR="008363AA" w:rsidRPr="008F705B">
        <w:rPr>
          <w:rFonts w:eastAsia="Arial Bold"/>
        </w:rPr>
        <w:t>The</w:t>
      </w:r>
      <w:r w:rsidR="00777C98" w:rsidRPr="008F705B">
        <w:rPr>
          <w:rFonts w:eastAsia="Arial Bold"/>
        </w:rPr>
        <w:t xml:space="preserve"> new</w:t>
      </w:r>
      <w:r w:rsidR="00501E67" w:rsidRPr="008F705B">
        <w:rPr>
          <w:rFonts w:eastAsia="Arial Bold"/>
        </w:rPr>
        <w:t xml:space="preserve"> analysis produced estimates that were broadly similar</w:t>
      </w:r>
      <w:r w:rsidR="003105BC" w:rsidRPr="008F705B">
        <w:rPr>
          <w:rFonts w:eastAsia="Arial Bold"/>
        </w:rPr>
        <w:t xml:space="preserve">. </w:t>
      </w:r>
      <w:r w:rsidR="00AB62C7" w:rsidRPr="008F705B">
        <w:rPr>
          <w:rFonts w:eastAsia="Arial Bold"/>
        </w:rPr>
        <w:t>Specifically, t</w:t>
      </w:r>
      <w:r w:rsidR="009D47FD" w:rsidRPr="008F705B">
        <w:rPr>
          <w:rFonts w:eastAsia="Arial Bold"/>
        </w:rPr>
        <w:t xml:space="preserve">he </w:t>
      </w:r>
      <w:r w:rsidR="007802BD" w:rsidRPr="008F705B">
        <w:rPr>
          <w:rFonts w:eastAsia="Arial Bold"/>
        </w:rPr>
        <w:t xml:space="preserve">older estimate used </w:t>
      </w:r>
      <w:r w:rsidR="00642D93" w:rsidRPr="008F705B">
        <w:rPr>
          <w:rFonts w:eastAsia="Arial Bold"/>
        </w:rPr>
        <w:t xml:space="preserve">in this </w:t>
      </w:r>
      <w:r w:rsidR="003105BC" w:rsidRPr="008F705B">
        <w:rPr>
          <w:rFonts w:eastAsia="Arial Bold"/>
        </w:rPr>
        <w:t>Impact Assessment</w:t>
      </w:r>
      <w:r w:rsidR="00642D93" w:rsidRPr="008F705B">
        <w:rPr>
          <w:rFonts w:eastAsia="Arial Bold"/>
        </w:rPr>
        <w:t xml:space="preserve"> falls</w:t>
      </w:r>
      <w:r w:rsidR="00707709" w:rsidRPr="008F705B">
        <w:rPr>
          <w:rFonts w:eastAsia="Arial Bold"/>
        </w:rPr>
        <w:t xml:space="preserve"> </w:t>
      </w:r>
      <w:r w:rsidR="006A4BD6" w:rsidRPr="008F705B">
        <w:rPr>
          <w:rFonts w:eastAsia="Arial Bold"/>
        </w:rPr>
        <w:t xml:space="preserve">close to the midpoint of the range from the new </w:t>
      </w:r>
      <w:r w:rsidR="00D73E5B" w:rsidRPr="008F705B">
        <w:rPr>
          <w:rFonts w:eastAsia="Arial Bold"/>
        </w:rPr>
        <w:t>analysis</w:t>
      </w:r>
      <w:r w:rsidR="00891D38" w:rsidRPr="008F705B">
        <w:rPr>
          <w:rFonts w:eastAsia="Arial Bold"/>
        </w:rPr>
        <w:t xml:space="preserve"> and firmly within the </w:t>
      </w:r>
      <w:r w:rsidR="00656994" w:rsidRPr="008F705B">
        <w:rPr>
          <w:rFonts w:eastAsia="Arial Bold"/>
        </w:rPr>
        <w:t>margins</w:t>
      </w:r>
      <w:r w:rsidR="00422625" w:rsidRPr="008F705B">
        <w:rPr>
          <w:rFonts w:eastAsia="Arial Bold"/>
        </w:rPr>
        <w:t xml:space="preserve"> of uncertainty</w:t>
      </w:r>
      <w:r w:rsidR="00656994" w:rsidRPr="008F705B">
        <w:rPr>
          <w:rFonts w:eastAsia="Arial Bold"/>
        </w:rPr>
        <w:t xml:space="preserve">. </w:t>
      </w:r>
      <w:r w:rsidR="007D5AB2" w:rsidRPr="008F705B">
        <w:rPr>
          <w:rFonts w:eastAsia="Arial Bold"/>
        </w:rPr>
        <w:t>T</w:t>
      </w:r>
      <w:r w:rsidR="00A83608" w:rsidRPr="008F705B">
        <w:rPr>
          <w:rFonts w:eastAsia="Arial Bold"/>
        </w:rPr>
        <w:t>he decision has</w:t>
      </w:r>
      <w:r w:rsidR="007D5AB2" w:rsidRPr="008F705B">
        <w:rPr>
          <w:rFonts w:eastAsia="Arial Bold"/>
        </w:rPr>
        <w:t xml:space="preserve"> thus</w:t>
      </w:r>
      <w:r w:rsidR="00A83608" w:rsidRPr="008F705B">
        <w:rPr>
          <w:rFonts w:eastAsia="Arial Bold"/>
        </w:rPr>
        <w:t xml:space="preserve"> been taken to </w:t>
      </w:r>
      <w:r w:rsidR="0053683D" w:rsidRPr="008F705B">
        <w:rPr>
          <w:rFonts w:eastAsia="Arial Bold"/>
        </w:rPr>
        <w:t xml:space="preserve">retain the pre-existing volume estimates </w:t>
      </w:r>
      <w:r w:rsidR="000D574D" w:rsidRPr="008F705B">
        <w:rPr>
          <w:rFonts w:eastAsia="Arial Bold"/>
        </w:rPr>
        <w:t xml:space="preserve">in the model </w:t>
      </w:r>
      <w:r w:rsidR="00567F28" w:rsidRPr="008F705B">
        <w:rPr>
          <w:rFonts w:eastAsia="Arial Bold"/>
        </w:rPr>
        <w:t>and</w:t>
      </w:r>
      <w:r w:rsidR="000D574D" w:rsidRPr="008F705B">
        <w:rPr>
          <w:rFonts w:eastAsia="Arial Bold"/>
        </w:rPr>
        <w:t xml:space="preserve"> being reassured </w:t>
      </w:r>
      <w:r w:rsidR="001A4737" w:rsidRPr="008F705B">
        <w:rPr>
          <w:rFonts w:eastAsia="Arial Bold"/>
        </w:rPr>
        <w:t xml:space="preserve">that </w:t>
      </w:r>
      <w:r w:rsidR="000D574D" w:rsidRPr="008F705B">
        <w:rPr>
          <w:rFonts w:eastAsia="Arial Bold"/>
        </w:rPr>
        <w:t>both analyses have compatible results.</w:t>
      </w:r>
    </w:p>
    <w:p w14:paraId="42464379" w14:textId="14F97B89" w:rsidR="00EC5C3A" w:rsidRPr="008F705B" w:rsidRDefault="34AE04D5" w:rsidP="00A5063C">
      <w:pPr>
        <w:spacing w:after="240" w:line="252" w:lineRule="auto"/>
        <w:rPr>
          <w:rFonts w:ascii="Arial Bold" w:eastAsia="Arial Bold" w:hAnsi="Arial Bold" w:cs="Arial Bold"/>
        </w:rPr>
      </w:pPr>
      <w:r w:rsidRPr="008F705B">
        <w:rPr>
          <w:rFonts w:eastAsia="Arial" w:cs="Arial"/>
          <w:b/>
          <w:bCs/>
        </w:rPr>
        <w:t>Costs</w:t>
      </w:r>
    </w:p>
    <w:p w14:paraId="268EE0E2" w14:textId="4E4B8394" w:rsidR="00EC5C3A" w:rsidRPr="008F705B" w:rsidRDefault="34AE04D5" w:rsidP="00A5063C">
      <w:pPr>
        <w:spacing w:after="240" w:line="252" w:lineRule="auto"/>
        <w:ind w:left="-20" w:right="-20"/>
      </w:pPr>
      <w:r w:rsidRPr="008F705B">
        <w:rPr>
          <w:rFonts w:eastAsia="Arial" w:cs="Arial"/>
          <w:i/>
          <w:iCs/>
        </w:rPr>
        <w:t>Overview</w:t>
      </w:r>
    </w:p>
    <w:p w14:paraId="552896C7" w14:textId="27C868A0" w:rsidR="00413DCD" w:rsidRPr="008F705B" w:rsidRDefault="2D533DF9" w:rsidP="00B01130">
      <w:pPr>
        <w:pStyle w:val="ListParagraph"/>
        <w:numPr>
          <w:ilvl w:val="0"/>
          <w:numId w:val="20"/>
        </w:numPr>
        <w:rPr>
          <w:rFonts w:eastAsia="Arial Bold" w:cs="Arial"/>
        </w:rPr>
      </w:pPr>
      <w:r w:rsidRPr="008F705B">
        <w:rPr>
          <w:rFonts w:eastAsia="Arial Bold" w:cs="Arial"/>
        </w:rPr>
        <w:t>The HMRC approach to calculating the administrative burden</w:t>
      </w:r>
      <w:r w:rsidR="4A41CC61" w:rsidRPr="008F705B">
        <w:rPr>
          <w:rFonts w:eastAsia="Arial Bold" w:cs="Arial"/>
        </w:rPr>
        <w:t xml:space="preserve"> on </w:t>
      </w:r>
      <w:r w:rsidR="00C63C94" w:rsidRPr="008F705B">
        <w:rPr>
          <w:rFonts w:eastAsia="Arial Bold" w:cs="Arial"/>
        </w:rPr>
        <w:t>businesses</w:t>
      </w:r>
      <w:r w:rsidRPr="008F705B">
        <w:rPr>
          <w:rFonts w:eastAsia="Arial Bold" w:cs="Arial"/>
        </w:rPr>
        <w:t>, which is consistent with the internationally recognised approach in the Organisation for Economic Co-operation and Development’s (OECD) Standard Cost Model</w:t>
      </w:r>
      <w:r w:rsidR="3242978D" w:rsidRPr="008F705B">
        <w:rPr>
          <w:rFonts w:eastAsia="Arial Bold" w:cs="Arial"/>
        </w:rPr>
        <w:t>,</w:t>
      </w:r>
      <w:r w:rsidRPr="008F705B">
        <w:rPr>
          <w:rFonts w:eastAsia="Arial Bold" w:cs="Arial"/>
        </w:rPr>
        <w:t xml:space="preserve"> is to multiply the number of declarations by the cost per declaration. </w:t>
      </w:r>
      <w:r w:rsidR="001A5D97" w:rsidRPr="008F705B">
        <w:rPr>
          <w:rFonts w:eastAsia="Arial Bold" w:cs="Arial"/>
        </w:rPr>
        <w:t>Total</w:t>
      </w:r>
      <w:r w:rsidR="3FF76202" w:rsidRPr="008F705B">
        <w:rPr>
          <w:rFonts w:eastAsia="Arial Bold" w:cs="Arial"/>
        </w:rPr>
        <w:t xml:space="preserve"> c</w:t>
      </w:r>
      <w:r w:rsidRPr="008F705B">
        <w:rPr>
          <w:rFonts w:eastAsia="Arial Bold" w:cs="Arial"/>
        </w:rPr>
        <w:t>osts are made up of:</w:t>
      </w:r>
    </w:p>
    <w:p w14:paraId="409B3B18" w14:textId="4593BB8B" w:rsidR="0F01BB5E" w:rsidRPr="008F705B" w:rsidRDefault="479C4129" w:rsidP="00B01130">
      <w:pPr>
        <w:pStyle w:val="ListParagraph"/>
        <w:numPr>
          <w:ilvl w:val="1"/>
          <w:numId w:val="5"/>
        </w:numPr>
        <w:rPr>
          <w:rFonts w:eastAsia="Arial" w:cs="Arial"/>
        </w:rPr>
      </w:pPr>
      <w:r w:rsidRPr="008F705B">
        <w:rPr>
          <w:rFonts w:eastAsia="Arial" w:cs="Arial"/>
        </w:rPr>
        <w:t xml:space="preserve">Internal costs (average time taken for data collection and form processing) and </w:t>
      </w:r>
    </w:p>
    <w:p w14:paraId="502A0A5D" w14:textId="43883277" w:rsidR="00CD18AE" w:rsidRPr="008F705B" w:rsidRDefault="479C4129" w:rsidP="00B01130">
      <w:pPr>
        <w:pStyle w:val="ListParagraph"/>
        <w:numPr>
          <w:ilvl w:val="1"/>
          <w:numId w:val="5"/>
        </w:numPr>
        <w:ind w:right="-20"/>
        <w:rPr>
          <w:rFonts w:eastAsia="Arial" w:cs="Arial"/>
        </w:rPr>
      </w:pPr>
      <w:r w:rsidRPr="008F705B">
        <w:rPr>
          <w:rFonts w:eastAsia="Arial" w:cs="Arial"/>
        </w:rPr>
        <w:t>Other costs (intermediary fees or charges to access the required software to submit declarations).</w:t>
      </w:r>
    </w:p>
    <w:p w14:paraId="241D86F5" w14:textId="3A844FA3" w:rsidR="3B033B48" w:rsidRPr="008F705B" w:rsidRDefault="3B033B48" w:rsidP="00A5063C">
      <w:pPr>
        <w:pStyle w:val="ListParagraph"/>
        <w:ind w:left="927" w:right="-20"/>
        <w:rPr>
          <w:rFonts w:eastAsia="Arial" w:cs="Arial"/>
        </w:rPr>
      </w:pPr>
    </w:p>
    <w:p w14:paraId="2BBA11F4" w14:textId="7A231462" w:rsidR="00CD18AE" w:rsidRPr="008F705B" w:rsidRDefault="4E778319" w:rsidP="00B01130">
      <w:pPr>
        <w:pStyle w:val="ListParagraph"/>
        <w:numPr>
          <w:ilvl w:val="0"/>
          <w:numId w:val="20"/>
        </w:numPr>
        <w:rPr>
          <w:rFonts w:eastAsia="Arial Bold" w:cs="Arial"/>
        </w:rPr>
      </w:pPr>
      <w:r w:rsidRPr="008F705B">
        <w:rPr>
          <w:rFonts w:eastAsia="Arial Bold"/>
        </w:rPr>
        <w:t>There are different approaches to submitting ENS declarations and usually multiple parties</w:t>
      </w:r>
      <w:r w:rsidR="1DEAC952" w:rsidRPr="008F705B">
        <w:rPr>
          <w:rFonts w:eastAsia="Arial Bold"/>
        </w:rPr>
        <w:t xml:space="preserve"> are</w:t>
      </w:r>
      <w:r w:rsidRPr="008F705B">
        <w:rPr>
          <w:rFonts w:eastAsia="Arial Bold"/>
        </w:rPr>
        <w:t xml:space="preserve"> involved, including the trader, the </w:t>
      </w:r>
      <w:r w:rsidR="00181A46" w:rsidRPr="008F705B">
        <w:rPr>
          <w:rFonts w:eastAsia="Arial Bold"/>
        </w:rPr>
        <w:t>carrier</w:t>
      </w:r>
      <w:r w:rsidRPr="008F705B">
        <w:rPr>
          <w:rFonts w:eastAsia="Arial Bold"/>
        </w:rPr>
        <w:t xml:space="preserve"> moving the goods, and potentially a customs intermediary. HMRC’s estimate of the burden covers </w:t>
      </w:r>
      <w:r w:rsidR="005D6471" w:rsidRPr="008F705B">
        <w:rPr>
          <w:rFonts w:eastAsia="Arial Bold"/>
        </w:rPr>
        <w:t>all</w:t>
      </w:r>
      <w:r w:rsidRPr="008F705B">
        <w:rPr>
          <w:rFonts w:eastAsia="Arial Bold"/>
        </w:rPr>
        <w:t xml:space="preserve"> resource needed </w:t>
      </w:r>
      <w:r w:rsidR="00865C5E" w:rsidRPr="008F705B">
        <w:rPr>
          <w:rFonts w:eastAsia="Arial Bold"/>
        </w:rPr>
        <w:t xml:space="preserve">across the </w:t>
      </w:r>
      <w:r w:rsidR="00292BA2" w:rsidRPr="008F705B">
        <w:rPr>
          <w:rFonts w:eastAsia="Arial Bold"/>
        </w:rPr>
        <w:t>import process, including</w:t>
      </w:r>
      <w:r w:rsidRPr="008F705B">
        <w:rPr>
          <w:rFonts w:eastAsia="Arial Bold"/>
        </w:rPr>
        <w:t xml:space="preserve"> for trader</w:t>
      </w:r>
      <w:r w:rsidR="0062070A" w:rsidRPr="008F705B">
        <w:rPr>
          <w:rFonts w:eastAsia="Arial Bold"/>
        </w:rPr>
        <w:t>s</w:t>
      </w:r>
      <w:r w:rsidRPr="008F705B">
        <w:rPr>
          <w:rFonts w:eastAsia="Arial Bold"/>
        </w:rPr>
        <w:t xml:space="preserve"> to collect the necessary information and the </w:t>
      </w:r>
      <w:r w:rsidR="005A149B" w:rsidRPr="008F705B">
        <w:rPr>
          <w:rFonts w:eastAsia="Arial Bold"/>
        </w:rPr>
        <w:t>cost</w:t>
      </w:r>
      <w:r w:rsidR="00AE1040" w:rsidRPr="008F705B">
        <w:rPr>
          <w:rFonts w:eastAsia="Arial Bold"/>
        </w:rPr>
        <w:t xml:space="preserve"> for carriers</w:t>
      </w:r>
      <w:r w:rsidRPr="008F705B">
        <w:rPr>
          <w:rFonts w:eastAsia="Arial Bold"/>
        </w:rPr>
        <w:t xml:space="preserve"> to submit the declarations</w:t>
      </w:r>
      <w:r w:rsidR="00585B94" w:rsidRPr="008F705B">
        <w:rPr>
          <w:rFonts w:eastAsia="Arial Bold"/>
        </w:rPr>
        <w:t>.</w:t>
      </w:r>
      <w:r w:rsidR="00D53530" w:rsidRPr="008F705B">
        <w:rPr>
          <w:rFonts w:eastAsia="Arial Bold"/>
        </w:rPr>
        <w:t xml:space="preserve"> </w:t>
      </w:r>
      <w:r w:rsidR="00A2571C" w:rsidRPr="008F705B">
        <w:rPr>
          <w:rFonts w:eastAsia="Arial Bold"/>
        </w:rPr>
        <w:t>We do not</w:t>
      </w:r>
      <w:r w:rsidR="00312D23" w:rsidRPr="008F705B">
        <w:rPr>
          <w:rFonts w:eastAsia="Arial Bold"/>
        </w:rPr>
        <w:t xml:space="preserve"> break down cost by the type of business involved</w:t>
      </w:r>
      <w:r w:rsidR="00F32C11" w:rsidRPr="008F705B">
        <w:rPr>
          <w:rFonts w:eastAsia="Arial Bold"/>
        </w:rPr>
        <w:t>, so the cost per declaration is the</w:t>
      </w:r>
      <w:r w:rsidR="00C20484" w:rsidRPr="008F705B">
        <w:rPr>
          <w:rFonts w:eastAsia="Arial Bold"/>
        </w:rPr>
        <w:t xml:space="preserve"> total</w:t>
      </w:r>
      <w:r w:rsidR="00F32C11" w:rsidRPr="008F705B">
        <w:rPr>
          <w:rFonts w:eastAsia="Arial Bold"/>
        </w:rPr>
        <w:t xml:space="preserve"> cost </w:t>
      </w:r>
      <w:r w:rsidR="00C20484" w:rsidRPr="008F705B">
        <w:rPr>
          <w:rFonts w:eastAsia="Arial Bold"/>
        </w:rPr>
        <w:t>shared</w:t>
      </w:r>
      <w:r w:rsidR="00F32C11" w:rsidRPr="008F705B">
        <w:rPr>
          <w:rFonts w:eastAsia="Arial Bold"/>
        </w:rPr>
        <w:t xml:space="preserve"> b</w:t>
      </w:r>
      <w:r w:rsidR="00A939F3" w:rsidRPr="008F705B">
        <w:rPr>
          <w:rFonts w:eastAsia="Arial Bold"/>
        </w:rPr>
        <w:t>y all businesses in</w:t>
      </w:r>
      <w:r w:rsidR="007A4C03" w:rsidRPr="008F705B">
        <w:rPr>
          <w:rFonts w:eastAsia="Arial Bold"/>
        </w:rPr>
        <w:t>volved in the submission</w:t>
      </w:r>
      <w:r w:rsidR="101435FB" w:rsidRPr="008F705B">
        <w:rPr>
          <w:rFonts w:eastAsia="Arial Bold"/>
        </w:rPr>
        <w:t>.</w:t>
      </w:r>
    </w:p>
    <w:p w14:paraId="510F2718" w14:textId="77777777" w:rsidR="00CD18AE" w:rsidRPr="008F705B" w:rsidRDefault="00CD18AE" w:rsidP="00A5063C">
      <w:pPr>
        <w:pStyle w:val="ListParagraph"/>
        <w:ind w:left="360"/>
        <w:rPr>
          <w:rFonts w:eastAsia="Arial Bold" w:cs="Arial"/>
        </w:rPr>
      </w:pPr>
    </w:p>
    <w:p w14:paraId="426C69D1" w14:textId="32E40D6C" w:rsidR="5E40B7D7" w:rsidRPr="008F705B" w:rsidRDefault="2D533DF9" w:rsidP="00B01130">
      <w:pPr>
        <w:pStyle w:val="ListParagraph"/>
        <w:numPr>
          <w:ilvl w:val="0"/>
          <w:numId w:val="20"/>
        </w:numPr>
        <w:rPr>
          <w:rFonts w:eastAsia="Arial Bold" w:cs="Arial"/>
        </w:rPr>
      </w:pPr>
      <w:r w:rsidRPr="008F705B">
        <w:rPr>
          <w:rFonts w:eastAsia="Arial Bold" w:cs="Arial"/>
        </w:rPr>
        <w:t xml:space="preserve">The total cost per declaration modelled ranges from £7 to £38 where an </w:t>
      </w:r>
      <w:r w:rsidR="00526368" w:rsidRPr="008F705B">
        <w:rPr>
          <w:rFonts w:eastAsia="Arial Bold" w:cs="Arial"/>
        </w:rPr>
        <w:t>additional</w:t>
      </w:r>
      <w:r w:rsidRPr="008F705B">
        <w:rPr>
          <w:rFonts w:eastAsia="Arial Bold" w:cs="Arial"/>
        </w:rPr>
        <w:t xml:space="preserve"> intermediary is used, and</w:t>
      </w:r>
      <w:r w:rsidR="494B1BA9" w:rsidRPr="008F705B">
        <w:rPr>
          <w:rFonts w:eastAsia="Arial Bold" w:cs="Arial"/>
        </w:rPr>
        <w:t xml:space="preserve"> from</w:t>
      </w:r>
      <w:r w:rsidRPr="008F705B">
        <w:rPr>
          <w:rFonts w:eastAsia="Arial Bold" w:cs="Arial"/>
        </w:rPr>
        <w:t xml:space="preserve"> £4 </w:t>
      </w:r>
      <w:r w:rsidR="494B1BA9" w:rsidRPr="008F705B">
        <w:rPr>
          <w:rFonts w:eastAsia="Arial Bold" w:cs="Arial"/>
        </w:rPr>
        <w:t>to</w:t>
      </w:r>
      <w:r w:rsidRPr="008F705B">
        <w:rPr>
          <w:rFonts w:eastAsia="Arial Bold" w:cs="Arial"/>
        </w:rPr>
        <w:t xml:space="preserve"> £23 where the</w:t>
      </w:r>
      <w:r w:rsidR="23760CCD" w:rsidRPr="008F705B">
        <w:rPr>
          <w:rFonts w:eastAsia="Arial Bold" w:cs="Arial"/>
        </w:rPr>
        <w:t xml:space="preserve"> declarations are complete</w:t>
      </w:r>
      <w:r w:rsidR="77CF2E05" w:rsidRPr="008F705B">
        <w:rPr>
          <w:rFonts w:eastAsia="Arial Bold" w:cs="Arial"/>
        </w:rPr>
        <w:t>d</w:t>
      </w:r>
      <w:r w:rsidR="23760CCD" w:rsidRPr="008F705B">
        <w:rPr>
          <w:rFonts w:eastAsia="Arial Bold" w:cs="Arial"/>
        </w:rPr>
        <w:t xml:space="preserve"> in</w:t>
      </w:r>
      <w:r w:rsidR="6705F08D" w:rsidRPr="008F705B">
        <w:rPr>
          <w:rFonts w:eastAsia="Arial Bold" w:cs="Arial"/>
        </w:rPr>
        <w:t>-</w:t>
      </w:r>
      <w:r w:rsidR="23760CCD" w:rsidRPr="008F705B">
        <w:rPr>
          <w:rFonts w:eastAsia="Arial Bold" w:cs="Arial"/>
        </w:rPr>
        <w:t>house</w:t>
      </w:r>
      <w:r w:rsidR="2B9BF304" w:rsidRPr="008F705B">
        <w:rPr>
          <w:rFonts w:eastAsia="Arial Bold" w:cs="Arial"/>
        </w:rPr>
        <w:t>.</w:t>
      </w:r>
      <w:r w:rsidRPr="008F705B">
        <w:rPr>
          <w:rFonts w:eastAsia="Arial Bold" w:cs="Arial"/>
        </w:rPr>
        <w:t xml:space="preserve"> </w:t>
      </w:r>
    </w:p>
    <w:p w14:paraId="67F3764C" w14:textId="7E50FCA1" w:rsidR="5E40B7D7" w:rsidRPr="008F705B" w:rsidRDefault="5E40B7D7" w:rsidP="00A5063C"/>
    <w:p w14:paraId="63A57442" w14:textId="77777777" w:rsidR="00C3034C" w:rsidRPr="008F705B" w:rsidRDefault="00C3034C" w:rsidP="00A5063C">
      <w:pPr>
        <w:spacing w:after="240" w:line="252" w:lineRule="auto"/>
        <w:ind w:left="-20" w:right="-20"/>
      </w:pPr>
      <w:r w:rsidRPr="008F705B">
        <w:rPr>
          <w:rFonts w:eastAsia="Arial" w:cs="Arial"/>
          <w:i/>
          <w:iCs/>
        </w:rPr>
        <w:t>Internal costs</w:t>
      </w:r>
    </w:p>
    <w:p w14:paraId="5FF7F76D" w14:textId="1B3C7737" w:rsidR="00C3034C" w:rsidRPr="008F705B" w:rsidRDefault="4BEC8E39" w:rsidP="00B01130">
      <w:pPr>
        <w:pStyle w:val="ListParagraph"/>
        <w:numPr>
          <w:ilvl w:val="0"/>
          <w:numId w:val="20"/>
        </w:numPr>
        <w:spacing w:after="240" w:line="252" w:lineRule="auto"/>
        <w:rPr>
          <w:rFonts w:eastAsia="Arial" w:cs="Arial"/>
        </w:rPr>
      </w:pPr>
      <w:r w:rsidRPr="008F705B">
        <w:rPr>
          <w:rFonts w:eastAsia="Arial" w:cs="Arial"/>
        </w:rPr>
        <w:t xml:space="preserve">HMRC estimated a base internal cost of £10, based on its estimate that it takes normally efficient </w:t>
      </w:r>
      <w:r w:rsidR="00DA3561" w:rsidRPr="008F705B">
        <w:rPr>
          <w:rFonts w:eastAsia="Arial" w:cs="Arial"/>
        </w:rPr>
        <w:t xml:space="preserve">businesses </w:t>
      </w:r>
      <w:r w:rsidRPr="008F705B">
        <w:rPr>
          <w:rFonts w:eastAsia="Arial" w:cs="Arial"/>
        </w:rPr>
        <w:t xml:space="preserve">approximately 36 minutes to collect and prepare the necessary information for an </w:t>
      </w:r>
      <w:r w:rsidR="505E8A18" w:rsidRPr="008F705B">
        <w:rPr>
          <w:rFonts w:eastAsia="Arial" w:cs="Arial"/>
        </w:rPr>
        <w:t>EN</w:t>
      </w:r>
      <w:r w:rsidRPr="008F705B">
        <w:rPr>
          <w:rFonts w:eastAsia="Arial" w:cs="Arial"/>
        </w:rPr>
        <w:t xml:space="preserve">S declaration. This is proxied from HMRC survey data that indicates intermediaries take on average 36 minutes to complete </w:t>
      </w:r>
      <w:r w:rsidR="505E8A18" w:rsidRPr="008F705B">
        <w:rPr>
          <w:rFonts w:eastAsia="Arial" w:cs="Arial"/>
        </w:rPr>
        <w:t>EN</w:t>
      </w:r>
      <w:r w:rsidRPr="008F705B">
        <w:rPr>
          <w:rFonts w:eastAsia="Arial" w:cs="Arial"/>
        </w:rPr>
        <w:t xml:space="preserve">S declarations. A wage rate of £16.90 is assumed based on the quoted wage for </w:t>
      </w:r>
      <w:r w:rsidRPr="008F705B">
        <w:rPr>
          <w:rFonts w:eastAsia="Arial" w:cs="Arial"/>
          <w:i/>
          <w:iCs/>
        </w:rPr>
        <w:t xml:space="preserve">bookkeepers, payroll managers and wages clerks </w:t>
      </w:r>
      <w:r w:rsidRPr="008F705B">
        <w:rPr>
          <w:rFonts w:eastAsia="Arial" w:cs="Arial"/>
        </w:rPr>
        <w:t>from 2021(taking the median hourly pay excluding overtime from the Office for National Statistics 2021 Annual Survey of Hours and Earnings, and adding a 30% uplift for overhead costs, in accordance with the Standard Cost Model</w:t>
      </w:r>
      <w:r w:rsidR="00984C26" w:rsidRPr="008F705B">
        <w:rPr>
          <w:rFonts w:eastAsia="Arial" w:cs="Arial"/>
        </w:rPr>
        <w:t>)</w:t>
      </w:r>
      <w:r w:rsidR="1950C99D" w:rsidRPr="008F705B">
        <w:rPr>
          <w:rFonts w:eastAsia="Arial" w:cs="Arial"/>
        </w:rPr>
        <w:t>.</w:t>
      </w:r>
    </w:p>
    <w:p w14:paraId="7A24BA47" w14:textId="35E65281" w:rsidR="00D05CD0" w:rsidRPr="008F705B" w:rsidRDefault="00D05CD0" w:rsidP="00A5063C">
      <w:pPr>
        <w:spacing w:after="240" w:line="252" w:lineRule="auto"/>
        <w:ind w:left="-20" w:right="-20"/>
      </w:pPr>
      <w:r w:rsidRPr="008F705B">
        <w:rPr>
          <w:rFonts w:eastAsia="Arial" w:cs="Arial"/>
          <w:i/>
        </w:rPr>
        <w:t xml:space="preserve">External costs </w:t>
      </w:r>
    </w:p>
    <w:p w14:paraId="1BA07F46" w14:textId="4495EB9C" w:rsidR="00EC5C3A" w:rsidRPr="008F705B" w:rsidRDefault="003E3563" w:rsidP="00B01130">
      <w:pPr>
        <w:pStyle w:val="ListParagraph"/>
        <w:numPr>
          <w:ilvl w:val="0"/>
          <w:numId w:val="20"/>
        </w:numPr>
        <w:rPr>
          <w:rFonts w:eastAsia="Arial Bold" w:cs="Arial"/>
        </w:rPr>
      </w:pPr>
      <w:r w:rsidRPr="008F705B">
        <w:rPr>
          <w:rFonts w:eastAsia="Arial Bold" w:cs="Arial"/>
        </w:rPr>
        <w:t>Industry</w:t>
      </w:r>
      <w:r w:rsidR="2D533DF9" w:rsidRPr="008F705B">
        <w:rPr>
          <w:rFonts w:eastAsia="Arial Bold" w:cs="Arial"/>
        </w:rPr>
        <w:t xml:space="preserve"> research indicates that external costs vary depending on the submission method used:</w:t>
      </w:r>
    </w:p>
    <w:p w14:paraId="77555D26" w14:textId="7257DCF1" w:rsidR="00D05CD0" w:rsidRPr="008F705B" w:rsidRDefault="712C815E" w:rsidP="00B01130">
      <w:pPr>
        <w:pStyle w:val="ListParagraph"/>
        <w:numPr>
          <w:ilvl w:val="1"/>
          <w:numId w:val="5"/>
        </w:numPr>
        <w:rPr>
          <w:rFonts w:eastAsia="Arial Bold" w:cs="Arial"/>
          <w:u w:val="single"/>
        </w:rPr>
      </w:pPr>
      <w:r w:rsidRPr="008F705B">
        <w:rPr>
          <w:rFonts w:eastAsia="Arial Bold" w:cs="Arial"/>
          <w:u w:val="single"/>
        </w:rPr>
        <w:t>Intermediary:</w:t>
      </w:r>
    </w:p>
    <w:p w14:paraId="38A9A98D" w14:textId="06B6AF5D" w:rsidR="00EC5C3A" w:rsidRPr="008F705B" w:rsidDel="0052568C" w:rsidRDefault="34AE04D5" w:rsidP="00A5063C">
      <w:pPr>
        <w:spacing w:after="240" w:line="252" w:lineRule="auto"/>
        <w:ind w:left="1080" w:right="-20"/>
        <w:rPr>
          <w:rFonts w:eastAsia="Arial"/>
        </w:rPr>
      </w:pPr>
      <w:r w:rsidRPr="008F705B">
        <w:rPr>
          <w:rFonts w:eastAsia="Arial" w:cs="Arial"/>
        </w:rPr>
        <w:t>For those using an intermediary, 202</w:t>
      </w:r>
      <w:r w:rsidR="699C8B8D" w:rsidRPr="008F705B">
        <w:rPr>
          <w:rFonts w:eastAsia="Arial" w:cs="Arial"/>
        </w:rPr>
        <w:t>1</w:t>
      </w:r>
      <w:r w:rsidRPr="008F705B">
        <w:rPr>
          <w:rFonts w:eastAsia="Arial" w:cs="Arial"/>
        </w:rPr>
        <w:t xml:space="preserve"> HMRC intermediaries survey data </w:t>
      </w:r>
      <w:r w:rsidR="00F90D83" w:rsidRPr="008F705B">
        <w:rPr>
          <w:rFonts w:eastAsia="Arial" w:cs="Arial"/>
        </w:rPr>
        <w:t>was</w:t>
      </w:r>
      <w:r w:rsidRPr="008F705B">
        <w:rPr>
          <w:rFonts w:eastAsia="Arial" w:cs="Arial"/>
        </w:rPr>
        <w:t xml:space="preserve"> used, which asks customs intermediaries for the average base price charged to customers to submit </w:t>
      </w:r>
      <w:r w:rsidR="00C62203" w:rsidRPr="008F705B">
        <w:rPr>
          <w:rFonts w:eastAsia="Arial" w:cs="Arial"/>
        </w:rPr>
        <w:t xml:space="preserve">ENS </w:t>
      </w:r>
      <w:r w:rsidRPr="008F705B">
        <w:rPr>
          <w:rFonts w:eastAsia="Arial" w:cs="Arial"/>
        </w:rPr>
        <w:t xml:space="preserve">declarations. These figures are presented in the following bands: </w:t>
      </w:r>
      <w:r w:rsidR="00F65112" w:rsidRPr="008F705B">
        <w:rPr>
          <w:rFonts w:eastAsia="Arial" w:cs="Arial"/>
        </w:rPr>
        <w:t>up</w:t>
      </w:r>
      <w:r w:rsidRPr="008F705B">
        <w:rPr>
          <w:rFonts w:eastAsia="Arial" w:cs="Arial"/>
        </w:rPr>
        <w:t xml:space="preserve"> to £30, more than £30 - £40, more than £40 - £50, more than £50 - £60, </w:t>
      </w:r>
      <w:r w:rsidR="00F65112" w:rsidRPr="008F705B">
        <w:rPr>
          <w:rFonts w:eastAsia="Arial" w:cs="Arial"/>
        </w:rPr>
        <w:t>more</w:t>
      </w:r>
      <w:r w:rsidRPr="008F705B">
        <w:rPr>
          <w:rFonts w:eastAsia="Arial" w:cs="Arial"/>
        </w:rPr>
        <w:t xml:space="preserve"> than £60. </w:t>
      </w:r>
    </w:p>
    <w:p w14:paraId="114637B5" w14:textId="75AF4A2C" w:rsidR="00EC5C3A" w:rsidRPr="008F705B" w:rsidRDefault="34AE04D5" w:rsidP="00A5063C">
      <w:pPr>
        <w:spacing w:after="240" w:line="252" w:lineRule="auto"/>
        <w:ind w:left="1080" w:right="-20"/>
      </w:pPr>
      <w:r w:rsidRPr="008F705B" w:rsidDel="0052568C">
        <w:rPr>
          <w:rFonts w:eastAsia="Arial" w:cs="Arial"/>
        </w:rPr>
        <w:t xml:space="preserve">HMRC takes the mid-points of each band, except for more than £60, which HMRC assumes to be £75, and weight these to each band’s share of respondents, </w:t>
      </w:r>
      <w:r w:rsidRPr="008F705B">
        <w:rPr>
          <w:rFonts w:eastAsia="Arial" w:cs="Arial"/>
        </w:rPr>
        <w:t xml:space="preserve">giving £37.93 </w:t>
      </w:r>
      <w:r w:rsidR="0052568C" w:rsidRPr="008F705B">
        <w:rPr>
          <w:rFonts w:eastAsia="Arial" w:cs="Arial"/>
        </w:rPr>
        <w:t xml:space="preserve">as the </w:t>
      </w:r>
      <w:r w:rsidRPr="008F705B">
        <w:rPr>
          <w:rFonts w:eastAsia="Arial" w:cs="Arial"/>
        </w:rPr>
        <w:t>average fee</w:t>
      </w:r>
      <w:r w:rsidR="0052568C" w:rsidRPr="008F705B">
        <w:rPr>
          <w:rFonts w:eastAsia="Arial" w:cs="Arial"/>
        </w:rPr>
        <w:t xml:space="preserve"> intermediaries charge to customers</w:t>
      </w:r>
      <w:r w:rsidRPr="008F705B">
        <w:rPr>
          <w:rFonts w:eastAsia="Arial" w:cs="Arial"/>
        </w:rPr>
        <w:t xml:space="preserve">. </w:t>
      </w:r>
    </w:p>
    <w:p w14:paraId="4A5174CE" w14:textId="3CEAE778" w:rsidR="00EC5C3A" w:rsidRPr="008F705B" w:rsidRDefault="34AE04D5" w:rsidP="00A5063C">
      <w:pPr>
        <w:spacing w:after="240" w:line="252" w:lineRule="auto"/>
        <w:ind w:left="1080" w:right="-20"/>
      </w:pPr>
      <w:r w:rsidRPr="008F705B">
        <w:rPr>
          <w:rFonts w:eastAsia="Arial" w:cs="Arial"/>
        </w:rPr>
        <w:t xml:space="preserve">HMRC has also conducted desk-based research assessing commercially advertised prices for </w:t>
      </w:r>
      <w:r w:rsidR="005427BE" w:rsidRPr="008F705B">
        <w:rPr>
          <w:rFonts w:eastAsia="Arial" w:cs="Arial"/>
        </w:rPr>
        <w:t>EN</w:t>
      </w:r>
      <w:r w:rsidRPr="008F705B">
        <w:rPr>
          <w:rFonts w:eastAsia="Arial" w:cs="Arial"/>
        </w:rPr>
        <w:t xml:space="preserve">S declarations. The average fee across the six intermediaries HMRC sampled was £26.70. </w:t>
      </w:r>
    </w:p>
    <w:p w14:paraId="5D4EC0FD" w14:textId="12D70A62" w:rsidR="00EC5C3A" w:rsidRPr="008F705B" w:rsidRDefault="34AE04D5" w:rsidP="00A5063C">
      <w:pPr>
        <w:spacing w:after="240" w:line="252" w:lineRule="auto"/>
        <w:ind w:left="1080" w:right="-20"/>
        <w:rPr>
          <w:rFonts w:eastAsia="Arial" w:cs="Arial"/>
        </w:rPr>
      </w:pPr>
      <w:r w:rsidRPr="008F705B">
        <w:rPr>
          <w:rFonts w:eastAsia="Arial" w:cs="Arial"/>
        </w:rPr>
        <w:t>To estimate an average base fee for those using an intermediary, HMRC t</w:t>
      </w:r>
      <w:r w:rsidR="006F497D" w:rsidRPr="008F705B">
        <w:rPr>
          <w:rFonts w:eastAsia="Arial" w:cs="Arial"/>
        </w:rPr>
        <w:t>ook</w:t>
      </w:r>
      <w:r w:rsidRPr="008F705B">
        <w:rPr>
          <w:rFonts w:eastAsia="Arial" w:cs="Arial"/>
        </w:rPr>
        <w:t xml:space="preserve"> the mid-point of the higher £37.93 from the survey and the lower online advertised price of £26.70. This gives an initial submission fee of £32.32 for those using an intermediary</w:t>
      </w:r>
      <w:r w:rsidR="00D4029D" w:rsidRPr="008F705B">
        <w:rPr>
          <w:rFonts w:eastAsia="Arial" w:cs="Arial"/>
        </w:rPr>
        <w:t>.</w:t>
      </w:r>
    </w:p>
    <w:p w14:paraId="3717AD30" w14:textId="583144C8" w:rsidR="00EC5C3A" w:rsidRPr="008F705B" w:rsidRDefault="34AE04D5" w:rsidP="00B01130">
      <w:pPr>
        <w:pStyle w:val="ListParagraph"/>
        <w:numPr>
          <w:ilvl w:val="1"/>
          <w:numId w:val="5"/>
        </w:numPr>
        <w:rPr>
          <w:rFonts w:eastAsia="Arial Bold" w:cs="Arial"/>
          <w:u w:val="single"/>
        </w:rPr>
      </w:pPr>
      <w:r w:rsidRPr="008F705B">
        <w:rPr>
          <w:rFonts w:eastAsia="Arial Bold" w:cs="Arial"/>
          <w:u w:val="single"/>
        </w:rPr>
        <w:t>Insourced:</w:t>
      </w:r>
    </w:p>
    <w:p w14:paraId="188F0D71" w14:textId="5AA84139" w:rsidR="00EC5C3A" w:rsidRPr="008F705B" w:rsidRDefault="34AE04D5" w:rsidP="00A5063C">
      <w:pPr>
        <w:spacing w:after="240" w:line="252" w:lineRule="auto"/>
        <w:ind w:left="1080" w:right="-20"/>
      </w:pPr>
      <w:r w:rsidRPr="008F705B">
        <w:rPr>
          <w:rFonts w:eastAsia="Arial" w:cs="Arial"/>
        </w:rPr>
        <w:t xml:space="preserve">HMRC assumes that </w:t>
      </w:r>
      <w:r w:rsidR="009D4CA5" w:rsidRPr="008F705B">
        <w:rPr>
          <w:rFonts w:eastAsia="Arial" w:cs="Arial"/>
        </w:rPr>
        <w:t>businesses</w:t>
      </w:r>
      <w:r w:rsidRPr="008F705B">
        <w:rPr>
          <w:rFonts w:eastAsia="Arial" w:cs="Arial"/>
        </w:rPr>
        <w:t xml:space="preserve"> submitting their own</w:t>
      </w:r>
      <w:r w:rsidR="00F06615" w:rsidRPr="008F705B">
        <w:rPr>
          <w:rFonts w:eastAsia="Arial" w:cs="Arial"/>
        </w:rPr>
        <w:t xml:space="preserve"> </w:t>
      </w:r>
      <w:r w:rsidR="00DE0CBE" w:rsidRPr="008F705B">
        <w:rPr>
          <w:rFonts w:eastAsia="Arial" w:cs="Arial"/>
        </w:rPr>
        <w:t>EN</w:t>
      </w:r>
      <w:r w:rsidR="00F06615" w:rsidRPr="008F705B">
        <w:rPr>
          <w:rFonts w:eastAsia="Arial" w:cs="Arial"/>
        </w:rPr>
        <w:t>S</w:t>
      </w:r>
      <w:r w:rsidRPr="008F705B">
        <w:rPr>
          <w:rFonts w:eastAsia="Arial" w:cs="Arial"/>
        </w:rPr>
        <w:t xml:space="preserve"> declarations still pay for the software to submit. Firms offering declaration submission software online have prices ranging from around £2 to £21 per declaration, dependent on the number of declarations submitted per month. Averaging pricing information from the three firms gives an initial cost of</w:t>
      </w:r>
      <w:r w:rsidR="00585B94" w:rsidRPr="008F705B">
        <w:rPr>
          <w:rFonts w:eastAsia="Arial" w:cs="Arial"/>
        </w:rPr>
        <w:t>:</w:t>
      </w:r>
      <w:r w:rsidRPr="008F705B">
        <w:rPr>
          <w:rFonts w:eastAsia="Arial" w:cs="Arial"/>
        </w:rPr>
        <w:t xml:space="preserve"> </w:t>
      </w:r>
    </w:p>
    <w:p w14:paraId="16FE9963" w14:textId="32EC635E" w:rsidR="00EC5C3A" w:rsidRPr="008F705B" w:rsidRDefault="34AE04D5" w:rsidP="00B01130">
      <w:pPr>
        <w:pStyle w:val="ListParagraph"/>
        <w:numPr>
          <w:ilvl w:val="2"/>
          <w:numId w:val="10"/>
        </w:numPr>
        <w:rPr>
          <w:rFonts w:eastAsia="Arial" w:cs="Arial"/>
        </w:rPr>
      </w:pPr>
      <w:r w:rsidRPr="008F705B">
        <w:rPr>
          <w:rFonts w:eastAsia="Arial" w:cs="Arial"/>
        </w:rPr>
        <w:t xml:space="preserve">£14.45 per declaration for those using insourced methods submitting a low volume of </w:t>
      </w:r>
      <w:r w:rsidR="00DE0CBE" w:rsidRPr="008F705B">
        <w:rPr>
          <w:rFonts w:eastAsia="Arial" w:cs="Arial"/>
        </w:rPr>
        <w:t>EN</w:t>
      </w:r>
      <w:r w:rsidR="005F551E" w:rsidRPr="008F705B">
        <w:rPr>
          <w:rFonts w:eastAsia="Arial" w:cs="Arial"/>
        </w:rPr>
        <w:t>S</w:t>
      </w:r>
      <w:r w:rsidRPr="008F705B">
        <w:rPr>
          <w:rFonts w:eastAsia="Arial" w:cs="Arial"/>
        </w:rPr>
        <w:t xml:space="preserve"> declarations per </w:t>
      </w:r>
      <w:r w:rsidR="002E5764" w:rsidRPr="008F705B">
        <w:rPr>
          <w:rFonts w:eastAsia="Arial" w:cs="Arial"/>
        </w:rPr>
        <w:t>year.</w:t>
      </w:r>
    </w:p>
    <w:p w14:paraId="5AF05E72" w14:textId="4289AFEC" w:rsidR="00EC5C3A" w:rsidRPr="008F705B" w:rsidRDefault="34AE04D5" w:rsidP="00B01130">
      <w:pPr>
        <w:pStyle w:val="ListParagraph"/>
        <w:numPr>
          <w:ilvl w:val="2"/>
          <w:numId w:val="10"/>
        </w:numPr>
        <w:rPr>
          <w:rFonts w:eastAsia="Arial" w:cs="Arial"/>
        </w:rPr>
      </w:pPr>
      <w:r w:rsidRPr="008F705B">
        <w:rPr>
          <w:rFonts w:eastAsia="Arial" w:cs="Arial"/>
        </w:rPr>
        <w:t xml:space="preserve">£6.33 submitting a medium </w:t>
      </w:r>
      <w:r w:rsidR="002E5764" w:rsidRPr="008F705B">
        <w:rPr>
          <w:rFonts w:eastAsia="Arial" w:cs="Arial"/>
        </w:rPr>
        <w:t>volume.</w:t>
      </w:r>
    </w:p>
    <w:p w14:paraId="2E95BE9B" w14:textId="27C9780B" w:rsidR="00EC5C3A" w:rsidRPr="008F705B" w:rsidRDefault="34AE04D5" w:rsidP="00B01130">
      <w:pPr>
        <w:pStyle w:val="ListParagraph"/>
        <w:numPr>
          <w:ilvl w:val="2"/>
          <w:numId w:val="10"/>
        </w:numPr>
        <w:rPr>
          <w:rFonts w:eastAsia="Arial" w:cs="Arial"/>
        </w:rPr>
      </w:pPr>
      <w:r w:rsidRPr="008F705B">
        <w:rPr>
          <w:rFonts w:eastAsia="Arial" w:cs="Arial"/>
        </w:rPr>
        <w:t>£4.25 for those submitting a high volume</w:t>
      </w:r>
      <w:r w:rsidR="00B964FB" w:rsidRPr="008F705B">
        <w:rPr>
          <w:rFonts w:eastAsia="Arial" w:cs="Arial"/>
        </w:rPr>
        <w:t xml:space="preserve">. </w:t>
      </w:r>
    </w:p>
    <w:p w14:paraId="4B7B15C0" w14:textId="254BB294" w:rsidR="4578211A" w:rsidRPr="008F705B" w:rsidRDefault="4578211A" w:rsidP="00A5063C">
      <w:pPr>
        <w:spacing w:after="240" w:line="252" w:lineRule="auto"/>
        <w:ind w:right="-20"/>
        <w:rPr>
          <w:rFonts w:eastAsia="Arial" w:cs="Arial"/>
          <w:i/>
          <w:iCs/>
        </w:rPr>
      </w:pPr>
    </w:p>
    <w:p w14:paraId="257330BE" w14:textId="02F757C1" w:rsidR="00EC5C3A" w:rsidRPr="008F705B" w:rsidRDefault="34AE04D5" w:rsidP="00A5063C">
      <w:pPr>
        <w:spacing w:after="240" w:line="252" w:lineRule="auto"/>
        <w:ind w:left="-20" w:right="-20"/>
      </w:pPr>
      <w:r w:rsidRPr="008F705B">
        <w:rPr>
          <w:rFonts w:eastAsia="Arial" w:cs="Arial"/>
          <w:i/>
          <w:iCs/>
        </w:rPr>
        <w:t>Bulk discounts</w:t>
      </w:r>
    </w:p>
    <w:p w14:paraId="2BFE9683" w14:textId="5F903F37" w:rsidR="00EC5C3A" w:rsidRPr="008F705B" w:rsidRDefault="2D533DF9" w:rsidP="00B01130">
      <w:pPr>
        <w:pStyle w:val="ListParagraph"/>
        <w:numPr>
          <w:ilvl w:val="0"/>
          <w:numId w:val="20"/>
        </w:numPr>
        <w:rPr>
          <w:rFonts w:eastAsia="Arial Bold" w:cs="Arial"/>
        </w:rPr>
      </w:pPr>
      <w:r w:rsidRPr="008F705B">
        <w:rPr>
          <w:rFonts w:eastAsia="Arial Bold" w:cs="Arial"/>
        </w:rPr>
        <w:t xml:space="preserve">Significant discounts are advertised for those who submit medium and high volumes of declarations themselves (insourced), where they pay for software to submit declarations. Averaging the discounts across the three, HMRC estimates a 56% reduction for </w:t>
      </w:r>
      <w:r w:rsidR="005E6D6C" w:rsidRPr="008F705B">
        <w:rPr>
          <w:rFonts w:eastAsia="Arial Bold" w:cs="Arial"/>
        </w:rPr>
        <w:t>businesses</w:t>
      </w:r>
      <w:r w:rsidRPr="008F705B">
        <w:rPr>
          <w:rFonts w:eastAsia="Arial Bold" w:cs="Arial"/>
        </w:rPr>
        <w:t xml:space="preserve"> making a medium volume, 71% making a high volume of declarations. Stakeholder feedback with HMRC, Home Office and industry stakeholders suggests that similar discounts exist for those who use intermediaries. </w:t>
      </w:r>
    </w:p>
    <w:p w14:paraId="37709F1C" w14:textId="041147CD" w:rsidR="4578211A" w:rsidRPr="008F705B" w:rsidRDefault="4578211A" w:rsidP="00A5063C">
      <w:pPr>
        <w:rPr>
          <w:rFonts w:eastAsia="Arial Bold" w:cs="Arial"/>
          <w:sz w:val="22"/>
          <w:szCs w:val="22"/>
        </w:rPr>
      </w:pPr>
    </w:p>
    <w:p w14:paraId="54A883DD" w14:textId="3AED581A" w:rsidR="00EC5C3A" w:rsidRPr="008F705B" w:rsidRDefault="2D533DF9" w:rsidP="00B01130">
      <w:pPr>
        <w:pStyle w:val="ListParagraph"/>
        <w:numPr>
          <w:ilvl w:val="0"/>
          <w:numId w:val="20"/>
        </w:numPr>
        <w:rPr>
          <w:rFonts w:eastAsia="Arial Bold" w:cs="Arial"/>
        </w:rPr>
      </w:pPr>
      <w:r w:rsidRPr="008F705B">
        <w:rPr>
          <w:rFonts w:eastAsia="Arial Bold" w:cs="Arial"/>
        </w:rPr>
        <w:t>Therefore, HMRC applie</w:t>
      </w:r>
      <w:r w:rsidR="003E9176" w:rsidRPr="008F705B">
        <w:rPr>
          <w:rFonts w:eastAsia="Arial Bold" w:cs="Arial"/>
        </w:rPr>
        <w:t>d</w:t>
      </w:r>
      <w:r w:rsidRPr="008F705B">
        <w:rPr>
          <w:rFonts w:eastAsia="Arial Bold" w:cs="Arial"/>
        </w:rPr>
        <w:t xml:space="preserve"> the same discounts to those using an intermediary on the basis that costs are likely to fall for any </w:t>
      </w:r>
      <w:r w:rsidR="00730DC4" w:rsidRPr="008F705B">
        <w:rPr>
          <w:rFonts w:eastAsia="Arial Bold" w:cs="Arial"/>
        </w:rPr>
        <w:t>business</w:t>
      </w:r>
      <w:r w:rsidRPr="008F705B">
        <w:rPr>
          <w:rFonts w:eastAsia="Arial Bold" w:cs="Arial"/>
        </w:rPr>
        <w:t xml:space="preserve"> submitting declarations for many movements of the same or similar goods, and if they have automated systems.</w:t>
      </w:r>
    </w:p>
    <w:p w14:paraId="370EDAEE" w14:textId="148C2A2D" w:rsidR="4578211A" w:rsidRPr="008F705B" w:rsidRDefault="4578211A" w:rsidP="00A5063C">
      <w:pPr>
        <w:pStyle w:val="ListParagraph"/>
        <w:ind w:left="360"/>
        <w:rPr>
          <w:rFonts w:eastAsia="Arial Bold" w:cs="Arial"/>
          <w:sz w:val="22"/>
          <w:szCs w:val="22"/>
        </w:rPr>
      </w:pPr>
    </w:p>
    <w:p w14:paraId="266B798E" w14:textId="3BEA90B6" w:rsidR="22D7B85A" w:rsidRPr="008F705B" w:rsidRDefault="2D533DF9" w:rsidP="00B01130">
      <w:pPr>
        <w:pStyle w:val="ListParagraph"/>
        <w:numPr>
          <w:ilvl w:val="0"/>
          <w:numId w:val="20"/>
        </w:numPr>
        <w:rPr>
          <w:rFonts w:eastAsia="Arial Bold" w:cs="Arial"/>
        </w:rPr>
      </w:pPr>
      <w:r w:rsidRPr="008F705B">
        <w:rPr>
          <w:rFonts w:eastAsia="Arial Bold" w:cs="Arial"/>
        </w:rPr>
        <w:t xml:space="preserve">The same discounts are applied to ‘internal’ costs, as the costs of collecting and preparing information are likely to decrease for each additional </w:t>
      </w:r>
      <w:r w:rsidR="29FD8B7F" w:rsidRPr="008F705B">
        <w:rPr>
          <w:rFonts w:eastAsia="Arial Bold" w:cs="Arial"/>
        </w:rPr>
        <w:t>EN</w:t>
      </w:r>
      <w:r w:rsidRPr="008F705B">
        <w:rPr>
          <w:rFonts w:eastAsia="Arial Bold" w:cs="Arial"/>
        </w:rPr>
        <w:t xml:space="preserve">S declaration required – for example, if a company is importing the same good repeatedly, they will be able to re-use much of the information from a previous </w:t>
      </w:r>
      <w:r w:rsidR="29FD8B7F" w:rsidRPr="008F705B">
        <w:rPr>
          <w:rFonts w:eastAsia="Arial Bold" w:cs="Arial"/>
        </w:rPr>
        <w:t>EN</w:t>
      </w:r>
      <w:r w:rsidRPr="008F705B">
        <w:rPr>
          <w:rFonts w:eastAsia="Arial Bold" w:cs="Arial"/>
        </w:rPr>
        <w:t>S declaration for that good</w:t>
      </w:r>
      <w:r w:rsidR="01583AC4" w:rsidRPr="008F705B">
        <w:rPr>
          <w:rFonts w:eastAsia="Arial Bold" w:cs="Arial"/>
        </w:rPr>
        <w:t xml:space="preserve"> and movement</w:t>
      </w:r>
      <w:r w:rsidRPr="008F705B">
        <w:rPr>
          <w:rFonts w:eastAsia="Arial Bold" w:cs="Arial"/>
        </w:rPr>
        <w:t xml:space="preserve">. </w:t>
      </w:r>
    </w:p>
    <w:p w14:paraId="12E6D4F4" w14:textId="4D85786F" w:rsidR="78E157EC" w:rsidRPr="008F705B" w:rsidRDefault="78E157EC" w:rsidP="00A5063C">
      <w:pPr>
        <w:rPr>
          <w:rFonts w:eastAsia="Arial Bold" w:cs="Arial"/>
        </w:rPr>
      </w:pPr>
    </w:p>
    <w:p w14:paraId="04399395" w14:textId="5A8D32B9" w:rsidR="00EC5C3A" w:rsidRPr="008F705B" w:rsidDel="009D3917" w:rsidRDefault="6955448C" w:rsidP="1BC6C645">
      <w:pPr>
        <w:spacing w:after="240" w:line="252" w:lineRule="auto"/>
        <w:ind w:left="-20" w:right="-20"/>
        <w:rPr>
          <w:rFonts w:eastAsia="Arial" w:cs="Arial"/>
          <w:i/>
          <w:iCs/>
        </w:rPr>
      </w:pPr>
      <w:r w:rsidRPr="008F705B">
        <w:rPr>
          <w:rFonts w:eastAsia="Arial" w:cs="Arial"/>
          <w:i/>
          <w:iCs/>
        </w:rPr>
        <w:t>Anti</w:t>
      </w:r>
      <w:r w:rsidR="00D30A5F" w:rsidRPr="008F705B">
        <w:rPr>
          <w:rFonts w:eastAsia="Arial" w:cs="Arial"/>
          <w:i/>
          <w:iCs/>
        </w:rPr>
        <w:t>-</w:t>
      </w:r>
      <w:r w:rsidRPr="008F705B">
        <w:rPr>
          <w:rFonts w:eastAsia="Arial" w:cs="Arial"/>
          <w:i/>
          <w:iCs/>
        </w:rPr>
        <w:t>Smuggling nets</w:t>
      </w:r>
    </w:p>
    <w:p w14:paraId="55B85605" w14:textId="7D025515" w:rsidR="00EC5C3A" w:rsidRPr="008F705B" w:rsidDel="009D3917" w:rsidRDefault="2C42D49F" w:rsidP="00B01130">
      <w:pPr>
        <w:pStyle w:val="ListParagraph"/>
        <w:numPr>
          <w:ilvl w:val="0"/>
          <w:numId w:val="20"/>
        </w:numPr>
        <w:spacing w:line="259" w:lineRule="auto"/>
        <w:rPr>
          <w:rFonts w:eastAsia="Arial Bold" w:cs="Arial"/>
        </w:rPr>
      </w:pPr>
      <w:r w:rsidRPr="008F705B">
        <w:rPr>
          <w:rFonts w:eastAsia="Arial Bold" w:cs="Arial"/>
        </w:rPr>
        <w:t>Some l</w:t>
      </w:r>
      <w:r w:rsidR="28EEE61D" w:rsidRPr="008F705B">
        <w:rPr>
          <w:rFonts w:eastAsia="Arial Bold" w:cs="Arial"/>
        </w:rPr>
        <w:t xml:space="preserve">ow value consignments (parcels) are treated differently to general freight. HMRC is not currently aware of any parcel operators charging extra for </w:t>
      </w:r>
      <w:r w:rsidR="55C4D1A7" w:rsidRPr="008F705B">
        <w:rPr>
          <w:rFonts w:eastAsia="Arial Bold" w:cs="Arial"/>
        </w:rPr>
        <w:t>EN</w:t>
      </w:r>
      <w:r w:rsidR="582AAFF1" w:rsidRPr="008F705B">
        <w:rPr>
          <w:rFonts w:eastAsia="Arial Bold" w:cs="Arial"/>
        </w:rPr>
        <w:t xml:space="preserve">S </w:t>
      </w:r>
      <w:r w:rsidR="28EEE61D" w:rsidRPr="008F705B">
        <w:rPr>
          <w:rFonts w:eastAsia="Arial Bold" w:cs="Arial"/>
        </w:rPr>
        <w:t xml:space="preserve">declarations (although the cost may be incorporated into the overall customer price). Moreover, some parcel operators use Anti-Smuggling Nets (ASNs) which share data with </w:t>
      </w:r>
      <w:r w:rsidR="09BC6984" w:rsidRPr="008F705B">
        <w:rPr>
          <w:rFonts w:eastAsia="Arial Bold" w:cs="Arial"/>
        </w:rPr>
        <w:t xml:space="preserve">HMRC and </w:t>
      </w:r>
      <w:r w:rsidR="28EEE61D" w:rsidRPr="008F705B">
        <w:rPr>
          <w:rFonts w:eastAsia="Arial Bold" w:cs="Arial"/>
        </w:rPr>
        <w:t xml:space="preserve">Border Force so that </w:t>
      </w:r>
      <w:r w:rsidR="3BCA9628" w:rsidRPr="008F705B">
        <w:rPr>
          <w:rFonts w:eastAsia="Arial Bold" w:cs="Arial"/>
        </w:rPr>
        <w:t xml:space="preserve">ENS </w:t>
      </w:r>
      <w:r w:rsidR="28EEE61D" w:rsidRPr="008F705B">
        <w:rPr>
          <w:rFonts w:eastAsia="Arial Bold" w:cs="Arial"/>
        </w:rPr>
        <w:t>declarations are not needed.</w:t>
      </w:r>
      <w:r w:rsidR="59721660" w:rsidRPr="008F705B">
        <w:rPr>
          <w:rFonts w:eastAsia="Arial Bold" w:cs="Arial"/>
        </w:rPr>
        <w:t xml:space="preserve"> </w:t>
      </w:r>
      <w:r w:rsidR="28EEE61D" w:rsidRPr="008F705B">
        <w:rPr>
          <w:rFonts w:eastAsia="Arial Bold" w:cs="Arial"/>
        </w:rPr>
        <w:t xml:space="preserve">For the internal cost, HMRC believes that the vast majority, if not all, of the data provided to the parcel carrier by the </w:t>
      </w:r>
      <w:r w:rsidR="00730DC4" w:rsidRPr="008F705B">
        <w:rPr>
          <w:rFonts w:eastAsia="Arial Bold" w:cs="Arial"/>
        </w:rPr>
        <w:t>business</w:t>
      </w:r>
      <w:r w:rsidR="28EEE61D" w:rsidRPr="008F705B">
        <w:rPr>
          <w:rFonts w:eastAsia="Arial Bold" w:cs="Arial"/>
        </w:rPr>
        <w:t xml:space="preserve"> would be required irrespective of whether an </w:t>
      </w:r>
      <w:r w:rsidR="3BCA9628" w:rsidRPr="008F705B">
        <w:rPr>
          <w:rFonts w:eastAsia="Arial Bold" w:cs="Arial"/>
        </w:rPr>
        <w:t>EN</w:t>
      </w:r>
      <w:r w:rsidR="3591A9C1" w:rsidRPr="008F705B">
        <w:rPr>
          <w:rFonts w:eastAsia="Arial Bold" w:cs="Arial"/>
        </w:rPr>
        <w:t xml:space="preserve">S </w:t>
      </w:r>
      <w:r w:rsidR="28EEE61D" w:rsidRPr="008F705B">
        <w:rPr>
          <w:rFonts w:eastAsia="Arial Bold" w:cs="Arial"/>
        </w:rPr>
        <w:t xml:space="preserve">declaration is needed. </w:t>
      </w:r>
    </w:p>
    <w:p w14:paraId="1A85F2CC" w14:textId="7773E781" w:rsidR="22D7B85A" w:rsidRPr="008F705B" w:rsidDel="009D3917" w:rsidRDefault="22D7B85A" w:rsidP="00A5063C">
      <w:pPr>
        <w:rPr>
          <w:rFonts w:eastAsia="Arial Bold" w:cs="Arial"/>
        </w:rPr>
      </w:pPr>
    </w:p>
    <w:p w14:paraId="4BAA387A" w14:textId="1BDCC8E7" w:rsidR="00EC5C3A" w:rsidRPr="008F705B" w:rsidDel="009D3917" w:rsidRDefault="00992544" w:rsidP="00B01130">
      <w:pPr>
        <w:pStyle w:val="ListParagraph"/>
        <w:numPr>
          <w:ilvl w:val="0"/>
          <w:numId w:val="20"/>
        </w:numPr>
        <w:rPr>
          <w:rFonts w:eastAsia="Arial Bold" w:cs="Arial"/>
        </w:rPr>
      </w:pPr>
      <w:r w:rsidRPr="008F705B">
        <w:rPr>
          <w:rFonts w:eastAsia="Arial Bold" w:cs="Arial"/>
        </w:rPr>
        <w:t xml:space="preserve">Therefore, for the five largest parcel operators that deal with most consumer parcels, the cost of an ENS for </w:t>
      </w:r>
      <w:proofErr w:type="gramStart"/>
      <w:r w:rsidRPr="008F705B">
        <w:rPr>
          <w:rFonts w:eastAsia="Arial Bold" w:cs="Arial"/>
        </w:rPr>
        <w:t>parcel  movements</w:t>
      </w:r>
      <w:proofErr w:type="gramEnd"/>
      <w:r w:rsidRPr="008F705B">
        <w:rPr>
          <w:rFonts w:eastAsia="Arial Bold" w:cs="Arial"/>
        </w:rPr>
        <w:t xml:space="preserve"> is assumed to be zero for simplicity and due to the very low anticipated cost and lack of any evidence o</w:t>
      </w:r>
      <w:r w:rsidR="547597B0" w:rsidRPr="008F705B">
        <w:rPr>
          <w:rFonts w:eastAsia="Arial Bold" w:cs="Arial"/>
        </w:rPr>
        <w:t>n</w:t>
      </w:r>
      <w:r w:rsidRPr="008F705B">
        <w:rPr>
          <w:rFonts w:eastAsia="Arial Bold" w:cs="Arial"/>
        </w:rPr>
        <w:t xml:space="preserve"> the precise cost. There are many other parcel operators that offer an express service, but their movements have been treated the same as general freight with the relevant costs applied </w:t>
      </w:r>
      <w:r w:rsidR="586E4A80" w:rsidRPr="008F705B">
        <w:rPr>
          <w:rFonts w:eastAsia="Arial Bold" w:cs="Arial"/>
        </w:rPr>
        <w:t xml:space="preserve">and included </w:t>
      </w:r>
      <w:r w:rsidRPr="008F705B">
        <w:rPr>
          <w:rFonts w:eastAsia="Arial Bold" w:cs="Arial"/>
        </w:rPr>
        <w:t>in this IA.</w:t>
      </w:r>
    </w:p>
    <w:p w14:paraId="6A23A2FA" w14:textId="59834B33" w:rsidR="3565760B" w:rsidRPr="008F705B" w:rsidRDefault="3565760B" w:rsidP="00A5063C">
      <w:pPr>
        <w:rPr>
          <w:rFonts w:ascii="Arial Bold" w:eastAsia="Arial Bold" w:hAnsi="Arial Bold" w:cs="Arial Bold"/>
        </w:rPr>
      </w:pPr>
    </w:p>
    <w:p w14:paraId="69A56CD7" w14:textId="2BD49FBA" w:rsidR="00EC5C3A" w:rsidRPr="008F705B" w:rsidRDefault="34AE04D5" w:rsidP="00A5063C">
      <w:pPr>
        <w:spacing w:after="240" w:line="252" w:lineRule="auto"/>
        <w:ind w:left="-20" w:right="-20"/>
      </w:pPr>
      <w:r w:rsidRPr="008F705B">
        <w:rPr>
          <w:rFonts w:eastAsia="Arial" w:cs="Arial"/>
          <w:i/>
          <w:iCs/>
        </w:rPr>
        <w:t>Costs calculation</w:t>
      </w:r>
      <w:r w:rsidR="6BA26079" w:rsidRPr="008F705B">
        <w:rPr>
          <w:rFonts w:eastAsia="Arial" w:cs="Arial"/>
          <w:i/>
          <w:iCs/>
        </w:rPr>
        <w:t>s</w:t>
      </w:r>
    </w:p>
    <w:p w14:paraId="3E0DFD57" w14:textId="220DA174" w:rsidR="00EC5C3A" w:rsidRPr="008F705B" w:rsidRDefault="00EC5C3A" w:rsidP="00A5063C">
      <w:pPr>
        <w:ind w:right="-20"/>
      </w:pPr>
    </w:p>
    <w:p w14:paraId="3AB11228" w14:textId="0A85255F" w:rsidR="2AE67BEB" w:rsidRPr="008F705B" w:rsidRDefault="009212CA" w:rsidP="00B01130">
      <w:pPr>
        <w:pStyle w:val="ListParagraph"/>
        <w:numPr>
          <w:ilvl w:val="0"/>
          <w:numId w:val="20"/>
        </w:numPr>
        <w:rPr>
          <w:rFonts w:eastAsia="Arial Bold" w:cs="Arial"/>
        </w:rPr>
      </w:pPr>
      <w:r w:rsidRPr="008F705B">
        <w:rPr>
          <w:rFonts w:eastAsia="Arial Bold" w:cs="Arial"/>
        </w:rPr>
        <w:t xml:space="preserve">Calculations in the model that use </w:t>
      </w:r>
      <w:r w:rsidR="00131A67" w:rsidRPr="008F705B">
        <w:rPr>
          <w:rFonts w:eastAsia="Arial Bold" w:cs="Arial"/>
        </w:rPr>
        <w:t xml:space="preserve">costs for staff </w:t>
      </w:r>
      <w:r w:rsidR="00051250" w:rsidRPr="008F705B">
        <w:rPr>
          <w:rFonts w:eastAsia="Arial Bold" w:cs="Arial"/>
        </w:rPr>
        <w:t xml:space="preserve">are adjusted </w:t>
      </w:r>
      <w:r w:rsidR="00E818F1" w:rsidRPr="008F705B">
        <w:rPr>
          <w:rFonts w:eastAsia="Arial Bold" w:cs="Arial"/>
        </w:rPr>
        <w:t xml:space="preserve">for </w:t>
      </w:r>
      <w:r w:rsidR="00565BBE" w:rsidRPr="008F705B">
        <w:rPr>
          <w:rFonts w:eastAsia="Arial Bold" w:cs="Arial"/>
        </w:rPr>
        <w:t xml:space="preserve">expected wage growth using </w:t>
      </w:r>
      <w:r w:rsidR="003F5DCC" w:rsidRPr="008F705B">
        <w:rPr>
          <w:rFonts w:eastAsia="Arial Bold" w:cs="Arial"/>
        </w:rPr>
        <w:t xml:space="preserve">the most recent </w:t>
      </w:r>
      <w:r w:rsidR="00DA277B" w:rsidRPr="008F705B">
        <w:rPr>
          <w:rFonts w:eastAsia="Arial Bold" w:cs="Arial"/>
        </w:rPr>
        <w:t xml:space="preserve">forecast </w:t>
      </w:r>
      <w:r w:rsidR="00F629BE" w:rsidRPr="008F705B">
        <w:rPr>
          <w:rFonts w:eastAsia="Arial Bold" w:cs="Arial"/>
        </w:rPr>
        <w:t xml:space="preserve">available from </w:t>
      </w:r>
      <w:r w:rsidR="00C66627" w:rsidRPr="008F705B">
        <w:rPr>
          <w:rFonts w:eastAsia="Arial Bold" w:cs="Arial"/>
        </w:rPr>
        <w:t>the Office for Budget Responsibilit</w:t>
      </w:r>
      <w:r w:rsidR="00F956BD" w:rsidRPr="008F705B">
        <w:rPr>
          <w:rFonts w:eastAsia="Arial Bold" w:cs="Arial"/>
        </w:rPr>
        <w:t xml:space="preserve">y. </w:t>
      </w:r>
      <w:r w:rsidR="00CD2356" w:rsidRPr="008F705B">
        <w:rPr>
          <w:rFonts w:eastAsia="Arial Bold" w:cs="Arial"/>
        </w:rPr>
        <w:t>T</w:t>
      </w:r>
      <w:r w:rsidR="001C01DD" w:rsidRPr="008F705B">
        <w:rPr>
          <w:rFonts w:eastAsia="Arial Bold" w:cs="Arial"/>
        </w:rPr>
        <w:t xml:space="preserve">he standard hourly </w:t>
      </w:r>
      <w:r w:rsidR="00226DDB" w:rsidRPr="008F705B">
        <w:rPr>
          <w:rFonts w:eastAsia="Arial Bold" w:cs="Arial"/>
        </w:rPr>
        <w:t>rate of £16.90</w:t>
      </w:r>
      <w:r w:rsidR="001C01DD" w:rsidRPr="008F705B">
        <w:rPr>
          <w:rFonts w:eastAsia="Arial Bold" w:cs="Arial"/>
        </w:rPr>
        <w:t xml:space="preserve"> for book</w:t>
      </w:r>
      <w:r w:rsidR="0086510D" w:rsidRPr="008F705B">
        <w:rPr>
          <w:rFonts w:eastAsia="Arial Bold" w:cs="Arial"/>
        </w:rPr>
        <w:t>keepers</w:t>
      </w:r>
      <w:r w:rsidR="00980B1D" w:rsidRPr="008F705B">
        <w:rPr>
          <w:rFonts w:eastAsia="Arial Bold" w:cs="Arial"/>
        </w:rPr>
        <w:t xml:space="preserve"> as discussed above</w:t>
      </w:r>
      <w:r w:rsidR="009E759B" w:rsidRPr="008F705B">
        <w:rPr>
          <w:rFonts w:eastAsia="Arial Bold" w:cs="Arial"/>
        </w:rPr>
        <w:t xml:space="preserve"> is th</w:t>
      </w:r>
      <w:r w:rsidR="00BA0FF2" w:rsidRPr="008F705B">
        <w:rPr>
          <w:rFonts w:eastAsia="Arial Bold" w:cs="Arial"/>
        </w:rPr>
        <w:t xml:space="preserve">us </w:t>
      </w:r>
      <w:r w:rsidR="00384264" w:rsidRPr="008F705B">
        <w:rPr>
          <w:rFonts w:eastAsia="Arial Bold" w:cs="Arial"/>
        </w:rPr>
        <w:t xml:space="preserve">adjusted to </w:t>
      </w:r>
      <w:r w:rsidR="008714D0" w:rsidRPr="008F705B">
        <w:rPr>
          <w:rFonts w:eastAsia="Arial Bold" w:cs="Arial"/>
        </w:rPr>
        <w:t xml:space="preserve">its </w:t>
      </w:r>
      <w:r w:rsidR="00650A53" w:rsidRPr="008F705B">
        <w:rPr>
          <w:rFonts w:eastAsia="Arial Bold" w:cs="Arial"/>
        </w:rPr>
        <w:t>expected</w:t>
      </w:r>
      <w:r w:rsidR="008974B5" w:rsidRPr="008F705B">
        <w:rPr>
          <w:rFonts w:eastAsia="Arial Bold" w:cs="Arial"/>
        </w:rPr>
        <w:t xml:space="preserve"> value for the </w:t>
      </w:r>
      <w:r w:rsidR="00980B1D" w:rsidRPr="008F705B">
        <w:rPr>
          <w:rFonts w:eastAsia="Arial Bold" w:cs="Arial"/>
        </w:rPr>
        <w:t>year in question</w:t>
      </w:r>
      <w:r w:rsidR="00DA277B" w:rsidRPr="008F705B">
        <w:rPr>
          <w:rFonts w:eastAsia="Arial Bold" w:cs="Arial"/>
        </w:rPr>
        <w:t xml:space="preserve"> </w:t>
      </w:r>
      <w:r w:rsidR="001D5395" w:rsidRPr="008F705B">
        <w:rPr>
          <w:rFonts w:eastAsia="Arial Bold" w:cs="Arial"/>
        </w:rPr>
        <w:t>when calculating</w:t>
      </w:r>
      <w:r w:rsidR="008C062B" w:rsidRPr="008F705B">
        <w:rPr>
          <w:rFonts w:eastAsia="Arial Bold" w:cs="Arial"/>
        </w:rPr>
        <w:t xml:space="preserve"> </w:t>
      </w:r>
      <w:r w:rsidR="00585295" w:rsidRPr="008F705B">
        <w:rPr>
          <w:rFonts w:eastAsia="Arial Bold" w:cs="Arial"/>
        </w:rPr>
        <w:t>administrative</w:t>
      </w:r>
      <w:r w:rsidR="001D5395" w:rsidRPr="008F705B">
        <w:rPr>
          <w:rFonts w:eastAsia="Arial Bold" w:cs="Arial"/>
        </w:rPr>
        <w:t xml:space="preserve"> </w:t>
      </w:r>
      <w:r w:rsidR="008052C5" w:rsidRPr="008F705B">
        <w:rPr>
          <w:rFonts w:eastAsia="Arial Bold" w:cs="Arial"/>
        </w:rPr>
        <w:t>costs</w:t>
      </w:r>
      <w:r w:rsidR="00F55AC5" w:rsidRPr="008F705B">
        <w:rPr>
          <w:rFonts w:eastAsia="Arial Bold" w:cs="Arial"/>
        </w:rPr>
        <w:t>.</w:t>
      </w:r>
      <w:r w:rsidR="00D24AC1" w:rsidRPr="008F705B">
        <w:rPr>
          <w:rFonts w:eastAsia="Arial Bold" w:cs="Arial"/>
        </w:rPr>
        <w:t xml:space="preserve"> T</w:t>
      </w:r>
      <w:r w:rsidR="00B838AC" w:rsidRPr="008F705B">
        <w:rPr>
          <w:rFonts w:eastAsia="Arial Bold" w:cs="Arial"/>
        </w:rPr>
        <w:t>his means that</w:t>
      </w:r>
      <w:r w:rsidR="00585295" w:rsidRPr="008F705B">
        <w:rPr>
          <w:rFonts w:eastAsia="Arial Bold" w:cs="Arial"/>
        </w:rPr>
        <w:t xml:space="preserve"> the expected growth in wages over ten years is </w:t>
      </w:r>
      <w:r w:rsidR="00FB55B2" w:rsidRPr="008F705B">
        <w:rPr>
          <w:rFonts w:eastAsia="Arial Bold" w:cs="Arial"/>
        </w:rPr>
        <w:t>included in the model</w:t>
      </w:r>
      <w:r w:rsidR="00483C26" w:rsidRPr="008F705B">
        <w:rPr>
          <w:rFonts w:eastAsia="Arial Bold" w:cs="Arial"/>
        </w:rPr>
        <w:t>.</w:t>
      </w:r>
    </w:p>
    <w:p w14:paraId="4321A71D" w14:textId="6535E710" w:rsidR="46D9D88B" w:rsidRPr="008F705B" w:rsidRDefault="46D9D88B" w:rsidP="00A5063C">
      <w:pPr>
        <w:rPr>
          <w:rFonts w:eastAsia="Arial Bold" w:cs="Arial"/>
        </w:rPr>
      </w:pPr>
    </w:p>
    <w:p w14:paraId="64487990" w14:textId="5DC35D28" w:rsidR="00EC5C3A" w:rsidRPr="008F705B" w:rsidRDefault="18A24652" w:rsidP="00B01130">
      <w:pPr>
        <w:pStyle w:val="ListParagraph"/>
        <w:numPr>
          <w:ilvl w:val="0"/>
          <w:numId w:val="20"/>
        </w:numPr>
        <w:rPr>
          <w:rFonts w:eastAsia="Arial Bold" w:cs="Arial"/>
        </w:rPr>
      </w:pPr>
      <w:r w:rsidRPr="008F705B">
        <w:rPr>
          <w:rFonts w:eastAsia="Arial Bold" w:cs="Arial"/>
        </w:rPr>
        <w:t>Finally</w:t>
      </w:r>
      <w:r w:rsidR="08440A11" w:rsidRPr="008F705B">
        <w:rPr>
          <w:rFonts w:eastAsia="Arial Bold" w:cs="Arial"/>
        </w:rPr>
        <w:t>,</w:t>
      </w:r>
      <w:r w:rsidRPr="008F705B">
        <w:rPr>
          <w:rFonts w:eastAsia="Arial Bold" w:cs="Arial"/>
        </w:rPr>
        <w:t xml:space="preserve"> an adjustment is made as EU customs declarations slightly increased between this initial analysis for 2022 and the latest date for which customs declarations volumes are available (2023). This increases the cost by 13%.</w:t>
      </w:r>
      <w:r w:rsidR="43EEE6ED" w:rsidRPr="008F705B">
        <w:rPr>
          <w:rFonts w:eastAsia="Arial Bold" w:cs="Arial"/>
        </w:rPr>
        <w:t xml:space="preserve"> Declaration volumes are assumed to stay level over the 10</w:t>
      </w:r>
      <w:r w:rsidR="3F98E8F4" w:rsidRPr="008F705B">
        <w:rPr>
          <w:rFonts w:eastAsia="Arial Bold" w:cs="Arial"/>
        </w:rPr>
        <w:t>-</w:t>
      </w:r>
      <w:r w:rsidR="43EEE6ED" w:rsidRPr="008F705B">
        <w:rPr>
          <w:rFonts w:eastAsia="Arial Bold" w:cs="Arial"/>
        </w:rPr>
        <w:t>year period of the policy.</w:t>
      </w:r>
    </w:p>
    <w:p w14:paraId="3DB373BC" w14:textId="160B91F4" w:rsidR="00EC5C3A" w:rsidRPr="008F705B" w:rsidRDefault="34AE04D5" w:rsidP="00A5063C">
      <w:pPr>
        <w:ind w:left="-20" w:right="-20"/>
      </w:pPr>
      <w:r w:rsidRPr="008F705B">
        <w:rPr>
          <w:rFonts w:eastAsia="Arial" w:cs="Arial"/>
        </w:rPr>
        <w:t xml:space="preserve"> </w:t>
      </w:r>
    </w:p>
    <w:p w14:paraId="144DAC53" w14:textId="016F6B91" w:rsidR="00EC5C3A" w:rsidRPr="008F705B" w:rsidRDefault="75F94653" w:rsidP="00B01130">
      <w:pPr>
        <w:pStyle w:val="ListParagraph"/>
        <w:numPr>
          <w:ilvl w:val="0"/>
          <w:numId w:val="20"/>
        </w:numPr>
        <w:rPr>
          <w:rFonts w:eastAsia="Arial Bold" w:cs="Arial"/>
        </w:rPr>
      </w:pPr>
      <w:r w:rsidRPr="008F705B">
        <w:rPr>
          <w:rFonts w:eastAsia="Arial Bold" w:cs="Arial"/>
        </w:rPr>
        <w:t>The following calculation</w:t>
      </w:r>
      <w:r w:rsidR="3E82783C" w:rsidRPr="008F705B">
        <w:rPr>
          <w:rFonts w:eastAsia="Arial Bold" w:cs="Arial"/>
        </w:rPr>
        <w:t xml:space="preserve"> adjustments </w:t>
      </w:r>
      <w:r w:rsidRPr="008F705B">
        <w:rPr>
          <w:rFonts w:eastAsia="Arial Bold" w:cs="Arial"/>
        </w:rPr>
        <w:t xml:space="preserve">are required for </w:t>
      </w:r>
      <w:r w:rsidR="18A24652" w:rsidRPr="008F705B">
        <w:rPr>
          <w:rFonts w:eastAsia="Arial Bold" w:cs="Arial"/>
        </w:rPr>
        <w:t>the EANDCB:</w:t>
      </w:r>
    </w:p>
    <w:p w14:paraId="593D0DD4" w14:textId="77777777" w:rsidR="005A1628" w:rsidRPr="008F705B" w:rsidRDefault="005A1628" w:rsidP="00A5063C">
      <w:pPr>
        <w:rPr>
          <w:rFonts w:eastAsia="Arial Bold" w:cs="Arial"/>
        </w:rPr>
      </w:pPr>
    </w:p>
    <w:p w14:paraId="5C8B27E8" w14:textId="3FC5D27D" w:rsidR="00EC5C3A" w:rsidRPr="008F705B" w:rsidRDefault="3219536E" w:rsidP="00B01130">
      <w:pPr>
        <w:pStyle w:val="ListParagraph"/>
        <w:numPr>
          <w:ilvl w:val="1"/>
          <w:numId w:val="5"/>
        </w:numPr>
        <w:rPr>
          <w:rFonts w:eastAsia="Arial Bold" w:cs="Arial"/>
        </w:rPr>
      </w:pPr>
      <w:r w:rsidRPr="008F705B">
        <w:rPr>
          <w:rFonts w:eastAsia="Arial Bold" w:cs="Arial"/>
        </w:rPr>
        <w:t xml:space="preserve">As the EANDCB covers 10 years, we </w:t>
      </w:r>
      <w:r w:rsidR="04C2D133" w:rsidRPr="008F705B">
        <w:rPr>
          <w:rFonts w:eastAsia="Arial Bold" w:cs="Arial"/>
        </w:rPr>
        <w:t xml:space="preserve">have </w:t>
      </w:r>
      <w:r w:rsidRPr="008F705B">
        <w:rPr>
          <w:rFonts w:eastAsia="Arial Bold" w:cs="Arial"/>
        </w:rPr>
        <w:t>extend</w:t>
      </w:r>
      <w:r w:rsidR="04C2D133" w:rsidRPr="008F705B">
        <w:rPr>
          <w:rFonts w:eastAsia="Arial Bold" w:cs="Arial"/>
        </w:rPr>
        <w:t>ed</w:t>
      </w:r>
      <w:r w:rsidRPr="008F705B">
        <w:rPr>
          <w:rFonts w:eastAsia="Arial Bold" w:cs="Arial"/>
        </w:rPr>
        <w:t xml:space="preserve"> the costs for ten years from the outset of the policy. </w:t>
      </w:r>
    </w:p>
    <w:p w14:paraId="59B49E64" w14:textId="55E571F5" w:rsidR="00EC5C3A" w:rsidRPr="008F705B" w:rsidRDefault="3219536E" w:rsidP="00B01130">
      <w:pPr>
        <w:pStyle w:val="ListParagraph"/>
        <w:numPr>
          <w:ilvl w:val="1"/>
          <w:numId w:val="5"/>
        </w:numPr>
        <w:rPr>
          <w:rFonts w:eastAsia="Arial Bold" w:cs="Arial"/>
        </w:rPr>
      </w:pPr>
      <w:r w:rsidRPr="008F705B">
        <w:rPr>
          <w:rFonts w:eastAsia="Arial Bold" w:cs="Arial"/>
        </w:rPr>
        <w:t>We apply a +</w:t>
      </w:r>
      <w:r w:rsidR="2932A55D" w:rsidRPr="008F705B">
        <w:rPr>
          <w:rFonts w:eastAsia="Arial Bold" w:cs="Arial"/>
        </w:rPr>
        <w:t>/</w:t>
      </w:r>
      <w:r w:rsidRPr="008F705B">
        <w:rPr>
          <w:rFonts w:eastAsia="Arial Bold" w:cs="Arial"/>
        </w:rPr>
        <w:t xml:space="preserve">-20% ‘low’ and ‘high’ range to the central </w:t>
      </w:r>
      <w:r w:rsidR="002E5764" w:rsidRPr="008F705B">
        <w:rPr>
          <w:rFonts w:eastAsia="Arial Bold" w:cs="Arial"/>
        </w:rPr>
        <w:t>estimate.</w:t>
      </w:r>
    </w:p>
    <w:p w14:paraId="75063CBC" w14:textId="6B8B8B66" w:rsidR="00EC5C3A" w:rsidRPr="008F705B" w:rsidRDefault="3219536E" w:rsidP="00B01130">
      <w:pPr>
        <w:pStyle w:val="ListParagraph"/>
        <w:numPr>
          <w:ilvl w:val="1"/>
          <w:numId w:val="5"/>
        </w:numPr>
        <w:rPr>
          <w:rFonts w:eastAsia="Arial Bold" w:cs="Arial"/>
        </w:rPr>
      </w:pPr>
      <w:r w:rsidRPr="008F705B">
        <w:rPr>
          <w:rFonts w:eastAsia="Arial Bold" w:cs="Arial"/>
        </w:rPr>
        <w:t>The RPC EANDCB calculator applies a discounting, meaning costs/ benefits are reduced by 3.5% for each consecutive year in the future. For example, costs in year 2 are reduced by 3.5%. Costs in year 3 are reduced by 7%, and so on. This means the total/average presented at the top of this document will generally be lower than the figures HMRC describes.</w:t>
      </w:r>
    </w:p>
    <w:p w14:paraId="0AC88F5B" w14:textId="493689CB" w:rsidR="00EC5C3A" w:rsidRPr="008F705B" w:rsidRDefault="3219536E" w:rsidP="00B01130">
      <w:pPr>
        <w:pStyle w:val="ListParagraph"/>
        <w:numPr>
          <w:ilvl w:val="1"/>
          <w:numId w:val="5"/>
        </w:numPr>
        <w:rPr>
          <w:rFonts w:eastAsia="Arial Bold" w:cs="Arial"/>
        </w:rPr>
      </w:pPr>
      <w:r w:rsidRPr="008F705B">
        <w:rPr>
          <w:rFonts w:eastAsia="Arial Bold" w:cs="Arial"/>
        </w:rPr>
        <w:t>The table below presents the adjusted figures in 2021 prices. The ‘adjusted central’ figure is the best estimate, after applying discounting to bring the values in line with the first year of the policy, in line with the HMT Green Book. The final figures at the top of this IA have a further adjustment applied which reduces them further to bring them in line with policies made at the start of the parliament in 2020.</w:t>
      </w:r>
    </w:p>
    <w:p w14:paraId="223F6DDA" w14:textId="3658CF67" w:rsidR="00CD02BD" w:rsidRPr="008F705B" w:rsidRDefault="3219536E" w:rsidP="00B01130">
      <w:pPr>
        <w:pStyle w:val="ListParagraph"/>
        <w:numPr>
          <w:ilvl w:val="1"/>
          <w:numId w:val="5"/>
        </w:numPr>
        <w:rPr>
          <w:rFonts w:eastAsia="Arial Bold" w:cs="Arial"/>
        </w:rPr>
      </w:pPr>
      <w:r w:rsidRPr="008F705B">
        <w:rPr>
          <w:rFonts w:eastAsia="Arial Bold" w:cs="Arial"/>
        </w:rPr>
        <w:t xml:space="preserve">The final figures presented at the top of this IA are further adjusted downwards following standard Impact Assessment practice, to bring to 2019 prices, applying an additional discount factor to bring the policy to 2019, and adjusting for inflation between 2019 and the start of the policy. </w:t>
      </w:r>
    </w:p>
    <w:p w14:paraId="510134F1" w14:textId="5CA5A5CA" w:rsidR="00EC5C3A" w:rsidRPr="008F705B" w:rsidRDefault="00EC5C3A" w:rsidP="00A5063C">
      <w:pPr>
        <w:rPr>
          <w:rFonts w:eastAsia="Arial Bold" w:cs="Arial"/>
        </w:rPr>
      </w:pPr>
    </w:p>
    <w:p w14:paraId="65BAAB5B" w14:textId="128ED465" w:rsidR="0FF8A566" w:rsidRPr="008F705B" w:rsidRDefault="7A95767C" w:rsidP="00B01130">
      <w:pPr>
        <w:pStyle w:val="ListParagraph"/>
        <w:numPr>
          <w:ilvl w:val="0"/>
          <w:numId w:val="20"/>
        </w:numPr>
        <w:rPr>
          <w:rFonts w:eastAsia="Arial Bold" w:cs="Arial"/>
        </w:rPr>
      </w:pPr>
      <w:r w:rsidRPr="008F705B">
        <w:rPr>
          <w:rFonts w:eastAsia="Arial Bold" w:cs="Arial"/>
        </w:rPr>
        <w:t>The table below shows the final costs including the adjustments described above.</w:t>
      </w:r>
    </w:p>
    <w:p w14:paraId="04090B8E" w14:textId="77777777" w:rsidR="00D217DD" w:rsidRPr="008F705B" w:rsidRDefault="00D217DD" w:rsidP="00A5063C">
      <w:pPr>
        <w:pStyle w:val="ListParagraph"/>
        <w:ind w:left="1080"/>
        <w:rPr>
          <w:rFonts w:eastAsia="Arial Bold" w:cs="Arial"/>
        </w:rPr>
      </w:pPr>
    </w:p>
    <w:p w14:paraId="74E53B47" w14:textId="2B579049" w:rsidR="00AE41D5" w:rsidRPr="008F705B" w:rsidRDefault="00AE41D5" w:rsidP="00A5063C">
      <w:pPr>
        <w:rPr>
          <w:rFonts w:eastAsia="Arial Bold" w:cs="Arial"/>
          <w:b/>
          <w:bCs/>
        </w:rPr>
      </w:pPr>
      <w:r w:rsidRPr="008F705B">
        <w:rPr>
          <w:rFonts w:eastAsia="Arial Bold" w:cs="Arial"/>
          <w:b/>
          <w:bCs/>
        </w:rPr>
        <w:t xml:space="preserve">Table </w:t>
      </w:r>
      <w:r w:rsidR="004F4F9F" w:rsidRPr="008F705B">
        <w:rPr>
          <w:rFonts w:eastAsia="Arial Bold" w:cs="Arial"/>
          <w:b/>
          <w:bCs/>
        </w:rPr>
        <w:t>2</w:t>
      </w:r>
      <w:r w:rsidRPr="008F705B">
        <w:rPr>
          <w:rFonts w:eastAsia="Arial Bold" w:cs="Arial"/>
          <w:b/>
          <w:bCs/>
        </w:rPr>
        <w:t>: Final adjustments to</w:t>
      </w:r>
      <w:r w:rsidR="00D217DD" w:rsidRPr="008F705B">
        <w:rPr>
          <w:rFonts w:eastAsia="Arial Bold" w:cs="Arial"/>
          <w:b/>
          <w:bCs/>
        </w:rPr>
        <w:t xml:space="preserve"> costs for EANDCB calculations</w:t>
      </w:r>
    </w:p>
    <w:p w14:paraId="0394095F" w14:textId="77777777" w:rsidR="00C1632E" w:rsidRPr="008F705B" w:rsidRDefault="00C1632E" w:rsidP="00A5063C">
      <w:pPr>
        <w:rPr>
          <w:rFonts w:eastAsia="Arial Bold" w:cs="Arial"/>
        </w:rPr>
      </w:pPr>
    </w:p>
    <w:tbl>
      <w:tblPr>
        <w:tblStyle w:val="TableGrid"/>
        <w:tblW w:w="10343" w:type="dxa"/>
        <w:tblInd w:w="-431" w:type="dxa"/>
        <w:tblLayout w:type="fixed"/>
        <w:tblLook w:val="04A0" w:firstRow="1" w:lastRow="0" w:firstColumn="1" w:lastColumn="0" w:noHBand="0" w:noVBand="1"/>
      </w:tblPr>
      <w:tblGrid>
        <w:gridCol w:w="1419"/>
        <w:gridCol w:w="850"/>
        <w:gridCol w:w="769"/>
        <w:gridCol w:w="787"/>
        <w:gridCol w:w="787"/>
        <w:gridCol w:w="787"/>
        <w:gridCol w:w="787"/>
        <w:gridCol w:w="787"/>
        <w:gridCol w:w="787"/>
        <w:gridCol w:w="787"/>
        <w:gridCol w:w="787"/>
        <w:gridCol w:w="1009"/>
      </w:tblGrid>
      <w:tr w:rsidR="00662D63" w:rsidRPr="008F705B" w14:paraId="3564463E" w14:textId="77777777" w:rsidTr="005D618E">
        <w:trPr>
          <w:trHeight w:val="419"/>
        </w:trPr>
        <w:tc>
          <w:tcPr>
            <w:tcW w:w="1419" w:type="dxa"/>
            <w:shd w:val="clear" w:color="auto" w:fill="D9D9D9" w:themeFill="background1" w:themeFillShade="D9"/>
            <w:noWrap/>
            <w:vAlign w:val="center"/>
            <w:hideMark/>
          </w:tcPr>
          <w:p w14:paraId="4D4D3505" w14:textId="113D3D9C" w:rsidR="00662D63" w:rsidRPr="008F705B" w:rsidRDefault="00662D63" w:rsidP="00662D63">
            <w:pPr>
              <w:rPr>
                <w:rFonts w:eastAsia="Arial" w:cs="Arial"/>
                <w:b/>
                <w:bCs/>
                <w:color w:val="000000"/>
                <w:sz w:val="18"/>
                <w:szCs w:val="18"/>
                <w:lang w:eastAsia="en-GB"/>
              </w:rPr>
            </w:pPr>
            <w:r>
              <w:rPr>
                <w:rFonts w:cs="Arial"/>
                <w:b/>
                <w:bCs/>
                <w:color w:val="000000"/>
                <w:sz w:val="18"/>
                <w:szCs w:val="18"/>
              </w:rPr>
              <w:t>Policy year</w:t>
            </w:r>
          </w:p>
        </w:tc>
        <w:tc>
          <w:tcPr>
            <w:tcW w:w="850" w:type="dxa"/>
            <w:shd w:val="clear" w:color="auto" w:fill="D9D9D9" w:themeFill="background1" w:themeFillShade="D9"/>
            <w:noWrap/>
            <w:vAlign w:val="center"/>
            <w:hideMark/>
          </w:tcPr>
          <w:p w14:paraId="25F7CFCB" w14:textId="15631F8C"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1</w:t>
            </w:r>
          </w:p>
        </w:tc>
        <w:tc>
          <w:tcPr>
            <w:tcW w:w="769" w:type="dxa"/>
            <w:shd w:val="clear" w:color="auto" w:fill="D9D9D9" w:themeFill="background1" w:themeFillShade="D9"/>
            <w:noWrap/>
            <w:vAlign w:val="center"/>
            <w:hideMark/>
          </w:tcPr>
          <w:p w14:paraId="2EEB6375" w14:textId="1150315D"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2</w:t>
            </w:r>
          </w:p>
        </w:tc>
        <w:tc>
          <w:tcPr>
            <w:tcW w:w="787" w:type="dxa"/>
            <w:shd w:val="clear" w:color="auto" w:fill="D9D9D9" w:themeFill="background1" w:themeFillShade="D9"/>
            <w:noWrap/>
            <w:vAlign w:val="center"/>
            <w:hideMark/>
          </w:tcPr>
          <w:p w14:paraId="175348A3" w14:textId="44783C3C"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3</w:t>
            </w:r>
          </w:p>
        </w:tc>
        <w:tc>
          <w:tcPr>
            <w:tcW w:w="787" w:type="dxa"/>
            <w:shd w:val="clear" w:color="auto" w:fill="D9D9D9" w:themeFill="background1" w:themeFillShade="D9"/>
            <w:noWrap/>
            <w:vAlign w:val="center"/>
            <w:hideMark/>
          </w:tcPr>
          <w:p w14:paraId="7116537A" w14:textId="7A04FDA5"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4</w:t>
            </w:r>
          </w:p>
        </w:tc>
        <w:tc>
          <w:tcPr>
            <w:tcW w:w="787" w:type="dxa"/>
            <w:shd w:val="clear" w:color="auto" w:fill="D9D9D9" w:themeFill="background1" w:themeFillShade="D9"/>
            <w:noWrap/>
            <w:vAlign w:val="center"/>
            <w:hideMark/>
          </w:tcPr>
          <w:p w14:paraId="008D6D5B" w14:textId="4DD4F9B1"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5</w:t>
            </w:r>
          </w:p>
        </w:tc>
        <w:tc>
          <w:tcPr>
            <w:tcW w:w="787" w:type="dxa"/>
            <w:shd w:val="clear" w:color="auto" w:fill="D9D9D9" w:themeFill="background1" w:themeFillShade="D9"/>
            <w:noWrap/>
            <w:vAlign w:val="center"/>
            <w:hideMark/>
          </w:tcPr>
          <w:p w14:paraId="4CA8DD40" w14:textId="7186E269"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6</w:t>
            </w:r>
          </w:p>
        </w:tc>
        <w:tc>
          <w:tcPr>
            <w:tcW w:w="787" w:type="dxa"/>
            <w:shd w:val="clear" w:color="auto" w:fill="D9D9D9" w:themeFill="background1" w:themeFillShade="D9"/>
            <w:noWrap/>
            <w:vAlign w:val="center"/>
            <w:hideMark/>
          </w:tcPr>
          <w:p w14:paraId="053CCC01" w14:textId="09FB16B5"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7</w:t>
            </w:r>
          </w:p>
        </w:tc>
        <w:tc>
          <w:tcPr>
            <w:tcW w:w="787" w:type="dxa"/>
            <w:shd w:val="clear" w:color="auto" w:fill="D9D9D9" w:themeFill="background1" w:themeFillShade="D9"/>
            <w:noWrap/>
            <w:vAlign w:val="center"/>
            <w:hideMark/>
          </w:tcPr>
          <w:p w14:paraId="086AE296" w14:textId="047A90FE"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8</w:t>
            </w:r>
          </w:p>
        </w:tc>
        <w:tc>
          <w:tcPr>
            <w:tcW w:w="787" w:type="dxa"/>
            <w:shd w:val="clear" w:color="auto" w:fill="D9D9D9" w:themeFill="background1" w:themeFillShade="D9"/>
            <w:noWrap/>
            <w:vAlign w:val="center"/>
            <w:hideMark/>
          </w:tcPr>
          <w:p w14:paraId="07834C05" w14:textId="77005F71"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9</w:t>
            </w:r>
          </w:p>
        </w:tc>
        <w:tc>
          <w:tcPr>
            <w:tcW w:w="787" w:type="dxa"/>
            <w:shd w:val="clear" w:color="auto" w:fill="D9D9D9" w:themeFill="background1" w:themeFillShade="D9"/>
            <w:noWrap/>
            <w:vAlign w:val="center"/>
            <w:hideMark/>
          </w:tcPr>
          <w:p w14:paraId="5307FFC8" w14:textId="79D5DC46"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10</w:t>
            </w:r>
          </w:p>
        </w:tc>
        <w:tc>
          <w:tcPr>
            <w:tcW w:w="1009" w:type="dxa"/>
            <w:shd w:val="clear" w:color="auto" w:fill="D9D9D9" w:themeFill="background1" w:themeFillShade="D9"/>
            <w:noWrap/>
            <w:vAlign w:val="center"/>
            <w:hideMark/>
          </w:tcPr>
          <w:p w14:paraId="74EC7CAF" w14:textId="20911204" w:rsidR="00662D63" w:rsidRPr="008F705B" w:rsidRDefault="00662D63" w:rsidP="00662D63">
            <w:pPr>
              <w:jc w:val="right"/>
              <w:rPr>
                <w:rFonts w:eastAsia="Arial" w:cs="Arial"/>
                <w:b/>
                <w:bCs/>
                <w:color w:val="000000"/>
                <w:sz w:val="18"/>
                <w:szCs w:val="18"/>
                <w:lang w:eastAsia="en-GB"/>
              </w:rPr>
            </w:pPr>
            <w:r>
              <w:rPr>
                <w:rFonts w:cs="Arial"/>
                <w:b/>
                <w:bCs/>
                <w:color w:val="000000"/>
                <w:sz w:val="18"/>
                <w:szCs w:val="18"/>
              </w:rPr>
              <w:t>Total</w:t>
            </w:r>
          </w:p>
        </w:tc>
      </w:tr>
      <w:tr w:rsidR="00662D63" w:rsidRPr="008F705B" w14:paraId="1E3E409B" w14:textId="77777777" w:rsidTr="005D618E">
        <w:trPr>
          <w:trHeight w:val="419"/>
        </w:trPr>
        <w:tc>
          <w:tcPr>
            <w:tcW w:w="1419" w:type="dxa"/>
            <w:shd w:val="clear" w:color="auto" w:fill="D9D9D9" w:themeFill="background1" w:themeFillShade="D9"/>
            <w:noWrap/>
            <w:vAlign w:val="center"/>
            <w:hideMark/>
          </w:tcPr>
          <w:p w14:paraId="19B2B4DE" w14:textId="04F3BDD0" w:rsidR="00662D63" w:rsidRPr="008F705B" w:rsidRDefault="00662D63" w:rsidP="00662D63">
            <w:pPr>
              <w:rPr>
                <w:rFonts w:eastAsia="Arial" w:cs="Arial"/>
                <w:b/>
                <w:bCs/>
                <w:color w:val="000000"/>
                <w:sz w:val="18"/>
                <w:szCs w:val="18"/>
                <w:lang w:eastAsia="en-GB"/>
              </w:rPr>
            </w:pPr>
            <w:r>
              <w:rPr>
                <w:rFonts w:cs="Arial"/>
                <w:b/>
                <w:bCs/>
                <w:color w:val="000000"/>
                <w:sz w:val="18"/>
                <w:szCs w:val="18"/>
              </w:rPr>
              <w:t>Central</w:t>
            </w:r>
          </w:p>
        </w:tc>
        <w:tc>
          <w:tcPr>
            <w:tcW w:w="850" w:type="dxa"/>
            <w:shd w:val="clear" w:color="auto" w:fill="D9D9D9" w:themeFill="background1" w:themeFillShade="D9"/>
            <w:noWrap/>
            <w:vAlign w:val="center"/>
            <w:hideMark/>
          </w:tcPr>
          <w:p w14:paraId="77D16A0F" w14:textId="58ACDA86" w:rsidR="00662D63" w:rsidRPr="008F705B" w:rsidRDefault="00662D63" w:rsidP="00662D63">
            <w:pPr>
              <w:jc w:val="right"/>
              <w:rPr>
                <w:rFonts w:eastAsia="Arial" w:cs="Arial"/>
                <w:color w:val="000000"/>
                <w:sz w:val="18"/>
                <w:szCs w:val="18"/>
                <w:lang w:eastAsia="en-GB"/>
              </w:rPr>
            </w:pPr>
            <w:r>
              <w:rPr>
                <w:rFonts w:cs="Arial"/>
                <w:color w:val="000000"/>
                <w:sz w:val="18"/>
                <w:szCs w:val="18"/>
              </w:rPr>
              <w:t>£211m</w:t>
            </w:r>
          </w:p>
        </w:tc>
        <w:tc>
          <w:tcPr>
            <w:tcW w:w="769" w:type="dxa"/>
            <w:shd w:val="clear" w:color="auto" w:fill="D9D9D9" w:themeFill="background1" w:themeFillShade="D9"/>
            <w:noWrap/>
            <w:vAlign w:val="center"/>
            <w:hideMark/>
          </w:tcPr>
          <w:p w14:paraId="37DEB13E" w14:textId="3E81440E" w:rsidR="00662D63" w:rsidRPr="008F705B" w:rsidRDefault="00662D63" w:rsidP="00662D63">
            <w:pPr>
              <w:jc w:val="right"/>
              <w:rPr>
                <w:rFonts w:eastAsia="Arial" w:cs="Arial"/>
                <w:color w:val="000000"/>
                <w:sz w:val="18"/>
                <w:szCs w:val="18"/>
                <w:lang w:eastAsia="en-GB"/>
              </w:rPr>
            </w:pPr>
            <w:r>
              <w:rPr>
                <w:rFonts w:cs="Arial"/>
                <w:color w:val="000000"/>
                <w:sz w:val="18"/>
                <w:szCs w:val="18"/>
              </w:rPr>
              <w:t>£214m</w:t>
            </w:r>
          </w:p>
        </w:tc>
        <w:tc>
          <w:tcPr>
            <w:tcW w:w="787" w:type="dxa"/>
            <w:shd w:val="clear" w:color="auto" w:fill="D9D9D9" w:themeFill="background1" w:themeFillShade="D9"/>
            <w:noWrap/>
            <w:vAlign w:val="center"/>
            <w:hideMark/>
          </w:tcPr>
          <w:p w14:paraId="754271A9" w14:textId="650631BC" w:rsidR="00662D63" w:rsidRPr="008F705B" w:rsidRDefault="00662D63" w:rsidP="00662D63">
            <w:pPr>
              <w:jc w:val="right"/>
              <w:rPr>
                <w:rFonts w:eastAsia="Arial" w:cs="Arial"/>
                <w:color w:val="000000"/>
                <w:sz w:val="18"/>
                <w:szCs w:val="18"/>
                <w:lang w:eastAsia="en-GB"/>
              </w:rPr>
            </w:pPr>
            <w:r>
              <w:rPr>
                <w:rFonts w:cs="Arial"/>
                <w:color w:val="000000"/>
                <w:sz w:val="18"/>
                <w:szCs w:val="18"/>
              </w:rPr>
              <w:t>£218m</w:t>
            </w:r>
          </w:p>
        </w:tc>
        <w:tc>
          <w:tcPr>
            <w:tcW w:w="787" w:type="dxa"/>
            <w:shd w:val="clear" w:color="auto" w:fill="D9D9D9" w:themeFill="background1" w:themeFillShade="D9"/>
            <w:noWrap/>
            <w:vAlign w:val="center"/>
            <w:hideMark/>
          </w:tcPr>
          <w:p w14:paraId="110F4DF1" w14:textId="064ADEB8" w:rsidR="00662D63" w:rsidRPr="008F705B" w:rsidRDefault="00662D63" w:rsidP="00662D63">
            <w:pPr>
              <w:jc w:val="right"/>
              <w:rPr>
                <w:rFonts w:eastAsia="Arial" w:cs="Arial"/>
                <w:color w:val="000000"/>
                <w:sz w:val="18"/>
                <w:szCs w:val="18"/>
                <w:lang w:eastAsia="en-GB"/>
              </w:rPr>
            </w:pPr>
            <w:r>
              <w:rPr>
                <w:rFonts w:cs="Arial"/>
                <w:color w:val="000000"/>
                <w:sz w:val="18"/>
                <w:szCs w:val="18"/>
              </w:rPr>
              <w:t>£220m</w:t>
            </w:r>
          </w:p>
        </w:tc>
        <w:tc>
          <w:tcPr>
            <w:tcW w:w="787" w:type="dxa"/>
            <w:shd w:val="clear" w:color="auto" w:fill="D9D9D9" w:themeFill="background1" w:themeFillShade="D9"/>
            <w:noWrap/>
            <w:vAlign w:val="center"/>
            <w:hideMark/>
          </w:tcPr>
          <w:p w14:paraId="132DDF9C" w14:textId="4E39BB87" w:rsidR="00662D63" w:rsidRPr="008F705B" w:rsidRDefault="00662D63" w:rsidP="00662D63">
            <w:pPr>
              <w:jc w:val="right"/>
              <w:rPr>
                <w:rFonts w:eastAsia="Arial" w:cs="Arial"/>
                <w:color w:val="000000"/>
                <w:sz w:val="18"/>
                <w:szCs w:val="18"/>
                <w:lang w:eastAsia="en-GB"/>
              </w:rPr>
            </w:pPr>
            <w:r>
              <w:rPr>
                <w:rFonts w:cs="Arial"/>
                <w:color w:val="000000"/>
                <w:sz w:val="18"/>
                <w:szCs w:val="18"/>
              </w:rPr>
              <w:t>£221m</w:t>
            </w:r>
          </w:p>
        </w:tc>
        <w:tc>
          <w:tcPr>
            <w:tcW w:w="787" w:type="dxa"/>
            <w:shd w:val="clear" w:color="auto" w:fill="D9D9D9" w:themeFill="background1" w:themeFillShade="D9"/>
            <w:noWrap/>
            <w:vAlign w:val="center"/>
            <w:hideMark/>
          </w:tcPr>
          <w:p w14:paraId="61E81AF8" w14:textId="6D51A076" w:rsidR="00662D63" w:rsidRPr="008F705B" w:rsidRDefault="00662D63" w:rsidP="00662D63">
            <w:pPr>
              <w:jc w:val="right"/>
              <w:rPr>
                <w:rFonts w:eastAsia="Arial" w:cs="Arial"/>
                <w:color w:val="000000"/>
                <w:sz w:val="18"/>
                <w:szCs w:val="18"/>
                <w:lang w:eastAsia="en-GB"/>
              </w:rPr>
            </w:pPr>
            <w:r>
              <w:rPr>
                <w:rFonts w:cs="Arial"/>
                <w:color w:val="000000"/>
                <w:sz w:val="18"/>
                <w:szCs w:val="18"/>
              </w:rPr>
              <w:t>£223m</w:t>
            </w:r>
          </w:p>
        </w:tc>
        <w:tc>
          <w:tcPr>
            <w:tcW w:w="787" w:type="dxa"/>
            <w:shd w:val="clear" w:color="auto" w:fill="D9D9D9" w:themeFill="background1" w:themeFillShade="D9"/>
            <w:noWrap/>
            <w:vAlign w:val="center"/>
            <w:hideMark/>
          </w:tcPr>
          <w:p w14:paraId="205F77E2" w14:textId="7912B1FA" w:rsidR="00662D63" w:rsidRPr="008F705B" w:rsidRDefault="00662D63" w:rsidP="00662D63">
            <w:pPr>
              <w:jc w:val="right"/>
              <w:rPr>
                <w:rFonts w:eastAsia="Arial" w:cs="Arial"/>
                <w:color w:val="000000"/>
                <w:sz w:val="18"/>
                <w:szCs w:val="18"/>
                <w:lang w:eastAsia="en-GB"/>
              </w:rPr>
            </w:pPr>
            <w:r>
              <w:rPr>
                <w:rFonts w:cs="Arial"/>
                <w:color w:val="000000"/>
                <w:sz w:val="18"/>
                <w:szCs w:val="18"/>
              </w:rPr>
              <w:t>£225m</w:t>
            </w:r>
          </w:p>
        </w:tc>
        <w:tc>
          <w:tcPr>
            <w:tcW w:w="787" w:type="dxa"/>
            <w:shd w:val="clear" w:color="auto" w:fill="D9D9D9" w:themeFill="background1" w:themeFillShade="D9"/>
            <w:noWrap/>
            <w:vAlign w:val="center"/>
            <w:hideMark/>
          </w:tcPr>
          <w:p w14:paraId="0986E023" w14:textId="66B45CEC" w:rsidR="00662D63" w:rsidRPr="008F705B" w:rsidRDefault="00662D63" w:rsidP="00662D63">
            <w:pPr>
              <w:jc w:val="right"/>
              <w:rPr>
                <w:rFonts w:eastAsia="Arial" w:cs="Arial"/>
                <w:color w:val="000000"/>
                <w:sz w:val="18"/>
                <w:szCs w:val="18"/>
                <w:lang w:eastAsia="en-GB"/>
              </w:rPr>
            </w:pPr>
            <w:r>
              <w:rPr>
                <w:rFonts w:cs="Arial"/>
                <w:color w:val="000000"/>
                <w:sz w:val="18"/>
                <w:szCs w:val="18"/>
              </w:rPr>
              <w:t>£226m</w:t>
            </w:r>
          </w:p>
        </w:tc>
        <w:tc>
          <w:tcPr>
            <w:tcW w:w="787" w:type="dxa"/>
            <w:shd w:val="clear" w:color="auto" w:fill="D9D9D9" w:themeFill="background1" w:themeFillShade="D9"/>
            <w:noWrap/>
            <w:vAlign w:val="center"/>
            <w:hideMark/>
          </w:tcPr>
          <w:p w14:paraId="165159B0" w14:textId="176C8122" w:rsidR="00662D63" w:rsidRPr="008F705B" w:rsidRDefault="00662D63" w:rsidP="00662D63">
            <w:pPr>
              <w:jc w:val="right"/>
              <w:rPr>
                <w:rFonts w:eastAsia="Arial" w:cs="Arial"/>
                <w:color w:val="000000"/>
                <w:sz w:val="18"/>
                <w:szCs w:val="18"/>
                <w:lang w:eastAsia="en-GB"/>
              </w:rPr>
            </w:pPr>
            <w:r>
              <w:rPr>
                <w:rFonts w:cs="Arial"/>
                <w:color w:val="000000"/>
                <w:sz w:val="18"/>
                <w:szCs w:val="18"/>
              </w:rPr>
              <w:t>£229m</w:t>
            </w:r>
          </w:p>
        </w:tc>
        <w:tc>
          <w:tcPr>
            <w:tcW w:w="787" w:type="dxa"/>
            <w:shd w:val="clear" w:color="auto" w:fill="D9D9D9" w:themeFill="background1" w:themeFillShade="D9"/>
            <w:noWrap/>
            <w:vAlign w:val="center"/>
            <w:hideMark/>
          </w:tcPr>
          <w:p w14:paraId="49EA668A" w14:textId="532AFF13" w:rsidR="00662D63" w:rsidRPr="008F705B" w:rsidRDefault="00662D63" w:rsidP="00662D63">
            <w:pPr>
              <w:jc w:val="right"/>
              <w:rPr>
                <w:rFonts w:eastAsia="Arial" w:cs="Arial"/>
                <w:color w:val="000000"/>
                <w:sz w:val="18"/>
                <w:szCs w:val="18"/>
                <w:lang w:eastAsia="en-GB"/>
              </w:rPr>
            </w:pPr>
            <w:r>
              <w:rPr>
                <w:rFonts w:cs="Arial"/>
                <w:color w:val="000000"/>
                <w:sz w:val="18"/>
                <w:szCs w:val="18"/>
              </w:rPr>
              <w:t>£232m</w:t>
            </w:r>
          </w:p>
        </w:tc>
        <w:tc>
          <w:tcPr>
            <w:tcW w:w="1009" w:type="dxa"/>
            <w:shd w:val="clear" w:color="auto" w:fill="D9D9D9" w:themeFill="background1" w:themeFillShade="D9"/>
            <w:noWrap/>
            <w:vAlign w:val="center"/>
            <w:hideMark/>
          </w:tcPr>
          <w:p w14:paraId="406C9F6A" w14:textId="12173723" w:rsidR="00662D63" w:rsidRPr="008F705B" w:rsidRDefault="00662D63" w:rsidP="00662D63">
            <w:pPr>
              <w:jc w:val="right"/>
              <w:rPr>
                <w:rFonts w:eastAsia="Arial" w:cs="Arial"/>
                <w:color w:val="000000"/>
                <w:sz w:val="18"/>
                <w:szCs w:val="18"/>
                <w:lang w:eastAsia="en-GB"/>
              </w:rPr>
            </w:pPr>
            <w:r>
              <w:rPr>
                <w:rFonts w:cs="Arial"/>
                <w:color w:val="000000"/>
                <w:sz w:val="18"/>
                <w:szCs w:val="18"/>
              </w:rPr>
              <w:t>£2,221m</w:t>
            </w:r>
          </w:p>
        </w:tc>
      </w:tr>
      <w:tr w:rsidR="00662D63" w:rsidRPr="008F705B" w14:paraId="5A71302C" w14:textId="77777777" w:rsidTr="005D618E">
        <w:trPr>
          <w:trHeight w:val="419"/>
        </w:trPr>
        <w:tc>
          <w:tcPr>
            <w:tcW w:w="1419" w:type="dxa"/>
            <w:shd w:val="clear" w:color="auto" w:fill="D9D9D9" w:themeFill="background1" w:themeFillShade="D9"/>
            <w:noWrap/>
            <w:vAlign w:val="center"/>
            <w:hideMark/>
          </w:tcPr>
          <w:p w14:paraId="55412B03" w14:textId="7AD3288C" w:rsidR="00662D63" w:rsidRPr="008F705B" w:rsidRDefault="00662D63" w:rsidP="00662D63">
            <w:pPr>
              <w:rPr>
                <w:rFonts w:eastAsia="Arial" w:cs="Arial"/>
                <w:b/>
                <w:bCs/>
                <w:color w:val="000000"/>
                <w:sz w:val="18"/>
                <w:szCs w:val="18"/>
                <w:lang w:eastAsia="en-GB"/>
              </w:rPr>
            </w:pPr>
            <w:r>
              <w:rPr>
                <w:rFonts w:cs="Arial"/>
                <w:b/>
                <w:bCs/>
                <w:color w:val="000000"/>
                <w:sz w:val="18"/>
                <w:szCs w:val="18"/>
              </w:rPr>
              <w:t>Discounting factor</w:t>
            </w:r>
          </w:p>
        </w:tc>
        <w:tc>
          <w:tcPr>
            <w:tcW w:w="850" w:type="dxa"/>
            <w:shd w:val="clear" w:color="auto" w:fill="D9D9D9" w:themeFill="background1" w:themeFillShade="D9"/>
            <w:noWrap/>
            <w:vAlign w:val="center"/>
            <w:hideMark/>
          </w:tcPr>
          <w:p w14:paraId="4803992D" w14:textId="2E326C2E"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100%</w:t>
            </w:r>
          </w:p>
        </w:tc>
        <w:tc>
          <w:tcPr>
            <w:tcW w:w="769" w:type="dxa"/>
            <w:shd w:val="clear" w:color="auto" w:fill="D9D9D9" w:themeFill="background1" w:themeFillShade="D9"/>
            <w:noWrap/>
            <w:vAlign w:val="center"/>
            <w:hideMark/>
          </w:tcPr>
          <w:p w14:paraId="3FFFAB19" w14:textId="6EDE128B"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97%</w:t>
            </w:r>
          </w:p>
        </w:tc>
        <w:tc>
          <w:tcPr>
            <w:tcW w:w="787" w:type="dxa"/>
            <w:shd w:val="clear" w:color="auto" w:fill="D9D9D9" w:themeFill="background1" w:themeFillShade="D9"/>
            <w:noWrap/>
            <w:vAlign w:val="center"/>
            <w:hideMark/>
          </w:tcPr>
          <w:p w14:paraId="3DABBE02" w14:textId="6908B0C6"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93%</w:t>
            </w:r>
          </w:p>
        </w:tc>
        <w:tc>
          <w:tcPr>
            <w:tcW w:w="787" w:type="dxa"/>
            <w:shd w:val="clear" w:color="auto" w:fill="D9D9D9" w:themeFill="background1" w:themeFillShade="D9"/>
            <w:noWrap/>
            <w:vAlign w:val="center"/>
            <w:hideMark/>
          </w:tcPr>
          <w:p w14:paraId="12041BD4" w14:textId="01133392"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90%</w:t>
            </w:r>
          </w:p>
        </w:tc>
        <w:tc>
          <w:tcPr>
            <w:tcW w:w="787" w:type="dxa"/>
            <w:shd w:val="clear" w:color="auto" w:fill="D9D9D9" w:themeFill="background1" w:themeFillShade="D9"/>
            <w:noWrap/>
            <w:vAlign w:val="center"/>
            <w:hideMark/>
          </w:tcPr>
          <w:p w14:paraId="534E1515" w14:textId="2A14CC1F"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87%</w:t>
            </w:r>
          </w:p>
        </w:tc>
        <w:tc>
          <w:tcPr>
            <w:tcW w:w="787" w:type="dxa"/>
            <w:shd w:val="clear" w:color="auto" w:fill="D9D9D9" w:themeFill="background1" w:themeFillShade="D9"/>
            <w:noWrap/>
            <w:vAlign w:val="center"/>
            <w:hideMark/>
          </w:tcPr>
          <w:p w14:paraId="4D2D62D6" w14:textId="1D8A3BEB"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84%</w:t>
            </w:r>
          </w:p>
        </w:tc>
        <w:tc>
          <w:tcPr>
            <w:tcW w:w="787" w:type="dxa"/>
            <w:shd w:val="clear" w:color="auto" w:fill="D9D9D9" w:themeFill="background1" w:themeFillShade="D9"/>
            <w:noWrap/>
            <w:vAlign w:val="center"/>
            <w:hideMark/>
          </w:tcPr>
          <w:p w14:paraId="440B7ED3" w14:textId="6050FE7F"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81%</w:t>
            </w:r>
          </w:p>
        </w:tc>
        <w:tc>
          <w:tcPr>
            <w:tcW w:w="787" w:type="dxa"/>
            <w:shd w:val="clear" w:color="auto" w:fill="D9D9D9" w:themeFill="background1" w:themeFillShade="D9"/>
            <w:noWrap/>
            <w:vAlign w:val="center"/>
            <w:hideMark/>
          </w:tcPr>
          <w:p w14:paraId="0AF9A02D" w14:textId="21C58B67"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79%</w:t>
            </w:r>
          </w:p>
        </w:tc>
        <w:tc>
          <w:tcPr>
            <w:tcW w:w="787" w:type="dxa"/>
            <w:shd w:val="clear" w:color="auto" w:fill="D9D9D9" w:themeFill="background1" w:themeFillShade="D9"/>
            <w:noWrap/>
            <w:vAlign w:val="center"/>
            <w:hideMark/>
          </w:tcPr>
          <w:p w14:paraId="5FF1D323" w14:textId="36207257"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76%</w:t>
            </w:r>
          </w:p>
        </w:tc>
        <w:tc>
          <w:tcPr>
            <w:tcW w:w="787" w:type="dxa"/>
            <w:shd w:val="clear" w:color="auto" w:fill="D9D9D9" w:themeFill="background1" w:themeFillShade="D9"/>
            <w:noWrap/>
            <w:vAlign w:val="center"/>
            <w:hideMark/>
          </w:tcPr>
          <w:p w14:paraId="1C1D4457" w14:textId="4DDD9472"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73%</w:t>
            </w:r>
          </w:p>
        </w:tc>
        <w:tc>
          <w:tcPr>
            <w:tcW w:w="1009" w:type="dxa"/>
            <w:shd w:val="clear" w:color="auto" w:fill="D9D9D9" w:themeFill="background1" w:themeFillShade="D9"/>
            <w:noWrap/>
            <w:vAlign w:val="center"/>
            <w:hideMark/>
          </w:tcPr>
          <w:p w14:paraId="63C61F06" w14:textId="0D850114" w:rsidR="00662D63" w:rsidRPr="008F705B" w:rsidRDefault="00662D63" w:rsidP="00662D63">
            <w:pPr>
              <w:jc w:val="right"/>
              <w:rPr>
                <w:rFonts w:eastAsia="Arial" w:cs="Arial"/>
                <w:sz w:val="18"/>
                <w:szCs w:val="18"/>
              </w:rPr>
            </w:pPr>
            <w:r>
              <w:rPr>
                <w:rFonts w:cs="Arial"/>
                <w:color w:val="000000"/>
                <w:sz w:val="18"/>
                <w:szCs w:val="18"/>
              </w:rPr>
              <w:t>NA</w:t>
            </w:r>
          </w:p>
        </w:tc>
      </w:tr>
      <w:tr w:rsidR="00662D63" w:rsidRPr="008F705B" w14:paraId="5565D9C7" w14:textId="77777777" w:rsidTr="005D618E">
        <w:trPr>
          <w:trHeight w:val="419"/>
        </w:trPr>
        <w:tc>
          <w:tcPr>
            <w:tcW w:w="1419" w:type="dxa"/>
            <w:shd w:val="clear" w:color="auto" w:fill="D9D9D9" w:themeFill="background1" w:themeFillShade="D9"/>
            <w:noWrap/>
            <w:vAlign w:val="center"/>
            <w:hideMark/>
          </w:tcPr>
          <w:p w14:paraId="4351DDC7" w14:textId="5495E51F" w:rsidR="00662D63" w:rsidRPr="008F705B" w:rsidRDefault="00662D63" w:rsidP="00662D63">
            <w:pPr>
              <w:rPr>
                <w:rFonts w:eastAsia="Arial" w:cs="Arial"/>
                <w:b/>
                <w:bCs/>
                <w:color w:val="000000"/>
                <w:sz w:val="18"/>
                <w:szCs w:val="18"/>
                <w:lang w:eastAsia="en-GB"/>
              </w:rPr>
            </w:pPr>
            <w:r>
              <w:rPr>
                <w:rFonts w:cs="Arial"/>
                <w:b/>
                <w:bCs/>
                <w:color w:val="000000"/>
                <w:sz w:val="18"/>
                <w:szCs w:val="18"/>
              </w:rPr>
              <w:t>Central (discounted)</w:t>
            </w:r>
          </w:p>
        </w:tc>
        <w:tc>
          <w:tcPr>
            <w:tcW w:w="850" w:type="dxa"/>
            <w:shd w:val="clear" w:color="auto" w:fill="D9D9D9" w:themeFill="background1" w:themeFillShade="D9"/>
            <w:noWrap/>
            <w:vAlign w:val="center"/>
            <w:hideMark/>
          </w:tcPr>
          <w:p w14:paraId="0048B1EE" w14:textId="7B5A80D5"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£211m</w:t>
            </w:r>
          </w:p>
        </w:tc>
        <w:tc>
          <w:tcPr>
            <w:tcW w:w="769" w:type="dxa"/>
            <w:shd w:val="clear" w:color="auto" w:fill="D9D9D9" w:themeFill="background1" w:themeFillShade="D9"/>
            <w:noWrap/>
            <w:vAlign w:val="center"/>
            <w:hideMark/>
          </w:tcPr>
          <w:p w14:paraId="6806E17B" w14:textId="50FEB833"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£208m</w:t>
            </w:r>
          </w:p>
        </w:tc>
        <w:tc>
          <w:tcPr>
            <w:tcW w:w="787" w:type="dxa"/>
            <w:shd w:val="clear" w:color="auto" w:fill="D9D9D9" w:themeFill="background1" w:themeFillShade="D9"/>
            <w:noWrap/>
            <w:vAlign w:val="center"/>
            <w:hideMark/>
          </w:tcPr>
          <w:p w14:paraId="17820E26" w14:textId="6DC8DB45"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£203m</w:t>
            </w:r>
          </w:p>
        </w:tc>
        <w:tc>
          <w:tcPr>
            <w:tcW w:w="787" w:type="dxa"/>
            <w:shd w:val="clear" w:color="auto" w:fill="D9D9D9" w:themeFill="background1" w:themeFillShade="D9"/>
            <w:noWrap/>
            <w:vAlign w:val="center"/>
            <w:hideMark/>
          </w:tcPr>
          <w:p w14:paraId="094D75CA" w14:textId="48D66E4C"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£198m</w:t>
            </w:r>
          </w:p>
        </w:tc>
        <w:tc>
          <w:tcPr>
            <w:tcW w:w="787" w:type="dxa"/>
            <w:shd w:val="clear" w:color="auto" w:fill="D9D9D9" w:themeFill="background1" w:themeFillShade="D9"/>
            <w:noWrap/>
            <w:vAlign w:val="center"/>
            <w:hideMark/>
          </w:tcPr>
          <w:p w14:paraId="35BA92D0" w14:textId="1C5EC208"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£192m</w:t>
            </w:r>
          </w:p>
        </w:tc>
        <w:tc>
          <w:tcPr>
            <w:tcW w:w="787" w:type="dxa"/>
            <w:shd w:val="clear" w:color="auto" w:fill="D9D9D9" w:themeFill="background1" w:themeFillShade="D9"/>
            <w:noWrap/>
            <w:vAlign w:val="center"/>
            <w:hideMark/>
          </w:tcPr>
          <w:p w14:paraId="02A9953A" w14:textId="7A762F8D"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£187m</w:t>
            </w:r>
          </w:p>
        </w:tc>
        <w:tc>
          <w:tcPr>
            <w:tcW w:w="787" w:type="dxa"/>
            <w:shd w:val="clear" w:color="auto" w:fill="D9D9D9" w:themeFill="background1" w:themeFillShade="D9"/>
            <w:noWrap/>
            <w:vAlign w:val="center"/>
            <w:hideMark/>
          </w:tcPr>
          <w:p w14:paraId="49200109" w14:textId="0179793E"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£182m</w:t>
            </w:r>
          </w:p>
        </w:tc>
        <w:tc>
          <w:tcPr>
            <w:tcW w:w="787" w:type="dxa"/>
            <w:shd w:val="clear" w:color="auto" w:fill="D9D9D9" w:themeFill="background1" w:themeFillShade="D9"/>
            <w:noWrap/>
            <w:vAlign w:val="center"/>
            <w:hideMark/>
          </w:tcPr>
          <w:p w14:paraId="31A2CC40" w14:textId="5433B002"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£179m</w:t>
            </w:r>
          </w:p>
        </w:tc>
        <w:tc>
          <w:tcPr>
            <w:tcW w:w="787" w:type="dxa"/>
            <w:shd w:val="clear" w:color="auto" w:fill="D9D9D9" w:themeFill="background1" w:themeFillShade="D9"/>
            <w:noWrap/>
            <w:vAlign w:val="center"/>
            <w:hideMark/>
          </w:tcPr>
          <w:p w14:paraId="6EE72185" w14:textId="7898344B"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£174m</w:t>
            </w:r>
          </w:p>
        </w:tc>
        <w:tc>
          <w:tcPr>
            <w:tcW w:w="787" w:type="dxa"/>
            <w:shd w:val="clear" w:color="auto" w:fill="D9D9D9" w:themeFill="background1" w:themeFillShade="D9"/>
            <w:noWrap/>
            <w:vAlign w:val="center"/>
            <w:hideMark/>
          </w:tcPr>
          <w:p w14:paraId="307619FF" w14:textId="654F50FD"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£169m</w:t>
            </w:r>
          </w:p>
        </w:tc>
        <w:tc>
          <w:tcPr>
            <w:tcW w:w="1009" w:type="dxa"/>
            <w:shd w:val="clear" w:color="auto" w:fill="D9D9D9" w:themeFill="background1" w:themeFillShade="D9"/>
            <w:noWrap/>
            <w:vAlign w:val="center"/>
            <w:hideMark/>
          </w:tcPr>
          <w:p w14:paraId="51CB611D" w14:textId="51FE919A"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£1,907m</w:t>
            </w:r>
          </w:p>
        </w:tc>
      </w:tr>
      <w:tr w:rsidR="00662D63" w:rsidRPr="008F705B" w14:paraId="58AE592D" w14:textId="77777777" w:rsidTr="005D618E">
        <w:trPr>
          <w:trHeight w:val="419"/>
        </w:trPr>
        <w:tc>
          <w:tcPr>
            <w:tcW w:w="1419" w:type="dxa"/>
            <w:shd w:val="clear" w:color="auto" w:fill="D9D9D9" w:themeFill="background1" w:themeFillShade="D9"/>
            <w:noWrap/>
            <w:vAlign w:val="center"/>
            <w:hideMark/>
          </w:tcPr>
          <w:p w14:paraId="3F6097D6" w14:textId="4D4D22F3" w:rsidR="00662D63" w:rsidRPr="008F705B" w:rsidRDefault="00662D63" w:rsidP="00662D63">
            <w:pPr>
              <w:rPr>
                <w:rFonts w:eastAsia="Arial" w:cs="Arial"/>
                <w:b/>
                <w:bCs/>
                <w:color w:val="000000"/>
                <w:sz w:val="18"/>
                <w:szCs w:val="18"/>
                <w:lang w:eastAsia="en-GB"/>
              </w:rPr>
            </w:pPr>
            <w:r>
              <w:rPr>
                <w:rFonts w:cs="Arial"/>
                <w:b/>
                <w:bCs/>
                <w:color w:val="000000"/>
                <w:sz w:val="18"/>
                <w:szCs w:val="18"/>
              </w:rPr>
              <w:t>Central (2019 prices)</w:t>
            </w:r>
          </w:p>
        </w:tc>
        <w:tc>
          <w:tcPr>
            <w:tcW w:w="850" w:type="dxa"/>
            <w:shd w:val="clear" w:color="auto" w:fill="D9D9D9" w:themeFill="background1" w:themeFillShade="D9"/>
            <w:noWrap/>
            <w:vAlign w:val="center"/>
            <w:hideMark/>
          </w:tcPr>
          <w:p w14:paraId="4BEA96D0" w14:textId="4EE3A91F"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£201m</w:t>
            </w:r>
          </w:p>
        </w:tc>
        <w:tc>
          <w:tcPr>
            <w:tcW w:w="769" w:type="dxa"/>
            <w:shd w:val="clear" w:color="auto" w:fill="D9D9D9" w:themeFill="background1" w:themeFillShade="D9"/>
            <w:noWrap/>
            <w:vAlign w:val="center"/>
            <w:hideMark/>
          </w:tcPr>
          <w:p w14:paraId="12EEAECA" w14:textId="23BC5747"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£198m</w:t>
            </w:r>
          </w:p>
        </w:tc>
        <w:tc>
          <w:tcPr>
            <w:tcW w:w="787" w:type="dxa"/>
            <w:shd w:val="clear" w:color="auto" w:fill="D9D9D9" w:themeFill="background1" w:themeFillShade="D9"/>
            <w:noWrap/>
            <w:vAlign w:val="center"/>
            <w:hideMark/>
          </w:tcPr>
          <w:p w14:paraId="5B5A3F6C" w14:textId="6E158D0C"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£193m</w:t>
            </w:r>
          </w:p>
        </w:tc>
        <w:tc>
          <w:tcPr>
            <w:tcW w:w="787" w:type="dxa"/>
            <w:shd w:val="clear" w:color="auto" w:fill="D9D9D9" w:themeFill="background1" w:themeFillShade="D9"/>
            <w:noWrap/>
            <w:vAlign w:val="center"/>
            <w:hideMark/>
          </w:tcPr>
          <w:p w14:paraId="53614B07" w14:textId="2890A7F2"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£189m</w:t>
            </w:r>
          </w:p>
        </w:tc>
        <w:tc>
          <w:tcPr>
            <w:tcW w:w="787" w:type="dxa"/>
            <w:shd w:val="clear" w:color="auto" w:fill="D9D9D9" w:themeFill="background1" w:themeFillShade="D9"/>
            <w:noWrap/>
            <w:vAlign w:val="center"/>
            <w:hideMark/>
          </w:tcPr>
          <w:p w14:paraId="05824FF5" w14:textId="02E2D4A9"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£183m</w:t>
            </w:r>
          </w:p>
        </w:tc>
        <w:tc>
          <w:tcPr>
            <w:tcW w:w="787" w:type="dxa"/>
            <w:shd w:val="clear" w:color="auto" w:fill="D9D9D9" w:themeFill="background1" w:themeFillShade="D9"/>
            <w:noWrap/>
            <w:vAlign w:val="center"/>
            <w:hideMark/>
          </w:tcPr>
          <w:p w14:paraId="3E7E7B52" w14:textId="0575E80F"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£178m</w:t>
            </w:r>
          </w:p>
        </w:tc>
        <w:tc>
          <w:tcPr>
            <w:tcW w:w="787" w:type="dxa"/>
            <w:shd w:val="clear" w:color="auto" w:fill="D9D9D9" w:themeFill="background1" w:themeFillShade="D9"/>
            <w:noWrap/>
            <w:vAlign w:val="center"/>
            <w:hideMark/>
          </w:tcPr>
          <w:p w14:paraId="6B2E6F4E" w14:textId="142EF5BD"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£173m</w:t>
            </w:r>
          </w:p>
        </w:tc>
        <w:tc>
          <w:tcPr>
            <w:tcW w:w="787" w:type="dxa"/>
            <w:shd w:val="clear" w:color="auto" w:fill="D9D9D9" w:themeFill="background1" w:themeFillShade="D9"/>
            <w:noWrap/>
            <w:vAlign w:val="center"/>
            <w:hideMark/>
          </w:tcPr>
          <w:p w14:paraId="2BE532A5" w14:textId="6200B454"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£171m</w:t>
            </w:r>
          </w:p>
        </w:tc>
        <w:tc>
          <w:tcPr>
            <w:tcW w:w="787" w:type="dxa"/>
            <w:shd w:val="clear" w:color="auto" w:fill="D9D9D9" w:themeFill="background1" w:themeFillShade="D9"/>
            <w:noWrap/>
            <w:vAlign w:val="center"/>
            <w:hideMark/>
          </w:tcPr>
          <w:p w14:paraId="323A4DD1" w14:textId="008E5486"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£166m</w:t>
            </w:r>
          </w:p>
        </w:tc>
        <w:tc>
          <w:tcPr>
            <w:tcW w:w="787" w:type="dxa"/>
            <w:shd w:val="clear" w:color="auto" w:fill="D9D9D9" w:themeFill="background1" w:themeFillShade="D9"/>
            <w:noWrap/>
            <w:vAlign w:val="center"/>
            <w:hideMark/>
          </w:tcPr>
          <w:p w14:paraId="3923473A" w14:textId="02EB3228"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£161m</w:t>
            </w:r>
          </w:p>
        </w:tc>
        <w:tc>
          <w:tcPr>
            <w:tcW w:w="1009" w:type="dxa"/>
            <w:shd w:val="clear" w:color="auto" w:fill="D9D9D9" w:themeFill="background1" w:themeFillShade="D9"/>
            <w:noWrap/>
            <w:vAlign w:val="center"/>
            <w:hideMark/>
          </w:tcPr>
          <w:p w14:paraId="48FB6E04" w14:textId="752B3B23"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£1,813m</w:t>
            </w:r>
          </w:p>
        </w:tc>
      </w:tr>
      <w:tr w:rsidR="00662D63" w:rsidRPr="008F705B" w14:paraId="0C6A26CA" w14:textId="77777777" w:rsidTr="005D618E">
        <w:trPr>
          <w:trHeight w:val="419"/>
        </w:trPr>
        <w:tc>
          <w:tcPr>
            <w:tcW w:w="1419" w:type="dxa"/>
            <w:shd w:val="clear" w:color="auto" w:fill="D9D9D9" w:themeFill="background1" w:themeFillShade="D9"/>
            <w:noWrap/>
            <w:vAlign w:val="center"/>
            <w:hideMark/>
          </w:tcPr>
          <w:p w14:paraId="339FEC70" w14:textId="14038804" w:rsidR="00662D63" w:rsidRPr="008F705B" w:rsidRDefault="00662D63" w:rsidP="00662D63">
            <w:pPr>
              <w:rPr>
                <w:rFonts w:eastAsia="Arial" w:cs="Arial"/>
                <w:b/>
                <w:bCs/>
                <w:color w:val="000000"/>
                <w:sz w:val="18"/>
                <w:szCs w:val="18"/>
                <w:lang w:eastAsia="en-GB"/>
              </w:rPr>
            </w:pPr>
            <w:r>
              <w:rPr>
                <w:rFonts w:cs="Arial"/>
                <w:b/>
                <w:bCs/>
                <w:color w:val="000000"/>
                <w:sz w:val="18"/>
                <w:szCs w:val="18"/>
              </w:rPr>
              <w:t>Central (2020 base year)</w:t>
            </w:r>
          </w:p>
        </w:tc>
        <w:tc>
          <w:tcPr>
            <w:tcW w:w="850" w:type="dxa"/>
            <w:shd w:val="clear" w:color="auto" w:fill="D9D9D9" w:themeFill="background1" w:themeFillShade="D9"/>
            <w:noWrap/>
            <w:vAlign w:val="center"/>
            <w:hideMark/>
          </w:tcPr>
          <w:p w14:paraId="42395227" w14:textId="338BF3D9"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£175m</w:t>
            </w:r>
          </w:p>
        </w:tc>
        <w:tc>
          <w:tcPr>
            <w:tcW w:w="769" w:type="dxa"/>
            <w:shd w:val="clear" w:color="auto" w:fill="D9D9D9" w:themeFill="background1" w:themeFillShade="D9"/>
            <w:noWrap/>
            <w:vAlign w:val="center"/>
            <w:hideMark/>
          </w:tcPr>
          <w:p w14:paraId="2ACF2C45" w14:textId="4D9F7783"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£173m</w:t>
            </w:r>
          </w:p>
        </w:tc>
        <w:tc>
          <w:tcPr>
            <w:tcW w:w="787" w:type="dxa"/>
            <w:shd w:val="clear" w:color="auto" w:fill="D9D9D9" w:themeFill="background1" w:themeFillShade="D9"/>
            <w:noWrap/>
            <w:vAlign w:val="center"/>
            <w:hideMark/>
          </w:tcPr>
          <w:p w14:paraId="3E71DF22" w14:textId="3DBA1174"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£168m</w:t>
            </w:r>
          </w:p>
        </w:tc>
        <w:tc>
          <w:tcPr>
            <w:tcW w:w="787" w:type="dxa"/>
            <w:shd w:val="clear" w:color="auto" w:fill="D9D9D9" w:themeFill="background1" w:themeFillShade="D9"/>
            <w:noWrap/>
            <w:vAlign w:val="center"/>
            <w:hideMark/>
          </w:tcPr>
          <w:p w14:paraId="4B1F0E77" w14:textId="7591827E"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£165m</w:t>
            </w:r>
          </w:p>
        </w:tc>
        <w:tc>
          <w:tcPr>
            <w:tcW w:w="787" w:type="dxa"/>
            <w:shd w:val="clear" w:color="auto" w:fill="D9D9D9" w:themeFill="background1" w:themeFillShade="D9"/>
            <w:noWrap/>
            <w:vAlign w:val="center"/>
            <w:hideMark/>
          </w:tcPr>
          <w:p w14:paraId="29A839D0" w14:textId="696C2E54"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£159m</w:t>
            </w:r>
          </w:p>
        </w:tc>
        <w:tc>
          <w:tcPr>
            <w:tcW w:w="787" w:type="dxa"/>
            <w:shd w:val="clear" w:color="auto" w:fill="D9D9D9" w:themeFill="background1" w:themeFillShade="D9"/>
            <w:noWrap/>
            <w:vAlign w:val="center"/>
            <w:hideMark/>
          </w:tcPr>
          <w:p w14:paraId="2963CA44" w14:textId="304E5DB0"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£155m</w:t>
            </w:r>
          </w:p>
        </w:tc>
        <w:tc>
          <w:tcPr>
            <w:tcW w:w="787" w:type="dxa"/>
            <w:shd w:val="clear" w:color="auto" w:fill="D9D9D9" w:themeFill="background1" w:themeFillShade="D9"/>
            <w:noWrap/>
            <w:vAlign w:val="center"/>
            <w:hideMark/>
          </w:tcPr>
          <w:p w14:paraId="65C9ECCC" w14:textId="74EB2B27"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£151m</w:t>
            </w:r>
          </w:p>
        </w:tc>
        <w:tc>
          <w:tcPr>
            <w:tcW w:w="787" w:type="dxa"/>
            <w:shd w:val="clear" w:color="auto" w:fill="D9D9D9" w:themeFill="background1" w:themeFillShade="D9"/>
            <w:noWrap/>
            <w:vAlign w:val="center"/>
            <w:hideMark/>
          </w:tcPr>
          <w:p w14:paraId="7696A33F" w14:textId="3D16CCE1"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£149m</w:t>
            </w:r>
          </w:p>
        </w:tc>
        <w:tc>
          <w:tcPr>
            <w:tcW w:w="787" w:type="dxa"/>
            <w:shd w:val="clear" w:color="auto" w:fill="D9D9D9" w:themeFill="background1" w:themeFillShade="D9"/>
            <w:noWrap/>
            <w:vAlign w:val="center"/>
            <w:hideMark/>
          </w:tcPr>
          <w:p w14:paraId="192BEF78" w14:textId="651E4C8A"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£145m</w:t>
            </w:r>
          </w:p>
        </w:tc>
        <w:tc>
          <w:tcPr>
            <w:tcW w:w="787" w:type="dxa"/>
            <w:shd w:val="clear" w:color="auto" w:fill="D9D9D9" w:themeFill="background1" w:themeFillShade="D9"/>
            <w:noWrap/>
            <w:vAlign w:val="center"/>
            <w:hideMark/>
          </w:tcPr>
          <w:p w14:paraId="402CFA51" w14:textId="67EB1225"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£140m</w:t>
            </w:r>
          </w:p>
        </w:tc>
        <w:tc>
          <w:tcPr>
            <w:tcW w:w="1009" w:type="dxa"/>
            <w:shd w:val="clear" w:color="auto" w:fill="D9D9D9" w:themeFill="background1" w:themeFillShade="D9"/>
            <w:noWrap/>
            <w:vAlign w:val="center"/>
            <w:hideMark/>
          </w:tcPr>
          <w:p w14:paraId="492274EA" w14:textId="54134C51"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£1,58</w:t>
            </w:r>
            <w:r w:rsidR="00BD53C6">
              <w:rPr>
                <w:rFonts w:cs="Arial"/>
                <w:color w:val="000000"/>
                <w:sz w:val="18"/>
                <w:szCs w:val="18"/>
              </w:rPr>
              <w:t>3</w:t>
            </w:r>
            <w:r>
              <w:rPr>
                <w:rFonts w:cs="Arial"/>
                <w:color w:val="000000"/>
                <w:sz w:val="18"/>
                <w:szCs w:val="18"/>
              </w:rPr>
              <w:t>m</w:t>
            </w:r>
          </w:p>
        </w:tc>
      </w:tr>
    </w:tbl>
    <w:p w14:paraId="61D76319" w14:textId="738129A5" w:rsidR="00C1632E" w:rsidRPr="008F705B" w:rsidRDefault="00BD53C6" w:rsidP="00A5063C">
      <w:pPr>
        <w:rPr>
          <w:rFonts w:eastAsia="Arial Bold" w:cs="Arial"/>
        </w:rPr>
      </w:pPr>
      <w:r>
        <w:rPr>
          <w:rFonts w:eastAsia="Arial Bold" w:cs="Arial"/>
        </w:rPr>
        <w:t>This table is provided to illustrate adjustments. Due to rounding between intermediate steps while producing these tables n</w:t>
      </w:r>
      <w:r w:rsidRPr="008F705B">
        <w:rPr>
          <w:rFonts w:eastAsia="Arial Bold" w:cs="Arial"/>
        </w:rPr>
        <w:t>umbers may not sum</w:t>
      </w:r>
      <w:r>
        <w:rPr>
          <w:rFonts w:eastAsia="Arial Bold" w:cs="Arial"/>
        </w:rPr>
        <w:t xml:space="preserve"> </w:t>
      </w:r>
      <w:proofErr w:type="gramStart"/>
      <w:r>
        <w:rPr>
          <w:rFonts w:eastAsia="Arial Bold" w:cs="Arial"/>
        </w:rPr>
        <w:t>exactly</w:t>
      </w:r>
      <w:proofErr w:type="gramEnd"/>
    </w:p>
    <w:p w14:paraId="218B1415" w14:textId="437B82E9" w:rsidR="00C1632E" w:rsidRPr="008F705B" w:rsidRDefault="00C1632E" w:rsidP="00A5063C">
      <w:pPr>
        <w:rPr>
          <w:rFonts w:eastAsia="Arial Bold" w:cs="Arial"/>
        </w:rPr>
      </w:pPr>
    </w:p>
    <w:p w14:paraId="634FC280" w14:textId="1CCEC393" w:rsidR="00EC5C3A" w:rsidRPr="008F705B" w:rsidRDefault="34AE04D5" w:rsidP="00A5063C">
      <w:pPr>
        <w:spacing w:after="240" w:line="252" w:lineRule="auto"/>
        <w:ind w:left="-20" w:right="-20"/>
      </w:pPr>
      <w:r w:rsidRPr="008F705B">
        <w:rPr>
          <w:rFonts w:eastAsia="Arial" w:cs="Arial"/>
          <w:b/>
          <w:bCs/>
        </w:rPr>
        <w:t>Benefits</w:t>
      </w:r>
    </w:p>
    <w:p w14:paraId="6AF89B3C" w14:textId="3926698D" w:rsidR="00EC5C3A" w:rsidRPr="008F705B" w:rsidRDefault="18A24652" w:rsidP="00B01130">
      <w:pPr>
        <w:pStyle w:val="ListParagraph"/>
        <w:numPr>
          <w:ilvl w:val="0"/>
          <w:numId w:val="20"/>
        </w:numPr>
        <w:rPr>
          <w:rFonts w:eastAsia="Arial Bold" w:cs="Arial"/>
        </w:rPr>
      </w:pPr>
      <w:r w:rsidRPr="008F705B">
        <w:rPr>
          <w:rFonts w:eastAsia="Arial Bold" w:cs="Arial"/>
        </w:rPr>
        <w:t xml:space="preserve">While the costs of the policy only affect imports from the EU, the reduction in the size of the </w:t>
      </w:r>
      <w:r w:rsidR="0340F4C1" w:rsidRPr="008F705B">
        <w:rPr>
          <w:rFonts w:eastAsia="Arial Bold" w:cs="Arial"/>
        </w:rPr>
        <w:t xml:space="preserve">ENS </w:t>
      </w:r>
      <w:r w:rsidRPr="008F705B">
        <w:rPr>
          <w:rFonts w:eastAsia="Arial Bold" w:cs="Arial"/>
        </w:rPr>
        <w:t xml:space="preserve">dataset affects all imports. HMRC has focused on those elements that fall under the administrative burden and which it can quantitatively assess including following OECD standards on the Standard Cost Model as described earlier. This analysis assumes: </w:t>
      </w:r>
    </w:p>
    <w:p w14:paraId="4EAF0B81" w14:textId="77777777" w:rsidR="00F935B0" w:rsidRPr="008F705B" w:rsidRDefault="00F935B0" w:rsidP="00A5063C">
      <w:pPr>
        <w:pStyle w:val="ListParagraph"/>
        <w:ind w:left="360"/>
        <w:rPr>
          <w:rFonts w:eastAsia="Arial Bold" w:cs="Arial"/>
        </w:rPr>
      </w:pPr>
    </w:p>
    <w:p w14:paraId="0CDBDA2A" w14:textId="5136F47B" w:rsidR="00D05CD0" w:rsidRPr="008F705B" w:rsidRDefault="5FD89453" w:rsidP="00B01130">
      <w:pPr>
        <w:pStyle w:val="ListParagraph"/>
        <w:numPr>
          <w:ilvl w:val="0"/>
          <w:numId w:val="22"/>
        </w:numPr>
        <w:rPr>
          <w:rFonts w:eastAsia="Arial Bold" w:cs="Arial"/>
        </w:rPr>
      </w:pPr>
      <w:r w:rsidRPr="008F705B">
        <w:rPr>
          <w:rFonts w:eastAsia="Arial Bold" w:cs="Arial"/>
        </w:rPr>
        <w:t xml:space="preserve">Reducing the data fields reduces the admin </w:t>
      </w:r>
      <w:r w:rsidR="1F935CED" w:rsidRPr="008F705B">
        <w:rPr>
          <w:rFonts w:eastAsia="Arial Bold" w:cs="Arial"/>
        </w:rPr>
        <w:t>burden.</w:t>
      </w:r>
    </w:p>
    <w:p w14:paraId="58E0B555" w14:textId="3FA62162" w:rsidR="00D05CD0" w:rsidRPr="008F705B" w:rsidRDefault="5FD89453" w:rsidP="00B01130">
      <w:pPr>
        <w:pStyle w:val="ListParagraph"/>
        <w:numPr>
          <w:ilvl w:val="0"/>
          <w:numId w:val="22"/>
        </w:numPr>
        <w:rPr>
          <w:rFonts w:eastAsia="Arial Bold" w:cs="Arial"/>
        </w:rPr>
      </w:pPr>
      <w:r w:rsidRPr="008F705B">
        <w:rPr>
          <w:rFonts w:eastAsia="Arial Bold" w:cs="Arial"/>
        </w:rPr>
        <w:t>The burden is the same</w:t>
      </w:r>
      <w:r w:rsidR="474B8BC4" w:rsidRPr="008F705B">
        <w:rPr>
          <w:rFonts w:eastAsia="Arial Bold" w:cs="Arial"/>
        </w:rPr>
        <w:t xml:space="preserve"> for each field on the </w:t>
      </w:r>
      <w:r w:rsidR="1F935CED" w:rsidRPr="008F705B">
        <w:rPr>
          <w:rFonts w:eastAsia="Arial Bold" w:cs="Arial"/>
        </w:rPr>
        <w:t>declaration.</w:t>
      </w:r>
    </w:p>
    <w:p w14:paraId="7C67DFD8" w14:textId="33AD5F72" w:rsidR="00D05CD0" w:rsidRPr="008F705B" w:rsidRDefault="12F3BF79" w:rsidP="00B01130">
      <w:pPr>
        <w:pStyle w:val="ListParagraph"/>
        <w:numPr>
          <w:ilvl w:val="0"/>
          <w:numId w:val="22"/>
        </w:numPr>
        <w:rPr>
          <w:rFonts w:eastAsia="Arial Bold" w:cs="Arial"/>
        </w:rPr>
      </w:pPr>
      <w:r w:rsidRPr="008F705B">
        <w:rPr>
          <w:rFonts w:eastAsia="Arial Bold" w:cs="Arial"/>
        </w:rPr>
        <w:t>R</w:t>
      </w:r>
      <w:r w:rsidR="5FD89453" w:rsidRPr="008F705B">
        <w:rPr>
          <w:rFonts w:eastAsia="Arial Bold" w:cs="Arial"/>
        </w:rPr>
        <w:t xml:space="preserve">educing </w:t>
      </w:r>
      <w:r w:rsidRPr="008F705B">
        <w:rPr>
          <w:rFonts w:eastAsia="Arial Bold" w:cs="Arial"/>
        </w:rPr>
        <w:t>data fields</w:t>
      </w:r>
      <w:r w:rsidR="5FD89453" w:rsidRPr="008F705B">
        <w:rPr>
          <w:rFonts w:eastAsia="Arial Bold" w:cs="Arial"/>
        </w:rPr>
        <w:t xml:space="preserve"> is likely to influence internal costs more than external </w:t>
      </w:r>
      <w:r w:rsidR="1F935CED" w:rsidRPr="008F705B">
        <w:rPr>
          <w:rFonts w:eastAsia="Arial Bold" w:cs="Arial"/>
        </w:rPr>
        <w:t>costs.</w:t>
      </w:r>
    </w:p>
    <w:p w14:paraId="4ED0086B" w14:textId="452A2BF0" w:rsidR="00D05CD0" w:rsidRPr="008F705B" w:rsidRDefault="0022724E" w:rsidP="00B01130">
      <w:pPr>
        <w:pStyle w:val="ListParagraph"/>
        <w:numPr>
          <w:ilvl w:val="0"/>
          <w:numId w:val="22"/>
        </w:numPr>
        <w:rPr>
          <w:rFonts w:eastAsia="Arial Bold" w:cs="Arial"/>
        </w:rPr>
      </w:pPr>
      <w:r w:rsidRPr="008F705B">
        <w:rPr>
          <w:rFonts w:eastAsia="Arial Bold" w:cs="Arial"/>
        </w:rPr>
        <w:t>Savings due to dataset reduction</w:t>
      </w:r>
      <w:r w:rsidR="005C2C54" w:rsidRPr="008F705B">
        <w:rPr>
          <w:rFonts w:eastAsia="Arial Bold" w:cs="Arial"/>
        </w:rPr>
        <w:t xml:space="preserve"> which </w:t>
      </w:r>
      <w:r w:rsidR="00256412" w:rsidRPr="008F705B">
        <w:rPr>
          <w:rFonts w:eastAsia="Arial Bold" w:cs="Arial"/>
        </w:rPr>
        <w:t>impact internal data</w:t>
      </w:r>
      <w:r w:rsidR="002424D6" w:rsidRPr="008F705B">
        <w:rPr>
          <w:rFonts w:eastAsia="Arial Bold" w:cs="Arial"/>
        </w:rPr>
        <w:t xml:space="preserve"> </w:t>
      </w:r>
      <w:r w:rsidR="00256412" w:rsidRPr="008F705B">
        <w:rPr>
          <w:rFonts w:eastAsia="Arial Bold" w:cs="Arial"/>
        </w:rPr>
        <w:t>gathering costs</w:t>
      </w:r>
      <w:r w:rsidR="5FD89453" w:rsidRPr="008F705B">
        <w:rPr>
          <w:rFonts w:eastAsia="Arial Bold" w:cs="Arial"/>
        </w:rPr>
        <w:t xml:space="preserve"> </w:t>
      </w:r>
      <w:r w:rsidR="00A37F00" w:rsidRPr="008F705B">
        <w:rPr>
          <w:rFonts w:eastAsia="Arial Bold" w:cs="Arial"/>
        </w:rPr>
        <w:t>do not depend on</w:t>
      </w:r>
      <w:r w:rsidR="5FD89453" w:rsidRPr="008F705B">
        <w:rPr>
          <w:rFonts w:eastAsia="Arial Bold" w:cs="Arial"/>
        </w:rPr>
        <w:t xml:space="preserve"> whether </w:t>
      </w:r>
      <w:r w:rsidR="00051F1E" w:rsidRPr="008F705B">
        <w:rPr>
          <w:rFonts w:eastAsia="Arial Bold" w:cs="Arial"/>
        </w:rPr>
        <w:t xml:space="preserve">declarants </w:t>
      </w:r>
      <w:r w:rsidR="5FD89453" w:rsidRPr="008F705B">
        <w:rPr>
          <w:rFonts w:eastAsia="Arial Bold" w:cs="Arial"/>
        </w:rPr>
        <w:t xml:space="preserve">are using insourced or outsourced </w:t>
      </w:r>
      <w:r w:rsidR="1F935CED" w:rsidRPr="008F705B">
        <w:rPr>
          <w:rFonts w:eastAsia="Arial Bold" w:cs="Arial"/>
        </w:rPr>
        <w:t>methods.</w:t>
      </w:r>
    </w:p>
    <w:p w14:paraId="329F5DF3" w14:textId="7CD4BC48" w:rsidR="00C359DD" w:rsidRPr="008F705B" w:rsidRDefault="3219536E" w:rsidP="00C359DD">
      <w:pPr>
        <w:pStyle w:val="ListParagraph"/>
        <w:numPr>
          <w:ilvl w:val="0"/>
          <w:numId w:val="22"/>
        </w:numPr>
        <w:rPr>
          <w:rFonts w:eastAsia="Arial Bold" w:cs="Arial"/>
        </w:rPr>
      </w:pPr>
      <w:r w:rsidRPr="008F705B">
        <w:rPr>
          <w:rFonts w:eastAsia="Arial Bold" w:cs="Arial"/>
        </w:rPr>
        <w:t xml:space="preserve">Savings are influenced by whether </w:t>
      </w:r>
      <w:r w:rsidR="001B2129" w:rsidRPr="008F705B">
        <w:rPr>
          <w:rFonts w:eastAsia="Arial Bold" w:cs="Arial"/>
        </w:rPr>
        <w:t>information is</w:t>
      </w:r>
      <w:r w:rsidRPr="008F705B">
        <w:rPr>
          <w:rFonts w:eastAsia="Arial Bold" w:cs="Arial"/>
        </w:rPr>
        <w:t xml:space="preserve"> uniquely collect</w:t>
      </w:r>
      <w:r w:rsidR="001B2129" w:rsidRPr="008F705B">
        <w:rPr>
          <w:rFonts w:eastAsia="Arial Bold" w:cs="Arial"/>
        </w:rPr>
        <w:t>ed</w:t>
      </w:r>
      <w:r w:rsidRPr="008F705B">
        <w:rPr>
          <w:rFonts w:eastAsia="Arial Bold" w:cs="Arial"/>
        </w:rPr>
        <w:t xml:space="preserve"> for </w:t>
      </w:r>
      <w:r w:rsidR="3FB80BBB" w:rsidRPr="008F705B">
        <w:rPr>
          <w:rFonts w:eastAsia="Arial Bold" w:cs="Arial"/>
        </w:rPr>
        <w:t>S&amp;S</w:t>
      </w:r>
      <w:r w:rsidRPr="008F705B">
        <w:rPr>
          <w:rFonts w:eastAsia="Arial Bold" w:cs="Arial"/>
        </w:rPr>
        <w:t>, or also for other customs purposes</w:t>
      </w:r>
      <w:r w:rsidR="2C910795" w:rsidRPr="008F705B">
        <w:rPr>
          <w:rFonts w:eastAsia="Arial Bold" w:cs="Arial"/>
        </w:rPr>
        <w:t>.</w:t>
      </w:r>
    </w:p>
    <w:p w14:paraId="4FAAA685" w14:textId="487D1110" w:rsidR="00C359DD" w:rsidRPr="008F705B" w:rsidRDefault="00C359DD" w:rsidP="00C359DD">
      <w:pPr>
        <w:rPr>
          <w:rFonts w:eastAsia="Arial Bold" w:cs="Arial"/>
        </w:rPr>
      </w:pPr>
    </w:p>
    <w:p w14:paraId="6722868C" w14:textId="0B2F2B8F" w:rsidR="00F26F1A" w:rsidRPr="008F705B" w:rsidRDefault="00701374" w:rsidP="418C5118">
      <w:pPr>
        <w:pStyle w:val="ListParagraph"/>
        <w:numPr>
          <w:ilvl w:val="0"/>
          <w:numId w:val="20"/>
        </w:numPr>
        <w:rPr>
          <w:rFonts w:eastAsia="Arial Bold" w:cs="Arial"/>
        </w:rPr>
      </w:pPr>
      <w:r w:rsidRPr="008F705B">
        <w:rPr>
          <w:rFonts w:eastAsia="Arial Bold" w:cs="Arial"/>
        </w:rPr>
        <w:t xml:space="preserve">We have estimated the total </w:t>
      </w:r>
      <w:r w:rsidR="00C030DA" w:rsidRPr="008F705B">
        <w:rPr>
          <w:rFonts w:eastAsia="Arial Bold" w:cs="Arial"/>
        </w:rPr>
        <w:t xml:space="preserve">reduction in </w:t>
      </w:r>
      <w:r w:rsidR="00D67CF3" w:rsidRPr="008F705B">
        <w:rPr>
          <w:rFonts w:eastAsia="Arial Bold" w:cs="Arial"/>
        </w:rPr>
        <w:t xml:space="preserve">the required burden on businesses due to the dataset reduction. Some </w:t>
      </w:r>
      <w:r w:rsidR="00217B00" w:rsidRPr="008F705B">
        <w:rPr>
          <w:rFonts w:eastAsia="Arial Bold" w:cs="Arial"/>
        </w:rPr>
        <w:t xml:space="preserve">businesses may choose to continue submitting ENS declarations with the </w:t>
      </w:r>
      <w:r w:rsidR="00344657" w:rsidRPr="008F705B">
        <w:rPr>
          <w:rFonts w:eastAsia="Arial Bold" w:cs="Arial"/>
        </w:rPr>
        <w:t>old requirements</w:t>
      </w:r>
      <w:r w:rsidR="00DA2582" w:rsidRPr="008F705B">
        <w:rPr>
          <w:rFonts w:eastAsia="Arial Bold" w:cs="Arial"/>
        </w:rPr>
        <w:t xml:space="preserve">. </w:t>
      </w:r>
    </w:p>
    <w:p w14:paraId="757FD06A" w14:textId="52897EE9" w:rsidR="78E157EC" w:rsidRPr="008F705B" w:rsidRDefault="78E157EC" w:rsidP="00A5063C">
      <w:pPr>
        <w:rPr>
          <w:rFonts w:eastAsia="Arial Bold" w:cs="Arial"/>
        </w:rPr>
      </w:pPr>
    </w:p>
    <w:p w14:paraId="6EA1B059" w14:textId="0A90DC68" w:rsidR="00EC5C3A" w:rsidRPr="008F705B" w:rsidRDefault="34AE04D5" w:rsidP="00A5063C">
      <w:pPr>
        <w:spacing w:after="240" w:line="252" w:lineRule="auto"/>
        <w:ind w:left="-20" w:right="-20"/>
      </w:pPr>
      <w:r w:rsidRPr="008F705B">
        <w:rPr>
          <w:rFonts w:eastAsia="Arial" w:cs="Arial"/>
          <w:i/>
          <w:iCs/>
        </w:rPr>
        <w:t>Whole system considerations</w:t>
      </w:r>
    </w:p>
    <w:p w14:paraId="623A5CBF" w14:textId="2BF34832" w:rsidR="00EC5C3A" w:rsidRPr="008F705B" w:rsidRDefault="18A24652" w:rsidP="00B01130">
      <w:pPr>
        <w:pStyle w:val="ListParagraph"/>
        <w:numPr>
          <w:ilvl w:val="0"/>
          <w:numId w:val="20"/>
        </w:numPr>
        <w:rPr>
          <w:rFonts w:eastAsia="Arial Bold" w:cs="Arial"/>
        </w:rPr>
      </w:pPr>
      <w:r w:rsidRPr="008F705B">
        <w:rPr>
          <w:rFonts w:eastAsia="Arial Bold" w:cs="Arial"/>
        </w:rPr>
        <w:t>A proportion of the goods that arrive in the UK will have travelled through other countries, that is, they are not dispatched directly to the UK. Where this is the case</w:t>
      </w:r>
      <w:r w:rsidR="6314950D" w:rsidRPr="008F705B">
        <w:rPr>
          <w:rFonts w:eastAsia="Arial Bold" w:cs="Arial"/>
        </w:rPr>
        <w:t>,</w:t>
      </w:r>
      <w:r w:rsidRPr="008F705B">
        <w:rPr>
          <w:rFonts w:eastAsia="Arial Bold" w:cs="Arial"/>
        </w:rPr>
        <w:t xml:space="preserve"> traders may have to provide the information to multiple jurisdictions. Whilst, from a UK perspective, the </w:t>
      </w:r>
      <w:r w:rsidR="66E25C68" w:rsidRPr="008F705B">
        <w:rPr>
          <w:rFonts w:eastAsia="Arial Bold" w:cs="Arial"/>
        </w:rPr>
        <w:t xml:space="preserve">costs </w:t>
      </w:r>
      <w:r w:rsidRPr="008F705B">
        <w:rPr>
          <w:rFonts w:eastAsia="Arial Bold" w:cs="Arial"/>
        </w:rPr>
        <w:t xml:space="preserve">for </w:t>
      </w:r>
      <w:r w:rsidR="5B59C44D" w:rsidRPr="008F705B">
        <w:rPr>
          <w:rFonts w:eastAsia="Arial Bold" w:cs="Arial"/>
        </w:rPr>
        <w:t>EN</w:t>
      </w:r>
      <w:r w:rsidR="4AB632C8" w:rsidRPr="008F705B">
        <w:rPr>
          <w:rFonts w:eastAsia="Arial Bold" w:cs="Arial"/>
        </w:rPr>
        <w:t>S</w:t>
      </w:r>
      <w:r w:rsidR="5B59C44D" w:rsidRPr="008F705B">
        <w:rPr>
          <w:rFonts w:eastAsia="Arial Bold" w:cs="Arial"/>
        </w:rPr>
        <w:t xml:space="preserve"> declarations</w:t>
      </w:r>
      <w:r w:rsidRPr="008F705B">
        <w:rPr>
          <w:rFonts w:eastAsia="Arial Bold" w:cs="Arial"/>
        </w:rPr>
        <w:t xml:space="preserve"> will be reduced by making changes to the amount of data or the way in which the data is provided; from the trader perspective it is not as clear that it does make an impact. Therefore, HMRC assumes:</w:t>
      </w:r>
    </w:p>
    <w:p w14:paraId="2A27C6D2" w14:textId="77777777" w:rsidR="003B3E4B" w:rsidRPr="008F705B" w:rsidRDefault="003B3E4B" w:rsidP="00A5063C">
      <w:pPr>
        <w:pStyle w:val="ListParagraph"/>
        <w:ind w:left="360"/>
        <w:rPr>
          <w:rFonts w:eastAsia="Arial Bold" w:cs="Arial"/>
        </w:rPr>
      </w:pPr>
    </w:p>
    <w:p w14:paraId="6C7050A8" w14:textId="4EFAA1F9" w:rsidR="00D05CD0" w:rsidRPr="008F705B" w:rsidRDefault="5FD89453" w:rsidP="418C5118">
      <w:pPr>
        <w:pStyle w:val="ListParagraph"/>
        <w:numPr>
          <w:ilvl w:val="0"/>
          <w:numId w:val="23"/>
        </w:numPr>
        <w:rPr>
          <w:rFonts w:eastAsia="Arial Bold" w:cs="Arial"/>
        </w:rPr>
      </w:pPr>
      <w:r w:rsidRPr="008F705B">
        <w:rPr>
          <w:rFonts w:eastAsia="Arial Bold" w:cs="Arial"/>
        </w:rPr>
        <w:t xml:space="preserve">Direct </w:t>
      </w:r>
      <w:r w:rsidR="2BB46090" w:rsidRPr="008F705B">
        <w:rPr>
          <w:rFonts w:eastAsia="Arial Bold" w:cs="Arial"/>
        </w:rPr>
        <w:t xml:space="preserve">movements </w:t>
      </w:r>
      <w:r w:rsidRPr="008F705B">
        <w:rPr>
          <w:rFonts w:eastAsia="Arial Bold" w:cs="Arial"/>
        </w:rPr>
        <w:t xml:space="preserve">to GB (where the GB is the first stop) will be </w:t>
      </w:r>
      <w:proofErr w:type="gramStart"/>
      <w:r w:rsidRPr="008F705B">
        <w:rPr>
          <w:rFonts w:eastAsia="Arial Bold" w:cs="Arial"/>
        </w:rPr>
        <w:t>in a position</w:t>
      </w:r>
      <w:proofErr w:type="gramEnd"/>
      <w:r w:rsidRPr="008F705B">
        <w:rPr>
          <w:rFonts w:eastAsia="Arial Bold" w:cs="Arial"/>
        </w:rPr>
        <w:t xml:space="preserve"> to take full advantage of reduced data requirements or other alternative arrangements.</w:t>
      </w:r>
    </w:p>
    <w:p w14:paraId="763D8A7D" w14:textId="12E42B44" w:rsidR="00D05CD0" w:rsidRPr="008F705B" w:rsidRDefault="5FD89453" w:rsidP="418C5118">
      <w:pPr>
        <w:pStyle w:val="ListParagraph"/>
        <w:numPr>
          <w:ilvl w:val="0"/>
          <w:numId w:val="23"/>
        </w:numPr>
        <w:rPr>
          <w:rFonts w:eastAsia="Arial Bold" w:cs="Arial"/>
        </w:rPr>
      </w:pPr>
      <w:r w:rsidRPr="008F705B">
        <w:rPr>
          <w:rFonts w:eastAsia="Arial Bold" w:cs="Arial"/>
        </w:rPr>
        <w:t xml:space="preserve">Indirect </w:t>
      </w:r>
      <w:r w:rsidR="2BB46090" w:rsidRPr="008F705B">
        <w:rPr>
          <w:rFonts w:eastAsia="Arial Bold" w:cs="Arial"/>
        </w:rPr>
        <w:t>movements</w:t>
      </w:r>
      <w:r w:rsidRPr="008F705B">
        <w:rPr>
          <w:rFonts w:eastAsia="Arial Bold" w:cs="Arial"/>
        </w:rPr>
        <w:t xml:space="preserve"> (goods that arrive at GB via another jurisdiction or good that remain on board when they arrive in GB) may still have to provide </w:t>
      </w:r>
      <w:r w:rsidR="01432D75" w:rsidRPr="008F705B">
        <w:rPr>
          <w:rFonts w:eastAsia="Arial Bold" w:cs="Arial"/>
        </w:rPr>
        <w:t>S&amp;S</w:t>
      </w:r>
      <w:r w:rsidR="3219536E" w:rsidRPr="008F705B">
        <w:rPr>
          <w:rFonts w:eastAsia="Arial Bold" w:cs="Arial"/>
        </w:rPr>
        <w:t xml:space="preserve"> information to other authorities, which reduces any potential burden saving. For example, if goods dispatched to the UK from the USA are sent on a ship that stops at Cork</w:t>
      </w:r>
      <w:r w:rsidR="55D4CA50" w:rsidRPr="008F705B">
        <w:rPr>
          <w:rFonts w:eastAsia="Arial Bold" w:cs="Arial"/>
        </w:rPr>
        <w:t xml:space="preserve"> (</w:t>
      </w:r>
      <w:r w:rsidR="433B672C" w:rsidRPr="008F705B">
        <w:rPr>
          <w:rFonts w:eastAsia="Arial Bold" w:cs="Arial"/>
        </w:rPr>
        <w:t>R</w:t>
      </w:r>
      <w:r w:rsidR="00693380" w:rsidRPr="008F705B">
        <w:rPr>
          <w:rFonts w:eastAsia="Arial Bold" w:cs="Arial"/>
        </w:rPr>
        <w:t xml:space="preserve">epublic </w:t>
      </w:r>
      <w:r w:rsidR="433B672C" w:rsidRPr="008F705B">
        <w:rPr>
          <w:rFonts w:eastAsia="Arial Bold" w:cs="Arial"/>
        </w:rPr>
        <w:t>o</w:t>
      </w:r>
      <w:r w:rsidR="00693380" w:rsidRPr="008F705B">
        <w:rPr>
          <w:rFonts w:eastAsia="Arial Bold" w:cs="Arial"/>
        </w:rPr>
        <w:t xml:space="preserve">f </w:t>
      </w:r>
      <w:r w:rsidR="433B672C" w:rsidRPr="008F705B">
        <w:rPr>
          <w:rFonts w:eastAsia="Arial Bold" w:cs="Arial"/>
        </w:rPr>
        <w:t>I</w:t>
      </w:r>
      <w:r w:rsidR="00693380" w:rsidRPr="008F705B">
        <w:rPr>
          <w:rFonts w:eastAsia="Arial Bold" w:cs="Arial"/>
        </w:rPr>
        <w:t>reland</w:t>
      </w:r>
      <w:r w:rsidR="55D4CA50" w:rsidRPr="008F705B">
        <w:rPr>
          <w:rFonts w:eastAsia="Arial Bold" w:cs="Arial"/>
        </w:rPr>
        <w:t>)</w:t>
      </w:r>
      <w:r w:rsidR="3219536E" w:rsidRPr="008F705B">
        <w:rPr>
          <w:rFonts w:eastAsia="Arial Bold" w:cs="Arial"/>
        </w:rPr>
        <w:t xml:space="preserve">, the </w:t>
      </w:r>
      <w:r w:rsidR="0013180B" w:rsidRPr="008F705B">
        <w:rPr>
          <w:rFonts w:eastAsia="Arial Bold" w:cs="Arial"/>
        </w:rPr>
        <w:t xml:space="preserve">carrier </w:t>
      </w:r>
      <w:r w:rsidR="3219536E" w:rsidRPr="008F705B">
        <w:rPr>
          <w:rFonts w:eastAsia="Arial Bold" w:cs="Arial"/>
        </w:rPr>
        <w:t xml:space="preserve">will be required to make EU </w:t>
      </w:r>
      <w:r w:rsidR="591AF532" w:rsidRPr="008F705B">
        <w:rPr>
          <w:rFonts w:eastAsia="Arial Bold" w:cs="Arial"/>
        </w:rPr>
        <w:t>S&amp;S</w:t>
      </w:r>
      <w:r w:rsidR="3219536E" w:rsidRPr="008F705B">
        <w:rPr>
          <w:rFonts w:eastAsia="Arial Bold" w:cs="Arial"/>
        </w:rPr>
        <w:t xml:space="preserve"> declarations in respect of those goods that are bound for the UK. If the data collection cost makes up a high proportion of the overall burden, or if the </w:t>
      </w:r>
      <w:r w:rsidR="00127F02" w:rsidRPr="008F705B">
        <w:rPr>
          <w:rFonts w:eastAsia="Arial Bold" w:cs="Arial"/>
        </w:rPr>
        <w:t xml:space="preserve">carrier </w:t>
      </w:r>
      <w:r w:rsidR="3219536E" w:rsidRPr="008F705B">
        <w:rPr>
          <w:rFonts w:eastAsia="Arial Bold" w:cs="Arial"/>
        </w:rPr>
        <w:t xml:space="preserve">is charged a single </w:t>
      </w:r>
      <w:r w:rsidR="591AF532" w:rsidRPr="008F705B">
        <w:rPr>
          <w:rFonts w:eastAsia="Arial Bold" w:cs="Arial"/>
        </w:rPr>
        <w:t>S&amp;S</w:t>
      </w:r>
      <w:r w:rsidR="3219536E" w:rsidRPr="008F705B">
        <w:rPr>
          <w:rFonts w:eastAsia="Arial Bold" w:cs="Arial"/>
        </w:rPr>
        <w:t xml:space="preserve"> fee that does not vary by route, no longer being required to make a separate GB </w:t>
      </w:r>
      <w:r w:rsidR="591AF532" w:rsidRPr="008F705B">
        <w:rPr>
          <w:rFonts w:eastAsia="Arial Bold" w:cs="Arial"/>
        </w:rPr>
        <w:t>S&amp;S</w:t>
      </w:r>
      <w:r w:rsidRPr="008F705B">
        <w:rPr>
          <w:rFonts w:eastAsia="Arial Bold" w:cs="Arial"/>
        </w:rPr>
        <w:t xml:space="preserve"> declaration may save only a minimal amount.</w:t>
      </w:r>
    </w:p>
    <w:p w14:paraId="132D4F3C" w14:textId="535F14EE" w:rsidR="4578211A" w:rsidRPr="008F705B" w:rsidRDefault="4578211A" w:rsidP="00A5063C">
      <w:pPr>
        <w:rPr>
          <w:rFonts w:eastAsia="Arial Bold" w:cs="Arial"/>
          <w:sz w:val="22"/>
          <w:szCs w:val="22"/>
        </w:rPr>
      </w:pPr>
    </w:p>
    <w:p w14:paraId="3599E6C8" w14:textId="79710936" w:rsidR="00EC5C3A" w:rsidRPr="008F705B" w:rsidRDefault="18A24652" w:rsidP="00B01130">
      <w:pPr>
        <w:pStyle w:val="ListParagraph"/>
        <w:numPr>
          <w:ilvl w:val="0"/>
          <w:numId w:val="20"/>
        </w:numPr>
        <w:rPr>
          <w:rFonts w:eastAsia="Arial Bold" w:cs="Arial"/>
        </w:rPr>
      </w:pPr>
      <w:r w:rsidRPr="008F705B">
        <w:rPr>
          <w:rFonts w:eastAsia="Arial Bold" w:cs="Arial"/>
        </w:rPr>
        <w:t xml:space="preserve">Non-EU </w:t>
      </w:r>
      <w:r w:rsidR="75AAF606" w:rsidRPr="008F705B">
        <w:rPr>
          <w:rFonts w:eastAsia="Arial Bold" w:cs="Arial"/>
        </w:rPr>
        <w:t>S</w:t>
      </w:r>
      <w:r w:rsidR="76F85E69" w:rsidRPr="008F705B">
        <w:rPr>
          <w:rFonts w:eastAsia="Arial Bold" w:cs="Arial"/>
        </w:rPr>
        <w:t>&amp;S</w:t>
      </w:r>
      <w:r w:rsidRPr="008F705B">
        <w:rPr>
          <w:rFonts w:eastAsia="Arial Bold" w:cs="Arial"/>
        </w:rPr>
        <w:t xml:space="preserve"> </w:t>
      </w:r>
      <w:r w:rsidR="086C4C9C" w:rsidRPr="008F705B">
        <w:rPr>
          <w:rFonts w:eastAsia="Arial Bold" w:cs="Arial"/>
        </w:rPr>
        <w:t>d</w:t>
      </w:r>
      <w:r w:rsidR="420761BC" w:rsidRPr="008F705B">
        <w:rPr>
          <w:rFonts w:eastAsia="Arial Bold" w:cs="Arial"/>
        </w:rPr>
        <w:t>eclarations</w:t>
      </w:r>
      <w:r w:rsidRPr="008F705B">
        <w:rPr>
          <w:rFonts w:eastAsia="Arial Bold" w:cs="Arial"/>
        </w:rPr>
        <w:t xml:space="preserve"> indicate that the proportion of direct movements for non-EU trade is 16%. For EU trade it is assumed that 90% of traffic across all modes is direct. This is because it is anticipated to be more likely that GB will be the first stop </w:t>
      </w:r>
      <w:r w:rsidR="00693380" w:rsidRPr="008F705B">
        <w:rPr>
          <w:rFonts w:eastAsia="Arial Bold" w:cs="Arial"/>
        </w:rPr>
        <w:t xml:space="preserve">after the EU </w:t>
      </w:r>
      <w:r w:rsidRPr="008F705B">
        <w:rPr>
          <w:rFonts w:eastAsia="Arial Bold" w:cs="Arial"/>
        </w:rPr>
        <w:t>due to geographical considerations.</w:t>
      </w:r>
    </w:p>
    <w:p w14:paraId="41E170C3" w14:textId="33F08B7C" w:rsidR="4578211A" w:rsidRPr="008F705B" w:rsidRDefault="4578211A" w:rsidP="00A5063C">
      <w:pPr>
        <w:rPr>
          <w:rFonts w:ascii="Arial Bold" w:eastAsia="Arial Bold" w:hAnsi="Arial Bold" w:cs="Arial Bold"/>
        </w:rPr>
      </w:pPr>
    </w:p>
    <w:p w14:paraId="7648A3CF" w14:textId="3561CCF0" w:rsidR="00EC5C3A" w:rsidRPr="008F705B" w:rsidRDefault="34AE04D5" w:rsidP="00A5063C">
      <w:pPr>
        <w:spacing w:after="240" w:line="252" w:lineRule="auto"/>
        <w:ind w:left="-20" w:right="-20"/>
      </w:pPr>
      <w:r w:rsidRPr="008F705B">
        <w:rPr>
          <w:rFonts w:eastAsia="Arial" w:cs="Arial"/>
          <w:i/>
          <w:iCs/>
        </w:rPr>
        <w:t>Methodology</w:t>
      </w:r>
      <w:r w:rsidRPr="008F705B">
        <w:rPr>
          <w:rFonts w:eastAsia="Arial" w:cs="Arial"/>
        </w:rPr>
        <w:t xml:space="preserve"> </w:t>
      </w:r>
    </w:p>
    <w:p w14:paraId="470E180E" w14:textId="1E0DFB1B" w:rsidR="4578211A" w:rsidRPr="008F705B" w:rsidRDefault="18A24652" w:rsidP="00B01130">
      <w:pPr>
        <w:pStyle w:val="ListParagraph"/>
        <w:numPr>
          <w:ilvl w:val="0"/>
          <w:numId w:val="20"/>
        </w:numPr>
        <w:rPr>
          <w:rFonts w:eastAsia="Arial Bold"/>
        </w:rPr>
      </w:pPr>
      <w:r w:rsidRPr="008F705B">
        <w:rPr>
          <w:rFonts w:eastAsia="Arial Bold" w:cs="Arial"/>
        </w:rPr>
        <w:t xml:space="preserve">HMRC assumes that internal costs (e.g. collecting information and </w:t>
      </w:r>
      <w:r w:rsidR="7E59F83F" w:rsidRPr="008F705B">
        <w:rPr>
          <w:rFonts w:eastAsia="Arial Bold" w:cs="Arial"/>
        </w:rPr>
        <w:t>declaration</w:t>
      </w:r>
      <w:r w:rsidRPr="008F705B">
        <w:rPr>
          <w:rFonts w:eastAsia="Arial Bold" w:cs="Arial"/>
        </w:rPr>
        <w:t xml:space="preserve"> processing) will reduce by the proportion of fields removed, but only where the fields are not still required for other purposes.</w:t>
      </w:r>
      <w:r w:rsidRPr="008F705B">
        <w:rPr>
          <w:rFonts w:eastAsia="Arial Bold" w:cs="Arial"/>
          <w:i/>
          <w:iCs/>
        </w:rPr>
        <w:t xml:space="preserve"> </w:t>
      </w:r>
      <w:r w:rsidRPr="008F705B">
        <w:rPr>
          <w:rFonts w:eastAsia="Arial Bold" w:cs="Arial"/>
        </w:rPr>
        <w:t xml:space="preserve">For example, if a trader is likely to be submitting the same information on a customs declaration, they see no saving from that field’s removal from the </w:t>
      </w:r>
      <w:r w:rsidR="69F4AFDB" w:rsidRPr="008F705B">
        <w:rPr>
          <w:rFonts w:eastAsia="Arial Bold" w:cs="Arial"/>
        </w:rPr>
        <w:t>EN</w:t>
      </w:r>
      <w:r w:rsidR="6E6A7BAF" w:rsidRPr="008F705B">
        <w:rPr>
          <w:rFonts w:eastAsia="Arial Bold" w:cs="Arial"/>
        </w:rPr>
        <w:t>S</w:t>
      </w:r>
      <w:r w:rsidR="69F4AFDB" w:rsidRPr="008F705B">
        <w:rPr>
          <w:rFonts w:eastAsia="Arial Bold" w:cs="Arial"/>
        </w:rPr>
        <w:t xml:space="preserve"> </w:t>
      </w:r>
      <w:r w:rsidRPr="008F705B">
        <w:rPr>
          <w:rFonts w:eastAsia="Arial Bold" w:cs="Arial"/>
        </w:rPr>
        <w:t>declaration</w:t>
      </w:r>
      <w:r w:rsidR="00B964FB" w:rsidRPr="008F705B">
        <w:rPr>
          <w:rFonts w:eastAsia="Arial Bold" w:cs="Arial"/>
        </w:rPr>
        <w:t xml:space="preserve">. </w:t>
      </w:r>
    </w:p>
    <w:p w14:paraId="711666B5" w14:textId="19EDBC14" w:rsidR="78E157EC" w:rsidRPr="008F705B" w:rsidRDefault="78E157EC" w:rsidP="00A5063C">
      <w:pPr>
        <w:rPr>
          <w:rFonts w:eastAsia="Arial Bold"/>
        </w:rPr>
      </w:pPr>
    </w:p>
    <w:p w14:paraId="23B4278B" w14:textId="7D3BB7C8" w:rsidR="00BF5B5F" w:rsidRPr="008F705B" w:rsidRDefault="18A24652" w:rsidP="00B01130">
      <w:pPr>
        <w:pStyle w:val="ListParagraph"/>
        <w:numPr>
          <w:ilvl w:val="0"/>
          <w:numId w:val="20"/>
        </w:numPr>
        <w:rPr>
          <w:rFonts w:eastAsia="Arial Bold" w:cs="Arial"/>
        </w:rPr>
      </w:pPr>
      <w:r w:rsidRPr="008F705B">
        <w:rPr>
          <w:rFonts w:eastAsia="Arial Bold" w:cs="Arial"/>
        </w:rPr>
        <w:t xml:space="preserve">For </w:t>
      </w:r>
      <w:r w:rsidR="74E50A12" w:rsidRPr="008F705B">
        <w:rPr>
          <w:rFonts w:eastAsia="Arial Bold" w:cs="Arial"/>
        </w:rPr>
        <w:t>freight remaining on board (</w:t>
      </w:r>
      <w:r w:rsidRPr="008F705B">
        <w:rPr>
          <w:rFonts w:eastAsia="Arial Bold" w:cs="Arial"/>
        </w:rPr>
        <w:t>FROB</w:t>
      </w:r>
      <w:r w:rsidR="35D1A2D3" w:rsidRPr="008F705B">
        <w:rPr>
          <w:rFonts w:eastAsia="Arial Bold" w:cs="Arial"/>
        </w:rPr>
        <w:t>),</w:t>
      </w:r>
      <w:r w:rsidRPr="008F705B">
        <w:rPr>
          <w:rFonts w:eastAsia="Arial Bold" w:cs="Arial"/>
        </w:rPr>
        <w:t xml:space="preserve"> no internal saving is expected as the data would still be required for other customs regimes</w:t>
      </w:r>
      <w:r w:rsidR="00B964FB" w:rsidRPr="008F705B">
        <w:rPr>
          <w:rFonts w:eastAsia="Arial Bold" w:cs="Arial"/>
        </w:rPr>
        <w:t xml:space="preserve">. </w:t>
      </w:r>
    </w:p>
    <w:p w14:paraId="515DCE8B" w14:textId="77777777" w:rsidR="00BF5B5F" w:rsidRPr="008F705B" w:rsidRDefault="00BF5B5F" w:rsidP="00A5063C">
      <w:pPr>
        <w:pStyle w:val="ListParagraph"/>
        <w:rPr>
          <w:rFonts w:eastAsia="Arial Bold" w:cs="Arial"/>
        </w:rPr>
      </w:pPr>
    </w:p>
    <w:p w14:paraId="7A5C8524" w14:textId="598B196B" w:rsidR="4578211A" w:rsidRPr="008F705B" w:rsidRDefault="18A24652" w:rsidP="00B01130">
      <w:pPr>
        <w:pStyle w:val="ListParagraph"/>
        <w:numPr>
          <w:ilvl w:val="0"/>
          <w:numId w:val="20"/>
        </w:numPr>
        <w:rPr>
          <w:rFonts w:ascii="Arial Bold" w:eastAsia="Arial Bold" w:hAnsi="Arial Bold" w:cs="Arial Bold"/>
        </w:rPr>
      </w:pPr>
      <w:r w:rsidRPr="008F705B">
        <w:rPr>
          <w:rFonts w:eastAsia="Arial Bold" w:cs="Arial"/>
        </w:rPr>
        <w:t xml:space="preserve">HMRC assumes that half of external costs are fixed (i.e., not related to the number of fields). HMRC also assumes that if there is a saving, it is proportional to the saving on internal costs. It is assumed that FROB external savings are in line with empty </w:t>
      </w:r>
      <w:r w:rsidR="009F026C" w:rsidRPr="008F705B">
        <w:rPr>
          <w:rFonts w:eastAsia="Arial Bold" w:cs="Arial"/>
        </w:rPr>
        <w:t>units’</w:t>
      </w:r>
      <w:r w:rsidRPr="008F705B">
        <w:rPr>
          <w:rFonts w:eastAsia="Arial Bold" w:cs="Arial"/>
        </w:rPr>
        <w:t xml:space="preserve"> savings. </w:t>
      </w:r>
    </w:p>
    <w:p w14:paraId="376EA55E" w14:textId="77777777" w:rsidR="00BF5B5F" w:rsidRPr="008F705B" w:rsidRDefault="00BF5B5F" w:rsidP="00A5063C">
      <w:pPr>
        <w:spacing w:after="240" w:line="252" w:lineRule="auto"/>
        <w:ind w:left="-20" w:right="-20"/>
        <w:rPr>
          <w:rFonts w:eastAsia="Arial" w:cs="Arial"/>
          <w:b/>
          <w:bCs/>
        </w:rPr>
      </w:pPr>
    </w:p>
    <w:p w14:paraId="52E6E342" w14:textId="5946F844" w:rsidR="00EC5C3A" w:rsidRPr="008F705B" w:rsidRDefault="34AE04D5" w:rsidP="00A5063C">
      <w:pPr>
        <w:spacing w:after="240" w:line="252" w:lineRule="auto"/>
        <w:ind w:left="-20" w:right="-20"/>
      </w:pPr>
      <w:r w:rsidRPr="008F705B">
        <w:rPr>
          <w:rFonts w:eastAsia="Arial" w:cs="Arial"/>
          <w:b/>
          <w:bCs/>
        </w:rPr>
        <w:t xml:space="preserve">Table </w:t>
      </w:r>
      <w:r w:rsidR="004F4F9F" w:rsidRPr="008F705B">
        <w:rPr>
          <w:rFonts w:eastAsia="Arial" w:cs="Arial"/>
          <w:b/>
          <w:bCs/>
        </w:rPr>
        <w:t>3</w:t>
      </w:r>
      <w:r w:rsidRPr="008F705B">
        <w:rPr>
          <w:rFonts w:eastAsia="Arial" w:cs="Arial"/>
          <w:b/>
          <w:bCs/>
        </w:rPr>
        <w:t xml:space="preserve">: Estimated percent savings per </w:t>
      </w:r>
      <w:r w:rsidR="00FE4CC2" w:rsidRPr="008F705B">
        <w:rPr>
          <w:rFonts w:eastAsia="Arial" w:cs="Arial"/>
          <w:b/>
          <w:bCs/>
        </w:rPr>
        <w:t>EN</w:t>
      </w:r>
      <w:r w:rsidR="00A62E2B" w:rsidRPr="008F705B">
        <w:rPr>
          <w:rFonts w:eastAsia="Arial" w:cs="Arial"/>
          <w:b/>
          <w:bCs/>
        </w:rPr>
        <w:t>S declaration</w:t>
      </w:r>
      <w:r w:rsidRPr="008F705B">
        <w:rPr>
          <w:rFonts w:eastAsia="Arial" w:cs="Arial"/>
          <w:b/>
          <w:bCs/>
        </w:rPr>
        <w:t xml:space="preserve"> due to data reduction</w:t>
      </w:r>
    </w:p>
    <w:tbl>
      <w:tblPr>
        <w:tblStyle w:val="TableGrid"/>
        <w:tblW w:w="0" w:type="auto"/>
        <w:tblLayout w:type="fixed"/>
        <w:tblLook w:val="04A0" w:firstRow="1" w:lastRow="0" w:firstColumn="1" w:lastColumn="0" w:noHBand="0" w:noVBand="1"/>
      </w:tblPr>
      <w:tblGrid>
        <w:gridCol w:w="1605"/>
        <w:gridCol w:w="1245"/>
        <w:gridCol w:w="1500"/>
        <w:gridCol w:w="1290"/>
        <w:gridCol w:w="1560"/>
        <w:gridCol w:w="1485"/>
      </w:tblGrid>
      <w:tr w:rsidR="0EBE865E" w:rsidRPr="008F705B" w14:paraId="14B002AE" w14:textId="77777777" w:rsidTr="6A345849">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008080"/>
            <w:tcMar>
              <w:left w:w="108" w:type="dxa"/>
              <w:right w:w="108" w:type="dxa"/>
            </w:tcMar>
          </w:tcPr>
          <w:p w14:paraId="44026F27" w14:textId="29ABC6BD" w:rsidR="0EBE865E" w:rsidRPr="008F705B" w:rsidRDefault="5D46B741" w:rsidP="00A5063C">
            <w:pPr>
              <w:spacing w:after="240" w:line="252" w:lineRule="auto"/>
              <w:ind w:left="-20" w:right="-20"/>
              <w:jc w:val="right"/>
              <w:rPr>
                <w:rFonts w:eastAsia="Arial" w:cs="Arial"/>
                <w:color w:val="FFFFFF" w:themeColor="background1"/>
              </w:rPr>
            </w:pPr>
            <w:r w:rsidRPr="008F705B">
              <w:rPr>
                <w:rFonts w:eastAsia="Arial" w:cs="Arial"/>
                <w:color w:val="FFFFFF" w:themeColor="background1"/>
              </w:rPr>
              <w:t xml:space="preserve"> </w:t>
            </w:r>
          </w:p>
        </w:tc>
        <w:tc>
          <w:tcPr>
            <w:tcW w:w="1245" w:type="dxa"/>
            <w:tcBorders>
              <w:top w:val="single" w:sz="8" w:space="0" w:color="auto"/>
              <w:left w:val="single" w:sz="8" w:space="0" w:color="auto"/>
              <w:bottom w:val="single" w:sz="8" w:space="0" w:color="auto"/>
              <w:right w:val="single" w:sz="8" w:space="0" w:color="auto"/>
            </w:tcBorders>
            <w:shd w:val="clear" w:color="auto" w:fill="008080"/>
            <w:tcMar>
              <w:left w:w="108" w:type="dxa"/>
              <w:right w:w="108" w:type="dxa"/>
            </w:tcMar>
          </w:tcPr>
          <w:p w14:paraId="2E982155" w14:textId="5AB0CEC2" w:rsidR="0EBE865E" w:rsidRPr="008F705B" w:rsidRDefault="5D46B741" w:rsidP="00A5063C">
            <w:pPr>
              <w:spacing w:after="240" w:line="252" w:lineRule="auto"/>
              <w:ind w:left="-20" w:right="-20"/>
              <w:rPr>
                <w:rFonts w:eastAsia="Arial" w:cs="Arial"/>
                <w:color w:val="FFFFFF" w:themeColor="background1"/>
              </w:rPr>
            </w:pPr>
            <w:r w:rsidRPr="008F705B">
              <w:rPr>
                <w:rFonts w:eastAsia="Arial" w:cs="Arial"/>
                <w:color w:val="FFFFFF" w:themeColor="background1"/>
              </w:rPr>
              <w:t>Original number of fields</w:t>
            </w:r>
          </w:p>
        </w:tc>
        <w:tc>
          <w:tcPr>
            <w:tcW w:w="1500" w:type="dxa"/>
            <w:tcBorders>
              <w:top w:val="single" w:sz="8" w:space="0" w:color="auto"/>
              <w:left w:val="single" w:sz="8" w:space="0" w:color="auto"/>
              <w:bottom w:val="single" w:sz="8" w:space="0" w:color="auto"/>
              <w:right w:val="single" w:sz="8" w:space="0" w:color="auto"/>
            </w:tcBorders>
            <w:shd w:val="clear" w:color="auto" w:fill="008080"/>
            <w:tcMar>
              <w:left w:w="108" w:type="dxa"/>
              <w:right w:w="108" w:type="dxa"/>
            </w:tcMar>
          </w:tcPr>
          <w:p w14:paraId="2DE03047" w14:textId="4BC795EA" w:rsidR="0EBE865E" w:rsidRPr="008F705B" w:rsidRDefault="5D46B741" w:rsidP="00A5063C">
            <w:pPr>
              <w:spacing w:after="240" w:line="252" w:lineRule="auto"/>
              <w:ind w:left="-20" w:right="-20"/>
              <w:rPr>
                <w:rFonts w:eastAsia="Arial" w:cs="Arial"/>
                <w:color w:val="FFFFFF" w:themeColor="background1"/>
              </w:rPr>
            </w:pPr>
            <w:r w:rsidRPr="008F705B">
              <w:rPr>
                <w:rFonts w:eastAsia="Arial" w:cs="Arial"/>
                <w:color w:val="FFFFFF" w:themeColor="background1"/>
              </w:rPr>
              <w:t xml:space="preserve">New number of fields (including </w:t>
            </w:r>
            <w:r w:rsidR="00E31D70" w:rsidRPr="008F705B">
              <w:rPr>
                <w:rFonts w:eastAsia="Arial" w:cs="Arial"/>
                <w:color w:val="FFFFFF" w:themeColor="background1"/>
              </w:rPr>
              <w:t xml:space="preserve">8 </w:t>
            </w:r>
            <w:r w:rsidRPr="008F705B">
              <w:rPr>
                <w:rFonts w:eastAsia="Arial" w:cs="Arial"/>
                <w:color w:val="FFFFFF" w:themeColor="background1"/>
              </w:rPr>
              <w:t>dependent fields based on circumstance)</w:t>
            </w:r>
          </w:p>
        </w:tc>
        <w:tc>
          <w:tcPr>
            <w:tcW w:w="1290" w:type="dxa"/>
            <w:tcBorders>
              <w:top w:val="single" w:sz="8" w:space="0" w:color="auto"/>
              <w:left w:val="single" w:sz="8" w:space="0" w:color="auto"/>
              <w:bottom w:val="single" w:sz="8" w:space="0" w:color="auto"/>
              <w:right w:val="single" w:sz="8" w:space="0" w:color="auto"/>
            </w:tcBorders>
            <w:shd w:val="clear" w:color="auto" w:fill="008080"/>
            <w:tcMar>
              <w:left w:w="108" w:type="dxa"/>
              <w:right w:w="108" w:type="dxa"/>
            </w:tcMar>
          </w:tcPr>
          <w:p w14:paraId="03D021D7" w14:textId="42C18DD8" w:rsidR="0EBE865E" w:rsidRPr="008F705B" w:rsidRDefault="5D46B741" w:rsidP="00A5063C">
            <w:pPr>
              <w:spacing w:after="240" w:line="252" w:lineRule="auto"/>
              <w:ind w:left="-20" w:right="-20"/>
              <w:rPr>
                <w:rFonts w:eastAsia="Arial" w:cs="Arial"/>
                <w:color w:val="FFFFFF" w:themeColor="background1"/>
              </w:rPr>
            </w:pPr>
            <w:r w:rsidRPr="008F705B">
              <w:rPr>
                <w:rFonts w:eastAsia="Arial" w:cs="Arial"/>
                <w:color w:val="FFFFFF" w:themeColor="background1"/>
              </w:rPr>
              <w:t xml:space="preserve">Number of fields removed but still required on customs dec  </w:t>
            </w:r>
          </w:p>
        </w:tc>
        <w:tc>
          <w:tcPr>
            <w:tcW w:w="1560" w:type="dxa"/>
            <w:tcBorders>
              <w:top w:val="single" w:sz="8" w:space="0" w:color="auto"/>
              <w:left w:val="single" w:sz="8" w:space="0" w:color="auto"/>
              <w:bottom w:val="single" w:sz="8" w:space="0" w:color="auto"/>
              <w:right w:val="single" w:sz="8" w:space="0" w:color="auto"/>
            </w:tcBorders>
            <w:shd w:val="clear" w:color="auto" w:fill="008080"/>
            <w:tcMar>
              <w:left w:w="108" w:type="dxa"/>
              <w:right w:w="108" w:type="dxa"/>
            </w:tcMar>
          </w:tcPr>
          <w:p w14:paraId="0099D427" w14:textId="7680E881" w:rsidR="0EBE865E" w:rsidRPr="008F705B" w:rsidRDefault="5D46B741" w:rsidP="00A5063C">
            <w:pPr>
              <w:spacing w:after="240" w:line="252" w:lineRule="auto"/>
              <w:ind w:left="-20" w:right="-20"/>
              <w:rPr>
                <w:rFonts w:eastAsia="Arial" w:cs="Arial"/>
                <w:color w:val="FFFFFF" w:themeColor="background1"/>
              </w:rPr>
            </w:pPr>
            <w:r w:rsidRPr="008F705B">
              <w:rPr>
                <w:rFonts w:eastAsia="Arial" w:cs="Arial"/>
                <w:color w:val="FFFFFF" w:themeColor="background1"/>
              </w:rPr>
              <w:t>Effective percent saving (internal)</w:t>
            </w:r>
          </w:p>
        </w:tc>
        <w:tc>
          <w:tcPr>
            <w:tcW w:w="1485" w:type="dxa"/>
            <w:tcBorders>
              <w:top w:val="single" w:sz="8" w:space="0" w:color="auto"/>
              <w:left w:val="single" w:sz="8" w:space="0" w:color="auto"/>
              <w:bottom w:val="single" w:sz="8" w:space="0" w:color="auto"/>
              <w:right w:val="single" w:sz="8" w:space="0" w:color="auto"/>
            </w:tcBorders>
            <w:shd w:val="clear" w:color="auto" w:fill="008080"/>
            <w:tcMar>
              <w:left w:w="108" w:type="dxa"/>
              <w:right w:w="108" w:type="dxa"/>
            </w:tcMar>
          </w:tcPr>
          <w:p w14:paraId="75593D09" w14:textId="6B054AFF" w:rsidR="0EBE865E" w:rsidRPr="008F705B" w:rsidRDefault="5D46B741" w:rsidP="00A5063C">
            <w:pPr>
              <w:spacing w:after="240" w:line="252" w:lineRule="auto"/>
              <w:ind w:left="-20" w:right="-20"/>
              <w:rPr>
                <w:rFonts w:eastAsia="Arial" w:cs="Arial"/>
                <w:color w:val="FFFFFF" w:themeColor="background1"/>
              </w:rPr>
            </w:pPr>
            <w:r w:rsidRPr="008F705B">
              <w:rPr>
                <w:rFonts w:eastAsia="Arial" w:cs="Arial"/>
                <w:color w:val="FFFFFF" w:themeColor="background1"/>
              </w:rPr>
              <w:t>Estimated external saving</w:t>
            </w:r>
          </w:p>
        </w:tc>
      </w:tr>
      <w:tr w:rsidR="0EBE865E" w:rsidRPr="008F705B" w14:paraId="01DC37BF" w14:textId="77777777" w:rsidTr="6A345849">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6D55C38A" w14:textId="7C063601" w:rsidR="0EBE865E" w:rsidRPr="008F705B" w:rsidRDefault="0EBE865E" w:rsidP="00A5063C">
            <w:pPr>
              <w:spacing w:after="240" w:line="252" w:lineRule="auto"/>
              <w:ind w:left="-20" w:right="-20"/>
            </w:pPr>
            <w:r w:rsidRPr="008F705B">
              <w:rPr>
                <w:rFonts w:eastAsia="Arial" w:cs="Arial"/>
                <w:color w:val="000000" w:themeColor="text1"/>
              </w:rPr>
              <w:t>Standard goods import</w:t>
            </w:r>
          </w:p>
        </w:tc>
        <w:tc>
          <w:tcPr>
            <w:tcW w:w="124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3322A999" w14:textId="180D60B8" w:rsidR="0EBE865E" w:rsidRPr="008F705B" w:rsidRDefault="0EBE865E" w:rsidP="00A5063C">
            <w:pPr>
              <w:spacing w:after="240" w:line="252" w:lineRule="auto"/>
              <w:ind w:left="-20" w:right="-20"/>
            </w:pPr>
            <w:r w:rsidRPr="008F705B">
              <w:rPr>
                <w:rFonts w:eastAsia="Arial" w:cs="Arial"/>
                <w:color w:val="000000" w:themeColor="text1"/>
              </w:rPr>
              <w:t>37</w:t>
            </w:r>
          </w:p>
        </w:tc>
        <w:tc>
          <w:tcPr>
            <w:tcW w:w="150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43FB60D6" w14:textId="3652A1B4" w:rsidR="0EBE865E" w:rsidRPr="008F705B" w:rsidRDefault="0EBE865E" w:rsidP="00A5063C">
            <w:pPr>
              <w:spacing w:after="240" w:line="252" w:lineRule="auto"/>
              <w:ind w:left="-20" w:right="-20"/>
            </w:pPr>
            <w:r w:rsidRPr="008F705B">
              <w:rPr>
                <w:rFonts w:eastAsia="Arial" w:cs="Arial"/>
                <w:color w:val="000000" w:themeColor="text1"/>
              </w:rPr>
              <w:t>28</w:t>
            </w:r>
          </w:p>
        </w:tc>
        <w:tc>
          <w:tcPr>
            <w:tcW w:w="129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2B1E270E" w14:textId="01EA45A8" w:rsidR="0EBE865E" w:rsidRPr="008F705B" w:rsidRDefault="0EBE865E" w:rsidP="00A5063C">
            <w:pPr>
              <w:spacing w:after="240" w:line="252" w:lineRule="auto"/>
              <w:ind w:left="-20" w:right="-20"/>
            </w:pPr>
            <w:r w:rsidRPr="008F705B">
              <w:rPr>
                <w:rFonts w:eastAsia="Arial" w:cs="Arial"/>
                <w:color w:val="000000" w:themeColor="text1"/>
              </w:rPr>
              <w:t>8</w:t>
            </w:r>
          </w:p>
        </w:tc>
        <w:tc>
          <w:tcPr>
            <w:tcW w:w="156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79D9A30C" w14:textId="028785CE" w:rsidR="0EBE865E" w:rsidRPr="008F705B" w:rsidRDefault="0EBE865E" w:rsidP="00A5063C">
            <w:pPr>
              <w:spacing w:after="240" w:line="252" w:lineRule="auto"/>
              <w:ind w:left="-20" w:right="-20"/>
            </w:pPr>
            <w:r w:rsidRPr="008F705B">
              <w:rPr>
                <w:rFonts w:eastAsia="Arial" w:cs="Arial"/>
                <w:color w:val="000000" w:themeColor="text1"/>
              </w:rPr>
              <w:t>8%</w:t>
            </w:r>
          </w:p>
        </w:tc>
        <w:tc>
          <w:tcPr>
            <w:tcW w:w="148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675121B7" w14:textId="02C69D0D" w:rsidR="0EBE865E" w:rsidRPr="008F705B" w:rsidRDefault="0EBE865E" w:rsidP="00A5063C">
            <w:pPr>
              <w:spacing w:after="240" w:line="252" w:lineRule="auto"/>
              <w:ind w:left="-20" w:right="-20"/>
            </w:pPr>
            <w:r w:rsidRPr="008F705B">
              <w:rPr>
                <w:rFonts w:eastAsia="Arial" w:cs="Arial"/>
                <w:color w:val="000000" w:themeColor="text1"/>
              </w:rPr>
              <w:t>4%</w:t>
            </w:r>
          </w:p>
        </w:tc>
      </w:tr>
      <w:tr w:rsidR="0EBE865E" w:rsidRPr="008F705B" w14:paraId="533A0D8D" w14:textId="77777777" w:rsidTr="6A345849">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05AC30C3" w14:textId="1F8BC54E" w:rsidR="0EBE865E" w:rsidRPr="008F705B" w:rsidRDefault="0EBE865E" w:rsidP="00A5063C">
            <w:pPr>
              <w:spacing w:after="240" w:line="252" w:lineRule="auto"/>
              <w:ind w:left="-20" w:right="-20"/>
            </w:pPr>
            <w:r w:rsidRPr="008F705B">
              <w:rPr>
                <w:rFonts w:eastAsia="Arial" w:cs="Arial"/>
                <w:color w:val="000000" w:themeColor="text1"/>
              </w:rPr>
              <w:t>FROB and transit</w:t>
            </w:r>
          </w:p>
        </w:tc>
        <w:tc>
          <w:tcPr>
            <w:tcW w:w="124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55EF92E6" w14:textId="3130D4A2" w:rsidR="0EBE865E" w:rsidRPr="008F705B" w:rsidRDefault="0EBE865E" w:rsidP="00A5063C">
            <w:pPr>
              <w:spacing w:after="240" w:line="252" w:lineRule="auto"/>
              <w:ind w:left="-20" w:right="-20"/>
            </w:pPr>
            <w:r w:rsidRPr="008F705B">
              <w:rPr>
                <w:rFonts w:eastAsia="Arial" w:cs="Arial"/>
                <w:color w:val="000000" w:themeColor="text1"/>
              </w:rPr>
              <w:t>37</w:t>
            </w:r>
          </w:p>
        </w:tc>
        <w:tc>
          <w:tcPr>
            <w:tcW w:w="150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1F6238DC" w14:textId="2EC00ECA" w:rsidR="0EBE865E" w:rsidRPr="008F705B" w:rsidRDefault="0EBE865E" w:rsidP="00A5063C">
            <w:pPr>
              <w:spacing w:after="240" w:line="252" w:lineRule="auto"/>
              <w:ind w:left="-20" w:right="-20"/>
            </w:pPr>
            <w:r w:rsidRPr="008F705B">
              <w:rPr>
                <w:rFonts w:eastAsia="Arial" w:cs="Arial"/>
                <w:color w:val="000000" w:themeColor="text1"/>
              </w:rPr>
              <w:t>28</w:t>
            </w:r>
          </w:p>
        </w:tc>
        <w:tc>
          <w:tcPr>
            <w:tcW w:w="129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3F33A934" w14:textId="02433608" w:rsidR="0EBE865E" w:rsidRPr="008F705B" w:rsidRDefault="0EBE865E" w:rsidP="00A5063C">
            <w:pPr>
              <w:spacing w:after="240" w:line="252" w:lineRule="auto"/>
              <w:ind w:left="-20" w:right="-20"/>
            </w:pPr>
            <w:r w:rsidRPr="008F705B">
              <w:rPr>
                <w:rFonts w:eastAsia="Arial" w:cs="Arial"/>
                <w:color w:val="000000" w:themeColor="text1"/>
              </w:rPr>
              <w:t>0</w:t>
            </w:r>
          </w:p>
        </w:tc>
        <w:tc>
          <w:tcPr>
            <w:tcW w:w="156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74D66B7A" w14:textId="671CB5A5" w:rsidR="0EBE865E" w:rsidRPr="008F705B" w:rsidRDefault="0EBE865E" w:rsidP="00A5063C">
            <w:pPr>
              <w:spacing w:after="240" w:line="252" w:lineRule="auto"/>
              <w:ind w:left="-20" w:right="-20"/>
            </w:pPr>
            <w:r w:rsidRPr="008F705B">
              <w:rPr>
                <w:rFonts w:eastAsia="Arial" w:cs="Arial"/>
                <w:color w:val="000000" w:themeColor="text1"/>
              </w:rPr>
              <w:t>0%</w:t>
            </w:r>
          </w:p>
        </w:tc>
        <w:tc>
          <w:tcPr>
            <w:tcW w:w="148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70034B9A" w14:textId="14200078" w:rsidR="0EBE865E" w:rsidRPr="008F705B" w:rsidRDefault="0EBE865E" w:rsidP="00A5063C">
            <w:pPr>
              <w:spacing w:after="240" w:line="252" w:lineRule="auto"/>
              <w:ind w:left="-20" w:right="-20"/>
            </w:pPr>
            <w:r w:rsidRPr="008F705B">
              <w:rPr>
                <w:rFonts w:eastAsia="Arial" w:cs="Arial"/>
                <w:color w:val="000000" w:themeColor="text1"/>
              </w:rPr>
              <w:t>12%</w:t>
            </w:r>
          </w:p>
        </w:tc>
      </w:tr>
      <w:tr w:rsidR="0EBE865E" w:rsidRPr="008F705B" w14:paraId="10645F85" w14:textId="77777777" w:rsidTr="6A345849">
        <w:trPr>
          <w:trHeight w:val="300"/>
        </w:trPr>
        <w:tc>
          <w:tcPr>
            <w:tcW w:w="160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7C1FFAAB" w14:textId="30489C57" w:rsidR="0EBE865E" w:rsidRPr="008F705B" w:rsidRDefault="0EBE865E" w:rsidP="00A5063C">
            <w:pPr>
              <w:spacing w:after="240" w:line="252" w:lineRule="auto"/>
              <w:ind w:left="-20" w:right="-20"/>
            </w:pPr>
            <w:r w:rsidRPr="008F705B">
              <w:rPr>
                <w:rFonts w:eastAsia="Arial" w:cs="Arial"/>
                <w:color w:val="000000" w:themeColor="text1"/>
              </w:rPr>
              <w:t>Empty units</w:t>
            </w:r>
          </w:p>
        </w:tc>
        <w:tc>
          <w:tcPr>
            <w:tcW w:w="124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04C9C68C" w14:textId="38DFB54A" w:rsidR="0EBE865E" w:rsidRPr="008F705B" w:rsidRDefault="0EBE865E" w:rsidP="00A5063C">
            <w:pPr>
              <w:spacing w:after="240" w:line="252" w:lineRule="auto"/>
              <w:ind w:left="-20" w:right="-20"/>
            </w:pPr>
            <w:r w:rsidRPr="008F705B">
              <w:rPr>
                <w:rFonts w:eastAsia="Arial" w:cs="Arial"/>
                <w:color w:val="000000" w:themeColor="text1"/>
              </w:rPr>
              <w:t>37</w:t>
            </w:r>
          </w:p>
        </w:tc>
        <w:tc>
          <w:tcPr>
            <w:tcW w:w="150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694CA704" w14:textId="609D8348" w:rsidR="0EBE865E" w:rsidRPr="008F705B" w:rsidRDefault="0EBE865E" w:rsidP="00A5063C">
            <w:pPr>
              <w:spacing w:after="240" w:line="252" w:lineRule="auto"/>
              <w:ind w:left="-20" w:right="-20"/>
            </w:pPr>
            <w:r w:rsidRPr="008F705B">
              <w:rPr>
                <w:rFonts w:eastAsia="Arial" w:cs="Arial"/>
                <w:color w:val="000000" w:themeColor="text1"/>
              </w:rPr>
              <w:t>28</w:t>
            </w:r>
          </w:p>
        </w:tc>
        <w:tc>
          <w:tcPr>
            <w:tcW w:w="129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5FFC60F8" w14:textId="7693D2CF" w:rsidR="0EBE865E" w:rsidRPr="008F705B" w:rsidRDefault="0EBE865E" w:rsidP="00A5063C">
            <w:pPr>
              <w:spacing w:after="240" w:line="252" w:lineRule="auto"/>
              <w:ind w:left="-20" w:right="-20"/>
            </w:pPr>
            <w:r w:rsidRPr="008F705B">
              <w:rPr>
                <w:rFonts w:eastAsia="Arial" w:cs="Arial"/>
                <w:color w:val="000000" w:themeColor="text1"/>
              </w:rPr>
              <w:t>0</w:t>
            </w:r>
          </w:p>
        </w:tc>
        <w:tc>
          <w:tcPr>
            <w:tcW w:w="1560"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22F2BCD1" w14:textId="02460A77" w:rsidR="0EBE865E" w:rsidRPr="008F705B" w:rsidRDefault="0EBE865E" w:rsidP="00A5063C">
            <w:pPr>
              <w:spacing w:after="240" w:line="252" w:lineRule="auto"/>
              <w:ind w:left="-20" w:right="-20"/>
            </w:pPr>
            <w:r w:rsidRPr="008F705B">
              <w:rPr>
                <w:rFonts w:eastAsia="Arial" w:cs="Arial"/>
                <w:color w:val="000000" w:themeColor="text1"/>
              </w:rPr>
              <w:t>24%</w:t>
            </w:r>
          </w:p>
        </w:tc>
        <w:tc>
          <w:tcPr>
            <w:tcW w:w="1485" w:type="dxa"/>
            <w:tcBorders>
              <w:top w:val="single" w:sz="8" w:space="0" w:color="auto"/>
              <w:left w:val="single" w:sz="8" w:space="0" w:color="auto"/>
              <w:bottom w:val="single" w:sz="8" w:space="0" w:color="auto"/>
              <w:right w:val="single" w:sz="8" w:space="0" w:color="auto"/>
            </w:tcBorders>
            <w:shd w:val="clear" w:color="auto" w:fill="D0CECE" w:themeFill="background2" w:themeFillShade="E6"/>
            <w:tcMar>
              <w:left w:w="108" w:type="dxa"/>
              <w:right w:w="108" w:type="dxa"/>
            </w:tcMar>
          </w:tcPr>
          <w:p w14:paraId="5DCD880A" w14:textId="65FAB422" w:rsidR="0EBE865E" w:rsidRPr="008F705B" w:rsidRDefault="0EBE865E" w:rsidP="00A5063C">
            <w:pPr>
              <w:spacing w:after="240" w:line="252" w:lineRule="auto"/>
              <w:ind w:left="-20" w:right="-20"/>
            </w:pPr>
            <w:r w:rsidRPr="008F705B">
              <w:rPr>
                <w:rFonts w:eastAsia="Arial" w:cs="Arial"/>
                <w:color w:val="000000" w:themeColor="text1"/>
              </w:rPr>
              <w:t>12%</w:t>
            </w:r>
          </w:p>
        </w:tc>
      </w:tr>
    </w:tbl>
    <w:p w14:paraId="37958C42" w14:textId="744D0911" w:rsidR="00EC5C3A" w:rsidRPr="008F705B" w:rsidRDefault="34AE04D5" w:rsidP="00A5063C">
      <w:pPr>
        <w:spacing w:after="240" w:line="252" w:lineRule="auto"/>
        <w:ind w:left="-20" w:right="-20"/>
      </w:pPr>
      <w:r w:rsidRPr="008F705B">
        <w:rPr>
          <w:rFonts w:eastAsia="Arial" w:cs="Arial"/>
        </w:rPr>
        <w:t xml:space="preserve"> </w:t>
      </w:r>
    </w:p>
    <w:p w14:paraId="24BBF4F8" w14:textId="35B6DE39" w:rsidR="00EC5C3A" w:rsidRPr="008F705B" w:rsidRDefault="18A24652" w:rsidP="00B01130">
      <w:pPr>
        <w:pStyle w:val="ListParagraph"/>
        <w:numPr>
          <w:ilvl w:val="0"/>
          <w:numId w:val="20"/>
        </w:numPr>
        <w:rPr>
          <w:rFonts w:eastAsia="Arial" w:cs="Arial"/>
        </w:rPr>
      </w:pPr>
      <w:r w:rsidRPr="008F705B">
        <w:rPr>
          <w:rFonts w:eastAsia="Arial" w:cs="Arial"/>
        </w:rPr>
        <w:t>To estimate benefits, the percentages above are multiplied by the declaration costs. Non-EU costs are arrived at using the same methodology as described for EU costs above.</w:t>
      </w:r>
    </w:p>
    <w:p w14:paraId="36F87429" w14:textId="57C33018" w:rsidR="4578211A" w:rsidRPr="008F705B" w:rsidRDefault="4578211A" w:rsidP="00A5063C">
      <w:pPr>
        <w:rPr>
          <w:rFonts w:eastAsia="Arial" w:cs="Arial"/>
        </w:rPr>
      </w:pPr>
    </w:p>
    <w:p w14:paraId="135DFEF9" w14:textId="465587FA" w:rsidR="00EC5C3A" w:rsidRPr="008F705B" w:rsidRDefault="36F6542A" w:rsidP="00B01130">
      <w:pPr>
        <w:pStyle w:val="ListParagraph"/>
        <w:numPr>
          <w:ilvl w:val="0"/>
          <w:numId w:val="20"/>
        </w:numPr>
        <w:rPr>
          <w:rFonts w:eastAsia="Arial" w:cs="Arial"/>
        </w:rPr>
      </w:pPr>
      <w:r w:rsidRPr="008F705B">
        <w:rPr>
          <w:rFonts w:eastAsia="Arial" w:cs="Arial"/>
        </w:rPr>
        <w:t>For the EANDCB calculation, the same steps are taken as for ‘costs</w:t>
      </w:r>
      <w:r w:rsidR="00B964FB" w:rsidRPr="008F705B">
        <w:rPr>
          <w:rFonts w:eastAsia="Arial" w:cs="Arial"/>
        </w:rPr>
        <w:t>,’</w:t>
      </w:r>
      <w:r w:rsidRPr="008F705B">
        <w:rPr>
          <w:rFonts w:eastAsia="Arial" w:cs="Arial"/>
        </w:rPr>
        <w:t xml:space="preserve"> described in para</w:t>
      </w:r>
      <w:r w:rsidR="17F4A280" w:rsidRPr="008F705B">
        <w:rPr>
          <w:rFonts w:eastAsia="Arial" w:cs="Arial"/>
        </w:rPr>
        <w:t>graph</w:t>
      </w:r>
      <w:r w:rsidRPr="008F705B">
        <w:rPr>
          <w:rFonts w:eastAsia="Arial" w:cs="Arial"/>
        </w:rPr>
        <w:t xml:space="preserve"> </w:t>
      </w:r>
      <w:r w:rsidR="17F4A280" w:rsidRPr="008F705B">
        <w:rPr>
          <w:rFonts w:eastAsia="Arial" w:cs="Arial"/>
        </w:rPr>
        <w:t>42</w:t>
      </w:r>
      <w:r w:rsidRPr="008F705B">
        <w:rPr>
          <w:rFonts w:eastAsia="Arial" w:cs="Arial"/>
        </w:rPr>
        <w:t xml:space="preserve"> above, including increasing EU volumes and hence costs/benefits by 13%</w:t>
      </w:r>
      <w:r w:rsidR="578FDD5D" w:rsidRPr="008F705B">
        <w:rPr>
          <w:rFonts w:eastAsia="Arial" w:cs="Arial"/>
        </w:rPr>
        <w:t xml:space="preserve"> (for benefits, from £1</w:t>
      </w:r>
      <w:r w:rsidR="00135B3D" w:rsidRPr="008F705B">
        <w:rPr>
          <w:rFonts w:eastAsia="Arial" w:cs="Arial"/>
        </w:rPr>
        <w:t>5</w:t>
      </w:r>
      <w:r w:rsidR="578FDD5D" w:rsidRPr="008F705B">
        <w:rPr>
          <w:rFonts w:eastAsia="Arial" w:cs="Arial"/>
        </w:rPr>
        <w:t>m to £1</w:t>
      </w:r>
      <w:r w:rsidR="00135B3D" w:rsidRPr="008F705B">
        <w:rPr>
          <w:rFonts w:eastAsia="Arial" w:cs="Arial"/>
        </w:rPr>
        <w:t>7</w:t>
      </w:r>
      <w:r w:rsidR="578FDD5D" w:rsidRPr="008F705B">
        <w:rPr>
          <w:rFonts w:eastAsia="Arial" w:cs="Arial"/>
        </w:rPr>
        <w:t>m)</w:t>
      </w:r>
      <w:r w:rsidRPr="008F705B">
        <w:rPr>
          <w:rFonts w:eastAsia="Arial" w:cs="Arial"/>
        </w:rPr>
        <w:t xml:space="preserve">. The result is shown below, over the first 10 years of the policy. </w:t>
      </w:r>
    </w:p>
    <w:p w14:paraId="0722034E" w14:textId="2E28CD7F" w:rsidR="00EC5C3A" w:rsidRPr="008F705B" w:rsidRDefault="34AE04D5" w:rsidP="00A5063C">
      <w:pPr>
        <w:ind w:left="-20" w:right="-20"/>
        <w:rPr>
          <w:rFonts w:eastAsia="Arial" w:cs="Arial"/>
        </w:rPr>
      </w:pPr>
      <w:r w:rsidRPr="008F705B">
        <w:rPr>
          <w:rFonts w:eastAsia="Arial" w:cs="Arial"/>
        </w:rPr>
        <w:t xml:space="preserve"> </w:t>
      </w:r>
    </w:p>
    <w:p w14:paraId="6266D8F1" w14:textId="02172F7A" w:rsidR="6A029A7D" w:rsidRPr="008F705B" w:rsidRDefault="6A029A7D" w:rsidP="00B01130">
      <w:pPr>
        <w:pStyle w:val="ListParagraph"/>
        <w:numPr>
          <w:ilvl w:val="0"/>
          <w:numId w:val="20"/>
        </w:numPr>
        <w:rPr>
          <w:rFonts w:eastAsia="Arial" w:cs="Arial"/>
        </w:rPr>
      </w:pPr>
      <w:r w:rsidRPr="008F705B">
        <w:rPr>
          <w:rFonts w:eastAsia="Arial" w:cs="Arial"/>
        </w:rPr>
        <w:t xml:space="preserve">The introduction of </w:t>
      </w:r>
      <w:r w:rsidR="00BD2911" w:rsidRPr="008F705B">
        <w:rPr>
          <w:rFonts w:eastAsia="Arial" w:cs="Arial"/>
        </w:rPr>
        <w:t>ENS</w:t>
      </w:r>
      <w:r w:rsidRPr="008F705B">
        <w:rPr>
          <w:rFonts w:eastAsia="Arial" w:cs="Arial"/>
        </w:rPr>
        <w:t xml:space="preserve"> declarations for EU imports, even combined with the reduction in the data set, is expected to improve data availability, bolster security threat identification, and facilitate the flow of legitimate goods. By improving our ability to detect and intercept illicit flows at the border through increased data availability, an increase in annual Border Force seizure rates is anticipated. </w:t>
      </w:r>
    </w:p>
    <w:p w14:paraId="73D2E308" w14:textId="77777777" w:rsidR="008669F7" w:rsidRPr="008F705B" w:rsidRDefault="008669F7" w:rsidP="008669F7">
      <w:pPr>
        <w:rPr>
          <w:rFonts w:eastAsia="Arial" w:cs="Arial"/>
        </w:rPr>
      </w:pPr>
    </w:p>
    <w:p w14:paraId="23A66AA2" w14:textId="77AA901A" w:rsidR="6A029A7D" w:rsidRPr="008F705B" w:rsidRDefault="6A029A7D" w:rsidP="00B01130">
      <w:pPr>
        <w:pStyle w:val="ListParagraph"/>
        <w:numPr>
          <w:ilvl w:val="0"/>
          <w:numId w:val="20"/>
        </w:numPr>
        <w:rPr>
          <w:rFonts w:eastAsia="Arial" w:cs="Arial"/>
        </w:rPr>
      </w:pPr>
      <w:r w:rsidRPr="008F705B">
        <w:rPr>
          <w:rFonts w:eastAsia="Arial" w:cs="Arial"/>
        </w:rPr>
        <w:t>Home Office analysis suggests that relative to 2023-24</w:t>
      </w:r>
      <w:r w:rsidR="008669F7" w:rsidRPr="008F705B">
        <w:rPr>
          <w:rStyle w:val="FootnoteReference"/>
          <w:rFonts w:eastAsia="Arial" w:cs="Arial"/>
        </w:rPr>
        <w:footnoteReference w:id="2"/>
      </w:r>
      <w:r w:rsidRPr="008F705B">
        <w:rPr>
          <w:rFonts w:eastAsia="Arial" w:cs="Arial"/>
        </w:rPr>
        <w:t>, a 10% increase in annual seizures could lead to the additional seizure of approximately 2,700kg of Class A drugs, amongst other additional seizures of illicit goods and the potential protection of government revenue. Similarly, if annual seizures were to increase further, a 30% or 50% annual increase in seizures could result in the seizure of 8,100kg and 14,000kg of Class A drugs, amongst other additional seizures and revenue protected.</w:t>
      </w:r>
    </w:p>
    <w:p w14:paraId="54B6C2F1" w14:textId="77777777" w:rsidR="00ED12CE" w:rsidRPr="008F705B" w:rsidRDefault="00ED12CE" w:rsidP="00ED12CE">
      <w:pPr>
        <w:rPr>
          <w:rFonts w:eastAsia="Arial" w:cs="Arial"/>
        </w:rPr>
      </w:pPr>
    </w:p>
    <w:p w14:paraId="33D8A3F8" w14:textId="56088103" w:rsidR="6A029A7D" w:rsidRPr="008F705B" w:rsidRDefault="6A029A7D" w:rsidP="00B01130">
      <w:pPr>
        <w:pStyle w:val="ListParagraph"/>
        <w:numPr>
          <w:ilvl w:val="0"/>
          <w:numId w:val="20"/>
        </w:numPr>
        <w:rPr>
          <w:rFonts w:eastAsia="Arial" w:cs="Arial"/>
        </w:rPr>
      </w:pPr>
      <w:r w:rsidRPr="008F705B">
        <w:rPr>
          <w:rFonts w:eastAsia="Arial" w:cs="Arial"/>
        </w:rPr>
        <w:t xml:space="preserve">While it is not possible to determine the likelihood of these scenarios occurring in practice, they provide an indication of the potential scale of impact that could be realised </w:t>
      </w:r>
      <w:proofErr w:type="gramStart"/>
      <w:r w:rsidRPr="008F705B">
        <w:rPr>
          <w:rFonts w:eastAsia="Arial" w:cs="Arial"/>
        </w:rPr>
        <w:t>as a result of</w:t>
      </w:r>
      <w:proofErr w:type="gramEnd"/>
      <w:r w:rsidRPr="008F705B">
        <w:rPr>
          <w:rFonts w:eastAsia="Arial" w:cs="Arial"/>
        </w:rPr>
        <w:t xml:space="preserve"> </w:t>
      </w:r>
      <w:r w:rsidR="00BD2911" w:rsidRPr="008F705B">
        <w:rPr>
          <w:rFonts w:eastAsia="Arial" w:cs="Arial"/>
        </w:rPr>
        <w:t>ENS</w:t>
      </w:r>
      <w:r w:rsidRPr="008F705B">
        <w:rPr>
          <w:rFonts w:eastAsia="Arial" w:cs="Arial"/>
        </w:rPr>
        <w:t xml:space="preserve"> introduction. In addition to revenue loss protection, there are likely to be associated socioeconomic benefits from </w:t>
      </w:r>
      <w:r w:rsidR="06F3FF0C" w:rsidRPr="008F705B">
        <w:rPr>
          <w:rFonts w:eastAsia="Arial" w:cs="Arial"/>
        </w:rPr>
        <w:t>increased</w:t>
      </w:r>
      <w:r w:rsidRPr="008F705B">
        <w:rPr>
          <w:rFonts w:eastAsia="Arial" w:cs="Arial"/>
        </w:rPr>
        <w:t xml:space="preserve"> seizures such as improvements in health outcomes </w:t>
      </w:r>
      <w:proofErr w:type="gramStart"/>
      <w:r w:rsidRPr="008F705B">
        <w:rPr>
          <w:rFonts w:eastAsia="Arial" w:cs="Arial"/>
        </w:rPr>
        <w:t>as a result of</w:t>
      </w:r>
      <w:proofErr w:type="gramEnd"/>
      <w:r w:rsidRPr="008F705B">
        <w:rPr>
          <w:rFonts w:eastAsia="Arial" w:cs="Arial"/>
        </w:rPr>
        <w:t xml:space="preserve"> preventing harmful illicit material (such as class A drugs) from entering the UK. Seizures of offensive weapons and lethal firearms may also prevent or reduce the harm caused by crimes in the UK. While it has not been possible to monetise them, it is worth noting these additional benefits.</w:t>
      </w:r>
    </w:p>
    <w:p w14:paraId="0844486A" w14:textId="04B60841" w:rsidR="00EC5C3A" w:rsidRPr="008F705B" w:rsidRDefault="34AE04D5" w:rsidP="00A5063C">
      <w:pPr>
        <w:ind w:left="-20" w:right="-20"/>
        <w:rPr>
          <w:rFonts w:eastAsia="Arial" w:cs="Arial"/>
          <w:b/>
        </w:rPr>
      </w:pPr>
      <w:r w:rsidRPr="008F705B">
        <w:rPr>
          <w:rFonts w:eastAsia="Arial" w:cs="Arial"/>
        </w:rPr>
        <w:t xml:space="preserve">  </w:t>
      </w:r>
    </w:p>
    <w:p w14:paraId="3F9D1517" w14:textId="4BC6BFD7" w:rsidR="00EC5C3A" w:rsidRPr="008F705B" w:rsidRDefault="34AE04D5" w:rsidP="00A5063C">
      <w:pPr>
        <w:spacing w:after="240" w:line="252" w:lineRule="auto"/>
        <w:ind w:left="-20" w:right="-20"/>
        <w:rPr>
          <w:rFonts w:eastAsia="Arial" w:cs="Arial"/>
          <w:b/>
        </w:rPr>
      </w:pPr>
      <w:r w:rsidRPr="008F705B">
        <w:rPr>
          <w:rFonts w:eastAsia="Arial" w:cs="Arial"/>
          <w:b/>
          <w:bCs/>
        </w:rPr>
        <w:t>Net costs of the policy</w:t>
      </w:r>
    </w:p>
    <w:p w14:paraId="7C2E4973" w14:textId="51567991" w:rsidR="00EC5C3A" w:rsidRPr="008F705B" w:rsidRDefault="18A24652" w:rsidP="00B01130">
      <w:pPr>
        <w:pStyle w:val="ListParagraph"/>
        <w:numPr>
          <w:ilvl w:val="0"/>
          <w:numId w:val="20"/>
        </w:numPr>
        <w:rPr>
          <w:rFonts w:eastAsia="Arial" w:cs="Arial"/>
          <w:sz w:val="26"/>
          <w:szCs w:val="26"/>
        </w:rPr>
      </w:pPr>
      <w:r w:rsidRPr="008F705B">
        <w:rPr>
          <w:rFonts w:eastAsia="Arial" w:cs="Arial"/>
        </w:rPr>
        <w:t>The net benefits minus costs</w:t>
      </w:r>
      <w:r w:rsidR="54BE837B" w:rsidRPr="008F705B">
        <w:rPr>
          <w:rFonts w:eastAsia="Arial" w:cs="Arial"/>
        </w:rPr>
        <w:t xml:space="preserve"> are shown in the table below. </w:t>
      </w:r>
    </w:p>
    <w:p w14:paraId="3A0AA167" w14:textId="77777777" w:rsidR="00C11CB1" w:rsidRPr="008F705B" w:rsidRDefault="00C11CB1" w:rsidP="00A5063C">
      <w:pPr>
        <w:pStyle w:val="ListParagraph"/>
        <w:ind w:left="360"/>
        <w:rPr>
          <w:rFonts w:eastAsia="Arial" w:cs="Arial"/>
        </w:rPr>
      </w:pPr>
    </w:p>
    <w:p w14:paraId="559C54EF" w14:textId="07EDC028" w:rsidR="00C11CB1" w:rsidRPr="008F705B" w:rsidRDefault="00C11CB1" w:rsidP="00A5063C">
      <w:pPr>
        <w:pStyle w:val="ListParagraph"/>
        <w:ind w:left="360"/>
        <w:rPr>
          <w:rFonts w:eastAsia="Arial" w:cs="Arial"/>
          <w:b/>
          <w:bCs/>
          <w:sz w:val="26"/>
          <w:szCs w:val="26"/>
        </w:rPr>
      </w:pPr>
      <w:r w:rsidRPr="008F705B">
        <w:rPr>
          <w:rFonts w:eastAsia="Arial" w:cs="Arial"/>
          <w:b/>
          <w:bCs/>
        </w:rPr>
        <w:t xml:space="preserve">Table </w:t>
      </w:r>
      <w:r w:rsidR="004F4F9F" w:rsidRPr="008F705B">
        <w:rPr>
          <w:rFonts w:eastAsia="Arial" w:cs="Arial"/>
          <w:b/>
          <w:bCs/>
        </w:rPr>
        <w:t>4</w:t>
      </w:r>
      <w:r w:rsidRPr="008F705B">
        <w:rPr>
          <w:rFonts w:eastAsia="Arial" w:cs="Arial"/>
          <w:b/>
          <w:bCs/>
        </w:rPr>
        <w:t>: Net benefits minus costs</w:t>
      </w:r>
    </w:p>
    <w:p w14:paraId="77C46449" w14:textId="1F59038E" w:rsidR="4578211A" w:rsidRPr="008F705B" w:rsidRDefault="4578211A" w:rsidP="00A5063C">
      <w:pPr>
        <w:rPr>
          <w:rFonts w:ascii="Arial Bold" w:eastAsia="Arial Bold" w:hAnsi="Arial Bold" w:cs="Arial Bold"/>
        </w:rPr>
      </w:pPr>
    </w:p>
    <w:tbl>
      <w:tblPr>
        <w:tblStyle w:val="TableIAHeading"/>
        <w:tblW w:w="10862" w:type="dxa"/>
        <w:tblInd w:w="-441" w:type="dxa"/>
        <w:tblLayout w:type="fixed"/>
        <w:tblLook w:val="06A0" w:firstRow="1" w:lastRow="0" w:firstColumn="1" w:lastColumn="0" w:noHBand="1" w:noVBand="1"/>
      </w:tblPr>
      <w:tblGrid>
        <w:gridCol w:w="1135"/>
        <w:gridCol w:w="696"/>
        <w:gridCol w:w="850"/>
        <w:gridCol w:w="806"/>
        <w:gridCol w:w="806"/>
        <w:gridCol w:w="806"/>
        <w:gridCol w:w="806"/>
        <w:gridCol w:w="879"/>
        <w:gridCol w:w="806"/>
        <w:gridCol w:w="806"/>
        <w:gridCol w:w="661"/>
        <w:gridCol w:w="1805"/>
      </w:tblGrid>
      <w:tr w:rsidR="006B1ED5" w:rsidRPr="008F705B" w14:paraId="665EA40C" w14:textId="77777777" w:rsidTr="41679392">
        <w:trPr>
          <w:trHeight w:val="285"/>
        </w:trPr>
        <w:tc>
          <w:tcPr>
            <w:tcW w:w="1135" w:type="dxa"/>
          </w:tcPr>
          <w:p w14:paraId="10DCFFDF" w14:textId="33D94330"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Policy year</w:t>
            </w:r>
          </w:p>
        </w:tc>
        <w:tc>
          <w:tcPr>
            <w:tcW w:w="696" w:type="dxa"/>
          </w:tcPr>
          <w:p w14:paraId="0E60FFA3" w14:textId="1FC8A51C"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1</w:t>
            </w:r>
          </w:p>
        </w:tc>
        <w:tc>
          <w:tcPr>
            <w:tcW w:w="850" w:type="dxa"/>
          </w:tcPr>
          <w:p w14:paraId="53EB4021" w14:textId="0B7AA9ED"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2</w:t>
            </w:r>
          </w:p>
        </w:tc>
        <w:tc>
          <w:tcPr>
            <w:tcW w:w="806" w:type="dxa"/>
          </w:tcPr>
          <w:p w14:paraId="74540BFC" w14:textId="555070FA"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3</w:t>
            </w:r>
          </w:p>
        </w:tc>
        <w:tc>
          <w:tcPr>
            <w:tcW w:w="806" w:type="dxa"/>
          </w:tcPr>
          <w:p w14:paraId="2993082E" w14:textId="6329FD81"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4</w:t>
            </w:r>
          </w:p>
        </w:tc>
        <w:tc>
          <w:tcPr>
            <w:tcW w:w="806" w:type="dxa"/>
          </w:tcPr>
          <w:p w14:paraId="659B73C2" w14:textId="708CA9C3"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5</w:t>
            </w:r>
          </w:p>
        </w:tc>
        <w:tc>
          <w:tcPr>
            <w:tcW w:w="806" w:type="dxa"/>
          </w:tcPr>
          <w:p w14:paraId="0C1F5D4F" w14:textId="1AE42D31"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6</w:t>
            </w:r>
          </w:p>
        </w:tc>
        <w:tc>
          <w:tcPr>
            <w:tcW w:w="879" w:type="dxa"/>
          </w:tcPr>
          <w:p w14:paraId="5DBD5F32" w14:textId="48172508"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7</w:t>
            </w:r>
          </w:p>
        </w:tc>
        <w:tc>
          <w:tcPr>
            <w:tcW w:w="806" w:type="dxa"/>
          </w:tcPr>
          <w:p w14:paraId="487D0A7C" w14:textId="31DA86C9"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8</w:t>
            </w:r>
          </w:p>
        </w:tc>
        <w:tc>
          <w:tcPr>
            <w:tcW w:w="806" w:type="dxa"/>
          </w:tcPr>
          <w:p w14:paraId="4BA438B9" w14:textId="7BE00419"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9</w:t>
            </w:r>
          </w:p>
        </w:tc>
        <w:tc>
          <w:tcPr>
            <w:tcW w:w="661" w:type="dxa"/>
          </w:tcPr>
          <w:p w14:paraId="04763AA2" w14:textId="5CB6FBEC" w:rsidR="006B1ED5" w:rsidRPr="008F705B" w:rsidRDefault="32E16369" w:rsidP="00A5063C">
            <w:pPr>
              <w:jc w:val="right"/>
              <w:rPr>
                <w:rFonts w:eastAsia="Arial" w:cs="Arial"/>
                <w:b/>
                <w:bCs/>
                <w:color w:val="000000" w:themeColor="text1"/>
                <w:sz w:val="18"/>
                <w:szCs w:val="18"/>
              </w:rPr>
            </w:pPr>
            <w:r w:rsidRPr="008F705B">
              <w:rPr>
                <w:rFonts w:eastAsia="Arial" w:cs="Arial"/>
                <w:b/>
                <w:bCs/>
                <w:color w:val="000000" w:themeColor="text1"/>
                <w:sz w:val="18"/>
                <w:szCs w:val="18"/>
              </w:rPr>
              <w:t>10</w:t>
            </w:r>
          </w:p>
        </w:tc>
        <w:tc>
          <w:tcPr>
            <w:tcW w:w="1805" w:type="dxa"/>
          </w:tcPr>
          <w:p w14:paraId="23B646CF" w14:textId="1836B931" w:rsidR="006B1ED5" w:rsidRPr="008F705B" w:rsidRDefault="00DD29C2" w:rsidP="00A5063C">
            <w:pPr>
              <w:ind w:right="-162"/>
              <w:jc w:val="right"/>
              <w:rPr>
                <w:rFonts w:eastAsia="Arial" w:cs="Arial"/>
                <w:b/>
                <w:bCs/>
                <w:color w:val="000000" w:themeColor="text1"/>
                <w:sz w:val="18"/>
                <w:szCs w:val="18"/>
              </w:rPr>
            </w:pPr>
            <w:r w:rsidRPr="008F705B">
              <w:rPr>
                <w:rFonts w:eastAsia="Arial" w:cs="Arial"/>
                <w:b/>
                <w:bCs/>
                <w:color w:val="000000" w:themeColor="text1"/>
                <w:sz w:val="18"/>
                <w:szCs w:val="18"/>
              </w:rPr>
              <w:t>Total</w:t>
            </w:r>
          </w:p>
        </w:tc>
      </w:tr>
      <w:tr w:rsidR="00662D63" w:rsidRPr="008F705B" w14:paraId="66C11144" w14:textId="77777777" w:rsidTr="41679392">
        <w:trPr>
          <w:trHeight w:val="285"/>
        </w:trPr>
        <w:tc>
          <w:tcPr>
            <w:tcW w:w="1135" w:type="dxa"/>
            <w:shd w:val="clear" w:color="auto" w:fill="D0CECE" w:themeFill="background2" w:themeFillShade="E6"/>
          </w:tcPr>
          <w:p w14:paraId="10A52B96" w14:textId="7A5A7F60" w:rsidR="00662D63" w:rsidRPr="008F705B" w:rsidRDefault="00662D63" w:rsidP="00662D63">
            <w:pPr>
              <w:rPr>
                <w:rFonts w:eastAsia="Arial" w:cs="Arial"/>
                <w:b/>
                <w:bCs/>
                <w:color w:val="000000" w:themeColor="text1"/>
                <w:sz w:val="18"/>
                <w:szCs w:val="18"/>
              </w:rPr>
            </w:pPr>
            <w:r>
              <w:rPr>
                <w:rFonts w:cs="Arial"/>
                <w:b/>
                <w:bCs/>
                <w:color w:val="000000"/>
                <w:sz w:val="18"/>
                <w:szCs w:val="18"/>
              </w:rPr>
              <w:t>Costs</w:t>
            </w:r>
          </w:p>
        </w:tc>
        <w:tc>
          <w:tcPr>
            <w:tcW w:w="696" w:type="dxa"/>
            <w:shd w:val="clear" w:color="auto" w:fill="D0CECE" w:themeFill="background2" w:themeFillShade="E6"/>
          </w:tcPr>
          <w:p w14:paraId="2B85D67C" w14:textId="235243F3" w:rsidR="00662D63" w:rsidRPr="008F705B" w:rsidRDefault="00662D63" w:rsidP="00662D63">
            <w:pPr>
              <w:jc w:val="right"/>
              <w:rPr>
                <w:rFonts w:eastAsia="Arial" w:cs="Arial"/>
                <w:color w:val="000000" w:themeColor="text1"/>
                <w:sz w:val="18"/>
                <w:szCs w:val="18"/>
              </w:rPr>
            </w:pPr>
            <w:r>
              <w:rPr>
                <w:rFonts w:cs="Arial"/>
                <w:color w:val="000000"/>
                <w:sz w:val="18"/>
                <w:szCs w:val="18"/>
              </w:rPr>
              <w:t>£211m</w:t>
            </w:r>
          </w:p>
        </w:tc>
        <w:tc>
          <w:tcPr>
            <w:tcW w:w="850" w:type="dxa"/>
            <w:shd w:val="clear" w:color="auto" w:fill="D0CECE" w:themeFill="background2" w:themeFillShade="E6"/>
          </w:tcPr>
          <w:p w14:paraId="48822757" w14:textId="3A2EE3DB" w:rsidR="00662D63" w:rsidRPr="008F705B" w:rsidRDefault="00662D63" w:rsidP="00662D63">
            <w:pPr>
              <w:jc w:val="right"/>
              <w:rPr>
                <w:rFonts w:eastAsia="Arial" w:cs="Arial"/>
                <w:color w:val="000000" w:themeColor="text1"/>
                <w:sz w:val="18"/>
                <w:szCs w:val="18"/>
              </w:rPr>
            </w:pPr>
            <w:r>
              <w:rPr>
                <w:rFonts w:cs="Arial"/>
                <w:color w:val="000000"/>
                <w:sz w:val="18"/>
                <w:szCs w:val="18"/>
              </w:rPr>
              <w:t>£214m</w:t>
            </w:r>
          </w:p>
        </w:tc>
        <w:tc>
          <w:tcPr>
            <w:tcW w:w="806" w:type="dxa"/>
            <w:shd w:val="clear" w:color="auto" w:fill="D0CECE" w:themeFill="background2" w:themeFillShade="E6"/>
          </w:tcPr>
          <w:p w14:paraId="442C1BB5" w14:textId="69CD4820" w:rsidR="00662D63" w:rsidRPr="008F705B" w:rsidRDefault="00662D63" w:rsidP="00662D63">
            <w:pPr>
              <w:jc w:val="right"/>
              <w:rPr>
                <w:rFonts w:eastAsia="Arial" w:cs="Arial"/>
                <w:color w:val="000000" w:themeColor="text1"/>
                <w:sz w:val="18"/>
                <w:szCs w:val="18"/>
              </w:rPr>
            </w:pPr>
            <w:r>
              <w:rPr>
                <w:rFonts w:cs="Arial"/>
                <w:color w:val="000000"/>
                <w:sz w:val="18"/>
                <w:szCs w:val="18"/>
              </w:rPr>
              <w:t>£218m</w:t>
            </w:r>
          </w:p>
        </w:tc>
        <w:tc>
          <w:tcPr>
            <w:tcW w:w="806" w:type="dxa"/>
            <w:shd w:val="clear" w:color="auto" w:fill="D0CECE" w:themeFill="background2" w:themeFillShade="E6"/>
          </w:tcPr>
          <w:p w14:paraId="6B2FC631" w14:textId="67F0992D" w:rsidR="00662D63" w:rsidRPr="008F705B" w:rsidRDefault="00662D63" w:rsidP="00662D63">
            <w:pPr>
              <w:jc w:val="right"/>
              <w:rPr>
                <w:rFonts w:eastAsia="Arial" w:cs="Arial"/>
                <w:color w:val="000000" w:themeColor="text1"/>
                <w:sz w:val="18"/>
                <w:szCs w:val="18"/>
              </w:rPr>
            </w:pPr>
            <w:r>
              <w:rPr>
                <w:rFonts w:cs="Arial"/>
                <w:color w:val="000000"/>
                <w:sz w:val="18"/>
                <w:szCs w:val="18"/>
              </w:rPr>
              <w:t>£220m</w:t>
            </w:r>
          </w:p>
        </w:tc>
        <w:tc>
          <w:tcPr>
            <w:tcW w:w="806" w:type="dxa"/>
            <w:shd w:val="clear" w:color="auto" w:fill="D0CECE" w:themeFill="background2" w:themeFillShade="E6"/>
          </w:tcPr>
          <w:p w14:paraId="22D34508" w14:textId="3FEF9879" w:rsidR="00662D63" w:rsidRPr="008F705B" w:rsidRDefault="00662D63" w:rsidP="00662D63">
            <w:pPr>
              <w:jc w:val="right"/>
              <w:rPr>
                <w:rFonts w:eastAsia="Arial" w:cs="Arial"/>
                <w:color w:val="000000" w:themeColor="text1"/>
                <w:sz w:val="18"/>
                <w:szCs w:val="18"/>
              </w:rPr>
            </w:pPr>
            <w:r>
              <w:rPr>
                <w:rFonts w:cs="Arial"/>
                <w:color w:val="000000"/>
                <w:sz w:val="18"/>
                <w:szCs w:val="18"/>
              </w:rPr>
              <w:t>£221m</w:t>
            </w:r>
          </w:p>
        </w:tc>
        <w:tc>
          <w:tcPr>
            <w:tcW w:w="806" w:type="dxa"/>
            <w:shd w:val="clear" w:color="auto" w:fill="D0CECE" w:themeFill="background2" w:themeFillShade="E6"/>
          </w:tcPr>
          <w:p w14:paraId="1E0C07DE" w14:textId="0ADA23BF" w:rsidR="00662D63" w:rsidRPr="008F705B" w:rsidRDefault="00662D63" w:rsidP="00662D63">
            <w:pPr>
              <w:jc w:val="right"/>
              <w:rPr>
                <w:rFonts w:eastAsia="Arial" w:cs="Arial"/>
                <w:color w:val="000000" w:themeColor="text1"/>
                <w:sz w:val="18"/>
                <w:szCs w:val="18"/>
              </w:rPr>
            </w:pPr>
            <w:r>
              <w:rPr>
                <w:rFonts w:cs="Arial"/>
                <w:color w:val="000000"/>
                <w:sz w:val="18"/>
                <w:szCs w:val="18"/>
              </w:rPr>
              <w:t>£223m</w:t>
            </w:r>
          </w:p>
        </w:tc>
        <w:tc>
          <w:tcPr>
            <w:tcW w:w="879" w:type="dxa"/>
            <w:shd w:val="clear" w:color="auto" w:fill="D0CECE" w:themeFill="background2" w:themeFillShade="E6"/>
          </w:tcPr>
          <w:p w14:paraId="4E969FD2" w14:textId="47DE2773" w:rsidR="00662D63" w:rsidRPr="008F705B" w:rsidRDefault="00662D63" w:rsidP="00662D63">
            <w:pPr>
              <w:jc w:val="right"/>
              <w:rPr>
                <w:rFonts w:eastAsia="Arial" w:cs="Arial"/>
                <w:color w:val="000000" w:themeColor="text1"/>
                <w:sz w:val="18"/>
                <w:szCs w:val="18"/>
              </w:rPr>
            </w:pPr>
            <w:r>
              <w:rPr>
                <w:rFonts w:cs="Arial"/>
                <w:color w:val="000000"/>
                <w:sz w:val="18"/>
                <w:szCs w:val="18"/>
              </w:rPr>
              <w:t>£225m</w:t>
            </w:r>
          </w:p>
        </w:tc>
        <w:tc>
          <w:tcPr>
            <w:tcW w:w="806" w:type="dxa"/>
            <w:shd w:val="clear" w:color="auto" w:fill="D0CECE" w:themeFill="background2" w:themeFillShade="E6"/>
          </w:tcPr>
          <w:p w14:paraId="037E22C5" w14:textId="776D27CA" w:rsidR="00662D63" w:rsidRPr="008F705B" w:rsidRDefault="00662D63" w:rsidP="00662D63">
            <w:pPr>
              <w:jc w:val="right"/>
              <w:rPr>
                <w:rFonts w:eastAsia="Arial" w:cs="Arial"/>
                <w:color w:val="000000" w:themeColor="text1"/>
                <w:sz w:val="18"/>
                <w:szCs w:val="18"/>
              </w:rPr>
            </w:pPr>
            <w:r>
              <w:rPr>
                <w:rFonts w:cs="Arial"/>
                <w:color w:val="000000"/>
                <w:sz w:val="18"/>
                <w:szCs w:val="18"/>
              </w:rPr>
              <w:t>£226m</w:t>
            </w:r>
          </w:p>
        </w:tc>
        <w:tc>
          <w:tcPr>
            <w:tcW w:w="806" w:type="dxa"/>
            <w:shd w:val="clear" w:color="auto" w:fill="D0CECE" w:themeFill="background2" w:themeFillShade="E6"/>
          </w:tcPr>
          <w:p w14:paraId="19088D20" w14:textId="57985342" w:rsidR="00662D63" w:rsidRPr="008F705B" w:rsidRDefault="00662D63" w:rsidP="00662D63">
            <w:pPr>
              <w:jc w:val="right"/>
              <w:rPr>
                <w:rFonts w:eastAsia="Arial" w:cs="Arial"/>
                <w:color w:val="000000" w:themeColor="text1"/>
                <w:sz w:val="18"/>
                <w:szCs w:val="18"/>
              </w:rPr>
            </w:pPr>
            <w:r>
              <w:rPr>
                <w:rFonts w:cs="Arial"/>
                <w:color w:val="000000"/>
                <w:sz w:val="18"/>
                <w:szCs w:val="18"/>
              </w:rPr>
              <w:t>£229m</w:t>
            </w:r>
          </w:p>
        </w:tc>
        <w:tc>
          <w:tcPr>
            <w:tcW w:w="661" w:type="dxa"/>
            <w:shd w:val="clear" w:color="auto" w:fill="D0CECE" w:themeFill="background2" w:themeFillShade="E6"/>
          </w:tcPr>
          <w:p w14:paraId="781AC8E2" w14:textId="7D094453" w:rsidR="00662D63" w:rsidRPr="008F705B" w:rsidRDefault="00662D63" w:rsidP="00662D63">
            <w:pPr>
              <w:jc w:val="right"/>
              <w:rPr>
                <w:rFonts w:eastAsia="Arial" w:cs="Arial"/>
                <w:color w:val="000000" w:themeColor="text1"/>
                <w:sz w:val="18"/>
                <w:szCs w:val="18"/>
              </w:rPr>
            </w:pPr>
            <w:r>
              <w:rPr>
                <w:rFonts w:cs="Arial"/>
                <w:color w:val="000000"/>
                <w:sz w:val="18"/>
                <w:szCs w:val="18"/>
              </w:rPr>
              <w:t>£232m</w:t>
            </w:r>
          </w:p>
        </w:tc>
        <w:tc>
          <w:tcPr>
            <w:tcW w:w="1805" w:type="dxa"/>
            <w:shd w:val="clear" w:color="auto" w:fill="D0CECE" w:themeFill="background2" w:themeFillShade="E6"/>
          </w:tcPr>
          <w:p w14:paraId="36997226" w14:textId="7958AA0B" w:rsidR="00662D63" w:rsidRPr="008F705B" w:rsidRDefault="00662D63" w:rsidP="00662D63">
            <w:pPr>
              <w:jc w:val="right"/>
              <w:rPr>
                <w:rFonts w:eastAsia="Arial" w:cs="Arial"/>
                <w:color w:val="000000" w:themeColor="text1"/>
                <w:sz w:val="18"/>
                <w:szCs w:val="18"/>
              </w:rPr>
            </w:pPr>
            <w:r>
              <w:rPr>
                <w:rFonts w:cs="Arial"/>
                <w:color w:val="000000"/>
                <w:sz w:val="18"/>
                <w:szCs w:val="18"/>
              </w:rPr>
              <w:t>£2,221m</w:t>
            </w:r>
          </w:p>
        </w:tc>
      </w:tr>
      <w:tr w:rsidR="00662D63" w:rsidRPr="008F705B" w14:paraId="75D58F69" w14:textId="77777777" w:rsidTr="41679392">
        <w:trPr>
          <w:trHeight w:val="285"/>
        </w:trPr>
        <w:tc>
          <w:tcPr>
            <w:tcW w:w="1135" w:type="dxa"/>
            <w:shd w:val="clear" w:color="auto" w:fill="D0CECE" w:themeFill="background2" w:themeFillShade="E6"/>
          </w:tcPr>
          <w:p w14:paraId="052AABEE" w14:textId="2A3F0B7C" w:rsidR="00662D63" w:rsidRPr="008F705B" w:rsidRDefault="00662D63" w:rsidP="00662D63">
            <w:pPr>
              <w:rPr>
                <w:rFonts w:eastAsia="Arial" w:cs="Arial"/>
                <w:b/>
                <w:bCs/>
                <w:color w:val="000000" w:themeColor="text1"/>
                <w:sz w:val="18"/>
                <w:szCs w:val="18"/>
              </w:rPr>
            </w:pPr>
            <w:r>
              <w:rPr>
                <w:rFonts w:cs="Arial"/>
                <w:b/>
                <w:bCs/>
                <w:color w:val="000000"/>
                <w:sz w:val="18"/>
                <w:szCs w:val="18"/>
              </w:rPr>
              <w:t>Benefits</w:t>
            </w:r>
          </w:p>
        </w:tc>
        <w:tc>
          <w:tcPr>
            <w:tcW w:w="696" w:type="dxa"/>
            <w:shd w:val="clear" w:color="auto" w:fill="D0CECE" w:themeFill="background2" w:themeFillShade="E6"/>
          </w:tcPr>
          <w:p w14:paraId="6DC0054C" w14:textId="0AA3999E" w:rsidR="00662D63" w:rsidRPr="008F705B" w:rsidRDefault="00662D63" w:rsidP="00662D63">
            <w:pPr>
              <w:jc w:val="right"/>
              <w:rPr>
                <w:rFonts w:eastAsia="Arial" w:cs="Arial"/>
                <w:color w:val="000000" w:themeColor="text1"/>
                <w:sz w:val="18"/>
                <w:szCs w:val="18"/>
              </w:rPr>
            </w:pPr>
            <w:r>
              <w:rPr>
                <w:rFonts w:cs="Arial"/>
                <w:color w:val="000000"/>
                <w:sz w:val="18"/>
                <w:szCs w:val="18"/>
              </w:rPr>
              <w:t>£18m</w:t>
            </w:r>
          </w:p>
        </w:tc>
        <w:tc>
          <w:tcPr>
            <w:tcW w:w="850" w:type="dxa"/>
            <w:shd w:val="clear" w:color="auto" w:fill="D0CECE" w:themeFill="background2" w:themeFillShade="E6"/>
          </w:tcPr>
          <w:p w14:paraId="2C319363" w14:textId="2544589D" w:rsidR="00662D63" w:rsidRPr="008F705B" w:rsidRDefault="00662D63" w:rsidP="00662D63">
            <w:pPr>
              <w:jc w:val="right"/>
              <w:rPr>
                <w:rFonts w:eastAsia="Arial" w:cs="Arial"/>
                <w:color w:val="000000" w:themeColor="text1"/>
                <w:sz w:val="18"/>
                <w:szCs w:val="18"/>
              </w:rPr>
            </w:pPr>
            <w:r>
              <w:rPr>
                <w:rFonts w:cs="Arial"/>
                <w:color w:val="000000"/>
                <w:sz w:val="18"/>
                <w:szCs w:val="18"/>
              </w:rPr>
              <w:t>£18m</w:t>
            </w:r>
          </w:p>
        </w:tc>
        <w:tc>
          <w:tcPr>
            <w:tcW w:w="806" w:type="dxa"/>
            <w:shd w:val="clear" w:color="auto" w:fill="D0CECE" w:themeFill="background2" w:themeFillShade="E6"/>
          </w:tcPr>
          <w:p w14:paraId="21F60BFC" w14:textId="37EB38BC" w:rsidR="00662D63" w:rsidRPr="008F705B" w:rsidRDefault="00662D63" w:rsidP="00662D63">
            <w:pPr>
              <w:jc w:val="right"/>
              <w:rPr>
                <w:rFonts w:eastAsia="Arial" w:cs="Arial"/>
                <w:color w:val="000000" w:themeColor="text1"/>
                <w:sz w:val="18"/>
                <w:szCs w:val="18"/>
              </w:rPr>
            </w:pPr>
            <w:r>
              <w:rPr>
                <w:rFonts w:cs="Arial"/>
                <w:color w:val="000000"/>
                <w:sz w:val="18"/>
                <w:szCs w:val="18"/>
              </w:rPr>
              <w:t>£19m</w:t>
            </w:r>
          </w:p>
        </w:tc>
        <w:tc>
          <w:tcPr>
            <w:tcW w:w="806" w:type="dxa"/>
            <w:shd w:val="clear" w:color="auto" w:fill="D0CECE" w:themeFill="background2" w:themeFillShade="E6"/>
          </w:tcPr>
          <w:p w14:paraId="169EDF99" w14:textId="69348741" w:rsidR="00662D63" w:rsidRPr="008F705B" w:rsidRDefault="00662D63" w:rsidP="00662D63">
            <w:pPr>
              <w:jc w:val="right"/>
              <w:rPr>
                <w:rFonts w:eastAsia="Arial" w:cs="Arial"/>
                <w:color w:val="000000" w:themeColor="text1"/>
                <w:sz w:val="18"/>
                <w:szCs w:val="18"/>
              </w:rPr>
            </w:pPr>
            <w:r>
              <w:rPr>
                <w:rFonts w:cs="Arial"/>
                <w:color w:val="000000"/>
                <w:sz w:val="18"/>
                <w:szCs w:val="18"/>
              </w:rPr>
              <w:t>£19m</w:t>
            </w:r>
          </w:p>
        </w:tc>
        <w:tc>
          <w:tcPr>
            <w:tcW w:w="806" w:type="dxa"/>
            <w:shd w:val="clear" w:color="auto" w:fill="D0CECE" w:themeFill="background2" w:themeFillShade="E6"/>
          </w:tcPr>
          <w:p w14:paraId="15A127F2" w14:textId="6A101201" w:rsidR="00662D63" w:rsidRPr="008F705B" w:rsidRDefault="00662D63" w:rsidP="00662D63">
            <w:pPr>
              <w:jc w:val="right"/>
              <w:rPr>
                <w:rFonts w:eastAsia="Arial" w:cs="Arial"/>
                <w:color w:val="000000" w:themeColor="text1"/>
                <w:sz w:val="18"/>
                <w:szCs w:val="18"/>
              </w:rPr>
            </w:pPr>
            <w:r>
              <w:rPr>
                <w:rFonts w:cs="Arial"/>
                <w:color w:val="000000"/>
                <w:sz w:val="18"/>
                <w:szCs w:val="18"/>
              </w:rPr>
              <w:t>£19m</w:t>
            </w:r>
          </w:p>
        </w:tc>
        <w:tc>
          <w:tcPr>
            <w:tcW w:w="806" w:type="dxa"/>
            <w:shd w:val="clear" w:color="auto" w:fill="D0CECE" w:themeFill="background2" w:themeFillShade="E6"/>
          </w:tcPr>
          <w:p w14:paraId="49450A6E" w14:textId="73D76375" w:rsidR="00662D63" w:rsidRPr="008F705B" w:rsidRDefault="00662D63" w:rsidP="00662D63">
            <w:pPr>
              <w:jc w:val="right"/>
              <w:rPr>
                <w:rFonts w:eastAsia="Arial" w:cs="Arial"/>
                <w:color w:val="000000" w:themeColor="text1"/>
                <w:sz w:val="18"/>
                <w:szCs w:val="18"/>
              </w:rPr>
            </w:pPr>
            <w:r>
              <w:rPr>
                <w:rFonts w:cs="Arial"/>
                <w:color w:val="000000"/>
                <w:sz w:val="18"/>
                <w:szCs w:val="18"/>
              </w:rPr>
              <w:t>£19m</w:t>
            </w:r>
          </w:p>
        </w:tc>
        <w:tc>
          <w:tcPr>
            <w:tcW w:w="879" w:type="dxa"/>
            <w:shd w:val="clear" w:color="auto" w:fill="D0CECE" w:themeFill="background2" w:themeFillShade="E6"/>
          </w:tcPr>
          <w:p w14:paraId="6D590B4F" w14:textId="520ABB6E" w:rsidR="00662D63" w:rsidRPr="008F705B" w:rsidRDefault="00662D63" w:rsidP="00662D63">
            <w:pPr>
              <w:jc w:val="right"/>
              <w:rPr>
                <w:rFonts w:eastAsia="Arial" w:cs="Arial"/>
                <w:color w:val="000000" w:themeColor="text1"/>
                <w:sz w:val="18"/>
                <w:szCs w:val="18"/>
              </w:rPr>
            </w:pPr>
            <w:r>
              <w:rPr>
                <w:rFonts w:cs="Arial"/>
                <w:color w:val="000000"/>
                <w:sz w:val="18"/>
                <w:szCs w:val="18"/>
              </w:rPr>
              <w:t>£19m</w:t>
            </w:r>
          </w:p>
        </w:tc>
        <w:tc>
          <w:tcPr>
            <w:tcW w:w="806" w:type="dxa"/>
            <w:shd w:val="clear" w:color="auto" w:fill="D0CECE" w:themeFill="background2" w:themeFillShade="E6"/>
          </w:tcPr>
          <w:p w14:paraId="452A4779" w14:textId="2B2F5B2C" w:rsidR="00662D63" w:rsidRPr="008F705B" w:rsidRDefault="00662D63" w:rsidP="00662D63">
            <w:pPr>
              <w:jc w:val="right"/>
              <w:rPr>
                <w:rFonts w:eastAsia="Arial" w:cs="Arial"/>
                <w:color w:val="000000" w:themeColor="text1"/>
                <w:sz w:val="18"/>
                <w:szCs w:val="18"/>
              </w:rPr>
            </w:pPr>
            <w:r>
              <w:rPr>
                <w:rFonts w:cs="Arial"/>
                <w:color w:val="000000"/>
                <w:sz w:val="18"/>
                <w:szCs w:val="18"/>
              </w:rPr>
              <w:t>£20m</w:t>
            </w:r>
          </w:p>
        </w:tc>
        <w:tc>
          <w:tcPr>
            <w:tcW w:w="806" w:type="dxa"/>
            <w:shd w:val="clear" w:color="auto" w:fill="D0CECE" w:themeFill="background2" w:themeFillShade="E6"/>
          </w:tcPr>
          <w:p w14:paraId="0C9ACA69" w14:textId="1499FBC6" w:rsidR="00662D63" w:rsidRPr="008F705B" w:rsidRDefault="00662D63" w:rsidP="00662D63">
            <w:pPr>
              <w:jc w:val="right"/>
              <w:rPr>
                <w:rFonts w:eastAsia="Arial" w:cs="Arial"/>
                <w:color w:val="000000" w:themeColor="text1"/>
                <w:sz w:val="18"/>
                <w:szCs w:val="18"/>
              </w:rPr>
            </w:pPr>
            <w:r>
              <w:rPr>
                <w:rFonts w:cs="Arial"/>
                <w:color w:val="000000"/>
                <w:sz w:val="18"/>
                <w:szCs w:val="18"/>
              </w:rPr>
              <w:t>£20m</w:t>
            </w:r>
          </w:p>
        </w:tc>
        <w:tc>
          <w:tcPr>
            <w:tcW w:w="661" w:type="dxa"/>
            <w:shd w:val="clear" w:color="auto" w:fill="D0CECE" w:themeFill="background2" w:themeFillShade="E6"/>
          </w:tcPr>
          <w:p w14:paraId="11CF9E82" w14:textId="634323CA" w:rsidR="00662D63" w:rsidRPr="008F705B" w:rsidRDefault="00662D63" w:rsidP="00662D63">
            <w:pPr>
              <w:jc w:val="right"/>
              <w:rPr>
                <w:rFonts w:eastAsia="Arial" w:cs="Arial"/>
                <w:color w:val="000000" w:themeColor="text1"/>
                <w:sz w:val="18"/>
                <w:szCs w:val="18"/>
              </w:rPr>
            </w:pPr>
            <w:r>
              <w:rPr>
                <w:rFonts w:cs="Arial"/>
                <w:color w:val="000000"/>
                <w:sz w:val="18"/>
                <w:szCs w:val="18"/>
              </w:rPr>
              <w:t>£20m</w:t>
            </w:r>
          </w:p>
        </w:tc>
        <w:tc>
          <w:tcPr>
            <w:tcW w:w="1805" w:type="dxa"/>
            <w:shd w:val="clear" w:color="auto" w:fill="D0CECE" w:themeFill="background2" w:themeFillShade="E6"/>
          </w:tcPr>
          <w:p w14:paraId="77AD8FA6" w14:textId="7F5CC990" w:rsidR="00662D63" w:rsidRPr="008F705B" w:rsidRDefault="00662D63" w:rsidP="00662D63">
            <w:pPr>
              <w:jc w:val="right"/>
              <w:rPr>
                <w:rFonts w:eastAsia="Arial" w:cs="Arial"/>
                <w:color w:val="000000" w:themeColor="text1"/>
                <w:sz w:val="18"/>
                <w:szCs w:val="18"/>
              </w:rPr>
            </w:pPr>
            <w:r>
              <w:rPr>
                <w:rFonts w:cs="Arial"/>
                <w:color w:val="000000"/>
                <w:sz w:val="18"/>
                <w:szCs w:val="18"/>
              </w:rPr>
              <w:t>£192m</w:t>
            </w:r>
          </w:p>
        </w:tc>
      </w:tr>
      <w:tr w:rsidR="00662D63" w:rsidRPr="008F705B" w14:paraId="24FE3729" w14:textId="77777777" w:rsidTr="41679392">
        <w:trPr>
          <w:trHeight w:val="285"/>
        </w:trPr>
        <w:tc>
          <w:tcPr>
            <w:tcW w:w="1135" w:type="dxa"/>
            <w:shd w:val="clear" w:color="auto" w:fill="D0CECE" w:themeFill="background2" w:themeFillShade="E6"/>
          </w:tcPr>
          <w:p w14:paraId="072DB6A7" w14:textId="1009AD27" w:rsidR="00662D63" w:rsidRPr="008F705B" w:rsidRDefault="00662D63" w:rsidP="00662D63">
            <w:pPr>
              <w:rPr>
                <w:rFonts w:eastAsia="Arial" w:cs="Arial"/>
                <w:b/>
                <w:bCs/>
                <w:color w:val="000000" w:themeColor="text1"/>
                <w:sz w:val="18"/>
                <w:szCs w:val="18"/>
              </w:rPr>
            </w:pPr>
            <w:r>
              <w:rPr>
                <w:rFonts w:cs="Arial"/>
                <w:b/>
                <w:bCs/>
                <w:color w:val="000000"/>
                <w:sz w:val="18"/>
                <w:szCs w:val="18"/>
              </w:rPr>
              <w:t>Central (net cost)</w:t>
            </w:r>
          </w:p>
        </w:tc>
        <w:tc>
          <w:tcPr>
            <w:tcW w:w="696" w:type="dxa"/>
            <w:shd w:val="clear" w:color="auto" w:fill="D0CECE" w:themeFill="background2" w:themeFillShade="E6"/>
          </w:tcPr>
          <w:p w14:paraId="63094385" w14:textId="00268782"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£-193m</w:t>
            </w:r>
          </w:p>
        </w:tc>
        <w:tc>
          <w:tcPr>
            <w:tcW w:w="850" w:type="dxa"/>
            <w:shd w:val="clear" w:color="auto" w:fill="D0CECE" w:themeFill="background2" w:themeFillShade="E6"/>
          </w:tcPr>
          <w:p w14:paraId="3374FA3F" w14:textId="02F3FE76"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£-196m</w:t>
            </w:r>
          </w:p>
        </w:tc>
        <w:tc>
          <w:tcPr>
            <w:tcW w:w="806" w:type="dxa"/>
            <w:shd w:val="clear" w:color="auto" w:fill="D0CECE" w:themeFill="background2" w:themeFillShade="E6"/>
          </w:tcPr>
          <w:p w14:paraId="76D7C56C" w14:textId="6B8643A3"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£-199m</w:t>
            </w:r>
          </w:p>
        </w:tc>
        <w:tc>
          <w:tcPr>
            <w:tcW w:w="806" w:type="dxa"/>
            <w:shd w:val="clear" w:color="auto" w:fill="D0CECE" w:themeFill="background2" w:themeFillShade="E6"/>
          </w:tcPr>
          <w:p w14:paraId="27F51DD2" w14:textId="0A0DC4F0"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£-201m</w:t>
            </w:r>
          </w:p>
        </w:tc>
        <w:tc>
          <w:tcPr>
            <w:tcW w:w="806" w:type="dxa"/>
            <w:shd w:val="clear" w:color="auto" w:fill="D0CECE" w:themeFill="background2" w:themeFillShade="E6"/>
          </w:tcPr>
          <w:p w14:paraId="293DAA73" w14:textId="01397E6C"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£-202m</w:t>
            </w:r>
          </w:p>
        </w:tc>
        <w:tc>
          <w:tcPr>
            <w:tcW w:w="806" w:type="dxa"/>
            <w:shd w:val="clear" w:color="auto" w:fill="D0CECE" w:themeFill="background2" w:themeFillShade="E6"/>
          </w:tcPr>
          <w:p w14:paraId="3F2DB282" w14:textId="297E72BB"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£-204m</w:t>
            </w:r>
          </w:p>
        </w:tc>
        <w:tc>
          <w:tcPr>
            <w:tcW w:w="879" w:type="dxa"/>
            <w:shd w:val="clear" w:color="auto" w:fill="D0CECE" w:themeFill="background2" w:themeFillShade="E6"/>
          </w:tcPr>
          <w:p w14:paraId="18B7FAF5" w14:textId="035497C9"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£-206m</w:t>
            </w:r>
          </w:p>
        </w:tc>
        <w:tc>
          <w:tcPr>
            <w:tcW w:w="806" w:type="dxa"/>
            <w:shd w:val="clear" w:color="auto" w:fill="D0CECE" w:themeFill="background2" w:themeFillShade="E6"/>
          </w:tcPr>
          <w:p w14:paraId="3D2E2B6F" w14:textId="10E799FC"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£-206m</w:t>
            </w:r>
          </w:p>
        </w:tc>
        <w:tc>
          <w:tcPr>
            <w:tcW w:w="806" w:type="dxa"/>
            <w:shd w:val="clear" w:color="auto" w:fill="D0CECE" w:themeFill="background2" w:themeFillShade="E6"/>
          </w:tcPr>
          <w:p w14:paraId="7D2EDAFE" w14:textId="62A2764F"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£-209m</w:t>
            </w:r>
          </w:p>
        </w:tc>
        <w:tc>
          <w:tcPr>
            <w:tcW w:w="661" w:type="dxa"/>
            <w:shd w:val="clear" w:color="auto" w:fill="D0CECE" w:themeFill="background2" w:themeFillShade="E6"/>
          </w:tcPr>
          <w:p w14:paraId="6D6901CF" w14:textId="0A1133DE"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£-212m</w:t>
            </w:r>
          </w:p>
        </w:tc>
        <w:tc>
          <w:tcPr>
            <w:tcW w:w="1805" w:type="dxa"/>
            <w:shd w:val="clear" w:color="auto" w:fill="D0CECE" w:themeFill="background2" w:themeFillShade="E6"/>
          </w:tcPr>
          <w:p w14:paraId="67099556" w14:textId="76E78755"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£-2,028m</w:t>
            </w:r>
          </w:p>
        </w:tc>
      </w:tr>
      <w:tr w:rsidR="00662D63" w:rsidRPr="008F705B" w14:paraId="7DE2E57E" w14:textId="77777777" w:rsidTr="41679392">
        <w:trPr>
          <w:trHeight w:val="285"/>
        </w:trPr>
        <w:tc>
          <w:tcPr>
            <w:tcW w:w="1135" w:type="dxa"/>
            <w:shd w:val="clear" w:color="auto" w:fill="D0CECE" w:themeFill="background2" w:themeFillShade="E6"/>
          </w:tcPr>
          <w:p w14:paraId="5174125A" w14:textId="4A642E82" w:rsidR="00662D63" w:rsidRPr="008F705B" w:rsidRDefault="00662D63" w:rsidP="00662D63">
            <w:pPr>
              <w:rPr>
                <w:rFonts w:eastAsia="Arial" w:cs="Arial"/>
                <w:b/>
                <w:bCs/>
                <w:color w:val="000000" w:themeColor="text1"/>
                <w:sz w:val="18"/>
                <w:szCs w:val="18"/>
              </w:rPr>
            </w:pPr>
            <w:r>
              <w:rPr>
                <w:rFonts w:cs="Arial"/>
                <w:b/>
                <w:bCs/>
                <w:color w:val="000000"/>
                <w:sz w:val="18"/>
                <w:szCs w:val="18"/>
              </w:rPr>
              <w:t>Central (discounted)</w:t>
            </w:r>
          </w:p>
        </w:tc>
        <w:tc>
          <w:tcPr>
            <w:tcW w:w="696" w:type="dxa"/>
            <w:shd w:val="clear" w:color="auto" w:fill="D0CECE" w:themeFill="background2" w:themeFillShade="E6"/>
          </w:tcPr>
          <w:p w14:paraId="60652561" w14:textId="74A56A5A"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£-193m</w:t>
            </w:r>
          </w:p>
        </w:tc>
        <w:tc>
          <w:tcPr>
            <w:tcW w:w="850" w:type="dxa"/>
            <w:shd w:val="clear" w:color="auto" w:fill="D0CECE" w:themeFill="background2" w:themeFillShade="E6"/>
          </w:tcPr>
          <w:p w14:paraId="73FDB9B5" w14:textId="2B339651"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£-190m</w:t>
            </w:r>
          </w:p>
        </w:tc>
        <w:tc>
          <w:tcPr>
            <w:tcW w:w="806" w:type="dxa"/>
            <w:shd w:val="clear" w:color="auto" w:fill="D0CECE" w:themeFill="background2" w:themeFillShade="E6"/>
          </w:tcPr>
          <w:p w14:paraId="70491909" w14:textId="10687A60"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£-185m</w:t>
            </w:r>
          </w:p>
        </w:tc>
        <w:tc>
          <w:tcPr>
            <w:tcW w:w="806" w:type="dxa"/>
            <w:shd w:val="clear" w:color="auto" w:fill="D0CECE" w:themeFill="background2" w:themeFillShade="E6"/>
          </w:tcPr>
          <w:p w14:paraId="753F20D1" w14:textId="038E5387"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£-181m</w:t>
            </w:r>
          </w:p>
        </w:tc>
        <w:tc>
          <w:tcPr>
            <w:tcW w:w="806" w:type="dxa"/>
            <w:shd w:val="clear" w:color="auto" w:fill="D0CECE" w:themeFill="background2" w:themeFillShade="E6"/>
          </w:tcPr>
          <w:p w14:paraId="1720AFFB" w14:textId="224979D2"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£-176m</w:t>
            </w:r>
          </w:p>
        </w:tc>
        <w:tc>
          <w:tcPr>
            <w:tcW w:w="806" w:type="dxa"/>
            <w:shd w:val="clear" w:color="auto" w:fill="D0CECE" w:themeFill="background2" w:themeFillShade="E6"/>
          </w:tcPr>
          <w:p w14:paraId="05CA2ED8" w14:textId="7D236843"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£-171m</w:t>
            </w:r>
          </w:p>
        </w:tc>
        <w:tc>
          <w:tcPr>
            <w:tcW w:w="879" w:type="dxa"/>
            <w:shd w:val="clear" w:color="auto" w:fill="D0CECE" w:themeFill="background2" w:themeFillShade="E6"/>
          </w:tcPr>
          <w:p w14:paraId="1DE57BDA" w14:textId="5C0C5F2C"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£-167m</w:t>
            </w:r>
          </w:p>
        </w:tc>
        <w:tc>
          <w:tcPr>
            <w:tcW w:w="806" w:type="dxa"/>
            <w:shd w:val="clear" w:color="auto" w:fill="D0CECE" w:themeFill="background2" w:themeFillShade="E6"/>
          </w:tcPr>
          <w:p w14:paraId="49225826" w14:textId="1CCDB4F9"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£-163m</w:t>
            </w:r>
          </w:p>
        </w:tc>
        <w:tc>
          <w:tcPr>
            <w:tcW w:w="806" w:type="dxa"/>
            <w:shd w:val="clear" w:color="auto" w:fill="D0CECE" w:themeFill="background2" w:themeFillShade="E6"/>
          </w:tcPr>
          <w:p w14:paraId="39D68574" w14:textId="33394AB5"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£-159m</w:t>
            </w:r>
          </w:p>
        </w:tc>
        <w:tc>
          <w:tcPr>
            <w:tcW w:w="661" w:type="dxa"/>
            <w:shd w:val="clear" w:color="auto" w:fill="D0CECE" w:themeFill="background2" w:themeFillShade="E6"/>
          </w:tcPr>
          <w:p w14:paraId="2C00D344" w14:textId="21C341D0"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£-155m</w:t>
            </w:r>
          </w:p>
        </w:tc>
        <w:tc>
          <w:tcPr>
            <w:tcW w:w="1805" w:type="dxa"/>
            <w:shd w:val="clear" w:color="auto" w:fill="D0CECE" w:themeFill="background2" w:themeFillShade="E6"/>
          </w:tcPr>
          <w:p w14:paraId="6C05DA6F" w14:textId="2AC9FF1A"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£-1,740m</w:t>
            </w:r>
          </w:p>
        </w:tc>
      </w:tr>
      <w:tr w:rsidR="00662D63" w:rsidRPr="008F705B" w14:paraId="302BFDD3" w14:textId="77777777" w:rsidTr="41679392">
        <w:trPr>
          <w:trHeight w:val="285"/>
        </w:trPr>
        <w:tc>
          <w:tcPr>
            <w:tcW w:w="1135" w:type="dxa"/>
            <w:shd w:val="clear" w:color="auto" w:fill="D0CECE" w:themeFill="background2" w:themeFillShade="E6"/>
          </w:tcPr>
          <w:p w14:paraId="53711006" w14:textId="63782953" w:rsidR="00662D63" w:rsidRPr="008F705B" w:rsidRDefault="00662D63" w:rsidP="00662D63">
            <w:pPr>
              <w:rPr>
                <w:rFonts w:eastAsia="Arial" w:cs="Arial"/>
                <w:b/>
                <w:bCs/>
                <w:color w:val="000000" w:themeColor="text1"/>
                <w:sz w:val="18"/>
                <w:szCs w:val="18"/>
              </w:rPr>
            </w:pPr>
            <w:r>
              <w:rPr>
                <w:rFonts w:cs="Arial"/>
                <w:b/>
                <w:bCs/>
                <w:color w:val="000000"/>
                <w:sz w:val="18"/>
                <w:szCs w:val="18"/>
              </w:rPr>
              <w:t>Central (2019 prices)</w:t>
            </w:r>
          </w:p>
        </w:tc>
        <w:tc>
          <w:tcPr>
            <w:tcW w:w="696" w:type="dxa"/>
            <w:shd w:val="clear" w:color="auto" w:fill="D0CECE" w:themeFill="background2" w:themeFillShade="E6"/>
          </w:tcPr>
          <w:p w14:paraId="08AA7D10" w14:textId="1D95D843"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£-184m</w:t>
            </w:r>
          </w:p>
        </w:tc>
        <w:tc>
          <w:tcPr>
            <w:tcW w:w="850" w:type="dxa"/>
            <w:shd w:val="clear" w:color="auto" w:fill="D0CECE" w:themeFill="background2" w:themeFillShade="E6"/>
          </w:tcPr>
          <w:p w14:paraId="6C4327BA" w14:textId="5975583D"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£-181m</w:t>
            </w:r>
          </w:p>
        </w:tc>
        <w:tc>
          <w:tcPr>
            <w:tcW w:w="806" w:type="dxa"/>
            <w:shd w:val="clear" w:color="auto" w:fill="D0CECE" w:themeFill="background2" w:themeFillShade="E6"/>
          </w:tcPr>
          <w:p w14:paraId="37E0ED43" w14:textId="3DAA063B"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£-176m</w:t>
            </w:r>
          </w:p>
        </w:tc>
        <w:tc>
          <w:tcPr>
            <w:tcW w:w="806" w:type="dxa"/>
            <w:shd w:val="clear" w:color="auto" w:fill="D0CECE" w:themeFill="background2" w:themeFillShade="E6"/>
          </w:tcPr>
          <w:p w14:paraId="0C5E03D0" w14:textId="1602E868"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£-172m</w:t>
            </w:r>
          </w:p>
        </w:tc>
        <w:tc>
          <w:tcPr>
            <w:tcW w:w="806" w:type="dxa"/>
            <w:shd w:val="clear" w:color="auto" w:fill="D0CECE" w:themeFill="background2" w:themeFillShade="E6"/>
          </w:tcPr>
          <w:p w14:paraId="2C7B55E4" w14:textId="2C5EC72D"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£-168m</w:t>
            </w:r>
          </w:p>
        </w:tc>
        <w:tc>
          <w:tcPr>
            <w:tcW w:w="806" w:type="dxa"/>
            <w:shd w:val="clear" w:color="auto" w:fill="D0CECE" w:themeFill="background2" w:themeFillShade="E6"/>
          </w:tcPr>
          <w:p w14:paraId="2E44FAAB" w14:textId="20A4AACB"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£-163m</w:t>
            </w:r>
          </w:p>
        </w:tc>
        <w:tc>
          <w:tcPr>
            <w:tcW w:w="879" w:type="dxa"/>
            <w:shd w:val="clear" w:color="auto" w:fill="D0CECE" w:themeFill="background2" w:themeFillShade="E6"/>
          </w:tcPr>
          <w:p w14:paraId="133295D6" w14:textId="6E01C161"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£-159m</w:t>
            </w:r>
          </w:p>
        </w:tc>
        <w:tc>
          <w:tcPr>
            <w:tcW w:w="806" w:type="dxa"/>
            <w:shd w:val="clear" w:color="auto" w:fill="D0CECE" w:themeFill="background2" w:themeFillShade="E6"/>
          </w:tcPr>
          <w:p w14:paraId="04E4288D" w14:textId="314CD1AA"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£-155m</w:t>
            </w:r>
          </w:p>
        </w:tc>
        <w:tc>
          <w:tcPr>
            <w:tcW w:w="806" w:type="dxa"/>
            <w:shd w:val="clear" w:color="auto" w:fill="D0CECE" w:themeFill="background2" w:themeFillShade="E6"/>
          </w:tcPr>
          <w:p w14:paraId="44B14CA0" w14:textId="7EAC510A"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£-151m</w:t>
            </w:r>
          </w:p>
        </w:tc>
        <w:tc>
          <w:tcPr>
            <w:tcW w:w="661" w:type="dxa"/>
            <w:shd w:val="clear" w:color="auto" w:fill="D0CECE" w:themeFill="background2" w:themeFillShade="E6"/>
          </w:tcPr>
          <w:p w14:paraId="694319CA" w14:textId="34634878"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£-148m</w:t>
            </w:r>
          </w:p>
        </w:tc>
        <w:tc>
          <w:tcPr>
            <w:tcW w:w="1805" w:type="dxa"/>
            <w:shd w:val="clear" w:color="auto" w:fill="D0CECE" w:themeFill="background2" w:themeFillShade="E6"/>
          </w:tcPr>
          <w:p w14:paraId="5768E609" w14:textId="2F5239C4"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£-1,657m</w:t>
            </w:r>
          </w:p>
        </w:tc>
      </w:tr>
      <w:tr w:rsidR="00662D63" w:rsidRPr="008F705B" w14:paraId="361C44F8" w14:textId="77777777" w:rsidTr="41679392">
        <w:trPr>
          <w:trHeight w:val="285"/>
        </w:trPr>
        <w:tc>
          <w:tcPr>
            <w:tcW w:w="1135" w:type="dxa"/>
            <w:shd w:val="clear" w:color="auto" w:fill="D0CECE" w:themeFill="background2" w:themeFillShade="E6"/>
          </w:tcPr>
          <w:p w14:paraId="0E51C163" w14:textId="1C7CBBD7" w:rsidR="00662D63" w:rsidRPr="008F705B" w:rsidRDefault="00662D63" w:rsidP="00662D63">
            <w:pPr>
              <w:rPr>
                <w:rFonts w:eastAsia="Arial" w:cs="Arial"/>
                <w:b/>
                <w:bCs/>
                <w:color w:val="000000" w:themeColor="text1"/>
                <w:sz w:val="18"/>
                <w:szCs w:val="18"/>
              </w:rPr>
            </w:pPr>
            <w:r>
              <w:rPr>
                <w:rFonts w:cs="Arial"/>
                <w:b/>
                <w:bCs/>
                <w:color w:val="000000"/>
                <w:sz w:val="18"/>
                <w:szCs w:val="18"/>
              </w:rPr>
              <w:t>Central (2020 base year)</w:t>
            </w:r>
          </w:p>
        </w:tc>
        <w:tc>
          <w:tcPr>
            <w:tcW w:w="696" w:type="dxa"/>
            <w:shd w:val="clear" w:color="auto" w:fill="D0CECE" w:themeFill="background2" w:themeFillShade="E6"/>
          </w:tcPr>
          <w:p w14:paraId="38E70E21" w14:textId="2045ACEE"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£-160m</w:t>
            </w:r>
          </w:p>
        </w:tc>
        <w:tc>
          <w:tcPr>
            <w:tcW w:w="850" w:type="dxa"/>
            <w:shd w:val="clear" w:color="auto" w:fill="D0CECE" w:themeFill="background2" w:themeFillShade="E6"/>
          </w:tcPr>
          <w:p w14:paraId="5458B6A0" w14:textId="48C9E99D"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£-158m</w:t>
            </w:r>
          </w:p>
        </w:tc>
        <w:tc>
          <w:tcPr>
            <w:tcW w:w="806" w:type="dxa"/>
            <w:shd w:val="clear" w:color="auto" w:fill="D0CECE" w:themeFill="background2" w:themeFillShade="E6"/>
          </w:tcPr>
          <w:p w14:paraId="55F75AFA" w14:textId="69D68F34"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£-153m</w:t>
            </w:r>
          </w:p>
        </w:tc>
        <w:tc>
          <w:tcPr>
            <w:tcW w:w="806" w:type="dxa"/>
            <w:shd w:val="clear" w:color="auto" w:fill="D0CECE" w:themeFill="background2" w:themeFillShade="E6"/>
          </w:tcPr>
          <w:p w14:paraId="0868B7C9" w14:textId="372E8E65"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£-150m</w:t>
            </w:r>
          </w:p>
        </w:tc>
        <w:tc>
          <w:tcPr>
            <w:tcW w:w="806" w:type="dxa"/>
            <w:shd w:val="clear" w:color="auto" w:fill="D0CECE" w:themeFill="background2" w:themeFillShade="E6"/>
          </w:tcPr>
          <w:p w14:paraId="744A1C2B" w14:textId="3F930307"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£-146m</w:t>
            </w:r>
          </w:p>
        </w:tc>
        <w:tc>
          <w:tcPr>
            <w:tcW w:w="806" w:type="dxa"/>
            <w:shd w:val="clear" w:color="auto" w:fill="D0CECE" w:themeFill="background2" w:themeFillShade="E6"/>
          </w:tcPr>
          <w:p w14:paraId="4F797916" w14:textId="2F88EEEE"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£-142m</w:t>
            </w:r>
          </w:p>
        </w:tc>
        <w:tc>
          <w:tcPr>
            <w:tcW w:w="879" w:type="dxa"/>
            <w:shd w:val="clear" w:color="auto" w:fill="D0CECE" w:themeFill="background2" w:themeFillShade="E6"/>
          </w:tcPr>
          <w:p w14:paraId="2228FCC9" w14:textId="2AB47737"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£-139m</w:t>
            </w:r>
          </w:p>
        </w:tc>
        <w:tc>
          <w:tcPr>
            <w:tcW w:w="806" w:type="dxa"/>
            <w:shd w:val="clear" w:color="auto" w:fill="D0CECE" w:themeFill="background2" w:themeFillShade="E6"/>
          </w:tcPr>
          <w:p w14:paraId="0B63E5C2" w14:textId="1F70181A"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£-135m</w:t>
            </w:r>
          </w:p>
        </w:tc>
        <w:tc>
          <w:tcPr>
            <w:tcW w:w="806" w:type="dxa"/>
            <w:shd w:val="clear" w:color="auto" w:fill="D0CECE" w:themeFill="background2" w:themeFillShade="E6"/>
          </w:tcPr>
          <w:p w14:paraId="525EC95A" w14:textId="41F4E337"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£-132m</w:t>
            </w:r>
          </w:p>
        </w:tc>
        <w:tc>
          <w:tcPr>
            <w:tcW w:w="661" w:type="dxa"/>
            <w:shd w:val="clear" w:color="auto" w:fill="D0CECE" w:themeFill="background2" w:themeFillShade="E6"/>
          </w:tcPr>
          <w:p w14:paraId="06D8ED7C" w14:textId="02A47C6B"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£-129m</w:t>
            </w:r>
          </w:p>
        </w:tc>
        <w:tc>
          <w:tcPr>
            <w:tcW w:w="1805" w:type="dxa"/>
            <w:shd w:val="clear" w:color="auto" w:fill="D0CECE" w:themeFill="background2" w:themeFillShade="E6"/>
          </w:tcPr>
          <w:p w14:paraId="5012C5DD" w14:textId="5EE17B21" w:rsidR="00662D63" w:rsidRPr="008F705B" w:rsidRDefault="00662D63" w:rsidP="00662D63">
            <w:pPr>
              <w:ind w:left="-20" w:right="-20"/>
              <w:jc w:val="right"/>
              <w:rPr>
                <w:rFonts w:eastAsia="Arial" w:cs="Arial"/>
                <w:color w:val="000000" w:themeColor="text1"/>
                <w:sz w:val="18"/>
                <w:szCs w:val="18"/>
              </w:rPr>
            </w:pPr>
            <w:r>
              <w:rPr>
                <w:rFonts w:cs="Arial"/>
                <w:color w:val="000000"/>
                <w:sz w:val="18"/>
                <w:szCs w:val="18"/>
              </w:rPr>
              <w:t>£-1,44</w:t>
            </w:r>
            <w:r w:rsidR="00BD53C6">
              <w:rPr>
                <w:rFonts w:cs="Arial"/>
                <w:color w:val="000000"/>
                <w:sz w:val="18"/>
                <w:szCs w:val="18"/>
              </w:rPr>
              <w:t>6</w:t>
            </w:r>
            <w:r>
              <w:rPr>
                <w:rFonts w:cs="Arial"/>
                <w:color w:val="000000"/>
                <w:sz w:val="18"/>
                <w:szCs w:val="18"/>
              </w:rPr>
              <w:t>m</w:t>
            </w:r>
          </w:p>
        </w:tc>
      </w:tr>
    </w:tbl>
    <w:p w14:paraId="25A72857" w14:textId="5F7BF798" w:rsidR="4578211A" w:rsidRPr="008F705B" w:rsidRDefault="00662D63" w:rsidP="00A5063C">
      <w:pPr>
        <w:rPr>
          <w:rFonts w:eastAsia="Arial Bold" w:cs="Arial"/>
        </w:rPr>
      </w:pPr>
      <w:bookmarkStart w:id="25" w:name="_Hlk184824320"/>
      <w:r>
        <w:rPr>
          <w:rFonts w:eastAsia="Arial Bold" w:cs="Arial"/>
        </w:rPr>
        <w:t xml:space="preserve">This table is provided to illustrate adjustments. </w:t>
      </w:r>
      <w:r w:rsidR="00BD53C6">
        <w:rPr>
          <w:rFonts w:eastAsia="Arial Bold" w:cs="Arial"/>
        </w:rPr>
        <w:t>Due to rounding between intermediate steps while producing these tables n</w:t>
      </w:r>
      <w:r w:rsidRPr="008F705B">
        <w:rPr>
          <w:rFonts w:eastAsia="Arial Bold" w:cs="Arial"/>
        </w:rPr>
        <w:t>umbers may not sum</w:t>
      </w:r>
      <w:r w:rsidR="00BD53C6">
        <w:rPr>
          <w:rFonts w:eastAsia="Arial Bold" w:cs="Arial"/>
        </w:rPr>
        <w:t xml:space="preserve"> exactly. </w:t>
      </w:r>
      <w:bookmarkEnd w:id="25"/>
    </w:p>
    <w:p w14:paraId="5CDDD672" w14:textId="6DA4C906" w:rsidR="00EC5C3A" w:rsidRPr="008F705B" w:rsidRDefault="34AE04D5" w:rsidP="00A5063C">
      <w:pPr>
        <w:ind w:left="-20" w:right="-20"/>
      </w:pPr>
      <w:r w:rsidRPr="008F705B">
        <w:rPr>
          <w:rFonts w:eastAsia="Arial" w:cs="Arial"/>
        </w:rPr>
        <w:t xml:space="preserve"> </w:t>
      </w:r>
    </w:p>
    <w:p w14:paraId="1407733B" w14:textId="22495108" w:rsidR="00EC5C3A" w:rsidRPr="008F705B" w:rsidDel="00505A6A" w:rsidRDefault="34AE04D5" w:rsidP="00A5063C">
      <w:pPr>
        <w:ind w:left="-20" w:right="-20"/>
        <w:rPr>
          <w:rFonts w:eastAsia="Arial" w:cs="Arial"/>
          <w:i/>
          <w:iCs/>
        </w:rPr>
      </w:pPr>
      <w:r w:rsidRPr="008F705B">
        <w:rPr>
          <w:rFonts w:eastAsia="Arial" w:cs="Arial"/>
          <w:i/>
          <w:iCs/>
        </w:rPr>
        <w:t>Notes on inputs</w:t>
      </w:r>
    </w:p>
    <w:p w14:paraId="558D3DC3" w14:textId="7D24EBB0" w:rsidR="00EC5C3A" w:rsidRPr="008F705B" w:rsidDel="00505A6A" w:rsidRDefault="34AE04D5" w:rsidP="00A5063C">
      <w:pPr>
        <w:ind w:left="720" w:right="-20"/>
      </w:pPr>
      <w:r w:rsidRPr="008F705B" w:rsidDel="00505A6A">
        <w:rPr>
          <w:rFonts w:eastAsia="Arial" w:cs="Arial"/>
        </w:rPr>
        <w:t xml:space="preserve"> </w:t>
      </w:r>
    </w:p>
    <w:p w14:paraId="7DB11E93" w14:textId="4BE2F7E1" w:rsidR="00EC5C3A" w:rsidRPr="008F705B" w:rsidDel="00505A6A" w:rsidRDefault="18A24652" w:rsidP="00B01130">
      <w:pPr>
        <w:pStyle w:val="ListParagraph"/>
        <w:numPr>
          <w:ilvl w:val="0"/>
          <w:numId w:val="20"/>
        </w:numPr>
        <w:rPr>
          <w:rFonts w:eastAsia="Arial Bold" w:cs="Arial"/>
        </w:rPr>
      </w:pPr>
      <w:r w:rsidRPr="008F705B">
        <w:rPr>
          <w:rFonts w:eastAsia="Arial Bold" w:cs="Arial"/>
        </w:rPr>
        <w:t xml:space="preserve">We do not apply any uplifts for changes in import levels in future years. This is because the volume of ENS declarations for non-EU imports has not increased despite the corresponding increase in the volume of imports. This </w:t>
      </w:r>
      <w:r w:rsidR="21E1A6B2" w:rsidRPr="008F705B">
        <w:rPr>
          <w:rFonts w:eastAsia="Arial Bold" w:cs="Arial"/>
        </w:rPr>
        <w:t xml:space="preserve">could be </w:t>
      </w:r>
      <w:r w:rsidR="5CAF69D8" w:rsidRPr="008F705B">
        <w:rPr>
          <w:rFonts w:eastAsia="Arial Bold" w:cs="Arial"/>
        </w:rPr>
        <w:t xml:space="preserve">due to </w:t>
      </w:r>
      <w:r w:rsidRPr="008F705B">
        <w:rPr>
          <w:rFonts w:eastAsia="Arial Bold" w:cs="Arial"/>
        </w:rPr>
        <w:t>importers modifying their behaviour so that they do not need to submit additional ENS declarations.</w:t>
      </w:r>
    </w:p>
    <w:p w14:paraId="4F165490" w14:textId="6ECF4970" w:rsidR="00EC5C3A" w:rsidRPr="008F705B" w:rsidDel="00505A6A" w:rsidRDefault="34AE04D5" w:rsidP="00A5063C">
      <w:pPr>
        <w:ind w:left="720" w:right="-20"/>
        <w:rPr>
          <w:rFonts w:cs="Arial"/>
        </w:rPr>
      </w:pPr>
      <w:r w:rsidRPr="008F705B" w:rsidDel="00505A6A">
        <w:rPr>
          <w:rFonts w:eastAsia="Arial" w:cs="Arial"/>
        </w:rPr>
        <w:t xml:space="preserve"> </w:t>
      </w:r>
    </w:p>
    <w:p w14:paraId="5C8BEBC1" w14:textId="7C2F9734" w:rsidR="00CE2A02" w:rsidRPr="008F705B" w:rsidRDefault="18A24652" w:rsidP="00B01130">
      <w:pPr>
        <w:pStyle w:val="ListParagraph"/>
        <w:numPr>
          <w:ilvl w:val="0"/>
          <w:numId w:val="20"/>
        </w:numPr>
        <w:rPr>
          <w:rFonts w:eastAsia="Arial Bold" w:cs="Arial"/>
        </w:rPr>
      </w:pPr>
      <w:r w:rsidRPr="008F705B">
        <w:rPr>
          <w:rFonts w:eastAsia="Arial Bold" w:cs="Arial"/>
        </w:rPr>
        <w:t xml:space="preserve">There is a high degree of uncertainty to several of the inputs and assumptions. Monte Carlo analysis of the model suggests that the factors most likely to influence the total estimated cost are the level of discount for high frequency submitters and whether there are calculable ENS costs for fast parcel operators. </w:t>
      </w:r>
    </w:p>
    <w:p w14:paraId="43FDC787" w14:textId="053ECBBD" w:rsidR="00012E1B" w:rsidRPr="008F705B" w:rsidRDefault="00012E1B" w:rsidP="00A5063C">
      <w:pPr>
        <w:ind w:left="360"/>
        <w:rPr>
          <w:rFonts w:eastAsia="Arial Bold" w:cs="Arial"/>
          <w:b/>
          <w:bCs/>
        </w:rPr>
      </w:pPr>
    </w:p>
    <w:p w14:paraId="08463135" w14:textId="412F8FBC" w:rsidR="00EC5C3A" w:rsidRPr="008F705B" w:rsidRDefault="00EC5C3A" w:rsidP="00A5063C">
      <w:pPr>
        <w:ind w:left="-20" w:right="-20"/>
        <w:rPr>
          <w:rFonts w:eastAsia="Arial" w:cs="Arial"/>
          <w:b/>
        </w:rPr>
      </w:pPr>
      <w:r w:rsidRPr="008F705B">
        <w:rPr>
          <w:rFonts w:eastAsia="Arial" w:cs="Arial"/>
          <w:b/>
        </w:rPr>
        <w:t>Risks and assumptions</w:t>
      </w:r>
    </w:p>
    <w:p w14:paraId="55A30671" w14:textId="77777777" w:rsidR="00203B28" w:rsidRPr="008F705B" w:rsidRDefault="00203B28" w:rsidP="00A5063C">
      <w:pPr>
        <w:ind w:left="-20" w:right="-20"/>
      </w:pPr>
    </w:p>
    <w:p w14:paraId="5D50CDE4" w14:textId="369941AB" w:rsidR="00EC5C3A" w:rsidRPr="008F705B" w:rsidRDefault="18A24652" w:rsidP="00B01130">
      <w:pPr>
        <w:pStyle w:val="ListParagraph"/>
        <w:numPr>
          <w:ilvl w:val="0"/>
          <w:numId w:val="20"/>
        </w:numPr>
        <w:ind w:right="-20"/>
      </w:pPr>
      <w:r w:rsidRPr="008F705B">
        <w:rPr>
          <w:rFonts w:eastAsia="Arial" w:cs="Arial"/>
        </w:rPr>
        <w:t xml:space="preserve">There is limited evidence available on </w:t>
      </w:r>
      <w:r w:rsidR="55B37F7E" w:rsidRPr="008F705B">
        <w:rPr>
          <w:rFonts w:eastAsia="Arial" w:cs="Arial"/>
        </w:rPr>
        <w:t>EN</w:t>
      </w:r>
      <w:r w:rsidR="729E1F65" w:rsidRPr="008F705B">
        <w:rPr>
          <w:rFonts w:eastAsia="Arial" w:cs="Arial"/>
        </w:rPr>
        <w:t>S</w:t>
      </w:r>
      <w:r w:rsidR="7D6972C5" w:rsidRPr="008F705B">
        <w:rPr>
          <w:rFonts w:eastAsia="Arial" w:cs="Arial"/>
        </w:rPr>
        <w:t xml:space="preserve"> declarations, so </w:t>
      </w:r>
      <w:r w:rsidR="78687DF2" w:rsidRPr="008F705B">
        <w:rPr>
          <w:rFonts w:eastAsia="Arial" w:cs="Arial"/>
        </w:rPr>
        <w:t>modelling assumptions have been made with varying degrees of uncertainty.</w:t>
      </w:r>
      <w:r w:rsidR="7D6972C5" w:rsidRPr="008F705B">
        <w:rPr>
          <w:rFonts w:eastAsia="Arial" w:cs="Arial"/>
        </w:rPr>
        <w:t xml:space="preserve"> These have been described throughout the text.</w:t>
      </w:r>
    </w:p>
    <w:p w14:paraId="4F15178A" w14:textId="77777777" w:rsidR="00012E1B" w:rsidRPr="008F705B" w:rsidRDefault="00012E1B" w:rsidP="00A5063C">
      <w:pPr>
        <w:ind w:left="-20" w:right="-20"/>
      </w:pPr>
    </w:p>
    <w:p w14:paraId="1C961AF0" w14:textId="77777777" w:rsidR="00DB5551" w:rsidRPr="008F705B" w:rsidRDefault="00DB5551" w:rsidP="00A5063C">
      <w:pPr>
        <w:rPr>
          <w:b/>
          <w:bCs/>
          <w:lang w:eastAsia="en-GB"/>
        </w:rPr>
      </w:pPr>
      <w:r w:rsidRPr="008F705B">
        <w:rPr>
          <w:b/>
          <w:bCs/>
          <w:lang w:eastAsia="en-GB"/>
        </w:rPr>
        <w:t>Impact on small and micro businesses</w:t>
      </w:r>
    </w:p>
    <w:p w14:paraId="288936D5" w14:textId="3B89E511" w:rsidR="00BE6AD3" w:rsidRPr="008F705B" w:rsidRDefault="00BE6AD3" w:rsidP="00A5063C">
      <w:pPr>
        <w:ind w:left="360"/>
        <w:rPr>
          <w:lang w:eastAsia="en-GB"/>
        </w:rPr>
      </w:pPr>
    </w:p>
    <w:p w14:paraId="654829AC" w14:textId="606EE2BB" w:rsidR="004F0A8A" w:rsidRPr="008F705B" w:rsidRDefault="317849F4" w:rsidP="00B01130">
      <w:pPr>
        <w:pStyle w:val="ListParagraph"/>
        <w:numPr>
          <w:ilvl w:val="0"/>
          <w:numId w:val="20"/>
        </w:numPr>
        <w:rPr>
          <w:lang w:eastAsia="en-GB"/>
        </w:rPr>
      </w:pPr>
      <w:r w:rsidRPr="008F705B">
        <w:rPr>
          <w:lang w:eastAsia="en-GB"/>
        </w:rPr>
        <w:t xml:space="preserve">The S&amp;S new model ensures that those businesses already set up to import from non-EU countries, or those submitting voluntarily on EU movements, do not need to make any changes to their existing systems or procedures if they do not wish to. Those businesses who will be required to complete </w:t>
      </w:r>
      <w:r w:rsidR="33AC024E" w:rsidRPr="008F705B">
        <w:rPr>
          <w:lang w:eastAsia="en-GB"/>
        </w:rPr>
        <w:t>ENS</w:t>
      </w:r>
      <w:r w:rsidRPr="008F705B">
        <w:rPr>
          <w:lang w:eastAsia="en-GB"/>
        </w:rPr>
        <w:t xml:space="preserve"> declarations for the first time </w:t>
      </w:r>
      <w:r w:rsidR="679E0963" w:rsidRPr="008F705B">
        <w:rPr>
          <w:lang w:eastAsia="en-GB"/>
        </w:rPr>
        <w:t xml:space="preserve">(for example, those who only import from the EU) </w:t>
      </w:r>
      <w:r w:rsidRPr="008F705B">
        <w:rPr>
          <w:lang w:eastAsia="en-GB"/>
        </w:rPr>
        <w:t>can choose to complete only the mandatory and any relevant conditional fields.</w:t>
      </w:r>
      <w:r w:rsidR="00010F7C" w:rsidRPr="008F705B">
        <w:rPr>
          <w:lang w:eastAsia="en-GB"/>
        </w:rPr>
        <w:t xml:space="preserve"> </w:t>
      </w:r>
    </w:p>
    <w:p w14:paraId="7CFBF23C" w14:textId="77777777" w:rsidR="005F58F6" w:rsidRPr="008F705B" w:rsidRDefault="005F58F6" w:rsidP="00A5063C">
      <w:pPr>
        <w:rPr>
          <w:lang w:eastAsia="en-GB"/>
        </w:rPr>
      </w:pPr>
    </w:p>
    <w:p w14:paraId="7F36ED88" w14:textId="02637E1D" w:rsidR="00507368" w:rsidRPr="008F705B" w:rsidRDefault="0653BE43" w:rsidP="00B01130">
      <w:pPr>
        <w:pStyle w:val="ListParagraph"/>
        <w:numPr>
          <w:ilvl w:val="0"/>
          <w:numId w:val="20"/>
        </w:numPr>
        <w:rPr>
          <w:lang w:eastAsia="en-GB"/>
        </w:rPr>
      </w:pPr>
      <w:r w:rsidRPr="008F705B">
        <w:rPr>
          <w:lang w:eastAsia="en-GB"/>
        </w:rPr>
        <w:t>Using the ONS’s Interdepartmental Business Register</w:t>
      </w:r>
      <w:r w:rsidR="691B310B" w:rsidRPr="008F705B">
        <w:rPr>
          <w:lang w:eastAsia="en-GB"/>
        </w:rPr>
        <w:t xml:space="preserve"> matched at the enterprise level</w:t>
      </w:r>
      <w:r w:rsidRPr="008F705B">
        <w:rPr>
          <w:lang w:eastAsia="en-GB"/>
        </w:rPr>
        <w:t>,</w:t>
      </w:r>
      <w:r w:rsidR="383B8F75" w:rsidRPr="008F705B">
        <w:rPr>
          <w:lang w:eastAsia="en-GB"/>
        </w:rPr>
        <w:t xml:space="preserve"> we estimate that, </w:t>
      </w:r>
      <w:r w:rsidR="18372F6F" w:rsidRPr="008F705B">
        <w:rPr>
          <w:lang w:eastAsia="en-GB"/>
        </w:rPr>
        <w:t xml:space="preserve">54% </w:t>
      </w:r>
      <w:r w:rsidR="383B8F75" w:rsidRPr="008F705B">
        <w:rPr>
          <w:lang w:eastAsia="en-GB"/>
        </w:rPr>
        <w:t xml:space="preserve">of </w:t>
      </w:r>
      <w:r w:rsidR="69528FD8" w:rsidRPr="008F705B">
        <w:rPr>
          <w:lang w:eastAsia="en-GB"/>
        </w:rPr>
        <w:t>EN</w:t>
      </w:r>
      <w:r w:rsidR="443201B4" w:rsidRPr="008F705B">
        <w:rPr>
          <w:lang w:eastAsia="en-GB"/>
        </w:rPr>
        <w:t xml:space="preserve">S declarations </w:t>
      </w:r>
      <w:r w:rsidR="008F705B" w:rsidRPr="008F705B">
        <w:rPr>
          <w:lang w:eastAsia="en-GB"/>
        </w:rPr>
        <w:t xml:space="preserve">from the EU </w:t>
      </w:r>
      <w:r w:rsidR="691B310B" w:rsidRPr="008F705B">
        <w:rPr>
          <w:lang w:eastAsia="en-GB"/>
        </w:rPr>
        <w:t xml:space="preserve">would </w:t>
      </w:r>
      <w:r w:rsidR="00053E4F" w:rsidRPr="008F705B">
        <w:rPr>
          <w:lang w:eastAsia="en-GB"/>
        </w:rPr>
        <w:t xml:space="preserve">be for imports </w:t>
      </w:r>
      <w:r w:rsidR="443201B4" w:rsidRPr="008F705B">
        <w:rPr>
          <w:lang w:eastAsia="en-GB"/>
        </w:rPr>
        <w:t>by large</w:t>
      </w:r>
      <w:r w:rsidR="18372F6F" w:rsidRPr="008F705B">
        <w:rPr>
          <w:lang w:eastAsia="en-GB"/>
        </w:rPr>
        <w:t xml:space="preserve"> and medium</w:t>
      </w:r>
      <w:r w:rsidR="443201B4" w:rsidRPr="008F705B">
        <w:rPr>
          <w:lang w:eastAsia="en-GB"/>
        </w:rPr>
        <w:t xml:space="preserve"> businesses</w:t>
      </w:r>
      <w:r w:rsidR="691B310B" w:rsidRPr="008F705B">
        <w:rPr>
          <w:lang w:eastAsia="en-GB"/>
        </w:rPr>
        <w:t xml:space="preserve">. </w:t>
      </w:r>
      <w:r w:rsidR="7A0C3B79" w:rsidRPr="008F705B">
        <w:rPr>
          <w:lang w:eastAsia="en-GB"/>
        </w:rPr>
        <w:t xml:space="preserve">We estimate </w:t>
      </w:r>
      <w:r w:rsidR="691B310B" w:rsidRPr="008F705B">
        <w:rPr>
          <w:lang w:eastAsia="en-GB"/>
        </w:rPr>
        <w:t xml:space="preserve">46% would be </w:t>
      </w:r>
      <w:r w:rsidR="00053E4F" w:rsidRPr="008F705B">
        <w:rPr>
          <w:lang w:eastAsia="en-GB"/>
        </w:rPr>
        <w:t xml:space="preserve">for imports </w:t>
      </w:r>
      <w:r w:rsidR="691B310B" w:rsidRPr="008F705B">
        <w:rPr>
          <w:lang w:eastAsia="en-GB"/>
        </w:rPr>
        <w:t>by micro and small and sole trader businesses.</w:t>
      </w:r>
      <w:r w:rsidR="404AA5CC" w:rsidRPr="008F705B">
        <w:rPr>
          <w:lang w:eastAsia="en-GB"/>
        </w:rPr>
        <w:t xml:space="preserve"> </w:t>
      </w:r>
      <w:r w:rsidR="633E5319" w:rsidRPr="008F705B">
        <w:rPr>
          <w:lang w:eastAsia="en-GB"/>
        </w:rPr>
        <w:t xml:space="preserve">This means that around half of the costs would be experienced by </w:t>
      </w:r>
      <w:r w:rsidR="34AB719A" w:rsidRPr="008F705B">
        <w:rPr>
          <w:lang w:eastAsia="en-GB"/>
        </w:rPr>
        <w:t>small and micro businesses</w:t>
      </w:r>
      <w:r w:rsidR="633E5319" w:rsidRPr="008F705B">
        <w:rPr>
          <w:lang w:eastAsia="en-GB"/>
        </w:rPr>
        <w:t xml:space="preserve"> </w:t>
      </w:r>
      <w:r w:rsidR="34AB719A" w:rsidRPr="008F705B">
        <w:rPr>
          <w:lang w:eastAsia="en-GB"/>
        </w:rPr>
        <w:t>(</w:t>
      </w:r>
      <w:r w:rsidR="4032034C" w:rsidRPr="008F705B">
        <w:rPr>
          <w:lang w:eastAsia="en-GB"/>
        </w:rPr>
        <w:t>SMBs</w:t>
      </w:r>
      <w:r w:rsidR="34AB719A" w:rsidRPr="008F705B">
        <w:rPr>
          <w:lang w:eastAsia="en-GB"/>
        </w:rPr>
        <w:t>)</w:t>
      </w:r>
      <w:r w:rsidR="633E5319" w:rsidRPr="008F705B">
        <w:rPr>
          <w:lang w:eastAsia="en-GB"/>
        </w:rPr>
        <w:t xml:space="preserve">. </w:t>
      </w:r>
    </w:p>
    <w:p w14:paraId="03EC23D3" w14:textId="77777777" w:rsidR="00507368" w:rsidRPr="008F705B" w:rsidRDefault="00507368" w:rsidP="00A5063C">
      <w:pPr>
        <w:rPr>
          <w:lang w:eastAsia="en-GB"/>
        </w:rPr>
      </w:pPr>
    </w:p>
    <w:p w14:paraId="0732CDDF" w14:textId="3DE9DA2E" w:rsidR="00C55765" w:rsidRPr="008F705B" w:rsidRDefault="4032034C" w:rsidP="00B01130">
      <w:pPr>
        <w:pStyle w:val="ListParagraph"/>
        <w:numPr>
          <w:ilvl w:val="0"/>
          <w:numId w:val="20"/>
        </w:numPr>
        <w:rPr>
          <w:lang w:eastAsia="en-GB"/>
        </w:rPr>
      </w:pPr>
      <w:r w:rsidRPr="008F705B">
        <w:rPr>
          <w:lang w:eastAsia="en-GB"/>
        </w:rPr>
        <w:t>HMRC ha</w:t>
      </w:r>
      <w:r w:rsidR="33FD12C9" w:rsidRPr="008F705B">
        <w:rPr>
          <w:lang w:eastAsia="en-GB"/>
        </w:rPr>
        <w:t>s</w:t>
      </w:r>
      <w:r w:rsidRPr="008F705B">
        <w:rPr>
          <w:lang w:eastAsia="en-GB"/>
        </w:rPr>
        <w:t xml:space="preserve"> engaged extensively with </w:t>
      </w:r>
      <w:r w:rsidR="00787156" w:rsidRPr="008F705B">
        <w:rPr>
          <w:lang w:eastAsia="en-GB"/>
        </w:rPr>
        <w:t xml:space="preserve">businesses </w:t>
      </w:r>
      <w:r w:rsidRPr="008F705B">
        <w:rPr>
          <w:lang w:eastAsia="en-GB"/>
        </w:rPr>
        <w:t>who are expecting and preparing for the end of the waiver.</w:t>
      </w:r>
    </w:p>
    <w:p w14:paraId="43109A43" w14:textId="77777777" w:rsidR="00C55765" w:rsidRPr="008F705B" w:rsidRDefault="00C55765" w:rsidP="00A5063C">
      <w:pPr>
        <w:pStyle w:val="ListParagraph"/>
        <w:rPr>
          <w:lang w:eastAsia="en-GB"/>
        </w:rPr>
      </w:pPr>
    </w:p>
    <w:p w14:paraId="4974C337" w14:textId="110EFDFF" w:rsidR="00507368" w:rsidRPr="008F705B" w:rsidRDefault="724BDB3E" w:rsidP="00B01130">
      <w:pPr>
        <w:pStyle w:val="ListParagraph"/>
        <w:numPr>
          <w:ilvl w:val="0"/>
          <w:numId w:val="20"/>
        </w:numPr>
        <w:rPr>
          <w:lang w:eastAsia="en-GB"/>
        </w:rPr>
      </w:pPr>
      <w:r w:rsidRPr="008F705B">
        <w:rPr>
          <w:lang w:eastAsia="en-GB"/>
        </w:rPr>
        <w:t>On the other hand, as SM</w:t>
      </w:r>
      <w:r w:rsidR="256C4EC4" w:rsidRPr="008F705B">
        <w:rPr>
          <w:lang w:eastAsia="en-GB"/>
        </w:rPr>
        <w:t>B</w:t>
      </w:r>
      <w:r w:rsidRPr="008F705B">
        <w:rPr>
          <w:lang w:eastAsia="en-GB"/>
        </w:rPr>
        <w:t>s are more represented in trade with the EU, they will also experience relatively higher benefits due to the reduction in dataset size.</w:t>
      </w:r>
    </w:p>
    <w:p w14:paraId="1A86D17C" w14:textId="3CB27149" w:rsidR="00DB5551" w:rsidRPr="008F705B" w:rsidRDefault="00DB5551" w:rsidP="00A5063C">
      <w:pPr>
        <w:rPr>
          <w:lang w:eastAsia="en-GB"/>
        </w:rPr>
      </w:pPr>
      <w:r w:rsidRPr="008F705B">
        <w:rPr>
          <w:lang w:eastAsia="en-GB"/>
        </w:rPr>
        <w:t xml:space="preserve"> </w:t>
      </w:r>
    </w:p>
    <w:p w14:paraId="5524D642" w14:textId="598BA27D" w:rsidR="00910BA6" w:rsidRPr="008F705B" w:rsidRDefault="27E5A043" w:rsidP="00B01130">
      <w:pPr>
        <w:pStyle w:val="ListParagraph"/>
        <w:numPr>
          <w:ilvl w:val="0"/>
          <w:numId w:val="20"/>
        </w:numPr>
        <w:rPr>
          <w:lang w:eastAsia="en-GB"/>
        </w:rPr>
      </w:pPr>
      <w:r w:rsidRPr="008F705B">
        <w:rPr>
          <w:lang w:eastAsia="en-GB"/>
        </w:rPr>
        <w:t>EN</w:t>
      </w:r>
      <w:r w:rsidR="552EE4BD" w:rsidRPr="008F705B">
        <w:rPr>
          <w:lang w:eastAsia="en-GB"/>
        </w:rPr>
        <w:t xml:space="preserve">S </w:t>
      </w:r>
      <w:r w:rsidR="7062C46F" w:rsidRPr="008F705B">
        <w:rPr>
          <w:lang w:eastAsia="en-GB"/>
        </w:rPr>
        <w:t>declarations are required</w:t>
      </w:r>
      <w:r w:rsidR="552EE4BD" w:rsidRPr="008F705B">
        <w:rPr>
          <w:lang w:eastAsia="en-GB"/>
        </w:rPr>
        <w:t xml:space="preserve"> across all movements </w:t>
      </w:r>
      <w:r w:rsidR="404AA5CC" w:rsidRPr="008F705B">
        <w:rPr>
          <w:lang w:eastAsia="en-GB"/>
        </w:rPr>
        <w:t xml:space="preserve">for </w:t>
      </w:r>
      <w:r w:rsidR="2401F00A" w:rsidRPr="008F705B">
        <w:rPr>
          <w:lang w:eastAsia="en-GB"/>
        </w:rPr>
        <w:t xml:space="preserve">the policy </w:t>
      </w:r>
      <w:r w:rsidR="404AA5CC" w:rsidRPr="008F705B">
        <w:rPr>
          <w:lang w:eastAsia="en-GB"/>
        </w:rPr>
        <w:t xml:space="preserve">to work effectively. </w:t>
      </w:r>
      <w:r w:rsidR="26477D9C" w:rsidRPr="008F705B">
        <w:rPr>
          <w:lang w:eastAsia="en-GB"/>
        </w:rPr>
        <w:t xml:space="preserve">HMG would be unable to meet </w:t>
      </w:r>
      <w:r w:rsidR="0352FCBC" w:rsidRPr="008F705B">
        <w:rPr>
          <w:lang w:eastAsia="en-GB"/>
        </w:rPr>
        <w:t>its</w:t>
      </w:r>
      <w:r w:rsidR="26477D9C" w:rsidRPr="008F705B">
        <w:rPr>
          <w:lang w:eastAsia="en-GB"/>
        </w:rPr>
        <w:t xml:space="preserve"> obje</w:t>
      </w:r>
      <w:r w:rsidR="5049EB54" w:rsidRPr="008F705B">
        <w:rPr>
          <w:lang w:eastAsia="en-GB"/>
        </w:rPr>
        <w:t xml:space="preserve">ctives </w:t>
      </w:r>
      <w:r w:rsidR="5D5737D8" w:rsidRPr="008F705B">
        <w:rPr>
          <w:lang w:eastAsia="en-GB"/>
        </w:rPr>
        <w:t>if a</w:t>
      </w:r>
      <w:r w:rsidR="08AD455E" w:rsidRPr="008F705B">
        <w:rPr>
          <w:lang w:eastAsia="en-GB"/>
        </w:rPr>
        <w:t xml:space="preserve"> </w:t>
      </w:r>
      <w:r w:rsidR="2401F00A" w:rsidRPr="008F705B">
        <w:rPr>
          <w:lang w:eastAsia="en-GB"/>
        </w:rPr>
        <w:t xml:space="preserve">specific </w:t>
      </w:r>
      <w:r w:rsidR="08AD455E" w:rsidRPr="008F705B">
        <w:rPr>
          <w:lang w:eastAsia="en-GB"/>
        </w:rPr>
        <w:t xml:space="preserve">exemption </w:t>
      </w:r>
      <w:r w:rsidR="006E34B9" w:rsidRPr="008F705B">
        <w:rPr>
          <w:lang w:eastAsia="en-GB"/>
        </w:rPr>
        <w:t>were</w:t>
      </w:r>
      <w:r w:rsidR="5D5737D8" w:rsidRPr="008F705B">
        <w:rPr>
          <w:lang w:eastAsia="en-GB"/>
        </w:rPr>
        <w:t xml:space="preserve"> provided</w:t>
      </w:r>
      <w:r w:rsidR="0352FCBC" w:rsidRPr="008F705B">
        <w:rPr>
          <w:lang w:eastAsia="en-GB"/>
        </w:rPr>
        <w:t>.</w:t>
      </w:r>
    </w:p>
    <w:p w14:paraId="3F43196B" w14:textId="77777777" w:rsidR="00564EB8" w:rsidRPr="008F705B" w:rsidRDefault="00564EB8" w:rsidP="00A5063C">
      <w:pPr>
        <w:pStyle w:val="ListParagraph"/>
        <w:rPr>
          <w:lang w:eastAsia="en-GB"/>
        </w:rPr>
      </w:pPr>
    </w:p>
    <w:p w14:paraId="5DD723D8" w14:textId="77777777" w:rsidR="00910BA6" w:rsidRPr="008F705B" w:rsidRDefault="00910BA6" w:rsidP="00A5063C">
      <w:pPr>
        <w:pStyle w:val="Heading2"/>
        <w:rPr>
          <w:color w:val="auto"/>
        </w:rPr>
      </w:pPr>
      <w:r w:rsidRPr="008F705B">
        <w:rPr>
          <w:color w:val="auto"/>
        </w:rPr>
        <w:t>Wider impacts</w:t>
      </w:r>
    </w:p>
    <w:p w14:paraId="5326DDE2" w14:textId="6D6CA5A0" w:rsidR="00910BA6" w:rsidRPr="008F705B" w:rsidRDefault="34EBCF09" w:rsidP="00B01130">
      <w:pPr>
        <w:numPr>
          <w:ilvl w:val="0"/>
          <w:numId w:val="20"/>
        </w:numPr>
        <w:suppressAutoHyphens/>
        <w:autoSpaceDN w:val="0"/>
        <w:spacing w:after="240"/>
        <w:textAlignment w:val="baseline"/>
        <w:rPr>
          <w:lang w:eastAsia="en-GB"/>
        </w:rPr>
      </w:pPr>
      <w:r w:rsidRPr="008F705B">
        <w:rPr>
          <w:lang w:eastAsia="en-GB"/>
        </w:rPr>
        <w:t>This measure will not directly impact individuals</w:t>
      </w:r>
      <w:r w:rsidR="00FC1562" w:rsidRPr="008F705B">
        <w:rPr>
          <w:lang w:eastAsia="en-GB"/>
        </w:rPr>
        <w:t>. ENS declarations</w:t>
      </w:r>
      <w:r w:rsidRPr="008F705B">
        <w:rPr>
          <w:lang w:eastAsia="en-GB"/>
        </w:rPr>
        <w:t xml:space="preserve"> are </w:t>
      </w:r>
      <w:r w:rsidR="00114ED6" w:rsidRPr="008F705B">
        <w:rPr>
          <w:lang w:eastAsia="en-GB"/>
        </w:rPr>
        <w:t>a requirement for</w:t>
      </w:r>
      <w:r w:rsidRPr="008F705B">
        <w:rPr>
          <w:lang w:eastAsia="en-GB"/>
        </w:rPr>
        <w:t xml:space="preserve"> businesses </w:t>
      </w:r>
      <w:r w:rsidR="00114ED6" w:rsidRPr="008F705B">
        <w:rPr>
          <w:lang w:eastAsia="en-GB"/>
        </w:rPr>
        <w:t>involved in the</w:t>
      </w:r>
      <w:r w:rsidRPr="008F705B">
        <w:rPr>
          <w:lang w:eastAsia="en-GB"/>
        </w:rPr>
        <w:t xml:space="preserve"> commercial </w:t>
      </w:r>
      <w:r w:rsidR="00114ED6" w:rsidRPr="008F705B">
        <w:rPr>
          <w:lang w:eastAsia="en-GB"/>
        </w:rPr>
        <w:t>movements</w:t>
      </w:r>
      <w:r w:rsidRPr="008F705B">
        <w:rPr>
          <w:lang w:eastAsia="en-GB"/>
        </w:rPr>
        <w:t xml:space="preserve"> of goods. </w:t>
      </w:r>
    </w:p>
    <w:p w14:paraId="151B13FA" w14:textId="10534659" w:rsidR="00910BA6" w:rsidRPr="008F705B" w:rsidRDefault="34EBCF09" w:rsidP="00B01130">
      <w:pPr>
        <w:numPr>
          <w:ilvl w:val="0"/>
          <w:numId w:val="20"/>
        </w:numPr>
        <w:suppressAutoHyphens/>
        <w:autoSpaceDN w:val="0"/>
        <w:spacing w:after="240"/>
        <w:textAlignment w:val="baseline"/>
        <w:rPr>
          <w:lang w:eastAsia="en-GB"/>
        </w:rPr>
      </w:pPr>
      <w:r w:rsidRPr="008F705B">
        <w:rPr>
          <w:lang w:eastAsia="en-GB"/>
        </w:rPr>
        <w:t xml:space="preserve">The competition assessment checklist has been completed for this measure as private industry, in the form of customs intermediaries, support </w:t>
      </w:r>
      <w:r w:rsidR="00C405F3" w:rsidRPr="008F705B">
        <w:rPr>
          <w:lang w:eastAsia="en-GB"/>
        </w:rPr>
        <w:t>businesses</w:t>
      </w:r>
      <w:r w:rsidRPr="008F705B">
        <w:rPr>
          <w:lang w:eastAsia="en-GB"/>
        </w:rPr>
        <w:t xml:space="preserve"> to complete </w:t>
      </w:r>
      <w:r w:rsidR="2A2FD9D7" w:rsidRPr="008F705B">
        <w:rPr>
          <w:lang w:eastAsia="en-GB"/>
        </w:rPr>
        <w:t>EN</w:t>
      </w:r>
      <w:r w:rsidRPr="008F705B">
        <w:rPr>
          <w:lang w:eastAsia="en-GB"/>
        </w:rPr>
        <w:t>S declarations. These measures will not limit the number or range of suppliers or impact the abilities or incentives for intermediaries to compete. Similarly, there will be no impact on the choices or information available to consumers. Therefore, no full competition impact assessment is required for this measure</w:t>
      </w:r>
      <w:r w:rsidR="00DD29C2" w:rsidRPr="008F705B">
        <w:rPr>
          <w:lang w:eastAsia="en-GB"/>
        </w:rPr>
        <w:t xml:space="preserve">. </w:t>
      </w:r>
    </w:p>
    <w:p w14:paraId="4ADA0E60" w14:textId="746C7664" w:rsidR="00910BA6" w:rsidRPr="008F705B" w:rsidRDefault="34EBCF09" w:rsidP="00B01130">
      <w:pPr>
        <w:numPr>
          <w:ilvl w:val="0"/>
          <w:numId w:val="20"/>
        </w:numPr>
        <w:suppressAutoHyphens/>
        <w:autoSpaceDN w:val="0"/>
        <w:spacing w:after="240"/>
        <w:textAlignment w:val="baseline"/>
        <w:rPr>
          <w:lang w:eastAsia="en-GB"/>
        </w:rPr>
      </w:pPr>
      <w:r w:rsidRPr="008F705B">
        <w:rPr>
          <w:lang w:eastAsia="en-GB"/>
        </w:rPr>
        <w:t xml:space="preserve">The environmental impacts are expected to be minimal as we do not foresee the </w:t>
      </w:r>
      <w:r w:rsidR="0BAD5710" w:rsidRPr="008F705B">
        <w:rPr>
          <w:lang w:eastAsia="en-GB"/>
        </w:rPr>
        <w:t xml:space="preserve">end of the </w:t>
      </w:r>
      <w:r w:rsidRPr="008F705B">
        <w:rPr>
          <w:lang w:eastAsia="en-GB"/>
        </w:rPr>
        <w:t xml:space="preserve">waiver having a significant impact on the volume of </w:t>
      </w:r>
      <w:r w:rsidR="40BC78DD" w:rsidRPr="008F705B">
        <w:rPr>
          <w:lang w:eastAsia="en-GB"/>
        </w:rPr>
        <w:t>trade</w:t>
      </w:r>
      <w:r w:rsidRPr="008F705B">
        <w:rPr>
          <w:lang w:eastAsia="en-GB"/>
        </w:rPr>
        <w:t>, and the environmental impact of completing and submitting the declarations themselves is likely to be small</w:t>
      </w:r>
      <w:r w:rsidR="4487469A" w:rsidRPr="008F705B">
        <w:rPr>
          <w:lang w:eastAsia="en-GB"/>
        </w:rPr>
        <w:t xml:space="preserve"> as they are digital declarations</w:t>
      </w:r>
      <w:r w:rsidR="00DD29C2" w:rsidRPr="008F705B">
        <w:rPr>
          <w:lang w:eastAsia="en-GB"/>
        </w:rPr>
        <w:t xml:space="preserve">. </w:t>
      </w:r>
    </w:p>
    <w:p w14:paraId="44D1E77C" w14:textId="5EB1FB06" w:rsidR="00D456D6" w:rsidRPr="008F705B" w:rsidRDefault="34EBCF09" w:rsidP="00B01130">
      <w:pPr>
        <w:numPr>
          <w:ilvl w:val="0"/>
          <w:numId w:val="20"/>
        </w:numPr>
        <w:suppressAutoHyphens/>
        <w:autoSpaceDN w:val="0"/>
        <w:spacing w:after="240"/>
        <w:textAlignment w:val="baseline"/>
        <w:rPr>
          <w:rFonts w:eastAsia="Arial" w:cs="Arial"/>
          <w:lang w:eastAsia="en-GB"/>
        </w:rPr>
      </w:pPr>
      <w:r w:rsidRPr="008F705B">
        <w:rPr>
          <w:lang w:eastAsia="en-GB"/>
        </w:rPr>
        <w:t xml:space="preserve">The facilitations </w:t>
      </w:r>
      <w:r w:rsidR="31E6A901" w:rsidRPr="008F705B">
        <w:rPr>
          <w:lang w:eastAsia="en-GB"/>
        </w:rPr>
        <w:t xml:space="preserve">will </w:t>
      </w:r>
      <w:r w:rsidRPr="008F705B">
        <w:rPr>
          <w:lang w:eastAsia="en-GB"/>
        </w:rPr>
        <w:t xml:space="preserve">have </w:t>
      </w:r>
      <w:r w:rsidR="64D9F95F" w:rsidRPr="008F705B">
        <w:rPr>
          <w:lang w:eastAsia="en-GB"/>
        </w:rPr>
        <w:t>a</w:t>
      </w:r>
      <w:r w:rsidRPr="008F705B">
        <w:rPr>
          <w:lang w:eastAsia="en-GB"/>
        </w:rPr>
        <w:t xml:space="preserve"> positive impact on Border Force </w:t>
      </w:r>
      <w:r w:rsidR="30E55272" w:rsidRPr="008F705B">
        <w:rPr>
          <w:lang w:eastAsia="en-GB"/>
        </w:rPr>
        <w:t xml:space="preserve">intelligence and </w:t>
      </w:r>
      <w:r w:rsidRPr="008F705B">
        <w:rPr>
          <w:lang w:eastAsia="en-GB"/>
        </w:rPr>
        <w:t>enforcement capability</w:t>
      </w:r>
      <w:r w:rsidR="7FC2C035" w:rsidRPr="008F705B">
        <w:rPr>
          <w:lang w:eastAsia="en-GB"/>
        </w:rPr>
        <w:t>.</w:t>
      </w:r>
      <w:r w:rsidRPr="008F705B">
        <w:rPr>
          <w:lang w:eastAsia="en-GB"/>
        </w:rPr>
        <w:t xml:space="preserve"> </w:t>
      </w:r>
      <w:r w:rsidR="08C47F77" w:rsidRPr="008F705B">
        <w:rPr>
          <w:lang w:eastAsia="en-GB"/>
        </w:rPr>
        <w:t xml:space="preserve">The ability to collect </w:t>
      </w:r>
      <w:r w:rsidR="2A2FD9D7" w:rsidRPr="008F705B">
        <w:rPr>
          <w:lang w:eastAsia="en-GB"/>
        </w:rPr>
        <w:t>S&amp;S</w:t>
      </w:r>
      <w:r w:rsidR="08C47F77" w:rsidRPr="008F705B">
        <w:rPr>
          <w:lang w:eastAsia="en-GB"/>
        </w:rPr>
        <w:t xml:space="preserve"> data </w:t>
      </w:r>
      <w:r w:rsidR="006B62D6" w:rsidRPr="008F705B">
        <w:rPr>
          <w:lang w:eastAsia="en-GB"/>
        </w:rPr>
        <w:t>will</w:t>
      </w:r>
      <w:r w:rsidR="08C47F77" w:rsidRPr="008F705B">
        <w:rPr>
          <w:lang w:eastAsia="en-GB"/>
        </w:rPr>
        <w:t xml:space="preserve"> </w:t>
      </w:r>
      <w:r w:rsidR="006B62D6" w:rsidRPr="008F705B">
        <w:rPr>
          <w:lang w:eastAsia="en-GB"/>
        </w:rPr>
        <w:t>e</w:t>
      </w:r>
      <w:r w:rsidR="08C47F77" w:rsidRPr="008F705B">
        <w:rPr>
          <w:lang w:eastAsia="en-GB"/>
        </w:rPr>
        <w:t>nhanc</w:t>
      </w:r>
      <w:r w:rsidR="006B62D6" w:rsidRPr="008F705B">
        <w:rPr>
          <w:lang w:eastAsia="en-GB"/>
        </w:rPr>
        <w:t>e</w:t>
      </w:r>
      <w:r w:rsidR="08C47F77" w:rsidRPr="008F705B">
        <w:rPr>
          <w:lang w:eastAsia="en-GB"/>
        </w:rPr>
        <w:t xml:space="preserve"> our intelligence on </w:t>
      </w:r>
      <w:r w:rsidR="08C47F77" w:rsidRPr="008F705B">
        <w:rPr>
          <w:rFonts w:eastAsia="Arial" w:cs="Arial"/>
          <w:lang w:eastAsia="en-GB"/>
        </w:rPr>
        <w:t xml:space="preserve">imported goods </w:t>
      </w:r>
      <w:r w:rsidR="00EE39A7" w:rsidRPr="008F705B">
        <w:rPr>
          <w:rFonts w:eastAsia="Arial" w:cs="Arial"/>
          <w:lang w:eastAsia="en-GB"/>
        </w:rPr>
        <w:t>and</w:t>
      </w:r>
      <w:r w:rsidR="08C47F77" w:rsidRPr="008F705B">
        <w:rPr>
          <w:rFonts w:eastAsia="Arial" w:cs="Arial"/>
          <w:lang w:eastAsia="en-GB"/>
        </w:rPr>
        <w:t xml:space="preserve"> help Border Force to keep </w:t>
      </w:r>
      <w:r w:rsidR="3E8DD2A4" w:rsidRPr="008F705B">
        <w:rPr>
          <w:rFonts w:eastAsia="Arial" w:cs="Arial"/>
          <w:lang w:eastAsia="en-GB"/>
        </w:rPr>
        <w:t xml:space="preserve">UK </w:t>
      </w:r>
      <w:r w:rsidR="08C47F77" w:rsidRPr="008F705B">
        <w:rPr>
          <w:rFonts w:eastAsia="Arial" w:cs="Arial"/>
          <w:lang w:eastAsia="en-GB"/>
        </w:rPr>
        <w:t>citizens safe from the most harmful goods brought into the country. It will also minimise disruption at the border by supporting a more intelligence</w:t>
      </w:r>
      <w:r w:rsidR="2EAC7BED" w:rsidRPr="008F705B">
        <w:rPr>
          <w:rFonts w:eastAsia="Arial" w:cs="Arial"/>
          <w:lang w:eastAsia="en-GB"/>
        </w:rPr>
        <w:t>-</w:t>
      </w:r>
      <w:r w:rsidR="08C47F77" w:rsidRPr="008F705B">
        <w:rPr>
          <w:rFonts w:eastAsia="Arial" w:cs="Arial"/>
          <w:lang w:eastAsia="en-GB"/>
        </w:rPr>
        <w:t>informed approach to risking and intervention, as well as facilitating the flow of legitimate trade by reducing the number of ‘false positive’ hits</w:t>
      </w:r>
      <w:r w:rsidR="5C3599C8" w:rsidRPr="008F705B">
        <w:rPr>
          <w:rFonts w:eastAsia="Arial" w:cs="Arial"/>
          <w:lang w:eastAsia="en-GB"/>
        </w:rPr>
        <w:t>.</w:t>
      </w:r>
    </w:p>
    <w:p w14:paraId="3C612C06" w14:textId="652583ED" w:rsidR="005D3BDF" w:rsidRPr="008F705B" w:rsidRDefault="563F7A21" w:rsidP="00A5063C">
      <w:pPr>
        <w:pStyle w:val="Heading2"/>
        <w:rPr>
          <w:rFonts w:eastAsia="Arial"/>
          <w:color w:val="auto"/>
          <w:szCs w:val="32"/>
        </w:rPr>
      </w:pPr>
      <w:r w:rsidRPr="008F705B">
        <w:rPr>
          <w:rFonts w:eastAsia="Arial"/>
          <w:color w:val="auto"/>
          <w:szCs w:val="32"/>
        </w:rPr>
        <w:t>A summary of the potential trade implications of measure</w:t>
      </w:r>
    </w:p>
    <w:p w14:paraId="26E57F8B" w14:textId="32CF814D" w:rsidR="00E436F5" w:rsidRPr="008F705B" w:rsidRDefault="77F28029" w:rsidP="00B01130">
      <w:pPr>
        <w:numPr>
          <w:ilvl w:val="0"/>
          <w:numId w:val="20"/>
        </w:numPr>
        <w:spacing w:after="240"/>
        <w:rPr>
          <w:rFonts w:eastAsia="Arial" w:cs="Arial"/>
        </w:rPr>
      </w:pPr>
      <w:r w:rsidRPr="008F705B">
        <w:rPr>
          <w:rFonts w:eastAsia="Arial" w:cs="Arial"/>
        </w:rPr>
        <w:t xml:space="preserve">We do not expect this measure to </w:t>
      </w:r>
      <w:r w:rsidR="00693380" w:rsidRPr="008F705B">
        <w:rPr>
          <w:rFonts w:eastAsia="Arial" w:cs="Arial"/>
        </w:rPr>
        <w:t xml:space="preserve">have a significant impact on </w:t>
      </w:r>
      <w:r w:rsidRPr="008F705B">
        <w:rPr>
          <w:rFonts w:eastAsia="Arial" w:cs="Arial"/>
        </w:rPr>
        <w:t xml:space="preserve">trade. </w:t>
      </w:r>
      <w:r w:rsidR="5B1CC611" w:rsidRPr="008F705B">
        <w:rPr>
          <w:rFonts w:eastAsia="Arial" w:cs="Arial"/>
        </w:rPr>
        <w:t xml:space="preserve">S&amp;S declarations are used </w:t>
      </w:r>
      <w:r w:rsidR="511D1A14" w:rsidRPr="008F705B">
        <w:rPr>
          <w:rFonts w:eastAsia="Arial" w:cs="Arial"/>
        </w:rPr>
        <w:t xml:space="preserve">globally </w:t>
      </w:r>
      <w:r w:rsidR="71CFD793" w:rsidRPr="008F705B">
        <w:rPr>
          <w:rFonts w:eastAsia="Arial" w:cs="Arial"/>
        </w:rPr>
        <w:t>to</w:t>
      </w:r>
      <w:r w:rsidR="7D52924D" w:rsidRPr="008F705B">
        <w:rPr>
          <w:rFonts w:eastAsia="Arial" w:cs="Arial"/>
        </w:rPr>
        <w:t xml:space="preserve"> </w:t>
      </w:r>
      <w:r w:rsidR="0AAF116F" w:rsidRPr="008F705B">
        <w:rPr>
          <w:rFonts w:eastAsia="Arial" w:cs="Arial"/>
        </w:rPr>
        <w:t>risk-</w:t>
      </w:r>
      <w:r w:rsidR="7D52924D" w:rsidRPr="008F705B">
        <w:rPr>
          <w:rFonts w:eastAsia="Arial" w:cs="Arial"/>
        </w:rPr>
        <w:t xml:space="preserve">assess </w:t>
      </w:r>
      <w:r w:rsidR="5707F3A0" w:rsidRPr="008F705B">
        <w:rPr>
          <w:rFonts w:eastAsia="Arial" w:cs="Arial"/>
        </w:rPr>
        <w:t>movements being</w:t>
      </w:r>
      <w:r w:rsidR="6A657B11" w:rsidRPr="008F705B">
        <w:rPr>
          <w:rFonts w:eastAsia="Arial" w:cs="Arial"/>
        </w:rPr>
        <w:t xml:space="preserve"> imported</w:t>
      </w:r>
      <w:r w:rsidR="5707F3A0" w:rsidRPr="008F705B">
        <w:rPr>
          <w:rFonts w:eastAsia="Arial" w:cs="Arial"/>
        </w:rPr>
        <w:t xml:space="preserve"> and exported</w:t>
      </w:r>
      <w:r w:rsidR="0AAF116F" w:rsidRPr="008F705B">
        <w:rPr>
          <w:rFonts w:eastAsia="Arial" w:cs="Arial"/>
        </w:rPr>
        <w:t xml:space="preserve"> to prevent illicit goods entering</w:t>
      </w:r>
      <w:r w:rsidR="6A657B11" w:rsidRPr="008F705B">
        <w:rPr>
          <w:rFonts w:eastAsia="Arial" w:cs="Arial"/>
        </w:rPr>
        <w:t>.</w:t>
      </w:r>
      <w:r w:rsidR="557D0DC4" w:rsidRPr="008F705B">
        <w:rPr>
          <w:rFonts w:eastAsia="Arial" w:cs="Arial"/>
        </w:rPr>
        <w:t xml:space="preserve"> </w:t>
      </w:r>
      <w:r w:rsidR="006F40E3" w:rsidRPr="008F705B">
        <w:rPr>
          <w:rFonts w:eastAsia="Arial" w:cs="Arial"/>
        </w:rPr>
        <w:t xml:space="preserve">ENS declarations </w:t>
      </w:r>
      <w:r w:rsidR="0072249B" w:rsidRPr="008F705B">
        <w:rPr>
          <w:rFonts w:eastAsia="Arial" w:cs="Arial"/>
        </w:rPr>
        <w:t xml:space="preserve">and Exit Summary </w:t>
      </w:r>
      <w:r w:rsidR="00AA70B9" w:rsidRPr="008F705B">
        <w:rPr>
          <w:rFonts w:eastAsia="Arial" w:cs="Arial"/>
        </w:rPr>
        <w:t xml:space="preserve">(EXS) </w:t>
      </w:r>
      <w:r w:rsidR="0072249B" w:rsidRPr="008F705B">
        <w:rPr>
          <w:rFonts w:eastAsia="Arial" w:cs="Arial"/>
        </w:rPr>
        <w:t>declarations (a type of S&amp;S declaration for export)</w:t>
      </w:r>
      <w:r w:rsidR="557D0DC4" w:rsidRPr="008F705B">
        <w:t xml:space="preserve"> have </w:t>
      </w:r>
      <w:r w:rsidR="00FD2275" w:rsidRPr="008F705B">
        <w:rPr>
          <w:rFonts w:eastAsia="Arial" w:cs="Arial"/>
        </w:rPr>
        <w:t xml:space="preserve">been required </w:t>
      </w:r>
      <w:r w:rsidR="00FD2275" w:rsidRPr="008F705B">
        <w:t>f</w:t>
      </w:r>
      <w:r w:rsidR="0072249B" w:rsidRPr="008F705B">
        <w:t>or trade</w:t>
      </w:r>
      <w:r w:rsidR="000A17C0" w:rsidRPr="008F705B">
        <w:t xml:space="preserve"> with</w:t>
      </w:r>
      <w:r w:rsidR="557D0DC4" w:rsidRPr="008F705B">
        <w:t xml:space="preserve"> non-EU countries since 2011</w:t>
      </w:r>
      <w:r w:rsidR="00AA70B9" w:rsidRPr="008F705B">
        <w:t>.</w:t>
      </w:r>
      <w:r w:rsidR="557D0DC4" w:rsidRPr="008F705B">
        <w:t xml:space="preserve"> </w:t>
      </w:r>
      <w:r w:rsidR="50B36D88" w:rsidRPr="008F705B">
        <w:t>EX</w:t>
      </w:r>
      <w:r w:rsidR="557D0DC4" w:rsidRPr="008F705B">
        <w:t>S</w:t>
      </w:r>
      <w:r w:rsidR="50B36D88" w:rsidRPr="008F705B">
        <w:t xml:space="preserve"> declarat</w:t>
      </w:r>
      <w:r w:rsidR="557D0DC4" w:rsidRPr="008F705B">
        <w:t>ion</w:t>
      </w:r>
      <w:r w:rsidR="00AA70B9" w:rsidRPr="008F705B">
        <w:t>s have been required</w:t>
      </w:r>
      <w:r w:rsidR="557D0DC4" w:rsidRPr="008F705B">
        <w:t xml:space="preserve"> for </w:t>
      </w:r>
      <w:r w:rsidR="00AA70B9" w:rsidRPr="008F705B">
        <w:t xml:space="preserve">GB </w:t>
      </w:r>
      <w:r w:rsidR="557D0DC4" w:rsidRPr="008F705B">
        <w:t xml:space="preserve">exports into the EU </w:t>
      </w:r>
      <w:r w:rsidR="00AA70B9" w:rsidRPr="008F705B">
        <w:t>since</w:t>
      </w:r>
      <w:r w:rsidR="557D0DC4" w:rsidRPr="008F705B">
        <w:t xml:space="preserve"> 1 October 2021. </w:t>
      </w:r>
      <w:r w:rsidR="00A50EEB" w:rsidRPr="008F705B">
        <w:t>T</w:t>
      </w:r>
      <w:r w:rsidR="557D0DC4" w:rsidRPr="008F705B">
        <w:t xml:space="preserve">he EU has required </w:t>
      </w:r>
      <w:r w:rsidR="006C29E8" w:rsidRPr="008F705B">
        <w:t xml:space="preserve">both </w:t>
      </w:r>
      <w:r w:rsidR="50B36D88" w:rsidRPr="008F705B">
        <w:t>ENS</w:t>
      </w:r>
      <w:r w:rsidR="557D0DC4" w:rsidRPr="008F705B">
        <w:t xml:space="preserve"> </w:t>
      </w:r>
      <w:r w:rsidR="00A50EEB" w:rsidRPr="008F705B">
        <w:t>and EXS</w:t>
      </w:r>
      <w:r w:rsidR="557D0DC4" w:rsidRPr="008F705B">
        <w:t xml:space="preserve"> declarations on </w:t>
      </w:r>
      <w:r w:rsidR="004A47B3" w:rsidRPr="008F705B">
        <w:t>trade with</w:t>
      </w:r>
      <w:r w:rsidR="557D0DC4" w:rsidRPr="008F705B">
        <w:t xml:space="preserve"> GB</w:t>
      </w:r>
      <w:r w:rsidR="004A47B3" w:rsidRPr="008F705B">
        <w:t xml:space="preserve"> since 1 January 2021</w:t>
      </w:r>
      <w:r w:rsidR="557D0DC4" w:rsidRPr="008F705B">
        <w:t>.</w:t>
      </w:r>
      <w:r w:rsidR="71CFD793" w:rsidRPr="008F705B">
        <w:rPr>
          <w:rFonts w:eastAsia="Arial" w:cs="Arial"/>
        </w:rPr>
        <w:t xml:space="preserve"> </w:t>
      </w:r>
    </w:p>
    <w:p w14:paraId="0BA8212B" w14:textId="59653405" w:rsidR="003651D0" w:rsidRPr="008F705B" w:rsidRDefault="00283005" w:rsidP="00B01130">
      <w:pPr>
        <w:numPr>
          <w:ilvl w:val="0"/>
          <w:numId w:val="20"/>
        </w:numPr>
        <w:spacing w:after="240"/>
        <w:rPr>
          <w:lang w:eastAsia="en-GB"/>
        </w:rPr>
      </w:pPr>
      <w:r w:rsidRPr="008F705B">
        <w:rPr>
          <w:rFonts w:eastAsia="Arial" w:cs="Arial"/>
        </w:rPr>
        <w:t>The previous government</w:t>
      </w:r>
      <w:r w:rsidR="557D0DC4" w:rsidRPr="008F705B">
        <w:rPr>
          <w:rFonts w:eastAsia="Arial" w:cs="Arial"/>
        </w:rPr>
        <w:t xml:space="preserve"> </w:t>
      </w:r>
      <w:r w:rsidR="3A3AA445" w:rsidRPr="008F705B">
        <w:rPr>
          <w:rFonts w:eastAsia="Arial" w:cs="Arial"/>
        </w:rPr>
        <w:t xml:space="preserve">worked closely with industry to </w:t>
      </w:r>
      <w:r w:rsidR="00B84FAD" w:rsidRPr="008F705B">
        <w:rPr>
          <w:rFonts w:eastAsia="Arial" w:cs="Arial"/>
        </w:rPr>
        <w:t xml:space="preserve">develop an approach </w:t>
      </w:r>
      <w:r w:rsidR="00E235AC" w:rsidRPr="008F705B">
        <w:rPr>
          <w:rFonts w:eastAsia="Arial" w:cs="Arial"/>
        </w:rPr>
        <w:t>that</w:t>
      </w:r>
      <w:r w:rsidR="286DDAB9" w:rsidRPr="008F705B">
        <w:rPr>
          <w:rFonts w:eastAsia="Arial" w:cs="Arial"/>
        </w:rPr>
        <w:t xml:space="preserve"> balances </w:t>
      </w:r>
      <w:r w:rsidR="00B84FAD" w:rsidRPr="008F705B">
        <w:rPr>
          <w:rFonts w:eastAsia="Arial" w:cs="Arial"/>
        </w:rPr>
        <w:t xml:space="preserve">the </w:t>
      </w:r>
      <w:r w:rsidR="286DDAB9" w:rsidRPr="008F705B">
        <w:rPr>
          <w:rFonts w:eastAsia="Arial" w:cs="Arial"/>
        </w:rPr>
        <w:t xml:space="preserve">security </w:t>
      </w:r>
      <w:r w:rsidR="00B84FAD" w:rsidRPr="008F705B">
        <w:rPr>
          <w:rFonts w:eastAsia="Arial" w:cs="Arial"/>
        </w:rPr>
        <w:t xml:space="preserve">benefits </w:t>
      </w:r>
      <w:r w:rsidR="286DDAB9" w:rsidRPr="008F705B">
        <w:rPr>
          <w:rFonts w:eastAsia="Arial" w:cs="Arial"/>
        </w:rPr>
        <w:t xml:space="preserve">with </w:t>
      </w:r>
      <w:r w:rsidR="00B84FAD" w:rsidRPr="008F705B">
        <w:rPr>
          <w:rFonts w:eastAsia="Arial" w:cs="Arial"/>
        </w:rPr>
        <w:t xml:space="preserve">the </w:t>
      </w:r>
      <w:r w:rsidR="286DDAB9" w:rsidRPr="008F705B">
        <w:rPr>
          <w:rFonts w:eastAsia="Arial" w:cs="Arial"/>
        </w:rPr>
        <w:t xml:space="preserve">additional </w:t>
      </w:r>
      <w:r w:rsidR="00B84FAD" w:rsidRPr="008F705B">
        <w:rPr>
          <w:rFonts w:eastAsia="Arial" w:cs="Arial"/>
        </w:rPr>
        <w:t>burden placed</w:t>
      </w:r>
      <w:r w:rsidR="286DDAB9" w:rsidRPr="008F705B">
        <w:rPr>
          <w:rFonts w:eastAsia="Arial" w:cs="Arial"/>
        </w:rPr>
        <w:t xml:space="preserve"> on </w:t>
      </w:r>
      <w:r w:rsidR="145DF352" w:rsidRPr="008F705B">
        <w:rPr>
          <w:rFonts w:eastAsia="Arial" w:cs="Arial"/>
        </w:rPr>
        <w:t>businesses</w:t>
      </w:r>
      <w:r w:rsidR="2A1834FC" w:rsidRPr="008F705B">
        <w:rPr>
          <w:rFonts w:eastAsia="Arial" w:cs="Arial"/>
        </w:rPr>
        <w:t>.</w:t>
      </w:r>
      <w:r w:rsidR="00B84FAD" w:rsidRPr="008F705B">
        <w:rPr>
          <w:rFonts w:eastAsia="Arial" w:cs="Arial"/>
        </w:rPr>
        <w:t xml:space="preserve"> </w:t>
      </w:r>
      <w:r w:rsidR="00B84FAD" w:rsidRPr="008F705B">
        <w:t>W</w:t>
      </w:r>
      <w:r w:rsidR="10AB1797" w:rsidRPr="008F705B">
        <w:t xml:space="preserve">e are aware that some </w:t>
      </w:r>
      <w:r w:rsidR="679E0963" w:rsidRPr="008F705B">
        <w:t>businesses</w:t>
      </w:r>
      <w:r w:rsidR="10AB1797" w:rsidRPr="008F705B">
        <w:t xml:space="preserve"> </w:t>
      </w:r>
      <w:r w:rsidR="679E0963" w:rsidRPr="008F705B">
        <w:t xml:space="preserve">will be required to </w:t>
      </w:r>
      <w:r w:rsidR="10AB1797" w:rsidRPr="008F705B">
        <w:t xml:space="preserve">submit </w:t>
      </w:r>
      <w:r w:rsidR="2344088B" w:rsidRPr="008F705B">
        <w:t>EN</w:t>
      </w:r>
      <w:r w:rsidR="6C6BB1B2" w:rsidRPr="008F705B">
        <w:t>S</w:t>
      </w:r>
      <w:r w:rsidR="10AB1797" w:rsidRPr="008F705B">
        <w:t xml:space="preserve"> declarations</w:t>
      </w:r>
      <w:r w:rsidR="4EBA43C6" w:rsidRPr="008F705B">
        <w:t xml:space="preserve"> </w:t>
      </w:r>
      <w:r w:rsidR="679E0963" w:rsidRPr="008F705B">
        <w:t xml:space="preserve">for the first time. </w:t>
      </w:r>
      <w:r w:rsidR="10AB1797" w:rsidRPr="008F705B">
        <w:t>HMG continue</w:t>
      </w:r>
      <w:r w:rsidR="2EF1C8D3" w:rsidRPr="008F705B">
        <w:t>s</w:t>
      </w:r>
      <w:r w:rsidR="10AB1797" w:rsidRPr="008F705B">
        <w:t xml:space="preserve"> to engage with </w:t>
      </w:r>
      <w:proofErr w:type="gramStart"/>
      <w:r w:rsidR="6AEF50D3" w:rsidRPr="008F705B">
        <w:t>industry</w:t>
      </w:r>
      <w:proofErr w:type="gramEnd"/>
      <w:r w:rsidR="10AB1797" w:rsidRPr="008F705B">
        <w:t xml:space="preserve"> so they are ready to start meeting these new requirements</w:t>
      </w:r>
      <w:r w:rsidR="6AEF50D3" w:rsidRPr="008F705B">
        <w:t xml:space="preserve">. </w:t>
      </w:r>
    </w:p>
    <w:p w14:paraId="4C0D31FC" w14:textId="77777777" w:rsidR="003651D0" w:rsidRPr="008F705B" w:rsidRDefault="003651D0" w:rsidP="00A5063C">
      <w:pPr>
        <w:pStyle w:val="Heading2"/>
        <w:rPr>
          <w:color w:val="auto"/>
        </w:rPr>
      </w:pPr>
      <w:r w:rsidRPr="008F705B">
        <w:rPr>
          <w:color w:val="auto"/>
        </w:rPr>
        <w:t>Monitoring and evaluation</w:t>
      </w:r>
    </w:p>
    <w:p w14:paraId="1D8903D1" w14:textId="22AC99CE" w:rsidR="003651D0" w:rsidRPr="008F705B" w:rsidRDefault="77FA2908" w:rsidP="00B01130">
      <w:pPr>
        <w:numPr>
          <w:ilvl w:val="0"/>
          <w:numId w:val="20"/>
        </w:numPr>
        <w:suppressAutoHyphens/>
        <w:autoSpaceDN w:val="0"/>
        <w:spacing w:after="240"/>
        <w:textAlignment w:val="baseline"/>
        <w:rPr>
          <w:lang w:eastAsia="en-GB"/>
        </w:rPr>
      </w:pPr>
      <w:r w:rsidRPr="008F705B">
        <w:rPr>
          <w:lang w:eastAsia="en-GB"/>
        </w:rPr>
        <w:t xml:space="preserve">  The mo</w:t>
      </w:r>
      <w:r w:rsidR="06580243" w:rsidRPr="008F705B">
        <w:rPr>
          <w:lang w:eastAsia="en-GB"/>
        </w:rPr>
        <w:t>nitoring and evaluation of the strategy will follow the guidance of the Green Book (HMT, 2023)</w:t>
      </w:r>
      <w:r w:rsidR="443AC05C" w:rsidRPr="008F705B">
        <w:rPr>
          <w:lang w:eastAsia="en-GB"/>
        </w:rPr>
        <w:t xml:space="preserve"> and</w:t>
      </w:r>
      <w:r w:rsidR="06580243" w:rsidRPr="008F705B">
        <w:rPr>
          <w:lang w:eastAsia="en-GB"/>
        </w:rPr>
        <w:t xml:space="preserve"> the Magenta Book (2022)</w:t>
      </w:r>
      <w:r w:rsidR="00DD29C2" w:rsidRPr="008F705B">
        <w:rPr>
          <w:lang w:eastAsia="en-GB"/>
        </w:rPr>
        <w:t xml:space="preserve">. </w:t>
      </w:r>
      <w:r w:rsidR="70EA0D03" w:rsidRPr="008F705B">
        <w:rPr>
          <w:lang w:eastAsia="en-GB"/>
        </w:rPr>
        <w:t>This will encompass a range of evaluation approaches including process, outcomes, outputs, impacts, learning an</w:t>
      </w:r>
      <w:r w:rsidR="368ED56F" w:rsidRPr="008F705B">
        <w:rPr>
          <w:lang w:eastAsia="en-GB"/>
        </w:rPr>
        <w:t>d accountability</w:t>
      </w:r>
      <w:r w:rsidR="00DD29C2" w:rsidRPr="008F705B">
        <w:rPr>
          <w:lang w:eastAsia="en-GB"/>
        </w:rPr>
        <w:t xml:space="preserve">. </w:t>
      </w:r>
    </w:p>
    <w:p w14:paraId="31436655" w14:textId="0199F080" w:rsidR="003651D0" w:rsidRPr="008F705B" w:rsidRDefault="6DC84F4C" w:rsidP="00B01130">
      <w:pPr>
        <w:numPr>
          <w:ilvl w:val="0"/>
          <w:numId w:val="20"/>
        </w:numPr>
        <w:suppressAutoHyphens/>
        <w:autoSpaceDN w:val="0"/>
        <w:spacing w:after="240"/>
        <w:textAlignment w:val="baseline"/>
        <w:rPr>
          <w:lang w:eastAsia="en-GB"/>
        </w:rPr>
      </w:pPr>
      <w:r w:rsidRPr="008F705B">
        <w:rPr>
          <w:lang w:eastAsia="en-GB"/>
        </w:rPr>
        <w:t xml:space="preserve">More specifically, </w:t>
      </w:r>
      <w:r w:rsidR="00E15C8B" w:rsidRPr="008F705B">
        <w:rPr>
          <w:lang w:eastAsia="en-GB"/>
        </w:rPr>
        <w:t>t</w:t>
      </w:r>
      <w:r w:rsidR="19EE8166" w:rsidRPr="008F705B">
        <w:rPr>
          <w:lang w:eastAsia="en-GB"/>
        </w:rPr>
        <w:t xml:space="preserve">he impact of these arrangements </w:t>
      </w:r>
      <w:r w:rsidR="190294DD" w:rsidRPr="008F705B">
        <w:rPr>
          <w:lang w:eastAsia="en-GB"/>
        </w:rPr>
        <w:t xml:space="preserve">will be monitored </w:t>
      </w:r>
      <w:r w:rsidR="19EE8166" w:rsidRPr="008F705B">
        <w:rPr>
          <w:lang w:eastAsia="en-GB"/>
        </w:rPr>
        <w:t xml:space="preserve">through ongoing engagement with affected businesses, and discussion of how these requirements affect them. </w:t>
      </w:r>
    </w:p>
    <w:p w14:paraId="01B9949D" w14:textId="5281AA81" w:rsidR="003651D0" w:rsidRPr="008F705B" w:rsidRDefault="29892CDB" w:rsidP="00B01130">
      <w:pPr>
        <w:numPr>
          <w:ilvl w:val="0"/>
          <w:numId w:val="20"/>
        </w:numPr>
        <w:suppressAutoHyphens/>
        <w:autoSpaceDN w:val="0"/>
        <w:spacing w:after="240"/>
        <w:textAlignment w:val="baseline"/>
        <w:rPr>
          <w:lang w:eastAsia="en-GB"/>
        </w:rPr>
      </w:pPr>
      <w:r w:rsidRPr="008F705B">
        <w:rPr>
          <w:lang w:eastAsia="en-GB"/>
        </w:rPr>
        <w:t xml:space="preserve">We will monitor </w:t>
      </w:r>
      <w:r w:rsidR="5A99EADF" w:rsidRPr="008F705B">
        <w:rPr>
          <w:lang w:eastAsia="en-GB"/>
        </w:rPr>
        <w:t xml:space="preserve">the </w:t>
      </w:r>
      <w:r w:rsidR="19EE8166" w:rsidRPr="008F705B">
        <w:rPr>
          <w:lang w:eastAsia="en-GB"/>
        </w:rPr>
        <w:t xml:space="preserve">number of </w:t>
      </w:r>
      <w:r w:rsidR="4E72F6D5" w:rsidRPr="008F705B">
        <w:rPr>
          <w:lang w:eastAsia="en-GB"/>
        </w:rPr>
        <w:t>EN</w:t>
      </w:r>
      <w:r w:rsidR="7D646828" w:rsidRPr="008F705B">
        <w:rPr>
          <w:lang w:eastAsia="en-GB"/>
        </w:rPr>
        <w:t>S</w:t>
      </w:r>
      <w:r w:rsidR="19EE8166" w:rsidRPr="008F705B">
        <w:rPr>
          <w:lang w:eastAsia="en-GB"/>
        </w:rPr>
        <w:t xml:space="preserve"> declarations received, with the expectation that the volume received for these types of movements will increase, </w:t>
      </w:r>
      <w:r w:rsidR="3A12831B" w:rsidRPr="008F705B">
        <w:rPr>
          <w:lang w:eastAsia="en-GB"/>
        </w:rPr>
        <w:t>reflecting the ENS declarations for imports from the EU</w:t>
      </w:r>
      <w:r w:rsidR="7DE4F4FD" w:rsidRPr="008F705B">
        <w:rPr>
          <w:lang w:eastAsia="en-GB"/>
        </w:rPr>
        <w:t xml:space="preserve"> coming in after the removal of the waiver</w:t>
      </w:r>
      <w:r w:rsidR="19EE8166" w:rsidRPr="008F705B">
        <w:rPr>
          <w:lang w:eastAsia="en-GB"/>
        </w:rPr>
        <w:t xml:space="preserve">. </w:t>
      </w:r>
    </w:p>
    <w:p w14:paraId="31FF0638" w14:textId="01B9C99C" w:rsidR="00910BA6" w:rsidRPr="008F705B" w:rsidRDefault="528DCD93" w:rsidP="00B01130">
      <w:pPr>
        <w:numPr>
          <w:ilvl w:val="0"/>
          <w:numId w:val="20"/>
        </w:numPr>
        <w:spacing w:after="240"/>
        <w:rPr>
          <w:b/>
          <w:bCs/>
          <w:lang w:eastAsia="en-GB"/>
        </w:rPr>
      </w:pPr>
      <w:r w:rsidRPr="008F705B">
        <w:rPr>
          <w:b/>
          <w:bCs/>
          <w:lang w:eastAsia="en-GB"/>
        </w:rPr>
        <w:t>Annex</w:t>
      </w:r>
      <w:r w:rsidR="004D23A3" w:rsidRPr="008F705B">
        <w:rPr>
          <w:b/>
          <w:bCs/>
          <w:lang w:eastAsia="en-GB"/>
        </w:rPr>
        <w:t xml:space="preserve"> A</w:t>
      </w:r>
      <w:r w:rsidRPr="008F705B">
        <w:rPr>
          <w:b/>
          <w:bCs/>
          <w:lang w:eastAsia="en-GB"/>
        </w:rPr>
        <w:t>: Data sources used</w:t>
      </w:r>
      <w:r w:rsidR="00485478" w:rsidRPr="008F705B">
        <w:rPr>
          <w:b/>
          <w:bCs/>
          <w:lang w:eastAsia="en-GB"/>
        </w:rPr>
        <w:t>.</w:t>
      </w:r>
    </w:p>
    <w:p w14:paraId="0EF59835" w14:textId="77777777" w:rsidR="00910BA6" w:rsidRPr="008F705B" w:rsidRDefault="528DCD93" w:rsidP="00A5063C">
      <w:pPr>
        <w:spacing w:after="240" w:line="254" w:lineRule="auto"/>
        <w:ind w:left="360"/>
        <w:rPr>
          <w:i/>
          <w:iCs/>
        </w:rPr>
      </w:pPr>
      <w:r w:rsidRPr="008F705B">
        <w:rPr>
          <w:i/>
          <w:iCs/>
        </w:rPr>
        <w:t>Customs Handling of Import and Export Freight (CHIEF) and Customs Declaration Service (CDS): Customs declarations data (2021 and 2022)</w:t>
      </w:r>
    </w:p>
    <w:p w14:paraId="55284E91" w14:textId="4FFA509E" w:rsidR="00910BA6" w:rsidRPr="008F705B" w:rsidRDefault="0F3F33A0" w:rsidP="00B01130">
      <w:pPr>
        <w:numPr>
          <w:ilvl w:val="0"/>
          <w:numId w:val="20"/>
        </w:numPr>
        <w:spacing w:after="240" w:line="254" w:lineRule="auto"/>
        <w:rPr>
          <w:i/>
          <w:iCs/>
        </w:rPr>
      </w:pPr>
      <w:r w:rsidRPr="008F705B">
        <w:t xml:space="preserve">This is the primary source used to estimate the volume of EU </w:t>
      </w:r>
      <w:r w:rsidR="669FEFEB" w:rsidRPr="008F705B">
        <w:t>EN</w:t>
      </w:r>
      <w:r w:rsidRPr="008F705B">
        <w:t xml:space="preserve">S declarations; since customs import declarations have a good correspondence with </w:t>
      </w:r>
      <w:r w:rsidR="441990E0" w:rsidRPr="008F705B">
        <w:t>EN</w:t>
      </w:r>
      <w:r w:rsidRPr="008F705B">
        <w:t xml:space="preserve">S declarations and have been required on imports from the EU since 2021. We also use this to segment the population </w:t>
      </w:r>
      <w:proofErr w:type="gramStart"/>
      <w:r w:rsidRPr="008F705B">
        <w:t>and also</w:t>
      </w:r>
      <w:proofErr w:type="gramEnd"/>
      <w:r w:rsidRPr="008F705B">
        <w:t xml:space="preserve"> estimate breakdowns by transport mode, and for secondary analysis such as the timing of declaration submission. </w:t>
      </w:r>
    </w:p>
    <w:p w14:paraId="06DFE0F5" w14:textId="68CCA002" w:rsidR="00910BA6" w:rsidRPr="008F705B" w:rsidRDefault="528DCD93" w:rsidP="00A5063C">
      <w:pPr>
        <w:spacing w:after="240" w:line="254" w:lineRule="auto"/>
        <w:ind w:left="360"/>
        <w:rPr>
          <w:i/>
          <w:iCs/>
        </w:rPr>
      </w:pPr>
      <w:r w:rsidRPr="008F705B">
        <w:rPr>
          <w:i/>
          <w:iCs/>
        </w:rPr>
        <w:t>S&amp;S GB: S&amp;S data for movements from non-EU countries (2021 and 2022)</w:t>
      </w:r>
    </w:p>
    <w:p w14:paraId="71749DF2" w14:textId="414E8DFB" w:rsidR="00910BA6" w:rsidRPr="008F705B" w:rsidRDefault="0F3F33A0" w:rsidP="00B01130">
      <w:pPr>
        <w:numPr>
          <w:ilvl w:val="0"/>
          <w:numId w:val="20"/>
        </w:numPr>
        <w:spacing w:after="240" w:line="254" w:lineRule="auto"/>
      </w:pPr>
      <w:r w:rsidRPr="008F705B">
        <w:t xml:space="preserve">This is used as a baseline for future non-EU S&amp;S volumes. We also use this to estimate EU S&amp;S volumes for freight remaining on board (FROB), as well as for inbound empty units. S&amp;S GB data is also used to estimate breakdowns of consignment type, such as whether </w:t>
      </w:r>
      <w:r w:rsidR="001A7ACE">
        <w:t>it corresponds</w:t>
      </w:r>
      <w:r w:rsidRPr="008F705B">
        <w:t xml:space="preserve"> to a parcel movement. </w:t>
      </w:r>
    </w:p>
    <w:p w14:paraId="0FEADBBE" w14:textId="77777777" w:rsidR="00910BA6" w:rsidRPr="008F705B" w:rsidRDefault="528DCD93" w:rsidP="00A5063C">
      <w:pPr>
        <w:spacing w:after="240" w:line="254" w:lineRule="auto"/>
        <w:ind w:left="360"/>
        <w:rPr>
          <w:i/>
          <w:iCs/>
        </w:rPr>
      </w:pPr>
      <w:r w:rsidRPr="008F705B">
        <w:rPr>
          <w:i/>
          <w:iCs/>
        </w:rPr>
        <w:t>New Computerised Transit System: Transit declarations. (2021)</w:t>
      </w:r>
    </w:p>
    <w:p w14:paraId="177204CC" w14:textId="03F10EBE" w:rsidR="00910BA6" w:rsidRPr="008F705B" w:rsidRDefault="0F3F33A0" w:rsidP="00B01130">
      <w:pPr>
        <w:numPr>
          <w:ilvl w:val="0"/>
          <w:numId w:val="20"/>
        </w:numPr>
        <w:spacing w:after="240" w:line="254" w:lineRule="auto"/>
      </w:pPr>
      <w:r w:rsidRPr="008F705B">
        <w:t xml:space="preserve">These are also used in the volume of EU </w:t>
      </w:r>
      <w:r w:rsidR="689FD42F" w:rsidRPr="008F705B">
        <w:t>EN</w:t>
      </w:r>
      <w:r w:rsidRPr="008F705B">
        <w:t xml:space="preserve">S declarations, since customs declarations will not necessarily exist for these movements. </w:t>
      </w:r>
    </w:p>
    <w:p w14:paraId="4D0F09C3" w14:textId="5F54D8FB" w:rsidR="00910BA6" w:rsidRPr="008F705B" w:rsidRDefault="528DCD93" w:rsidP="00A5063C">
      <w:pPr>
        <w:spacing w:after="240" w:line="254" w:lineRule="auto"/>
        <w:ind w:left="360"/>
        <w:rPr>
          <w:i/>
          <w:iCs/>
        </w:rPr>
      </w:pPr>
      <w:r w:rsidRPr="008F705B">
        <w:rPr>
          <w:i/>
          <w:iCs/>
        </w:rPr>
        <w:t>HMRC Customs Intermediaries Survey: costs information (202</w:t>
      </w:r>
      <w:r w:rsidR="0F41F4CE" w:rsidRPr="008F705B">
        <w:rPr>
          <w:i/>
          <w:iCs/>
        </w:rPr>
        <w:t>1</w:t>
      </w:r>
      <w:r w:rsidRPr="008F705B">
        <w:rPr>
          <w:i/>
          <w:iCs/>
        </w:rPr>
        <w:t>)</w:t>
      </w:r>
    </w:p>
    <w:p w14:paraId="7025F2BB" w14:textId="72D4AC8F" w:rsidR="00910BA6" w:rsidRPr="008F705B" w:rsidRDefault="0F3F33A0" w:rsidP="00B01130">
      <w:pPr>
        <w:numPr>
          <w:ilvl w:val="0"/>
          <w:numId w:val="20"/>
        </w:numPr>
        <w:spacing w:after="240" w:line="254" w:lineRule="auto"/>
      </w:pPr>
      <w:r w:rsidRPr="008F705B">
        <w:t>This HMRC commissioned survey, carried out by Ipsos Mori, is used to build cost estimates, with data on time to complete declarations and fees charged.</w:t>
      </w:r>
    </w:p>
    <w:p w14:paraId="13D01E5F" w14:textId="77777777" w:rsidR="00910BA6" w:rsidRPr="008F705B" w:rsidRDefault="528DCD93" w:rsidP="00A5063C">
      <w:pPr>
        <w:spacing w:after="240" w:line="254" w:lineRule="auto"/>
        <w:ind w:left="360"/>
      </w:pPr>
      <w:r w:rsidRPr="008F705B">
        <w:rPr>
          <w:i/>
          <w:iCs/>
        </w:rPr>
        <w:t>Commercial pricing information (2022)</w:t>
      </w:r>
    </w:p>
    <w:p w14:paraId="7BCA6DD3" w14:textId="77777777" w:rsidR="00910BA6" w:rsidRPr="008F705B" w:rsidRDefault="0F3F33A0" w:rsidP="00B01130">
      <w:pPr>
        <w:numPr>
          <w:ilvl w:val="0"/>
          <w:numId w:val="20"/>
        </w:numPr>
        <w:spacing w:after="240" w:line="254" w:lineRule="auto"/>
      </w:pPr>
      <w:r w:rsidRPr="008F705B">
        <w:t xml:space="preserve">We use commercially advertised prices online to build into cost estimates and to estimate the level of bulk discount. </w:t>
      </w:r>
    </w:p>
    <w:p w14:paraId="6400C666" w14:textId="63862038" w:rsidR="00910BA6" w:rsidRPr="008F705B" w:rsidRDefault="528DCD93" w:rsidP="00A5063C">
      <w:pPr>
        <w:spacing w:after="240" w:line="254" w:lineRule="auto"/>
        <w:ind w:left="360"/>
        <w:rPr>
          <w:i/>
          <w:iCs/>
        </w:rPr>
      </w:pPr>
      <w:r w:rsidRPr="008F705B">
        <w:rPr>
          <w:i/>
          <w:iCs/>
        </w:rPr>
        <w:t>HMRC analysis of Staged Customs Controls (2021-22)</w:t>
      </w:r>
    </w:p>
    <w:p w14:paraId="252EF35F" w14:textId="5DF2B29E" w:rsidR="00910BA6" w:rsidRPr="008F705B" w:rsidRDefault="0F3F33A0" w:rsidP="00B01130">
      <w:pPr>
        <w:numPr>
          <w:ilvl w:val="0"/>
          <w:numId w:val="20"/>
        </w:numPr>
        <w:spacing w:after="240" w:line="254" w:lineRule="auto"/>
      </w:pPr>
      <w:r w:rsidRPr="008F705B">
        <w:t xml:space="preserve">Used to adjust for a one-off policy which meant customs declarations were received in 2022 which were for imports made in 2021. </w:t>
      </w:r>
    </w:p>
    <w:p w14:paraId="2464015D" w14:textId="77777777" w:rsidR="00910BA6" w:rsidRPr="008F705B" w:rsidRDefault="528DCD93" w:rsidP="00A5063C">
      <w:pPr>
        <w:spacing w:after="240" w:line="254" w:lineRule="auto"/>
        <w:ind w:left="360"/>
        <w:rPr>
          <w:i/>
          <w:iCs/>
        </w:rPr>
      </w:pPr>
      <w:r w:rsidRPr="008F705B">
        <w:rPr>
          <w:i/>
          <w:iCs/>
        </w:rPr>
        <w:t>Industry and stakeholder engagement (2022)</w:t>
      </w:r>
    </w:p>
    <w:p w14:paraId="06FF82C4" w14:textId="67ED2FD3" w:rsidR="00910BA6" w:rsidRPr="008F705B" w:rsidRDefault="528DCD93" w:rsidP="00B01130">
      <w:pPr>
        <w:pStyle w:val="ListParagraph"/>
        <w:numPr>
          <w:ilvl w:val="0"/>
          <w:numId w:val="20"/>
        </w:numPr>
        <w:spacing w:after="240" w:line="254" w:lineRule="auto"/>
      </w:pPr>
      <w:r w:rsidRPr="008F705B">
        <w:t>Used for pricing of parcels and to support bulk discounts estimate.</w:t>
      </w:r>
    </w:p>
    <w:sectPr w:rsidR="00910BA6" w:rsidRPr="008F705B" w:rsidSect="00807DB6">
      <w:headerReference w:type="even" r:id="rId14"/>
      <w:footerReference w:type="default" r:id="rId15"/>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9051E" w14:textId="77777777" w:rsidR="00015796" w:rsidRDefault="00015796">
      <w:r>
        <w:separator/>
      </w:r>
    </w:p>
  </w:endnote>
  <w:endnote w:type="continuationSeparator" w:id="0">
    <w:p w14:paraId="119E3D11" w14:textId="77777777" w:rsidR="00015796" w:rsidRDefault="00015796">
      <w:r>
        <w:continuationSeparator/>
      </w:r>
    </w:p>
  </w:endnote>
  <w:endnote w:type="continuationNotice" w:id="1">
    <w:p w14:paraId="5E11632F" w14:textId="77777777" w:rsidR="00015796" w:rsidRDefault="000157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quot;Courier New&quo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old">
    <w:altName w:val="Arial"/>
    <w:panose1 w:val="020B07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UI">
    <w:charset w:val="00"/>
    <w:family w:val="swiss"/>
    <w:pitch w:val="variable"/>
  </w:font>
  <w:font w:name="Arial Black">
    <w:panose1 w:val="020B0A04020102020204"/>
    <w:charset w:val="00"/>
    <w:family w:val="swiss"/>
    <w:pitch w:val="variable"/>
    <w:sig w:usb0="A00002AF" w:usb1="400078FB"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2390F" w14:textId="32D943F7" w:rsidR="00F84E50" w:rsidRPr="00EB43FD" w:rsidRDefault="00F84E50"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sidR="004E01CA">
      <w:rPr>
        <w:rStyle w:val="PageNumber"/>
        <w:rFonts w:eastAsia="SimSun"/>
        <w:b w:val="0"/>
        <w:szCs w:val="18"/>
      </w:rPr>
      <w:t>2</w:t>
    </w:r>
    <w:r w:rsidRPr="00EB43FD">
      <w:rPr>
        <w:rStyle w:val="PageNumber"/>
        <w:rFonts w:eastAsia="SimSun"/>
        <w:b w:val="0"/>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8E93" w14:textId="75D74CEA" w:rsidR="00F84E50" w:rsidRPr="00EB43FD" w:rsidRDefault="00F84E50"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sidR="004E01CA">
      <w:rPr>
        <w:rStyle w:val="PageNumber"/>
        <w:b w:val="0"/>
        <w:noProof/>
        <w:szCs w:val="18"/>
      </w:rPr>
      <w:t>3</w:t>
    </w:r>
    <w:r w:rsidRPr="00EB43FD">
      <w:rPr>
        <w:rStyle w:val="PageNumber"/>
        <w:b w:val="0"/>
        <w:szCs w:val="18"/>
      </w:rPr>
      <w:fldChar w:fldCharType="end"/>
    </w:r>
  </w:p>
  <w:p w14:paraId="62EB7C69" w14:textId="77777777" w:rsidR="00F84E50" w:rsidRDefault="00F84E50"/>
  <w:p w14:paraId="7F10AE45" w14:textId="77777777" w:rsidR="00F84E50" w:rsidRDefault="00F84E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DF707" w14:textId="77777777" w:rsidR="00015796" w:rsidRDefault="00015796">
      <w:r>
        <w:separator/>
      </w:r>
    </w:p>
  </w:footnote>
  <w:footnote w:type="continuationSeparator" w:id="0">
    <w:p w14:paraId="7E486E4A" w14:textId="77777777" w:rsidR="00015796" w:rsidRDefault="00015796">
      <w:r>
        <w:continuationSeparator/>
      </w:r>
    </w:p>
  </w:footnote>
  <w:footnote w:type="continuationNotice" w:id="1">
    <w:p w14:paraId="39180DB0" w14:textId="77777777" w:rsidR="00015796" w:rsidRDefault="00015796"/>
  </w:footnote>
  <w:footnote w:id="2">
    <w:p w14:paraId="656735E8" w14:textId="045CF460" w:rsidR="008669F7" w:rsidRDefault="008669F7">
      <w:pPr>
        <w:pStyle w:val="FootnoteText"/>
      </w:pPr>
      <w:r>
        <w:rPr>
          <w:rStyle w:val="FootnoteReference"/>
        </w:rPr>
        <w:footnoteRef/>
      </w:r>
      <w:r>
        <w:t xml:space="preserve"> </w:t>
      </w:r>
      <w:r w:rsidR="00544085" w:rsidRPr="00544085">
        <w:t>2023-24 = Q2 2023, Q3 2023, Q4 2023, and Q1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0BD82" w14:textId="33623E64" w:rsidR="00F84E50" w:rsidRDefault="00F84E50">
    <w:pPr>
      <w:pStyle w:val="Header"/>
    </w:pPr>
    <w:r>
      <w:fldChar w:fldCharType="begin"/>
    </w:r>
    <w:r>
      <w:instrText xml:space="preserve"> DOCPROPERTY  Classification  \* MERGEFORMAT </w:instrTex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918AE" w14:textId="77777777" w:rsidR="00F84E50" w:rsidRDefault="00F84E50"/>
  <w:p w14:paraId="5DF4990F" w14:textId="77777777" w:rsidR="00F84E50" w:rsidRDefault="00F84E50"/>
</w:hdr>
</file>

<file path=word/intelligence2.xml><?xml version="1.0" encoding="utf-8"?>
<int2:intelligence xmlns:int2="http://schemas.microsoft.com/office/intelligence/2020/intelligence" xmlns:oel="http://schemas.microsoft.com/office/2019/extlst">
  <int2:observations>
    <int2:bookmark int2:bookmarkName="_Int_02fGaeNo" int2:invalidationBookmarkName="" int2:hashCode="VRd/LyDcPFdCnc" int2:id="12XXgAk4">
      <int2:state int2:value="Rejected" int2:type="AugLoop_Text_Critique"/>
    </int2:bookmark>
    <int2:bookmark int2:bookmarkName="_Int_Aco61G2y" int2:invalidationBookmarkName="" int2:hashCode="tH82PitDDAZH8U" int2:id="uVi2Zd6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654A"/>
    <w:multiLevelType w:val="multilevel"/>
    <w:tmpl w:val="A12C88B8"/>
    <w:styleLink w:val="LFO12"/>
    <w:lvl w:ilvl="0">
      <w:start w:val="1"/>
      <w:numFmt w:val="decimal"/>
      <w:suff w:val="nothing"/>
      <w:lvlText w:val="%1"/>
      <w:lvlJc w:val="left"/>
      <w:pPr>
        <w:ind w:left="0" w:firstLine="113"/>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 w15:restartNumberingAfterBreak="0">
    <w:nsid w:val="12492323"/>
    <w:multiLevelType w:val="hybridMultilevel"/>
    <w:tmpl w:val="49B89E02"/>
    <w:lvl w:ilvl="0" w:tplc="FFFFFFFF">
      <w:start w:val="1"/>
      <w:numFmt w:val="lowerRoman"/>
      <w:lvlText w:val="%1."/>
      <w:lvlJc w:val="right"/>
      <w:pPr>
        <w:ind w:left="927"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6BB33F"/>
    <w:multiLevelType w:val="multilevel"/>
    <w:tmpl w:val="84C03618"/>
    <w:styleLink w:val="LFO11"/>
    <w:lvl w:ilvl="0">
      <w:start w:val="1"/>
      <w:numFmt w:val="none"/>
      <w:suff w:val="nothing"/>
      <w:lvlText w:val="%1"/>
      <w:lvlJc w:val="left"/>
      <w:rPr>
        <w:rFonts w:cs="Times New Roman"/>
      </w:rPr>
    </w:lvl>
    <w:lvl w:ilvl="1">
      <w:start w:val="1"/>
      <w:numFmt w:val="decimal"/>
      <w:lvlText w:val="%1.%2."/>
      <w:lvlJc w:val="left"/>
      <w:pPr>
        <w:ind w:left="425" w:hanging="425"/>
      </w:pPr>
      <w:rPr>
        <w:rFonts w:cs="Times New Roman"/>
      </w:rPr>
    </w:lvl>
    <w:lvl w:ilvl="2">
      <w:start w:val="1"/>
      <w:numFmt w:val="lowerLetter"/>
      <w:lvlText w:val="%1.%2.%3."/>
      <w:lvlJc w:val="left"/>
      <w:pPr>
        <w:ind w:left="851" w:hanging="426"/>
      </w:pPr>
      <w:rPr>
        <w:rFonts w:cs="Times New Roman"/>
      </w:rPr>
    </w:lvl>
    <w:lvl w:ilvl="3">
      <w:start w:val="1"/>
      <w:numFmt w:val="none"/>
      <w:lvlText w:val="%4"/>
      <w:lvlJc w:val="left"/>
      <w:pPr>
        <w:ind w:left="1728" w:hanging="648"/>
      </w:pPr>
      <w:rPr>
        <w:rFonts w:cs="Times New Roman"/>
      </w:rPr>
    </w:lvl>
    <w:lvl w:ilvl="4">
      <w:start w:val="1"/>
      <w:numFmt w:val="none"/>
      <w:lvlText w:val="%5"/>
      <w:lvlJc w:val="left"/>
      <w:pPr>
        <w:ind w:left="2232" w:hanging="792"/>
      </w:pPr>
      <w:rPr>
        <w:rFonts w:cs="Times New Roman"/>
      </w:rPr>
    </w:lvl>
    <w:lvl w:ilvl="5">
      <w:start w:val="1"/>
      <w:numFmt w:val="none"/>
      <w:lvlText w:val="%6"/>
      <w:lvlJc w:val="left"/>
      <w:pPr>
        <w:ind w:left="2736" w:hanging="936"/>
      </w:pPr>
      <w:rPr>
        <w:rFonts w:cs="Times New Roman"/>
      </w:rPr>
    </w:lvl>
    <w:lvl w:ilvl="6">
      <w:start w:val="1"/>
      <w:numFmt w:val="none"/>
      <w:lvlText w:val="%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 w15:restartNumberingAfterBreak="0">
    <w:nsid w:val="19057960"/>
    <w:multiLevelType w:val="hybridMultilevel"/>
    <w:tmpl w:val="E2B03B14"/>
    <w:lvl w:ilvl="0" w:tplc="076865BE">
      <w:start w:val="1"/>
      <w:numFmt w:val="lowerRoman"/>
      <w:lvlText w:val="%1."/>
      <w:lvlJc w:val="right"/>
      <w:pPr>
        <w:ind w:left="927" w:hanging="360"/>
      </w:pPr>
      <w:rPr>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51C580"/>
    <w:multiLevelType w:val="multilevel"/>
    <w:tmpl w:val="DCCC15F0"/>
    <w:styleLink w:val="LFO15"/>
    <w:lvl w:ilvl="0">
      <w:numFmt w:val="bullet"/>
      <w:lvlText w:val=""/>
      <w:lvlJc w:val="left"/>
      <w:pPr>
        <w:ind w:left="284" w:hanging="284"/>
      </w:pPr>
      <w:rPr>
        <w:rFonts w:ascii="Symbol" w:hAnsi="Symbol"/>
      </w:rPr>
    </w:lvl>
    <w:lvl w:ilvl="1">
      <w:start w:val="1"/>
      <w:numFmt w:val="decimal"/>
      <w:lvlText w:val="%2."/>
      <w:lvlJc w:val="left"/>
      <w:pPr>
        <w:ind w:left="567" w:hanging="283"/>
      </w:pPr>
      <w:rPr>
        <w:i w:val="0"/>
        <w:iCs w:val="0"/>
      </w:rPr>
    </w:lvl>
    <w:lvl w:ilvl="2">
      <w:numFmt w:val="bullet"/>
      <w:lvlText w:val=""/>
      <w:lvlJc w:val="left"/>
      <w:pPr>
        <w:ind w:left="1080" w:hanging="360"/>
      </w:pPr>
      <w:rPr>
        <w:rFonts w:ascii="Wingdings" w:hAnsi="Wingdings"/>
      </w:rPr>
    </w:lvl>
    <w:lvl w:ilvl="3">
      <w:numFmt w:val="bullet"/>
      <w:lvlText w:val=""/>
      <w:lvlJc w:val="left"/>
      <w:pPr>
        <w:ind w:left="1440" w:hanging="360"/>
      </w:pPr>
      <w:rPr>
        <w:rFonts w:ascii="Symbol" w:hAnsi="Symbol"/>
      </w:rPr>
    </w:lvl>
    <w:lvl w:ilvl="4">
      <w:numFmt w:val="bullet"/>
      <w:lvlText w:val=""/>
      <w:lvlJc w:val="left"/>
      <w:pPr>
        <w:ind w:left="1800" w:hanging="360"/>
      </w:pPr>
      <w:rPr>
        <w:rFonts w:ascii="Symbol" w:hAnsi="Symbol"/>
      </w:rPr>
    </w:lvl>
    <w:lvl w:ilvl="5">
      <w:numFmt w:val="bullet"/>
      <w:lvlText w:val=""/>
      <w:lvlJc w:val="left"/>
      <w:pPr>
        <w:ind w:left="2160" w:hanging="360"/>
      </w:pPr>
      <w:rPr>
        <w:rFonts w:ascii="Wingdings" w:hAnsi="Wingdings"/>
      </w:rPr>
    </w:lvl>
    <w:lvl w:ilvl="6">
      <w:numFmt w:val="bullet"/>
      <w:lvlText w:val=""/>
      <w:lvlJc w:val="left"/>
      <w:pPr>
        <w:ind w:left="2520" w:hanging="360"/>
      </w:pPr>
      <w:rPr>
        <w:rFonts w:ascii="Wingdings" w:hAnsi="Wingdings"/>
      </w:rPr>
    </w:lvl>
    <w:lvl w:ilvl="7">
      <w:numFmt w:val="bullet"/>
      <w:lvlText w:val=""/>
      <w:lvlJc w:val="left"/>
      <w:pPr>
        <w:ind w:left="2880" w:hanging="360"/>
      </w:pPr>
      <w:rPr>
        <w:rFonts w:ascii="Symbol" w:hAnsi="Symbol"/>
      </w:rPr>
    </w:lvl>
    <w:lvl w:ilvl="8">
      <w:numFmt w:val="bullet"/>
      <w:lvlText w:val=""/>
      <w:lvlJc w:val="left"/>
      <w:pPr>
        <w:ind w:left="3240" w:hanging="360"/>
      </w:pPr>
      <w:rPr>
        <w:rFonts w:ascii="Symbol" w:hAnsi="Symbol"/>
      </w:rPr>
    </w:lvl>
  </w:abstractNum>
  <w:abstractNum w:abstractNumId="5"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 w15:restartNumberingAfterBreak="0">
    <w:nsid w:val="32423FEF"/>
    <w:multiLevelType w:val="hybridMultilevel"/>
    <w:tmpl w:val="AE741E4A"/>
    <w:lvl w:ilvl="0" w:tplc="4A1CABB2">
      <w:start w:val="1"/>
      <w:numFmt w:val="bullet"/>
      <w:lvlText w:val=""/>
      <w:lvlJc w:val="left"/>
      <w:rPr>
        <w:rFonts w:ascii="Symbol" w:hAnsi="Symbol" w:hint="default"/>
      </w:rPr>
    </w:lvl>
    <w:lvl w:ilvl="1" w:tplc="7D42C04E">
      <w:start w:val="1"/>
      <w:numFmt w:val="lowerLetter"/>
      <w:lvlText w:val="%2."/>
      <w:lvlJc w:val="left"/>
      <w:pPr>
        <w:ind w:left="473" w:hanging="360"/>
      </w:pPr>
    </w:lvl>
    <w:lvl w:ilvl="2" w:tplc="272076F4">
      <w:start w:val="1"/>
      <w:numFmt w:val="lowerRoman"/>
      <w:lvlText w:val="%3."/>
      <w:lvlJc w:val="right"/>
      <w:pPr>
        <w:ind w:left="1193" w:hanging="180"/>
      </w:pPr>
    </w:lvl>
    <w:lvl w:ilvl="3" w:tplc="0C2C3BB4">
      <w:start w:val="1"/>
      <w:numFmt w:val="decimal"/>
      <w:lvlText w:val="%4."/>
      <w:lvlJc w:val="left"/>
      <w:pPr>
        <w:ind w:left="1913" w:hanging="360"/>
      </w:pPr>
    </w:lvl>
    <w:lvl w:ilvl="4" w:tplc="C5F6EFAE">
      <w:start w:val="1"/>
      <w:numFmt w:val="lowerLetter"/>
      <w:lvlText w:val="%5."/>
      <w:lvlJc w:val="left"/>
      <w:pPr>
        <w:ind w:left="2633" w:hanging="360"/>
      </w:pPr>
    </w:lvl>
    <w:lvl w:ilvl="5" w:tplc="9E28CD42">
      <w:start w:val="1"/>
      <w:numFmt w:val="lowerRoman"/>
      <w:lvlText w:val="%6."/>
      <w:lvlJc w:val="right"/>
      <w:pPr>
        <w:ind w:left="3353" w:hanging="180"/>
      </w:pPr>
    </w:lvl>
    <w:lvl w:ilvl="6" w:tplc="141E4682">
      <w:start w:val="1"/>
      <w:numFmt w:val="decimal"/>
      <w:lvlText w:val="%7."/>
      <w:lvlJc w:val="left"/>
      <w:pPr>
        <w:ind w:left="4073" w:hanging="360"/>
      </w:pPr>
    </w:lvl>
    <w:lvl w:ilvl="7" w:tplc="6A7A3F8A">
      <w:start w:val="1"/>
      <w:numFmt w:val="lowerLetter"/>
      <w:lvlText w:val="%8."/>
      <w:lvlJc w:val="left"/>
      <w:pPr>
        <w:ind w:left="4793" w:hanging="360"/>
      </w:pPr>
    </w:lvl>
    <w:lvl w:ilvl="8" w:tplc="11928738">
      <w:start w:val="1"/>
      <w:numFmt w:val="lowerRoman"/>
      <w:lvlText w:val="%9."/>
      <w:lvlJc w:val="right"/>
      <w:pPr>
        <w:ind w:left="5513" w:hanging="180"/>
      </w:pPr>
    </w:lvl>
  </w:abstractNum>
  <w:abstractNum w:abstractNumId="7" w15:restartNumberingAfterBreak="0">
    <w:nsid w:val="33297519"/>
    <w:multiLevelType w:val="hybridMultilevel"/>
    <w:tmpl w:val="2F1222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CC4C7F"/>
    <w:multiLevelType w:val="multilevel"/>
    <w:tmpl w:val="A5B496B0"/>
    <w:styleLink w:val="JayeshNavinShahEasterEgg2"/>
    <w:lvl w:ilvl="0">
      <w:start w:val="1"/>
      <w:numFmt w:val="decimal"/>
      <w:pStyle w:val="01BMainHeadingNumberedTOC"/>
      <w:lvlText w:val="%1"/>
      <w:lvlJc w:val="left"/>
      <w:pPr>
        <w:ind w:left="567" w:hanging="567"/>
      </w:pPr>
      <w:rPr>
        <w:rFonts w:hint="default"/>
      </w:rPr>
    </w:lvl>
    <w:lvl w:ilvl="1">
      <w:start w:val="1"/>
      <w:numFmt w:val="decimal"/>
      <w:pStyle w:val="02BSubheadingNumbered1stlevelTOC"/>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Restart w:val="1"/>
      <w:pStyle w:val="07BImageCaptionNumbered"/>
      <w:suff w:val="space"/>
      <w:lvlText w:val="Figure %1.%4:"/>
      <w:lvlJc w:val="left"/>
      <w:pPr>
        <w:ind w:left="6805" w:hanging="567"/>
      </w:pPr>
      <w:rPr>
        <w:rFonts w:hint="default"/>
      </w:rPr>
    </w:lvl>
    <w:lvl w:ilvl="4">
      <w:start w:val="1"/>
      <w:numFmt w:val="decimal"/>
      <w:lvlRestart w:val="1"/>
      <w:pStyle w:val="07DTableCaptionNumbered"/>
      <w:suff w:val="space"/>
      <w:lvlText w:val="Table %1.%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9" w15:restartNumberingAfterBreak="0">
    <w:nsid w:val="39CA354E"/>
    <w:multiLevelType w:val="hybridMultilevel"/>
    <w:tmpl w:val="AA1EAAAC"/>
    <w:lvl w:ilvl="0" w:tplc="DF14B88A">
      <w:start w:val="1"/>
      <w:numFmt w:val="decimal"/>
      <w:lvlText w:val="%1."/>
      <w:lvlJc w:val="left"/>
      <w:pPr>
        <w:ind w:left="786" w:hanging="360"/>
      </w:pPr>
      <w:rPr>
        <w:rFonts w:ascii="Arial" w:hAnsi="Arial" w:cs="Arial" w:hint="default"/>
        <w:b w:val="0"/>
        <w:bCs w:val="0"/>
        <w:i w:val="0"/>
        <w:iCs/>
        <w:color w:val="auto"/>
        <w:sz w:val="24"/>
        <w:szCs w:val="24"/>
      </w:rPr>
    </w:lvl>
    <w:lvl w:ilvl="1" w:tplc="FFFFFFFF">
      <w:start w:val="1"/>
      <w:numFmt w:val="lowerRoman"/>
      <w:lvlText w:val="%2."/>
      <w:lvlJc w:val="right"/>
      <w:pPr>
        <w:ind w:left="927" w:hanging="360"/>
      </w:pPr>
      <w:rPr>
        <w:i w:val="0"/>
        <w:iCs/>
      </w:rPr>
    </w:lvl>
    <w:lvl w:ilvl="2" w:tplc="FFFFFFFF">
      <w:start w:val="1"/>
      <w:numFmt w:val="lowerRoman"/>
      <w:lvlText w:val="%3."/>
      <w:lvlJc w:val="right"/>
      <w:rPr>
        <w:color w:val="auto"/>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0" w15:restartNumberingAfterBreak="0">
    <w:nsid w:val="3E870EFC"/>
    <w:multiLevelType w:val="hybridMultilevel"/>
    <w:tmpl w:val="B89A6E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026FC5"/>
    <w:multiLevelType w:val="hybridMultilevel"/>
    <w:tmpl w:val="464C2F82"/>
    <w:lvl w:ilvl="0" w:tplc="03485B9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8594576"/>
    <w:multiLevelType w:val="hybridMultilevel"/>
    <w:tmpl w:val="E88AA6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8B62C9D"/>
    <w:multiLevelType w:val="hybridMultilevel"/>
    <w:tmpl w:val="63727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3785CE7"/>
    <w:multiLevelType w:val="multilevel"/>
    <w:tmpl w:val="86502FA4"/>
    <w:lvl w:ilvl="0">
      <w:start w:val="1"/>
      <w:numFmt w:val="bullet"/>
      <w:lvlText w:val=""/>
      <w:lvlJc w:val="left"/>
      <w:rPr>
        <w:rFonts w:ascii="Symbol" w:hAnsi="Symbol" w:hint="default"/>
      </w:rPr>
    </w:lvl>
    <w:lvl w:ilvl="1">
      <w:start w:val="1"/>
      <w:numFmt w:val="bullet"/>
      <w:lvlText w:val=""/>
      <w:lvlJc w:val="left"/>
      <w:pPr>
        <w:ind w:left="473" w:hanging="360"/>
      </w:pPr>
      <w:rPr>
        <w:rFonts w:ascii="Symbol" w:hAnsi="Symbol" w:hint="default"/>
      </w:rPr>
    </w:lvl>
    <w:lvl w:ilvl="2">
      <w:start w:val="1"/>
      <w:numFmt w:val="lowerRoman"/>
      <w:lvlText w:val="%3."/>
      <w:lvlJc w:val="right"/>
      <w:pPr>
        <w:ind w:left="946" w:hanging="180"/>
      </w:pPr>
    </w:lvl>
    <w:lvl w:ilvl="3">
      <w:start w:val="1"/>
      <w:numFmt w:val="decimal"/>
      <w:lvlText w:val="%4."/>
      <w:lvlJc w:val="left"/>
      <w:pPr>
        <w:ind w:left="1666" w:hanging="360"/>
      </w:pPr>
    </w:lvl>
    <w:lvl w:ilvl="4">
      <w:start w:val="1"/>
      <w:numFmt w:val="lowerLetter"/>
      <w:lvlText w:val="%5."/>
      <w:lvlJc w:val="left"/>
      <w:pPr>
        <w:ind w:left="2386" w:hanging="360"/>
      </w:pPr>
    </w:lvl>
    <w:lvl w:ilvl="5">
      <w:start w:val="1"/>
      <w:numFmt w:val="lowerRoman"/>
      <w:lvlText w:val="%6."/>
      <w:lvlJc w:val="right"/>
      <w:pPr>
        <w:ind w:left="3106" w:hanging="180"/>
      </w:pPr>
    </w:lvl>
    <w:lvl w:ilvl="6">
      <w:start w:val="1"/>
      <w:numFmt w:val="decimal"/>
      <w:lvlText w:val="%7."/>
      <w:lvlJc w:val="left"/>
      <w:pPr>
        <w:ind w:left="3826" w:hanging="360"/>
      </w:pPr>
    </w:lvl>
    <w:lvl w:ilvl="7">
      <w:start w:val="1"/>
      <w:numFmt w:val="lowerLetter"/>
      <w:lvlText w:val="%8."/>
      <w:lvlJc w:val="left"/>
      <w:pPr>
        <w:ind w:left="4546" w:hanging="360"/>
      </w:pPr>
    </w:lvl>
    <w:lvl w:ilvl="8">
      <w:start w:val="1"/>
      <w:numFmt w:val="lowerRoman"/>
      <w:lvlText w:val="%9."/>
      <w:lvlJc w:val="right"/>
      <w:pPr>
        <w:ind w:left="5266" w:hanging="180"/>
      </w:pPr>
    </w:lvl>
  </w:abstractNum>
  <w:abstractNum w:abstractNumId="15" w15:restartNumberingAfterBreak="0">
    <w:nsid w:val="63266A1A"/>
    <w:multiLevelType w:val="hybridMultilevel"/>
    <w:tmpl w:val="8B6883F4"/>
    <w:lvl w:ilvl="0" w:tplc="08090001">
      <w:start w:val="1"/>
      <w:numFmt w:val="bullet"/>
      <w:lvlText w:val=""/>
      <w:lvlJc w:val="left"/>
      <w:pPr>
        <w:ind w:left="473" w:hanging="360"/>
      </w:pPr>
      <w:rPr>
        <w:rFonts w:ascii="Symbol" w:hAnsi="Symbol" w:hint="default"/>
      </w:rPr>
    </w:lvl>
    <w:lvl w:ilvl="1" w:tplc="08090003">
      <w:start w:val="1"/>
      <w:numFmt w:val="bullet"/>
      <w:lvlText w:val="o"/>
      <w:lvlJc w:val="left"/>
      <w:pPr>
        <w:ind w:left="1193" w:hanging="360"/>
      </w:pPr>
      <w:rPr>
        <w:rFonts w:ascii="Courier New" w:hAnsi="Courier New" w:cs="Courier New" w:hint="default"/>
      </w:rPr>
    </w:lvl>
    <w:lvl w:ilvl="2" w:tplc="08090005" w:tentative="1">
      <w:start w:val="1"/>
      <w:numFmt w:val="bullet"/>
      <w:lvlText w:val=""/>
      <w:lvlJc w:val="left"/>
      <w:pPr>
        <w:ind w:left="1913" w:hanging="360"/>
      </w:pPr>
      <w:rPr>
        <w:rFonts w:ascii="Wingdings" w:hAnsi="Wingdings" w:hint="default"/>
      </w:rPr>
    </w:lvl>
    <w:lvl w:ilvl="3" w:tplc="08090001" w:tentative="1">
      <w:start w:val="1"/>
      <w:numFmt w:val="bullet"/>
      <w:lvlText w:val=""/>
      <w:lvlJc w:val="left"/>
      <w:pPr>
        <w:ind w:left="2633" w:hanging="360"/>
      </w:pPr>
      <w:rPr>
        <w:rFonts w:ascii="Symbol" w:hAnsi="Symbol" w:hint="default"/>
      </w:rPr>
    </w:lvl>
    <w:lvl w:ilvl="4" w:tplc="08090003" w:tentative="1">
      <w:start w:val="1"/>
      <w:numFmt w:val="bullet"/>
      <w:lvlText w:val="o"/>
      <w:lvlJc w:val="left"/>
      <w:pPr>
        <w:ind w:left="3353" w:hanging="360"/>
      </w:pPr>
      <w:rPr>
        <w:rFonts w:ascii="Courier New" w:hAnsi="Courier New" w:cs="Courier New" w:hint="default"/>
      </w:rPr>
    </w:lvl>
    <w:lvl w:ilvl="5" w:tplc="08090005" w:tentative="1">
      <w:start w:val="1"/>
      <w:numFmt w:val="bullet"/>
      <w:lvlText w:val=""/>
      <w:lvlJc w:val="left"/>
      <w:pPr>
        <w:ind w:left="4073" w:hanging="360"/>
      </w:pPr>
      <w:rPr>
        <w:rFonts w:ascii="Wingdings" w:hAnsi="Wingdings" w:hint="default"/>
      </w:rPr>
    </w:lvl>
    <w:lvl w:ilvl="6" w:tplc="08090001" w:tentative="1">
      <w:start w:val="1"/>
      <w:numFmt w:val="bullet"/>
      <w:lvlText w:val=""/>
      <w:lvlJc w:val="left"/>
      <w:pPr>
        <w:ind w:left="4793" w:hanging="360"/>
      </w:pPr>
      <w:rPr>
        <w:rFonts w:ascii="Symbol" w:hAnsi="Symbol" w:hint="default"/>
      </w:rPr>
    </w:lvl>
    <w:lvl w:ilvl="7" w:tplc="08090003" w:tentative="1">
      <w:start w:val="1"/>
      <w:numFmt w:val="bullet"/>
      <w:lvlText w:val="o"/>
      <w:lvlJc w:val="left"/>
      <w:pPr>
        <w:ind w:left="5513" w:hanging="360"/>
      </w:pPr>
      <w:rPr>
        <w:rFonts w:ascii="Courier New" w:hAnsi="Courier New" w:cs="Courier New" w:hint="default"/>
      </w:rPr>
    </w:lvl>
    <w:lvl w:ilvl="8" w:tplc="08090005" w:tentative="1">
      <w:start w:val="1"/>
      <w:numFmt w:val="bullet"/>
      <w:lvlText w:val=""/>
      <w:lvlJc w:val="left"/>
      <w:pPr>
        <w:ind w:left="6233" w:hanging="360"/>
      </w:pPr>
      <w:rPr>
        <w:rFonts w:ascii="Wingdings" w:hAnsi="Wingdings" w:hint="default"/>
      </w:rPr>
    </w:lvl>
  </w:abstractNum>
  <w:abstractNum w:abstractNumId="16" w15:restartNumberingAfterBreak="0">
    <w:nsid w:val="637DB702"/>
    <w:multiLevelType w:val="hybridMultilevel"/>
    <w:tmpl w:val="EC9CAC08"/>
    <w:lvl w:ilvl="0" w:tplc="2D045846">
      <w:start w:val="1"/>
      <w:numFmt w:val="bullet"/>
      <w:lvlText w:val=""/>
      <w:lvlJc w:val="left"/>
      <w:pPr>
        <w:ind w:left="720" w:hanging="360"/>
      </w:pPr>
      <w:rPr>
        <w:rFonts w:ascii="Symbol" w:hAnsi="Symbol" w:hint="default"/>
      </w:rPr>
    </w:lvl>
    <w:lvl w:ilvl="1" w:tplc="FB5A3354">
      <w:start w:val="1"/>
      <w:numFmt w:val="bullet"/>
      <w:lvlText w:val="o"/>
      <w:lvlJc w:val="left"/>
      <w:pPr>
        <w:ind w:left="1440" w:hanging="360"/>
      </w:pPr>
      <w:rPr>
        <w:rFonts w:ascii="&quot;Courier New&quot;" w:hAnsi="&quot;Courier New&quot;" w:hint="default"/>
      </w:rPr>
    </w:lvl>
    <w:lvl w:ilvl="2" w:tplc="A2FC0A86">
      <w:start w:val="1"/>
      <w:numFmt w:val="bullet"/>
      <w:lvlText w:val=""/>
      <w:lvlJc w:val="left"/>
      <w:pPr>
        <w:ind w:left="2160" w:hanging="360"/>
      </w:pPr>
      <w:rPr>
        <w:rFonts w:ascii="Wingdings" w:hAnsi="Wingdings" w:hint="default"/>
      </w:rPr>
    </w:lvl>
    <w:lvl w:ilvl="3" w:tplc="1286FAF4">
      <w:start w:val="1"/>
      <w:numFmt w:val="bullet"/>
      <w:lvlText w:val=""/>
      <w:lvlJc w:val="left"/>
      <w:pPr>
        <w:ind w:left="2880" w:hanging="360"/>
      </w:pPr>
      <w:rPr>
        <w:rFonts w:ascii="Symbol" w:hAnsi="Symbol" w:hint="default"/>
      </w:rPr>
    </w:lvl>
    <w:lvl w:ilvl="4" w:tplc="1CC03F42">
      <w:start w:val="1"/>
      <w:numFmt w:val="bullet"/>
      <w:lvlText w:val="o"/>
      <w:lvlJc w:val="left"/>
      <w:pPr>
        <w:ind w:left="3600" w:hanging="360"/>
      </w:pPr>
      <w:rPr>
        <w:rFonts w:ascii="Courier New" w:hAnsi="Courier New" w:hint="default"/>
      </w:rPr>
    </w:lvl>
    <w:lvl w:ilvl="5" w:tplc="457AAE46">
      <w:start w:val="1"/>
      <w:numFmt w:val="bullet"/>
      <w:lvlText w:val=""/>
      <w:lvlJc w:val="left"/>
      <w:pPr>
        <w:ind w:left="4320" w:hanging="360"/>
      </w:pPr>
      <w:rPr>
        <w:rFonts w:ascii="Wingdings" w:hAnsi="Wingdings" w:hint="default"/>
      </w:rPr>
    </w:lvl>
    <w:lvl w:ilvl="6" w:tplc="490E0E60">
      <w:start w:val="1"/>
      <w:numFmt w:val="bullet"/>
      <w:lvlText w:val=""/>
      <w:lvlJc w:val="left"/>
      <w:pPr>
        <w:ind w:left="5040" w:hanging="360"/>
      </w:pPr>
      <w:rPr>
        <w:rFonts w:ascii="Symbol" w:hAnsi="Symbol" w:hint="default"/>
      </w:rPr>
    </w:lvl>
    <w:lvl w:ilvl="7" w:tplc="D046C228">
      <w:start w:val="1"/>
      <w:numFmt w:val="bullet"/>
      <w:lvlText w:val="o"/>
      <w:lvlJc w:val="left"/>
      <w:pPr>
        <w:ind w:left="5760" w:hanging="360"/>
      </w:pPr>
      <w:rPr>
        <w:rFonts w:ascii="Courier New" w:hAnsi="Courier New" w:hint="default"/>
      </w:rPr>
    </w:lvl>
    <w:lvl w:ilvl="8" w:tplc="0A7C891C">
      <w:start w:val="1"/>
      <w:numFmt w:val="bullet"/>
      <w:lvlText w:val=""/>
      <w:lvlJc w:val="left"/>
      <w:pPr>
        <w:ind w:left="6480" w:hanging="360"/>
      </w:pPr>
      <w:rPr>
        <w:rFonts w:ascii="Wingdings" w:hAnsi="Wingdings" w:hint="default"/>
      </w:rPr>
    </w:lvl>
  </w:abstractNum>
  <w:abstractNum w:abstractNumId="17" w15:restartNumberingAfterBreak="0">
    <w:nsid w:val="69775ACB"/>
    <w:multiLevelType w:val="hybridMultilevel"/>
    <w:tmpl w:val="A01281E0"/>
    <w:lvl w:ilvl="0" w:tplc="13A6065C">
      <w:start w:val="1"/>
      <w:numFmt w:val="decimal"/>
      <w:lvlText w:val="%1."/>
      <w:lvlJc w:val="left"/>
      <w:pPr>
        <w:ind w:left="360" w:hanging="360"/>
      </w:pPr>
      <w:rPr>
        <w:rFonts w:ascii="Arial" w:hAnsi="Arial" w:cs="Arial" w:hint="default"/>
        <w:b w:val="0"/>
        <w:bCs w:val="0"/>
        <w:i w:val="0"/>
        <w:iCs/>
        <w:color w:val="auto"/>
        <w:sz w:val="24"/>
        <w:szCs w:val="24"/>
      </w:rPr>
    </w:lvl>
    <w:lvl w:ilvl="1" w:tplc="77AA2BD8">
      <w:start w:val="1"/>
      <w:numFmt w:val="lowerRoman"/>
      <w:lvlText w:val="%2."/>
      <w:lvlJc w:val="right"/>
      <w:pPr>
        <w:ind w:left="927" w:hanging="360"/>
      </w:pPr>
      <w:rPr>
        <w:i w:val="0"/>
        <w:iCs/>
      </w:rPr>
    </w:lvl>
    <w:lvl w:ilvl="2" w:tplc="5A42FEF8">
      <w:start w:val="1"/>
      <w:numFmt w:val="lowerRoman"/>
      <w:lvlText w:val="%3."/>
      <w:lvlJc w:val="right"/>
      <w:rPr>
        <w:color w:val="auto"/>
      </w:rPr>
    </w:lvl>
    <w:lvl w:ilvl="3" w:tplc="29B2161A">
      <w:start w:val="1"/>
      <w:numFmt w:val="decimal"/>
      <w:lvlText w:val="%4."/>
      <w:lvlJc w:val="left"/>
      <w:pPr>
        <w:ind w:left="2520" w:hanging="360"/>
      </w:pPr>
    </w:lvl>
    <w:lvl w:ilvl="4" w:tplc="6806476E">
      <w:start w:val="1"/>
      <w:numFmt w:val="lowerLetter"/>
      <w:lvlText w:val="%5."/>
      <w:lvlJc w:val="left"/>
      <w:pPr>
        <w:ind w:left="3240" w:hanging="360"/>
      </w:pPr>
    </w:lvl>
    <w:lvl w:ilvl="5" w:tplc="9A8EC384">
      <w:start w:val="1"/>
      <w:numFmt w:val="lowerRoman"/>
      <w:lvlText w:val="%6."/>
      <w:lvlJc w:val="right"/>
      <w:pPr>
        <w:ind w:left="3960" w:hanging="180"/>
      </w:pPr>
    </w:lvl>
    <w:lvl w:ilvl="6" w:tplc="45CE578C">
      <w:start w:val="1"/>
      <w:numFmt w:val="decimal"/>
      <w:lvlText w:val="%7."/>
      <w:lvlJc w:val="left"/>
      <w:pPr>
        <w:ind w:left="4680" w:hanging="360"/>
      </w:pPr>
    </w:lvl>
    <w:lvl w:ilvl="7" w:tplc="1D14089C">
      <w:start w:val="1"/>
      <w:numFmt w:val="lowerLetter"/>
      <w:lvlText w:val="%8."/>
      <w:lvlJc w:val="left"/>
      <w:pPr>
        <w:ind w:left="5400" w:hanging="360"/>
      </w:pPr>
    </w:lvl>
    <w:lvl w:ilvl="8" w:tplc="BCC8CDF2">
      <w:start w:val="1"/>
      <w:numFmt w:val="lowerRoman"/>
      <w:lvlText w:val="%9."/>
      <w:lvlJc w:val="right"/>
      <w:pPr>
        <w:ind w:left="6120" w:hanging="180"/>
      </w:pPr>
    </w:lvl>
  </w:abstractNum>
  <w:abstractNum w:abstractNumId="18" w15:restartNumberingAfterBreak="0">
    <w:nsid w:val="69F80A4E"/>
    <w:multiLevelType w:val="hybridMultilevel"/>
    <w:tmpl w:val="A3BA8196"/>
    <w:lvl w:ilvl="0" w:tplc="FFFFFFFF">
      <w:start w:val="1"/>
      <w:numFmt w:val="lowerRoman"/>
      <w:lvlText w:val="%1."/>
      <w:lvlJc w:val="left"/>
      <w:pPr>
        <w:ind w:left="360" w:hanging="360"/>
      </w:pPr>
      <w:rPr>
        <w:rFonts w:ascii="Arial" w:eastAsia="Times New Roman" w:hAnsi="Arial" w:cs="Times New Roman"/>
        <w:b w:val="0"/>
        <w:bCs w:val="0"/>
        <w:i w:val="0"/>
        <w:iCs/>
        <w:color w:val="auto"/>
        <w:sz w:val="24"/>
        <w:szCs w:val="24"/>
      </w:rPr>
    </w:lvl>
    <w:lvl w:ilvl="1" w:tplc="FFFFFFFF">
      <w:start w:val="1"/>
      <w:numFmt w:val="lowerRoman"/>
      <w:lvlText w:val="%2."/>
      <w:lvlJc w:val="right"/>
      <w:pPr>
        <w:ind w:left="927" w:hanging="360"/>
      </w:pPr>
      <w:rPr>
        <w:rFonts w:ascii="Arial" w:eastAsia="Times New Roman" w:hAnsi="Arial" w:cs="Times New Roman"/>
        <w:i w:val="0"/>
        <w:iCs/>
      </w:rPr>
    </w:lvl>
    <w:lvl w:ilvl="2" w:tplc="FFFFFFFF">
      <w:start w:val="1"/>
      <w:numFmt w:val="lowerRoman"/>
      <w:lvlText w:val="%3."/>
      <w:lvlJc w:val="right"/>
      <w:rPr>
        <w:rFonts w:ascii="Arial" w:eastAsia="Times New Roman" w:hAnsi="Arial" w:cs="Times New Roman"/>
        <w:color w:val="auto"/>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9" w15:restartNumberingAfterBreak="0">
    <w:nsid w:val="6C9A5C51"/>
    <w:multiLevelType w:val="multilevel"/>
    <w:tmpl w:val="E61076A2"/>
    <w:styleLink w:val="JayeshNavinShahEasterEgg"/>
    <w:lvl w:ilvl="0">
      <w:start w:val="1"/>
      <w:numFmt w:val="none"/>
      <w:pStyle w:val="04ABodyText"/>
      <w:suff w:val="nothing"/>
      <w:lvlText w:val=""/>
      <w:lvlJc w:val="left"/>
      <w:pPr>
        <w:ind w:left="0" w:firstLine="0"/>
      </w:pPr>
      <w:rPr>
        <w:rFonts w:hint="default"/>
      </w:rPr>
    </w:lvl>
    <w:lvl w:ilvl="1">
      <w:start w:val="1"/>
      <w:numFmt w:val="bullet"/>
      <w:pStyle w:val="05ABullets1stlevel"/>
      <w:lvlText w:val="▪"/>
      <w:lvlJc w:val="left"/>
      <w:rPr>
        <w:rFonts w:ascii="Segoe UI" w:hAnsi="Segoe UI" w:hint="default"/>
        <w:color w:val="A5A5A5"/>
      </w:rPr>
    </w:lvl>
    <w:lvl w:ilvl="2">
      <w:start w:val="1"/>
      <w:numFmt w:val="bullet"/>
      <w:pStyle w:val="05BBullets2ndlevel"/>
      <w:lvlText w:val="−"/>
      <w:lvlJc w:val="left"/>
      <w:rPr>
        <w:rFonts w:ascii="Segoe UI" w:hAnsi="Segoe UI" w:hint="default"/>
        <w:color w:val="A5A5A5"/>
      </w:rPr>
    </w:lvl>
    <w:lvl w:ilvl="3">
      <w:start w:val="1"/>
      <w:numFmt w:val="bullet"/>
      <w:lvlRestart w:val="1"/>
      <w:pStyle w:val="05CBulletsWithoutSpacing1stlevel"/>
      <w:lvlText w:val="▪"/>
      <w:lvlJc w:val="left"/>
      <w:rPr>
        <w:rFonts w:ascii="Segoe UI" w:hAnsi="Segoe UI" w:hint="default"/>
        <w:b/>
        <w:i w:val="0"/>
        <w:color w:val="A5A5A5"/>
      </w:rPr>
    </w:lvl>
    <w:lvl w:ilvl="4">
      <w:start w:val="1"/>
      <w:numFmt w:val="decimal"/>
      <w:lvlRestart w:val="1"/>
      <w:pStyle w:val="06ANumberedList1stlevel"/>
      <w:lvlText w:val="%5."/>
      <w:lvlJc w:val="left"/>
      <w:rPr>
        <w:rFonts w:ascii="Segoe UI" w:hAnsi="Segoe UI" w:hint="default"/>
        <w:b/>
        <w:i w:val="0"/>
        <w:color w:val="A5A5A5"/>
      </w:rPr>
    </w:lvl>
    <w:lvl w:ilvl="5">
      <w:start w:val="1"/>
      <w:numFmt w:val="lowerLetter"/>
      <w:pStyle w:val="06BNumberedList2ndlevel"/>
      <w:lvlText w:val="%6."/>
      <w:lvlJc w:val="left"/>
      <w:rPr>
        <w:rFonts w:ascii="Segoe UI" w:hAnsi="Segoe UI" w:hint="default"/>
        <w:b/>
        <w:i w:val="0"/>
        <w:color w:val="A5A5A5"/>
      </w:rPr>
    </w:lvl>
    <w:lvl w:ilvl="6">
      <w:start w:val="1"/>
      <w:numFmt w:val="decimal"/>
      <w:lvlRestart w:val="1"/>
      <w:pStyle w:val="06CNumberedListWithoutSpacing1stlevel"/>
      <w:lvlText w:val="%7."/>
      <w:lvlJc w:val="left"/>
      <w:rPr>
        <w:rFonts w:ascii="Segoe UI" w:hAnsi="Segoe UI" w:hint="default"/>
        <w:b/>
        <w:i w:val="0"/>
        <w:color w:val="A5A5A5"/>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6E97705A"/>
    <w:multiLevelType w:val="multilevel"/>
    <w:tmpl w:val="FDD226DA"/>
    <w:lvl w:ilvl="0">
      <w:numFmt w:val="bullet"/>
      <w:lvlText w:val=""/>
      <w:lvlJc w:val="left"/>
      <w:pPr>
        <w:ind w:left="473" w:hanging="360"/>
      </w:pPr>
      <w:rPr>
        <w:rFonts w:ascii="Symbol" w:hAnsi="Symbol"/>
      </w:rPr>
    </w:lvl>
    <w:lvl w:ilvl="1">
      <w:numFmt w:val="bullet"/>
      <w:lvlText w:val="o"/>
      <w:lvlJc w:val="left"/>
      <w:pPr>
        <w:ind w:left="1193" w:hanging="360"/>
      </w:pPr>
      <w:rPr>
        <w:rFonts w:ascii="Courier New" w:hAnsi="Courier New" w:cs="Courier New"/>
      </w:rPr>
    </w:lvl>
    <w:lvl w:ilvl="2">
      <w:numFmt w:val="bullet"/>
      <w:lvlText w:val=""/>
      <w:lvlJc w:val="left"/>
      <w:pPr>
        <w:ind w:left="1913" w:hanging="360"/>
      </w:pPr>
      <w:rPr>
        <w:rFonts w:ascii="Wingdings" w:hAnsi="Wingdings"/>
      </w:rPr>
    </w:lvl>
    <w:lvl w:ilvl="3">
      <w:numFmt w:val="bullet"/>
      <w:lvlText w:val=""/>
      <w:lvlJc w:val="left"/>
      <w:pPr>
        <w:ind w:left="2633" w:hanging="360"/>
      </w:pPr>
      <w:rPr>
        <w:rFonts w:ascii="Symbol" w:hAnsi="Symbol"/>
      </w:rPr>
    </w:lvl>
    <w:lvl w:ilvl="4">
      <w:numFmt w:val="bullet"/>
      <w:lvlText w:val="o"/>
      <w:lvlJc w:val="left"/>
      <w:pPr>
        <w:ind w:left="3353" w:hanging="360"/>
      </w:pPr>
      <w:rPr>
        <w:rFonts w:ascii="Courier New" w:hAnsi="Courier New" w:cs="Courier New"/>
      </w:rPr>
    </w:lvl>
    <w:lvl w:ilvl="5">
      <w:numFmt w:val="bullet"/>
      <w:lvlText w:val=""/>
      <w:lvlJc w:val="left"/>
      <w:pPr>
        <w:ind w:left="4073" w:hanging="360"/>
      </w:pPr>
      <w:rPr>
        <w:rFonts w:ascii="Wingdings" w:hAnsi="Wingdings"/>
      </w:rPr>
    </w:lvl>
    <w:lvl w:ilvl="6">
      <w:numFmt w:val="bullet"/>
      <w:lvlText w:val=""/>
      <w:lvlJc w:val="left"/>
      <w:pPr>
        <w:ind w:left="4793" w:hanging="360"/>
      </w:pPr>
      <w:rPr>
        <w:rFonts w:ascii="Symbol" w:hAnsi="Symbol"/>
      </w:rPr>
    </w:lvl>
    <w:lvl w:ilvl="7">
      <w:numFmt w:val="bullet"/>
      <w:lvlText w:val="o"/>
      <w:lvlJc w:val="left"/>
      <w:pPr>
        <w:ind w:left="5513" w:hanging="360"/>
      </w:pPr>
      <w:rPr>
        <w:rFonts w:ascii="Courier New" w:hAnsi="Courier New" w:cs="Courier New"/>
      </w:rPr>
    </w:lvl>
    <w:lvl w:ilvl="8">
      <w:numFmt w:val="bullet"/>
      <w:lvlText w:val=""/>
      <w:lvlJc w:val="left"/>
      <w:pPr>
        <w:ind w:left="6233" w:hanging="360"/>
      </w:pPr>
      <w:rPr>
        <w:rFonts w:ascii="Wingdings" w:hAnsi="Wingdings"/>
      </w:rPr>
    </w:lvl>
  </w:abstractNum>
  <w:abstractNum w:abstractNumId="21" w15:restartNumberingAfterBreak="0">
    <w:nsid w:val="718851C2"/>
    <w:multiLevelType w:val="multilevel"/>
    <w:tmpl w:val="3626DD9A"/>
    <w:lvl w:ilvl="0">
      <w:start w:val="1"/>
      <w:numFmt w:val="decimal"/>
      <w:pStyle w:val="IARefNumber"/>
      <w:suff w:val="nothing"/>
      <w:lvlText w:val="%1"/>
      <w:lvlJc w:val="left"/>
      <w:pPr>
        <w:ind w:left="0" w:firstLine="113"/>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5040"/>
        </w:tabs>
        <w:ind w:left="3744" w:hanging="1224"/>
      </w:pPr>
      <w:rPr>
        <w:rFonts w:hint="default"/>
      </w:rPr>
    </w:lvl>
    <w:lvl w:ilvl="8">
      <w:start w:val="1"/>
      <w:numFmt w:val="decimal"/>
      <w:lvlText w:val="%1.%2.%3.%4.%5.%6.%7.%8.%9."/>
      <w:lvlJc w:val="left"/>
      <w:pPr>
        <w:tabs>
          <w:tab w:val="num" w:pos="5760"/>
        </w:tabs>
        <w:ind w:left="4320" w:hanging="1440"/>
      </w:pPr>
      <w:rPr>
        <w:rFonts w:hint="default"/>
      </w:rPr>
    </w:lvl>
  </w:abstractNum>
  <w:abstractNum w:abstractNumId="22" w15:restartNumberingAfterBreak="0">
    <w:nsid w:val="7FB75C1D"/>
    <w:multiLevelType w:val="multilevel"/>
    <w:tmpl w:val="E2CC615A"/>
    <w:lvl w:ilvl="0">
      <w:start w:val="1"/>
      <w:numFmt w:val="none"/>
      <w:pStyle w:val="EBNumberRestart"/>
      <w:suff w:val="nothing"/>
      <w:lvlText w:val="%1"/>
      <w:lvlJc w:val="left"/>
      <w:pPr>
        <w:ind w:left="0" w:firstLine="0"/>
      </w:pPr>
      <w:rPr>
        <w:rFonts w:hint="default"/>
      </w:rPr>
    </w:lvl>
    <w:lvl w:ilvl="1">
      <w:start w:val="1"/>
      <w:numFmt w:val="decimal"/>
      <w:pStyle w:val="EBNumber"/>
      <w:lvlText w:val="%1%2."/>
      <w:lvlJc w:val="left"/>
      <w:pPr>
        <w:tabs>
          <w:tab w:val="num" w:pos="425"/>
        </w:tabs>
        <w:ind w:left="425" w:hanging="425"/>
      </w:pPr>
      <w:rPr>
        <w:rFonts w:hint="default"/>
      </w:rPr>
    </w:lvl>
    <w:lvl w:ilvl="2">
      <w:start w:val="1"/>
      <w:numFmt w:val="lowerLetter"/>
      <w:lvlText w:val="%1%3."/>
      <w:lvlJc w:val="left"/>
      <w:pPr>
        <w:tabs>
          <w:tab w:val="num" w:pos="851"/>
        </w:tabs>
        <w:ind w:left="851" w:hanging="426"/>
      </w:pPr>
      <w:rPr>
        <w:rFonts w:hint="default"/>
      </w:rPr>
    </w:lvl>
    <w:lvl w:ilvl="3">
      <w:start w:val="1"/>
      <w:numFmt w:val="none"/>
      <w:lvlText w:val="%1"/>
      <w:lvlJc w:val="left"/>
      <w:pPr>
        <w:tabs>
          <w:tab w:val="num" w:pos="2880"/>
        </w:tabs>
        <w:ind w:left="1728" w:hanging="648"/>
      </w:pPr>
      <w:rPr>
        <w:rFonts w:hint="default"/>
      </w:rPr>
    </w:lvl>
    <w:lvl w:ilvl="4">
      <w:start w:val="1"/>
      <w:numFmt w:val="none"/>
      <w:lvlText w:val="%1"/>
      <w:lvlJc w:val="left"/>
      <w:pPr>
        <w:tabs>
          <w:tab w:val="num" w:pos="3600"/>
        </w:tabs>
        <w:ind w:left="2232" w:hanging="792"/>
      </w:pPr>
      <w:rPr>
        <w:rFonts w:hint="default"/>
      </w:rPr>
    </w:lvl>
    <w:lvl w:ilvl="5">
      <w:start w:val="1"/>
      <w:numFmt w:val="none"/>
      <w:lvlText w:val="%1"/>
      <w:lvlJc w:val="left"/>
      <w:pPr>
        <w:tabs>
          <w:tab w:val="num" w:pos="4320"/>
        </w:tabs>
        <w:ind w:left="2736" w:hanging="936"/>
      </w:pPr>
      <w:rPr>
        <w:rFonts w:hint="default"/>
      </w:rPr>
    </w:lvl>
    <w:lvl w:ilvl="6">
      <w:start w:val="1"/>
      <w:numFmt w:val="none"/>
      <w:lvlText w:val="%1"/>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16cid:durableId="1250893946">
    <w:abstractNumId w:val="21"/>
  </w:num>
  <w:num w:numId="2" w16cid:durableId="1612318518">
    <w:abstractNumId w:val="5"/>
  </w:num>
  <w:num w:numId="3" w16cid:durableId="373887312">
    <w:abstractNumId w:val="22"/>
  </w:num>
  <w:num w:numId="4" w16cid:durableId="1882357258">
    <w:abstractNumId w:val="20"/>
  </w:num>
  <w:num w:numId="5" w16cid:durableId="324166947">
    <w:abstractNumId w:val="17"/>
  </w:num>
  <w:num w:numId="6" w16cid:durableId="104663152">
    <w:abstractNumId w:val="15"/>
  </w:num>
  <w:num w:numId="7" w16cid:durableId="9259848">
    <w:abstractNumId w:val="6"/>
  </w:num>
  <w:num w:numId="8" w16cid:durableId="1231231455">
    <w:abstractNumId w:val="14"/>
  </w:num>
  <w:num w:numId="9" w16cid:durableId="510491127">
    <w:abstractNumId w:val="12"/>
  </w:num>
  <w:num w:numId="10" w16cid:durableId="1588997452">
    <w:abstractNumId w:val="16"/>
  </w:num>
  <w:num w:numId="11" w16cid:durableId="1166364125">
    <w:abstractNumId w:val="0"/>
  </w:num>
  <w:num w:numId="12" w16cid:durableId="1501771078">
    <w:abstractNumId w:val="2"/>
  </w:num>
  <w:num w:numId="13" w16cid:durableId="2146392771">
    <w:abstractNumId w:val="4"/>
  </w:num>
  <w:num w:numId="14" w16cid:durableId="1985426474">
    <w:abstractNumId w:val="19"/>
  </w:num>
  <w:num w:numId="15" w16cid:durableId="1521818679">
    <w:abstractNumId w:val="8"/>
  </w:num>
  <w:num w:numId="16" w16cid:durableId="1409308949">
    <w:abstractNumId w:val="7"/>
  </w:num>
  <w:num w:numId="17" w16cid:durableId="1531072114">
    <w:abstractNumId w:val="10"/>
  </w:num>
  <w:num w:numId="18" w16cid:durableId="986593903">
    <w:abstractNumId w:val="11"/>
  </w:num>
  <w:num w:numId="19" w16cid:durableId="1445535497">
    <w:abstractNumId w:val="13"/>
  </w:num>
  <w:num w:numId="20" w16cid:durableId="679966970">
    <w:abstractNumId w:val="9"/>
  </w:num>
  <w:num w:numId="21" w16cid:durableId="78985996">
    <w:abstractNumId w:val="18"/>
  </w:num>
  <w:num w:numId="22" w16cid:durableId="1789741104">
    <w:abstractNumId w:val="3"/>
  </w:num>
  <w:num w:numId="23" w16cid:durableId="500852706">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savePreviewPicture/>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D55787"/>
    <w:rsid w:val="00000766"/>
    <w:rsid w:val="00000A08"/>
    <w:rsid w:val="00001524"/>
    <w:rsid w:val="000019B2"/>
    <w:rsid w:val="00001BC1"/>
    <w:rsid w:val="00001E21"/>
    <w:rsid w:val="00001E72"/>
    <w:rsid w:val="00001F06"/>
    <w:rsid w:val="00002183"/>
    <w:rsid w:val="000022F8"/>
    <w:rsid w:val="0000325A"/>
    <w:rsid w:val="000032E9"/>
    <w:rsid w:val="00003A70"/>
    <w:rsid w:val="00003F6B"/>
    <w:rsid w:val="000042F2"/>
    <w:rsid w:val="00004901"/>
    <w:rsid w:val="0000505F"/>
    <w:rsid w:val="00005941"/>
    <w:rsid w:val="00005C24"/>
    <w:rsid w:val="000060CB"/>
    <w:rsid w:val="000063BD"/>
    <w:rsid w:val="00006887"/>
    <w:rsid w:val="00006B4E"/>
    <w:rsid w:val="00007096"/>
    <w:rsid w:val="000071A5"/>
    <w:rsid w:val="000071BD"/>
    <w:rsid w:val="0000741F"/>
    <w:rsid w:val="0000749E"/>
    <w:rsid w:val="000079C0"/>
    <w:rsid w:val="00007CCD"/>
    <w:rsid w:val="00007DAD"/>
    <w:rsid w:val="00007E56"/>
    <w:rsid w:val="00010950"/>
    <w:rsid w:val="00010EE1"/>
    <w:rsid w:val="00010F7C"/>
    <w:rsid w:val="0001164A"/>
    <w:rsid w:val="000118DC"/>
    <w:rsid w:val="000119D5"/>
    <w:rsid w:val="000123C6"/>
    <w:rsid w:val="00012458"/>
    <w:rsid w:val="000124AC"/>
    <w:rsid w:val="00012E1B"/>
    <w:rsid w:val="000132B9"/>
    <w:rsid w:val="0001357C"/>
    <w:rsid w:val="00013A92"/>
    <w:rsid w:val="000142F1"/>
    <w:rsid w:val="000143F3"/>
    <w:rsid w:val="0001460F"/>
    <w:rsid w:val="0001483D"/>
    <w:rsid w:val="00014D87"/>
    <w:rsid w:val="0001504C"/>
    <w:rsid w:val="0001522D"/>
    <w:rsid w:val="00015796"/>
    <w:rsid w:val="000158B1"/>
    <w:rsid w:val="000159CE"/>
    <w:rsid w:val="00016639"/>
    <w:rsid w:val="000166B7"/>
    <w:rsid w:val="000169FD"/>
    <w:rsid w:val="00016BAC"/>
    <w:rsid w:val="000177A6"/>
    <w:rsid w:val="00017BF0"/>
    <w:rsid w:val="00017FE9"/>
    <w:rsid w:val="000201E9"/>
    <w:rsid w:val="00020231"/>
    <w:rsid w:val="0002056E"/>
    <w:rsid w:val="00020C0E"/>
    <w:rsid w:val="00020E4E"/>
    <w:rsid w:val="000212D5"/>
    <w:rsid w:val="00021306"/>
    <w:rsid w:val="000222F1"/>
    <w:rsid w:val="00022836"/>
    <w:rsid w:val="00022863"/>
    <w:rsid w:val="00022986"/>
    <w:rsid w:val="00022BE0"/>
    <w:rsid w:val="00022D30"/>
    <w:rsid w:val="00022E1D"/>
    <w:rsid w:val="00022F52"/>
    <w:rsid w:val="00023080"/>
    <w:rsid w:val="000230D1"/>
    <w:rsid w:val="0002370C"/>
    <w:rsid w:val="000239A7"/>
    <w:rsid w:val="00023E62"/>
    <w:rsid w:val="0002401E"/>
    <w:rsid w:val="00024CAC"/>
    <w:rsid w:val="00024FC6"/>
    <w:rsid w:val="00025178"/>
    <w:rsid w:val="000251D0"/>
    <w:rsid w:val="00026555"/>
    <w:rsid w:val="00026859"/>
    <w:rsid w:val="000268D8"/>
    <w:rsid w:val="000269D4"/>
    <w:rsid w:val="00026A1B"/>
    <w:rsid w:val="00026AC0"/>
    <w:rsid w:val="00027091"/>
    <w:rsid w:val="00027308"/>
    <w:rsid w:val="0002783C"/>
    <w:rsid w:val="000279BF"/>
    <w:rsid w:val="00027C1E"/>
    <w:rsid w:val="00030E12"/>
    <w:rsid w:val="00030F18"/>
    <w:rsid w:val="00030F72"/>
    <w:rsid w:val="0003109E"/>
    <w:rsid w:val="00031A27"/>
    <w:rsid w:val="00031EA6"/>
    <w:rsid w:val="00032287"/>
    <w:rsid w:val="000327D7"/>
    <w:rsid w:val="0003288C"/>
    <w:rsid w:val="000328B5"/>
    <w:rsid w:val="00032BCD"/>
    <w:rsid w:val="00032C28"/>
    <w:rsid w:val="00033898"/>
    <w:rsid w:val="00033A28"/>
    <w:rsid w:val="00034780"/>
    <w:rsid w:val="000365E3"/>
    <w:rsid w:val="000366AA"/>
    <w:rsid w:val="000368D6"/>
    <w:rsid w:val="00036C04"/>
    <w:rsid w:val="0003746C"/>
    <w:rsid w:val="0003786D"/>
    <w:rsid w:val="00037F96"/>
    <w:rsid w:val="000400DB"/>
    <w:rsid w:val="0004016B"/>
    <w:rsid w:val="000404EF"/>
    <w:rsid w:val="000407D8"/>
    <w:rsid w:val="00040A63"/>
    <w:rsid w:val="00040D16"/>
    <w:rsid w:val="00040DDF"/>
    <w:rsid w:val="0004169F"/>
    <w:rsid w:val="00041A62"/>
    <w:rsid w:val="00041D76"/>
    <w:rsid w:val="00041DEC"/>
    <w:rsid w:val="00041E73"/>
    <w:rsid w:val="00041EA5"/>
    <w:rsid w:val="00041FE7"/>
    <w:rsid w:val="000422BD"/>
    <w:rsid w:val="000425C2"/>
    <w:rsid w:val="000426D7"/>
    <w:rsid w:val="000436BD"/>
    <w:rsid w:val="000436C2"/>
    <w:rsid w:val="00043A5A"/>
    <w:rsid w:val="000452B7"/>
    <w:rsid w:val="000452EC"/>
    <w:rsid w:val="000454F6"/>
    <w:rsid w:val="00045517"/>
    <w:rsid w:val="00045828"/>
    <w:rsid w:val="00045AF8"/>
    <w:rsid w:val="00045BAD"/>
    <w:rsid w:val="00045D50"/>
    <w:rsid w:val="00045DEB"/>
    <w:rsid w:val="00045F26"/>
    <w:rsid w:val="00046542"/>
    <w:rsid w:val="00046A4D"/>
    <w:rsid w:val="00046F85"/>
    <w:rsid w:val="00047144"/>
    <w:rsid w:val="00047518"/>
    <w:rsid w:val="00047D60"/>
    <w:rsid w:val="00050BA6"/>
    <w:rsid w:val="00051013"/>
    <w:rsid w:val="00051250"/>
    <w:rsid w:val="0005131C"/>
    <w:rsid w:val="00051403"/>
    <w:rsid w:val="00051464"/>
    <w:rsid w:val="000518B8"/>
    <w:rsid w:val="00051D1D"/>
    <w:rsid w:val="00051F1E"/>
    <w:rsid w:val="000521A8"/>
    <w:rsid w:val="00052C6F"/>
    <w:rsid w:val="00052F44"/>
    <w:rsid w:val="0005311A"/>
    <w:rsid w:val="000536C9"/>
    <w:rsid w:val="00053E4F"/>
    <w:rsid w:val="00053F62"/>
    <w:rsid w:val="00054219"/>
    <w:rsid w:val="000544F5"/>
    <w:rsid w:val="00054931"/>
    <w:rsid w:val="00054CBE"/>
    <w:rsid w:val="00055EB3"/>
    <w:rsid w:val="0005675C"/>
    <w:rsid w:val="00056B69"/>
    <w:rsid w:val="00056E4A"/>
    <w:rsid w:val="00056EE6"/>
    <w:rsid w:val="00057ADF"/>
    <w:rsid w:val="0006047F"/>
    <w:rsid w:val="0006053F"/>
    <w:rsid w:val="000607FA"/>
    <w:rsid w:val="0006086D"/>
    <w:rsid w:val="0006111C"/>
    <w:rsid w:val="000617E8"/>
    <w:rsid w:val="00061875"/>
    <w:rsid w:val="0006190E"/>
    <w:rsid w:val="0006208E"/>
    <w:rsid w:val="00062255"/>
    <w:rsid w:val="000623B0"/>
    <w:rsid w:val="00062C12"/>
    <w:rsid w:val="00062D35"/>
    <w:rsid w:val="0006385D"/>
    <w:rsid w:val="000638E1"/>
    <w:rsid w:val="00064013"/>
    <w:rsid w:val="00064123"/>
    <w:rsid w:val="00064400"/>
    <w:rsid w:val="000649D5"/>
    <w:rsid w:val="00064AB2"/>
    <w:rsid w:val="00065F8D"/>
    <w:rsid w:val="00066F0A"/>
    <w:rsid w:val="000671A2"/>
    <w:rsid w:val="0007002E"/>
    <w:rsid w:val="000706D9"/>
    <w:rsid w:val="00070938"/>
    <w:rsid w:val="00070C9D"/>
    <w:rsid w:val="00070EEB"/>
    <w:rsid w:val="00071299"/>
    <w:rsid w:val="000715D1"/>
    <w:rsid w:val="00071662"/>
    <w:rsid w:val="000718DB"/>
    <w:rsid w:val="00071C34"/>
    <w:rsid w:val="0007211F"/>
    <w:rsid w:val="00072272"/>
    <w:rsid w:val="00072DD9"/>
    <w:rsid w:val="00072E8B"/>
    <w:rsid w:val="00072E9E"/>
    <w:rsid w:val="00072FED"/>
    <w:rsid w:val="00073811"/>
    <w:rsid w:val="000739BE"/>
    <w:rsid w:val="0007483C"/>
    <w:rsid w:val="00074BD7"/>
    <w:rsid w:val="00074E46"/>
    <w:rsid w:val="0007524C"/>
    <w:rsid w:val="0007532E"/>
    <w:rsid w:val="000754A8"/>
    <w:rsid w:val="00075A16"/>
    <w:rsid w:val="00075CC2"/>
    <w:rsid w:val="00075CE6"/>
    <w:rsid w:val="000760C0"/>
    <w:rsid w:val="00076285"/>
    <w:rsid w:val="000766A9"/>
    <w:rsid w:val="000767AC"/>
    <w:rsid w:val="0007695E"/>
    <w:rsid w:val="00076A48"/>
    <w:rsid w:val="00076A78"/>
    <w:rsid w:val="00076C08"/>
    <w:rsid w:val="00076D37"/>
    <w:rsid w:val="00076EEF"/>
    <w:rsid w:val="00076EFC"/>
    <w:rsid w:val="00077107"/>
    <w:rsid w:val="00077565"/>
    <w:rsid w:val="00077F11"/>
    <w:rsid w:val="00077F4D"/>
    <w:rsid w:val="0008015B"/>
    <w:rsid w:val="00080702"/>
    <w:rsid w:val="0008078D"/>
    <w:rsid w:val="000807A5"/>
    <w:rsid w:val="00080884"/>
    <w:rsid w:val="000811C3"/>
    <w:rsid w:val="0008125E"/>
    <w:rsid w:val="00081430"/>
    <w:rsid w:val="00081B7D"/>
    <w:rsid w:val="00081C2E"/>
    <w:rsid w:val="00082064"/>
    <w:rsid w:val="0008230D"/>
    <w:rsid w:val="000824F9"/>
    <w:rsid w:val="00082659"/>
    <w:rsid w:val="00082BAC"/>
    <w:rsid w:val="00083FE1"/>
    <w:rsid w:val="0008418B"/>
    <w:rsid w:val="00084C78"/>
    <w:rsid w:val="000860C7"/>
    <w:rsid w:val="000860CC"/>
    <w:rsid w:val="00086128"/>
    <w:rsid w:val="000864E3"/>
    <w:rsid w:val="00086F30"/>
    <w:rsid w:val="0008731F"/>
    <w:rsid w:val="0008748B"/>
    <w:rsid w:val="00087548"/>
    <w:rsid w:val="000900A2"/>
    <w:rsid w:val="000916B2"/>
    <w:rsid w:val="00091B6C"/>
    <w:rsid w:val="00091C71"/>
    <w:rsid w:val="00091D81"/>
    <w:rsid w:val="00091E03"/>
    <w:rsid w:val="00091FB7"/>
    <w:rsid w:val="0009292B"/>
    <w:rsid w:val="00092F9B"/>
    <w:rsid w:val="0009301E"/>
    <w:rsid w:val="00093200"/>
    <w:rsid w:val="000932B6"/>
    <w:rsid w:val="00093598"/>
    <w:rsid w:val="0009381F"/>
    <w:rsid w:val="00094388"/>
    <w:rsid w:val="0009442F"/>
    <w:rsid w:val="00094680"/>
    <w:rsid w:val="00095134"/>
    <w:rsid w:val="0009560D"/>
    <w:rsid w:val="000956FD"/>
    <w:rsid w:val="000962D3"/>
    <w:rsid w:val="000972A4"/>
    <w:rsid w:val="0009734E"/>
    <w:rsid w:val="000A0433"/>
    <w:rsid w:val="000A097C"/>
    <w:rsid w:val="000A103C"/>
    <w:rsid w:val="000A17C0"/>
    <w:rsid w:val="000A26A5"/>
    <w:rsid w:val="000A2C23"/>
    <w:rsid w:val="000A34D7"/>
    <w:rsid w:val="000A35F8"/>
    <w:rsid w:val="000A36EE"/>
    <w:rsid w:val="000A37A0"/>
    <w:rsid w:val="000A4D92"/>
    <w:rsid w:val="000A4DE1"/>
    <w:rsid w:val="000A509E"/>
    <w:rsid w:val="000A5C5D"/>
    <w:rsid w:val="000A62BA"/>
    <w:rsid w:val="000A62F4"/>
    <w:rsid w:val="000A64D1"/>
    <w:rsid w:val="000A654D"/>
    <w:rsid w:val="000A65D3"/>
    <w:rsid w:val="000A6DC9"/>
    <w:rsid w:val="000A6E15"/>
    <w:rsid w:val="000A6E4B"/>
    <w:rsid w:val="000A79FC"/>
    <w:rsid w:val="000B07A1"/>
    <w:rsid w:val="000B0A9A"/>
    <w:rsid w:val="000B0C73"/>
    <w:rsid w:val="000B0EBB"/>
    <w:rsid w:val="000B1031"/>
    <w:rsid w:val="000B112B"/>
    <w:rsid w:val="000B1176"/>
    <w:rsid w:val="000B2451"/>
    <w:rsid w:val="000B262B"/>
    <w:rsid w:val="000B2A86"/>
    <w:rsid w:val="000B2DAF"/>
    <w:rsid w:val="000B2E4F"/>
    <w:rsid w:val="000B3574"/>
    <w:rsid w:val="000B3618"/>
    <w:rsid w:val="000B3E49"/>
    <w:rsid w:val="000B400A"/>
    <w:rsid w:val="000B477D"/>
    <w:rsid w:val="000B5271"/>
    <w:rsid w:val="000B55F6"/>
    <w:rsid w:val="000B5A96"/>
    <w:rsid w:val="000B5B3C"/>
    <w:rsid w:val="000B5EE3"/>
    <w:rsid w:val="000B6299"/>
    <w:rsid w:val="000B6B7B"/>
    <w:rsid w:val="000B6C4F"/>
    <w:rsid w:val="000B6D8C"/>
    <w:rsid w:val="000B701F"/>
    <w:rsid w:val="000B72AB"/>
    <w:rsid w:val="000B72C9"/>
    <w:rsid w:val="000B72DB"/>
    <w:rsid w:val="000C031E"/>
    <w:rsid w:val="000C04AD"/>
    <w:rsid w:val="000C094F"/>
    <w:rsid w:val="000C0D6A"/>
    <w:rsid w:val="000C13D2"/>
    <w:rsid w:val="000C165A"/>
    <w:rsid w:val="000C1796"/>
    <w:rsid w:val="000C1D45"/>
    <w:rsid w:val="000C272E"/>
    <w:rsid w:val="000C28E4"/>
    <w:rsid w:val="000C2D19"/>
    <w:rsid w:val="000C30D8"/>
    <w:rsid w:val="000C320B"/>
    <w:rsid w:val="000C34DA"/>
    <w:rsid w:val="000C4589"/>
    <w:rsid w:val="000C57D5"/>
    <w:rsid w:val="000C5DB0"/>
    <w:rsid w:val="000C5F54"/>
    <w:rsid w:val="000C6A87"/>
    <w:rsid w:val="000C6F44"/>
    <w:rsid w:val="000C71D5"/>
    <w:rsid w:val="000C764E"/>
    <w:rsid w:val="000C79F1"/>
    <w:rsid w:val="000C7F35"/>
    <w:rsid w:val="000D00CC"/>
    <w:rsid w:val="000D01DE"/>
    <w:rsid w:val="000D0B97"/>
    <w:rsid w:val="000D0FC2"/>
    <w:rsid w:val="000D1CB0"/>
    <w:rsid w:val="000D1CBD"/>
    <w:rsid w:val="000D23A2"/>
    <w:rsid w:val="000D293F"/>
    <w:rsid w:val="000D317D"/>
    <w:rsid w:val="000D3459"/>
    <w:rsid w:val="000D356D"/>
    <w:rsid w:val="000D38D0"/>
    <w:rsid w:val="000D4938"/>
    <w:rsid w:val="000D53BD"/>
    <w:rsid w:val="000D55B5"/>
    <w:rsid w:val="000D574D"/>
    <w:rsid w:val="000D58BD"/>
    <w:rsid w:val="000D5ED5"/>
    <w:rsid w:val="000D728F"/>
    <w:rsid w:val="000D7770"/>
    <w:rsid w:val="000D7F7C"/>
    <w:rsid w:val="000E0206"/>
    <w:rsid w:val="000E0240"/>
    <w:rsid w:val="000E0C18"/>
    <w:rsid w:val="000E0EBD"/>
    <w:rsid w:val="000E0F8D"/>
    <w:rsid w:val="000E185E"/>
    <w:rsid w:val="000E2487"/>
    <w:rsid w:val="000E2706"/>
    <w:rsid w:val="000E303F"/>
    <w:rsid w:val="000E3308"/>
    <w:rsid w:val="000E34BD"/>
    <w:rsid w:val="000E386C"/>
    <w:rsid w:val="000E38E5"/>
    <w:rsid w:val="000E3BE2"/>
    <w:rsid w:val="000E3FD7"/>
    <w:rsid w:val="000E4440"/>
    <w:rsid w:val="000E452D"/>
    <w:rsid w:val="000E46CD"/>
    <w:rsid w:val="000E5990"/>
    <w:rsid w:val="000E5AB6"/>
    <w:rsid w:val="000E5ADD"/>
    <w:rsid w:val="000E5C4B"/>
    <w:rsid w:val="000E5DE5"/>
    <w:rsid w:val="000E65EF"/>
    <w:rsid w:val="000E6E54"/>
    <w:rsid w:val="000E6F53"/>
    <w:rsid w:val="000E7850"/>
    <w:rsid w:val="000F004E"/>
    <w:rsid w:val="000F0641"/>
    <w:rsid w:val="000F0840"/>
    <w:rsid w:val="000F0C1B"/>
    <w:rsid w:val="000F1176"/>
    <w:rsid w:val="000F1C43"/>
    <w:rsid w:val="000F1F22"/>
    <w:rsid w:val="000F265D"/>
    <w:rsid w:val="000F2DC6"/>
    <w:rsid w:val="000F37BB"/>
    <w:rsid w:val="000F3954"/>
    <w:rsid w:val="000F3B33"/>
    <w:rsid w:val="000F3F94"/>
    <w:rsid w:val="000F401C"/>
    <w:rsid w:val="000F4481"/>
    <w:rsid w:val="000F57BB"/>
    <w:rsid w:val="000F69E3"/>
    <w:rsid w:val="000F6CC5"/>
    <w:rsid w:val="000F7F71"/>
    <w:rsid w:val="00100228"/>
    <w:rsid w:val="00100326"/>
    <w:rsid w:val="00100327"/>
    <w:rsid w:val="00100B43"/>
    <w:rsid w:val="00101685"/>
    <w:rsid w:val="00101961"/>
    <w:rsid w:val="00101970"/>
    <w:rsid w:val="00101B82"/>
    <w:rsid w:val="00101B8E"/>
    <w:rsid w:val="00101DAD"/>
    <w:rsid w:val="00102870"/>
    <w:rsid w:val="00102C74"/>
    <w:rsid w:val="00103244"/>
    <w:rsid w:val="00103432"/>
    <w:rsid w:val="0010360C"/>
    <w:rsid w:val="00104F05"/>
    <w:rsid w:val="0010516F"/>
    <w:rsid w:val="00105DB5"/>
    <w:rsid w:val="00106348"/>
    <w:rsid w:val="00106707"/>
    <w:rsid w:val="00106AAA"/>
    <w:rsid w:val="00107438"/>
    <w:rsid w:val="0010743B"/>
    <w:rsid w:val="0010786F"/>
    <w:rsid w:val="00107A40"/>
    <w:rsid w:val="00107EAD"/>
    <w:rsid w:val="00107FCE"/>
    <w:rsid w:val="001100DB"/>
    <w:rsid w:val="00110396"/>
    <w:rsid w:val="00110F53"/>
    <w:rsid w:val="001110DB"/>
    <w:rsid w:val="0011152F"/>
    <w:rsid w:val="00111F5E"/>
    <w:rsid w:val="00112405"/>
    <w:rsid w:val="001128C8"/>
    <w:rsid w:val="00112EF2"/>
    <w:rsid w:val="00112EF5"/>
    <w:rsid w:val="00113186"/>
    <w:rsid w:val="00113DFF"/>
    <w:rsid w:val="00114243"/>
    <w:rsid w:val="00114448"/>
    <w:rsid w:val="0011448C"/>
    <w:rsid w:val="00114490"/>
    <w:rsid w:val="00114756"/>
    <w:rsid w:val="001149DA"/>
    <w:rsid w:val="00114AD0"/>
    <w:rsid w:val="00114B6A"/>
    <w:rsid w:val="00114ED6"/>
    <w:rsid w:val="00114FBE"/>
    <w:rsid w:val="0011505B"/>
    <w:rsid w:val="00115513"/>
    <w:rsid w:val="00115D70"/>
    <w:rsid w:val="001164A6"/>
    <w:rsid w:val="0011696B"/>
    <w:rsid w:val="00116DCD"/>
    <w:rsid w:val="00116EBE"/>
    <w:rsid w:val="001174E4"/>
    <w:rsid w:val="00120113"/>
    <w:rsid w:val="00120186"/>
    <w:rsid w:val="0012049E"/>
    <w:rsid w:val="00120A07"/>
    <w:rsid w:val="00120C9C"/>
    <w:rsid w:val="00121B4D"/>
    <w:rsid w:val="00121C48"/>
    <w:rsid w:val="00121D31"/>
    <w:rsid w:val="00121E89"/>
    <w:rsid w:val="001235DD"/>
    <w:rsid w:val="0012369A"/>
    <w:rsid w:val="00123A66"/>
    <w:rsid w:val="00123C76"/>
    <w:rsid w:val="001243CD"/>
    <w:rsid w:val="001244CC"/>
    <w:rsid w:val="0012460B"/>
    <w:rsid w:val="001247D8"/>
    <w:rsid w:val="001248BC"/>
    <w:rsid w:val="00125322"/>
    <w:rsid w:val="001257C4"/>
    <w:rsid w:val="00125C4B"/>
    <w:rsid w:val="00126142"/>
    <w:rsid w:val="001262CA"/>
    <w:rsid w:val="001266D9"/>
    <w:rsid w:val="001269FB"/>
    <w:rsid w:val="00126A65"/>
    <w:rsid w:val="00126A79"/>
    <w:rsid w:val="001272AB"/>
    <w:rsid w:val="001272D9"/>
    <w:rsid w:val="00127373"/>
    <w:rsid w:val="001273D7"/>
    <w:rsid w:val="001275F3"/>
    <w:rsid w:val="00127E3C"/>
    <w:rsid w:val="00127F02"/>
    <w:rsid w:val="001306E4"/>
    <w:rsid w:val="00130C68"/>
    <w:rsid w:val="00130DE7"/>
    <w:rsid w:val="00131057"/>
    <w:rsid w:val="0013180B"/>
    <w:rsid w:val="00131A67"/>
    <w:rsid w:val="00131CE4"/>
    <w:rsid w:val="00131D85"/>
    <w:rsid w:val="001325DF"/>
    <w:rsid w:val="00132DB8"/>
    <w:rsid w:val="00133386"/>
    <w:rsid w:val="00133A17"/>
    <w:rsid w:val="00133C58"/>
    <w:rsid w:val="0013410C"/>
    <w:rsid w:val="00134616"/>
    <w:rsid w:val="0013481E"/>
    <w:rsid w:val="00134C3B"/>
    <w:rsid w:val="00134F6D"/>
    <w:rsid w:val="001357B9"/>
    <w:rsid w:val="00135B3D"/>
    <w:rsid w:val="00135D6D"/>
    <w:rsid w:val="00135EFF"/>
    <w:rsid w:val="001365F4"/>
    <w:rsid w:val="00136BB1"/>
    <w:rsid w:val="00137C1D"/>
    <w:rsid w:val="001404FE"/>
    <w:rsid w:val="001410A9"/>
    <w:rsid w:val="00141334"/>
    <w:rsid w:val="0014140A"/>
    <w:rsid w:val="0014140D"/>
    <w:rsid w:val="0014166D"/>
    <w:rsid w:val="00141A39"/>
    <w:rsid w:val="00141B6F"/>
    <w:rsid w:val="0014275E"/>
    <w:rsid w:val="001428C7"/>
    <w:rsid w:val="00142C41"/>
    <w:rsid w:val="00142DF3"/>
    <w:rsid w:val="0014336D"/>
    <w:rsid w:val="00144553"/>
    <w:rsid w:val="001447D5"/>
    <w:rsid w:val="001447F2"/>
    <w:rsid w:val="001449EC"/>
    <w:rsid w:val="00144DFB"/>
    <w:rsid w:val="00144FD7"/>
    <w:rsid w:val="001452D4"/>
    <w:rsid w:val="00145859"/>
    <w:rsid w:val="001458A2"/>
    <w:rsid w:val="00145ACB"/>
    <w:rsid w:val="00145AFA"/>
    <w:rsid w:val="00145BFC"/>
    <w:rsid w:val="00145F9E"/>
    <w:rsid w:val="001462DB"/>
    <w:rsid w:val="001465A6"/>
    <w:rsid w:val="00147219"/>
    <w:rsid w:val="00147541"/>
    <w:rsid w:val="001477D1"/>
    <w:rsid w:val="00147A2A"/>
    <w:rsid w:val="00147A54"/>
    <w:rsid w:val="00147A5B"/>
    <w:rsid w:val="00147E35"/>
    <w:rsid w:val="00147ED4"/>
    <w:rsid w:val="00150566"/>
    <w:rsid w:val="00150DAE"/>
    <w:rsid w:val="00151A9F"/>
    <w:rsid w:val="00151AE3"/>
    <w:rsid w:val="00151E9A"/>
    <w:rsid w:val="0015207B"/>
    <w:rsid w:val="0015254E"/>
    <w:rsid w:val="00152563"/>
    <w:rsid w:val="00152C60"/>
    <w:rsid w:val="001532D1"/>
    <w:rsid w:val="0015337A"/>
    <w:rsid w:val="001535A8"/>
    <w:rsid w:val="001535F3"/>
    <w:rsid w:val="0015385E"/>
    <w:rsid w:val="00153900"/>
    <w:rsid w:val="00153ACB"/>
    <w:rsid w:val="00153C8C"/>
    <w:rsid w:val="00154ABC"/>
    <w:rsid w:val="00154F18"/>
    <w:rsid w:val="00155FE8"/>
    <w:rsid w:val="0015635A"/>
    <w:rsid w:val="00156E0C"/>
    <w:rsid w:val="00157148"/>
    <w:rsid w:val="00157B54"/>
    <w:rsid w:val="0016023F"/>
    <w:rsid w:val="00160691"/>
    <w:rsid w:val="00160763"/>
    <w:rsid w:val="0016104B"/>
    <w:rsid w:val="0016141A"/>
    <w:rsid w:val="00161970"/>
    <w:rsid w:val="00161BB7"/>
    <w:rsid w:val="00161C48"/>
    <w:rsid w:val="0016234D"/>
    <w:rsid w:val="001626C2"/>
    <w:rsid w:val="00162ED4"/>
    <w:rsid w:val="00162F45"/>
    <w:rsid w:val="00162F47"/>
    <w:rsid w:val="00163476"/>
    <w:rsid w:val="00163B5D"/>
    <w:rsid w:val="00163BDD"/>
    <w:rsid w:val="001640BE"/>
    <w:rsid w:val="00164B1D"/>
    <w:rsid w:val="00165113"/>
    <w:rsid w:val="0016567C"/>
    <w:rsid w:val="00165C0D"/>
    <w:rsid w:val="00166169"/>
    <w:rsid w:val="00166381"/>
    <w:rsid w:val="0016653D"/>
    <w:rsid w:val="00166603"/>
    <w:rsid w:val="00167050"/>
    <w:rsid w:val="001677F7"/>
    <w:rsid w:val="00167E4C"/>
    <w:rsid w:val="0017014C"/>
    <w:rsid w:val="001709E2"/>
    <w:rsid w:val="00171E81"/>
    <w:rsid w:val="001721F3"/>
    <w:rsid w:val="00172649"/>
    <w:rsid w:val="00172A2B"/>
    <w:rsid w:val="001749B0"/>
    <w:rsid w:val="00174C10"/>
    <w:rsid w:val="001753D0"/>
    <w:rsid w:val="00175447"/>
    <w:rsid w:val="0017670E"/>
    <w:rsid w:val="00177050"/>
    <w:rsid w:val="0017767B"/>
    <w:rsid w:val="00177990"/>
    <w:rsid w:val="00178AD7"/>
    <w:rsid w:val="00180095"/>
    <w:rsid w:val="001809FD"/>
    <w:rsid w:val="00181121"/>
    <w:rsid w:val="001813B5"/>
    <w:rsid w:val="0018173F"/>
    <w:rsid w:val="00181A33"/>
    <w:rsid w:val="00181A46"/>
    <w:rsid w:val="00181C76"/>
    <w:rsid w:val="00181D30"/>
    <w:rsid w:val="0018294F"/>
    <w:rsid w:val="00182B85"/>
    <w:rsid w:val="00182E4A"/>
    <w:rsid w:val="00183038"/>
    <w:rsid w:val="00183882"/>
    <w:rsid w:val="0018399A"/>
    <w:rsid w:val="001839E3"/>
    <w:rsid w:val="001844B6"/>
    <w:rsid w:val="001844E1"/>
    <w:rsid w:val="001851A3"/>
    <w:rsid w:val="001851B9"/>
    <w:rsid w:val="001855B1"/>
    <w:rsid w:val="0018584C"/>
    <w:rsid w:val="00185958"/>
    <w:rsid w:val="00186B0C"/>
    <w:rsid w:val="001870AE"/>
    <w:rsid w:val="001871F9"/>
    <w:rsid w:val="0018759F"/>
    <w:rsid w:val="001879BC"/>
    <w:rsid w:val="001879BF"/>
    <w:rsid w:val="0019020B"/>
    <w:rsid w:val="0019021E"/>
    <w:rsid w:val="00190A6F"/>
    <w:rsid w:val="00190B0A"/>
    <w:rsid w:val="00190E60"/>
    <w:rsid w:val="00190F9A"/>
    <w:rsid w:val="00190FCB"/>
    <w:rsid w:val="0019124B"/>
    <w:rsid w:val="001919E2"/>
    <w:rsid w:val="00191D72"/>
    <w:rsid w:val="00191E82"/>
    <w:rsid w:val="001922E7"/>
    <w:rsid w:val="001928D6"/>
    <w:rsid w:val="00192C9F"/>
    <w:rsid w:val="001931E7"/>
    <w:rsid w:val="00193AFC"/>
    <w:rsid w:val="00193C13"/>
    <w:rsid w:val="00194050"/>
    <w:rsid w:val="00194745"/>
    <w:rsid w:val="00194C0A"/>
    <w:rsid w:val="00194E96"/>
    <w:rsid w:val="00195272"/>
    <w:rsid w:val="0019594E"/>
    <w:rsid w:val="0019599E"/>
    <w:rsid w:val="00195A3D"/>
    <w:rsid w:val="001967F2"/>
    <w:rsid w:val="001970E4"/>
    <w:rsid w:val="00197CB4"/>
    <w:rsid w:val="001A041B"/>
    <w:rsid w:val="001A06A5"/>
    <w:rsid w:val="001A07F1"/>
    <w:rsid w:val="001A0C94"/>
    <w:rsid w:val="001A161E"/>
    <w:rsid w:val="001A1DA8"/>
    <w:rsid w:val="001A207F"/>
    <w:rsid w:val="001A2C8F"/>
    <w:rsid w:val="001A3A74"/>
    <w:rsid w:val="001A3B07"/>
    <w:rsid w:val="001A3B0B"/>
    <w:rsid w:val="001A416C"/>
    <w:rsid w:val="001A4332"/>
    <w:rsid w:val="001A439D"/>
    <w:rsid w:val="001A4432"/>
    <w:rsid w:val="001A4737"/>
    <w:rsid w:val="001A478E"/>
    <w:rsid w:val="001A509E"/>
    <w:rsid w:val="001A5D97"/>
    <w:rsid w:val="001A6137"/>
    <w:rsid w:val="001A6152"/>
    <w:rsid w:val="001A647F"/>
    <w:rsid w:val="001A64D0"/>
    <w:rsid w:val="001A65AE"/>
    <w:rsid w:val="001A6851"/>
    <w:rsid w:val="001A6C3C"/>
    <w:rsid w:val="001A6F4B"/>
    <w:rsid w:val="001A6FE6"/>
    <w:rsid w:val="001A7276"/>
    <w:rsid w:val="001A7445"/>
    <w:rsid w:val="001A79F7"/>
    <w:rsid w:val="001A7ACE"/>
    <w:rsid w:val="001A7B61"/>
    <w:rsid w:val="001A7D6D"/>
    <w:rsid w:val="001B0D07"/>
    <w:rsid w:val="001B0ED3"/>
    <w:rsid w:val="001B0FC5"/>
    <w:rsid w:val="001B10BA"/>
    <w:rsid w:val="001B1210"/>
    <w:rsid w:val="001B126A"/>
    <w:rsid w:val="001B157B"/>
    <w:rsid w:val="001B17A8"/>
    <w:rsid w:val="001B2129"/>
    <w:rsid w:val="001B2474"/>
    <w:rsid w:val="001B2A85"/>
    <w:rsid w:val="001B2F1F"/>
    <w:rsid w:val="001B305C"/>
    <w:rsid w:val="001B31F5"/>
    <w:rsid w:val="001B34EB"/>
    <w:rsid w:val="001B36A1"/>
    <w:rsid w:val="001B378E"/>
    <w:rsid w:val="001B3818"/>
    <w:rsid w:val="001B3CCA"/>
    <w:rsid w:val="001B46D5"/>
    <w:rsid w:val="001B5D94"/>
    <w:rsid w:val="001B60BE"/>
    <w:rsid w:val="001B6950"/>
    <w:rsid w:val="001B6AA8"/>
    <w:rsid w:val="001B6B0D"/>
    <w:rsid w:val="001B7582"/>
    <w:rsid w:val="001B7FC6"/>
    <w:rsid w:val="001C01DD"/>
    <w:rsid w:val="001C0644"/>
    <w:rsid w:val="001C0B58"/>
    <w:rsid w:val="001C0BEE"/>
    <w:rsid w:val="001C0EA2"/>
    <w:rsid w:val="001C1A1D"/>
    <w:rsid w:val="001C201C"/>
    <w:rsid w:val="001C2569"/>
    <w:rsid w:val="001C285A"/>
    <w:rsid w:val="001C3246"/>
    <w:rsid w:val="001C3363"/>
    <w:rsid w:val="001C3B4E"/>
    <w:rsid w:val="001C3CF0"/>
    <w:rsid w:val="001C4170"/>
    <w:rsid w:val="001C4273"/>
    <w:rsid w:val="001C456A"/>
    <w:rsid w:val="001C45E6"/>
    <w:rsid w:val="001C506B"/>
    <w:rsid w:val="001C50AD"/>
    <w:rsid w:val="001C5341"/>
    <w:rsid w:val="001C54C7"/>
    <w:rsid w:val="001C5848"/>
    <w:rsid w:val="001C5ADB"/>
    <w:rsid w:val="001C5EF5"/>
    <w:rsid w:val="001C6282"/>
    <w:rsid w:val="001C6399"/>
    <w:rsid w:val="001C63FE"/>
    <w:rsid w:val="001C6776"/>
    <w:rsid w:val="001C6A10"/>
    <w:rsid w:val="001C6EE3"/>
    <w:rsid w:val="001C7567"/>
    <w:rsid w:val="001C7C39"/>
    <w:rsid w:val="001D01E2"/>
    <w:rsid w:val="001D0909"/>
    <w:rsid w:val="001D09CC"/>
    <w:rsid w:val="001D0AF4"/>
    <w:rsid w:val="001D0D59"/>
    <w:rsid w:val="001D12D6"/>
    <w:rsid w:val="001D1446"/>
    <w:rsid w:val="001D148A"/>
    <w:rsid w:val="001D1A36"/>
    <w:rsid w:val="001D2096"/>
    <w:rsid w:val="001D213F"/>
    <w:rsid w:val="001D2EA1"/>
    <w:rsid w:val="001D37EC"/>
    <w:rsid w:val="001D3A43"/>
    <w:rsid w:val="001D3C11"/>
    <w:rsid w:val="001D41EC"/>
    <w:rsid w:val="001D432E"/>
    <w:rsid w:val="001D46B6"/>
    <w:rsid w:val="001D474F"/>
    <w:rsid w:val="001D48E6"/>
    <w:rsid w:val="001D4AA8"/>
    <w:rsid w:val="001D4D17"/>
    <w:rsid w:val="001D4D42"/>
    <w:rsid w:val="001D4FDB"/>
    <w:rsid w:val="001D5395"/>
    <w:rsid w:val="001D56D6"/>
    <w:rsid w:val="001D57D5"/>
    <w:rsid w:val="001D5EC9"/>
    <w:rsid w:val="001D6148"/>
    <w:rsid w:val="001D6272"/>
    <w:rsid w:val="001D627B"/>
    <w:rsid w:val="001D6309"/>
    <w:rsid w:val="001D6B90"/>
    <w:rsid w:val="001D7739"/>
    <w:rsid w:val="001D7AC7"/>
    <w:rsid w:val="001E017C"/>
    <w:rsid w:val="001E0D7C"/>
    <w:rsid w:val="001E152A"/>
    <w:rsid w:val="001E1DA0"/>
    <w:rsid w:val="001E1F28"/>
    <w:rsid w:val="001E234C"/>
    <w:rsid w:val="001E2532"/>
    <w:rsid w:val="001E29FC"/>
    <w:rsid w:val="001E2BF1"/>
    <w:rsid w:val="001E34A4"/>
    <w:rsid w:val="001E3980"/>
    <w:rsid w:val="001E41AC"/>
    <w:rsid w:val="001E48B3"/>
    <w:rsid w:val="001E4B29"/>
    <w:rsid w:val="001E53F5"/>
    <w:rsid w:val="001E5D0E"/>
    <w:rsid w:val="001E5F8C"/>
    <w:rsid w:val="001E6070"/>
    <w:rsid w:val="001E618E"/>
    <w:rsid w:val="001E63E5"/>
    <w:rsid w:val="001E74BB"/>
    <w:rsid w:val="001E7CF3"/>
    <w:rsid w:val="001E7EFA"/>
    <w:rsid w:val="001E7F58"/>
    <w:rsid w:val="001F015F"/>
    <w:rsid w:val="001F04B2"/>
    <w:rsid w:val="001F0571"/>
    <w:rsid w:val="001F097E"/>
    <w:rsid w:val="001F149C"/>
    <w:rsid w:val="001F1513"/>
    <w:rsid w:val="001F1814"/>
    <w:rsid w:val="001F1D80"/>
    <w:rsid w:val="001F1EFF"/>
    <w:rsid w:val="001F2B57"/>
    <w:rsid w:val="001F31E9"/>
    <w:rsid w:val="001F3E01"/>
    <w:rsid w:val="001F41D3"/>
    <w:rsid w:val="001F4352"/>
    <w:rsid w:val="001F489B"/>
    <w:rsid w:val="001F4C22"/>
    <w:rsid w:val="001F5423"/>
    <w:rsid w:val="001F548B"/>
    <w:rsid w:val="001F5704"/>
    <w:rsid w:val="001F5DD9"/>
    <w:rsid w:val="001F61B4"/>
    <w:rsid w:val="001F621A"/>
    <w:rsid w:val="001F668B"/>
    <w:rsid w:val="001F69E9"/>
    <w:rsid w:val="001F6B03"/>
    <w:rsid w:val="001F6C2F"/>
    <w:rsid w:val="001F6D51"/>
    <w:rsid w:val="001F71C9"/>
    <w:rsid w:val="001F75D0"/>
    <w:rsid w:val="001F7CEC"/>
    <w:rsid w:val="001F7F56"/>
    <w:rsid w:val="002005C0"/>
    <w:rsid w:val="002007E9"/>
    <w:rsid w:val="00200F51"/>
    <w:rsid w:val="0020104C"/>
    <w:rsid w:val="0020151D"/>
    <w:rsid w:val="00201B04"/>
    <w:rsid w:val="00201B79"/>
    <w:rsid w:val="00201FE2"/>
    <w:rsid w:val="00202232"/>
    <w:rsid w:val="00202483"/>
    <w:rsid w:val="00202493"/>
    <w:rsid w:val="00202641"/>
    <w:rsid w:val="002026C6"/>
    <w:rsid w:val="00202728"/>
    <w:rsid w:val="00202E56"/>
    <w:rsid w:val="002030C2"/>
    <w:rsid w:val="002032DF"/>
    <w:rsid w:val="002033D6"/>
    <w:rsid w:val="00203758"/>
    <w:rsid w:val="00203B28"/>
    <w:rsid w:val="0020456F"/>
    <w:rsid w:val="002045A8"/>
    <w:rsid w:val="002046B2"/>
    <w:rsid w:val="00204AB1"/>
    <w:rsid w:val="00204E56"/>
    <w:rsid w:val="00204F08"/>
    <w:rsid w:val="002050D0"/>
    <w:rsid w:val="00205E05"/>
    <w:rsid w:val="00206CBC"/>
    <w:rsid w:val="0020708B"/>
    <w:rsid w:val="00207678"/>
    <w:rsid w:val="00207B01"/>
    <w:rsid w:val="00207B21"/>
    <w:rsid w:val="00207CE5"/>
    <w:rsid w:val="00207D2A"/>
    <w:rsid w:val="00210040"/>
    <w:rsid w:val="00210368"/>
    <w:rsid w:val="0021055A"/>
    <w:rsid w:val="002107FA"/>
    <w:rsid w:val="00211257"/>
    <w:rsid w:val="002118C1"/>
    <w:rsid w:val="00211B6F"/>
    <w:rsid w:val="00211EEC"/>
    <w:rsid w:val="00211F0D"/>
    <w:rsid w:val="00212436"/>
    <w:rsid w:val="0021266E"/>
    <w:rsid w:val="00212EE9"/>
    <w:rsid w:val="0021326F"/>
    <w:rsid w:val="002135D8"/>
    <w:rsid w:val="0021421F"/>
    <w:rsid w:val="002144F0"/>
    <w:rsid w:val="002145EF"/>
    <w:rsid w:val="0021474D"/>
    <w:rsid w:val="00214F11"/>
    <w:rsid w:val="00214FBF"/>
    <w:rsid w:val="002155A5"/>
    <w:rsid w:val="0021593D"/>
    <w:rsid w:val="00215A71"/>
    <w:rsid w:val="00215F4F"/>
    <w:rsid w:val="00216F02"/>
    <w:rsid w:val="0021731F"/>
    <w:rsid w:val="00217B00"/>
    <w:rsid w:val="00217CA1"/>
    <w:rsid w:val="00217E8E"/>
    <w:rsid w:val="00220100"/>
    <w:rsid w:val="002202A5"/>
    <w:rsid w:val="002208A5"/>
    <w:rsid w:val="00220C68"/>
    <w:rsid w:val="00220D96"/>
    <w:rsid w:val="00220F29"/>
    <w:rsid w:val="002214B9"/>
    <w:rsid w:val="0022165C"/>
    <w:rsid w:val="00221FAD"/>
    <w:rsid w:val="002221B7"/>
    <w:rsid w:val="002223E2"/>
    <w:rsid w:val="00222C01"/>
    <w:rsid w:val="00222D49"/>
    <w:rsid w:val="00222DBC"/>
    <w:rsid w:val="002244CC"/>
    <w:rsid w:val="00224588"/>
    <w:rsid w:val="0022490F"/>
    <w:rsid w:val="00224EAD"/>
    <w:rsid w:val="00224F30"/>
    <w:rsid w:val="0022511C"/>
    <w:rsid w:val="00225524"/>
    <w:rsid w:val="002255B1"/>
    <w:rsid w:val="00225EA0"/>
    <w:rsid w:val="00225F9C"/>
    <w:rsid w:val="00226203"/>
    <w:rsid w:val="00226332"/>
    <w:rsid w:val="00226DC3"/>
    <w:rsid w:val="00226DDB"/>
    <w:rsid w:val="002271E8"/>
    <w:rsid w:val="0022722D"/>
    <w:rsid w:val="0022724E"/>
    <w:rsid w:val="002274E5"/>
    <w:rsid w:val="0022767B"/>
    <w:rsid w:val="00227EBE"/>
    <w:rsid w:val="00230CF9"/>
    <w:rsid w:val="00230F5A"/>
    <w:rsid w:val="002314D5"/>
    <w:rsid w:val="00231680"/>
    <w:rsid w:val="00231F4E"/>
    <w:rsid w:val="00232B57"/>
    <w:rsid w:val="0023355B"/>
    <w:rsid w:val="00233621"/>
    <w:rsid w:val="00233E06"/>
    <w:rsid w:val="00233F33"/>
    <w:rsid w:val="002347A2"/>
    <w:rsid w:val="00234986"/>
    <w:rsid w:val="00234AD1"/>
    <w:rsid w:val="00234E52"/>
    <w:rsid w:val="00234ECC"/>
    <w:rsid w:val="0023579D"/>
    <w:rsid w:val="002358D3"/>
    <w:rsid w:val="00235C1F"/>
    <w:rsid w:val="00235EBF"/>
    <w:rsid w:val="00236187"/>
    <w:rsid w:val="00236408"/>
    <w:rsid w:val="00236B46"/>
    <w:rsid w:val="00237ABC"/>
    <w:rsid w:val="00240318"/>
    <w:rsid w:val="002404C3"/>
    <w:rsid w:val="0024135D"/>
    <w:rsid w:val="00241738"/>
    <w:rsid w:val="002424D6"/>
    <w:rsid w:val="002425C2"/>
    <w:rsid w:val="00242C3F"/>
    <w:rsid w:val="00242C41"/>
    <w:rsid w:val="002437A8"/>
    <w:rsid w:val="002440FE"/>
    <w:rsid w:val="00244333"/>
    <w:rsid w:val="002449BC"/>
    <w:rsid w:val="00244DFD"/>
    <w:rsid w:val="0024554D"/>
    <w:rsid w:val="0024596A"/>
    <w:rsid w:val="00245D88"/>
    <w:rsid w:val="0024613B"/>
    <w:rsid w:val="00246160"/>
    <w:rsid w:val="00246234"/>
    <w:rsid w:val="00246360"/>
    <w:rsid w:val="0024684D"/>
    <w:rsid w:val="002468D5"/>
    <w:rsid w:val="00246A5C"/>
    <w:rsid w:val="00247870"/>
    <w:rsid w:val="00247B72"/>
    <w:rsid w:val="00250259"/>
    <w:rsid w:val="002507B5"/>
    <w:rsid w:val="00250A9A"/>
    <w:rsid w:val="00250AF1"/>
    <w:rsid w:val="00251002"/>
    <w:rsid w:val="0025197F"/>
    <w:rsid w:val="00251C57"/>
    <w:rsid w:val="00251ED1"/>
    <w:rsid w:val="0025241A"/>
    <w:rsid w:val="00252992"/>
    <w:rsid w:val="002530A8"/>
    <w:rsid w:val="00253108"/>
    <w:rsid w:val="002536CF"/>
    <w:rsid w:val="00253F4D"/>
    <w:rsid w:val="002540F1"/>
    <w:rsid w:val="002544F9"/>
    <w:rsid w:val="002547F4"/>
    <w:rsid w:val="00255687"/>
    <w:rsid w:val="002562F1"/>
    <w:rsid w:val="00256412"/>
    <w:rsid w:val="00256699"/>
    <w:rsid w:val="00257384"/>
    <w:rsid w:val="002576DD"/>
    <w:rsid w:val="002578A8"/>
    <w:rsid w:val="002602D0"/>
    <w:rsid w:val="0026191F"/>
    <w:rsid w:val="00261A71"/>
    <w:rsid w:val="00262437"/>
    <w:rsid w:val="002627EA"/>
    <w:rsid w:val="00262945"/>
    <w:rsid w:val="00262DF7"/>
    <w:rsid w:val="00263EB8"/>
    <w:rsid w:val="002642B2"/>
    <w:rsid w:val="002644C2"/>
    <w:rsid w:val="002647A2"/>
    <w:rsid w:val="00264D18"/>
    <w:rsid w:val="00265153"/>
    <w:rsid w:val="002652FF"/>
    <w:rsid w:val="00265565"/>
    <w:rsid w:val="00265EB5"/>
    <w:rsid w:val="0026746F"/>
    <w:rsid w:val="002702D0"/>
    <w:rsid w:val="0027053E"/>
    <w:rsid w:val="002706C3"/>
    <w:rsid w:val="002707C8"/>
    <w:rsid w:val="00270EB8"/>
    <w:rsid w:val="002717E1"/>
    <w:rsid w:val="002718D6"/>
    <w:rsid w:val="00271F6B"/>
    <w:rsid w:val="002720EB"/>
    <w:rsid w:val="002721E0"/>
    <w:rsid w:val="00272539"/>
    <w:rsid w:val="00272B61"/>
    <w:rsid w:val="00272F62"/>
    <w:rsid w:val="002735EF"/>
    <w:rsid w:val="00273A3C"/>
    <w:rsid w:val="00273F22"/>
    <w:rsid w:val="00274265"/>
    <w:rsid w:val="00274299"/>
    <w:rsid w:val="0027454E"/>
    <w:rsid w:val="002748C5"/>
    <w:rsid w:val="002753A2"/>
    <w:rsid w:val="00275756"/>
    <w:rsid w:val="00275A21"/>
    <w:rsid w:val="002760AF"/>
    <w:rsid w:val="00276626"/>
    <w:rsid w:val="0027720F"/>
    <w:rsid w:val="0027782B"/>
    <w:rsid w:val="00277B08"/>
    <w:rsid w:val="002801FF"/>
    <w:rsid w:val="002804F6"/>
    <w:rsid w:val="00281180"/>
    <w:rsid w:val="002815DC"/>
    <w:rsid w:val="002818CF"/>
    <w:rsid w:val="00281C5C"/>
    <w:rsid w:val="00281E7E"/>
    <w:rsid w:val="002820B9"/>
    <w:rsid w:val="0028219E"/>
    <w:rsid w:val="00282E4B"/>
    <w:rsid w:val="00282EFA"/>
    <w:rsid w:val="00283005"/>
    <w:rsid w:val="00283099"/>
    <w:rsid w:val="00283511"/>
    <w:rsid w:val="002837FC"/>
    <w:rsid w:val="00283BCF"/>
    <w:rsid w:val="002844D7"/>
    <w:rsid w:val="00284896"/>
    <w:rsid w:val="00284C30"/>
    <w:rsid w:val="00284C60"/>
    <w:rsid w:val="00284E2F"/>
    <w:rsid w:val="00284F85"/>
    <w:rsid w:val="002854F7"/>
    <w:rsid w:val="00285570"/>
    <w:rsid w:val="002858C3"/>
    <w:rsid w:val="00286282"/>
    <w:rsid w:val="002864B2"/>
    <w:rsid w:val="002868F8"/>
    <w:rsid w:val="0028755A"/>
    <w:rsid w:val="00287660"/>
    <w:rsid w:val="00287A49"/>
    <w:rsid w:val="00287BA8"/>
    <w:rsid w:val="00287DF9"/>
    <w:rsid w:val="00287EDC"/>
    <w:rsid w:val="0029004F"/>
    <w:rsid w:val="00290335"/>
    <w:rsid w:val="00290404"/>
    <w:rsid w:val="00290D7D"/>
    <w:rsid w:val="0029158C"/>
    <w:rsid w:val="002915EB"/>
    <w:rsid w:val="0029272E"/>
    <w:rsid w:val="00292BA2"/>
    <w:rsid w:val="00292D7A"/>
    <w:rsid w:val="00292E72"/>
    <w:rsid w:val="00293968"/>
    <w:rsid w:val="002939A9"/>
    <w:rsid w:val="002939AE"/>
    <w:rsid w:val="00294BE8"/>
    <w:rsid w:val="0029568C"/>
    <w:rsid w:val="002957E8"/>
    <w:rsid w:val="0029585C"/>
    <w:rsid w:val="0029592E"/>
    <w:rsid w:val="00295986"/>
    <w:rsid w:val="00295F76"/>
    <w:rsid w:val="002960E9"/>
    <w:rsid w:val="002961D4"/>
    <w:rsid w:val="00296AAC"/>
    <w:rsid w:val="00297452"/>
    <w:rsid w:val="00297E63"/>
    <w:rsid w:val="002A03B2"/>
    <w:rsid w:val="002A06DA"/>
    <w:rsid w:val="002A0B17"/>
    <w:rsid w:val="002A15CD"/>
    <w:rsid w:val="002A17CB"/>
    <w:rsid w:val="002A1AE2"/>
    <w:rsid w:val="002A25FA"/>
    <w:rsid w:val="002A2D3A"/>
    <w:rsid w:val="002A39D3"/>
    <w:rsid w:val="002A3D66"/>
    <w:rsid w:val="002A4051"/>
    <w:rsid w:val="002A4466"/>
    <w:rsid w:val="002A456F"/>
    <w:rsid w:val="002A49CA"/>
    <w:rsid w:val="002A4E7E"/>
    <w:rsid w:val="002A5F79"/>
    <w:rsid w:val="002A6D83"/>
    <w:rsid w:val="002A6E2B"/>
    <w:rsid w:val="002A6F8E"/>
    <w:rsid w:val="002B04B9"/>
    <w:rsid w:val="002B1D70"/>
    <w:rsid w:val="002B1E7A"/>
    <w:rsid w:val="002B2572"/>
    <w:rsid w:val="002B2977"/>
    <w:rsid w:val="002B2B1A"/>
    <w:rsid w:val="002B35CB"/>
    <w:rsid w:val="002B3B46"/>
    <w:rsid w:val="002B3B81"/>
    <w:rsid w:val="002B437E"/>
    <w:rsid w:val="002B4D79"/>
    <w:rsid w:val="002B5292"/>
    <w:rsid w:val="002B566E"/>
    <w:rsid w:val="002B56F1"/>
    <w:rsid w:val="002B63DE"/>
    <w:rsid w:val="002B6627"/>
    <w:rsid w:val="002B66FF"/>
    <w:rsid w:val="002B6944"/>
    <w:rsid w:val="002B6DEF"/>
    <w:rsid w:val="002B7335"/>
    <w:rsid w:val="002B772A"/>
    <w:rsid w:val="002B77F5"/>
    <w:rsid w:val="002C06A7"/>
    <w:rsid w:val="002C06E1"/>
    <w:rsid w:val="002C0F29"/>
    <w:rsid w:val="002C195B"/>
    <w:rsid w:val="002C1CAC"/>
    <w:rsid w:val="002C1D0C"/>
    <w:rsid w:val="002C1EC2"/>
    <w:rsid w:val="002C27C5"/>
    <w:rsid w:val="002C2E0B"/>
    <w:rsid w:val="002C2F76"/>
    <w:rsid w:val="002C331D"/>
    <w:rsid w:val="002C3334"/>
    <w:rsid w:val="002C4E30"/>
    <w:rsid w:val="002C51B9"/>
    <w:rsid w:val="002C5277"/>
    <w:rsid w:val="002C6032"/>
    <w:rsid w:val="002C60AA"/>
    <w:rsid w:val="002C60B6"/>
    <w:rsid w:val="002C617C"/>
    <w:rsid w:val="002C6AE4"/>
    <w:rsid w:val="002C6D25"/>
    <w:rsid w:val="002C7669"/>
    <w:rsid w:val="002C7C1C"/>
    <w:rsid w:val="002C7E48"/>
    <w:rsid w:val="002C7E5E"/>
    <w:rsid w:val="002D07A5"/>
    <w:rsid w:val="002D0CF7"/>
    <w:rsid w:val="002D1513"/>
    <w:rsid w:val="002D1AE9"/>
    <w:rsid w:val="002D1CA2"/>
    <w:rsid w:val="002D1E08"/>
    <w:rsid w:val="002D2049"/>
    <w:rsid w:val="002D262A"/>
    <w:rsid w:val="002D2D7E"/>
    <w:rsid w:val="002D303E"/>
    <w:rsid w:val="002D3103"/>
    <w:rsid w:val="002D36B6"/>
    <w:rsid w:val="002D3729"/>
    <w:rsid w:val="002D3BB7"/>
    <w:rsid w:val="002D3BF3"/>
    <w:rsid w:val="002D4104"/>
    <w:rsid w:val="002D4177"/>
    <w:rsid w:val="002D41C7"/>
    <w:rsid w:val="002D48A0"/>
    <w:rsid w:val="002D548B"/>
    <w:rsid w:val="002D56EF"/>
    <w:rsid w:val="002D647E"/>
    <w:rsid w:val="002D655D"/>
    <w:rsid w:val="002D66B1"/>
    <w:rsid w:val="002D66F8"/>
    <w:rsid w:val="002D7ECF"/>
    <w:rsid w:val="002E034E"/>
    <w:rsid w:val="002E0934"/>
    <w:rsid w:val="002E0A0F"/>
    <w:rsid w:val="002E12A9"/>
    <w:rsid w:val="002E1AD2"/>
    <w:rsid w:val="002E1C94"/>
    <w:rsid w:val="002E20C7"/>
    <w:rsid w:val="002E23BF"/>
    <w:rsid w:val="002E24BF"/>
    <w:rsid w:val="002E2D7A"/>
    <w:rsid w:val="002E2E85"/>
    <w:rsid w:val="002E310C"/>
    <w:rsid w:val="002E313E"/>
    <w:rsid w:val="002E3948"/>
    <w:rsid w:val="002E42D2"/>
    <w:rsid w:val="002E46DE"/>
    <w:rsid w:val="002E4885"/>
    <w:rsid w:val="002E4E39"/>
    <w:rsid w:val="002E4F7B"/>
    <w:rsid w:val="002E4FE0"/>
    <w:rsid w:val="002E503D"/>
    <w:rsid w:val="002E5406"/>
    <w:rsid w:val="002E5764"/>
    <w:rsid w:val="002E6534"/>
    <w:rsid w:val="002E67CB"/>
    <w:rsid w:val="002E709D"/>
    <w:rsid w:val="002E78D7"/>
    <w:rsid w:val="002F08E3"/>
    <w:rsid w:val="002F0A4A"/>
    <w:rsid w:val="002F0AAE"/>
    <w:rsid w:val="002F18D4"/>
    <w:rsid w:val="002F1CB1"/>
    <w:rsid w:val="002F2AA6"/>
    <w:rsid w:val="002F2BD8"/>
    <w:rsid w:val="002F2D20"/>
    <w:rsid w:val="002F3633"/>
    <w:rsid w:val="002F487D"/>
    <w:rsid w:val="002F4AFE"/>
    <w:rsid w:val="002F4C47"/>
    <w:rsid w:val="002F4C8E"/>
    <w:rsid w:val="002F5633"/>
    <w:rsid w:val="002F5B67"/>
    <w:rsid w:val="002F5D69"/>
    <w:rsid w:val="002F653C"/>
    <w:rsid w:val="002F6546"/>
    <w:rsid w:val="002F6B1F"/>
    <w:rsid w:val="002F7354"/>
    <w:rsid w:val="002F7D4C"/>
    <w:rsid w:val="002F7D76"/>
    <w:rsid w:val="0030008D"/>
    <w:rsid w:val="003006D9"/>
    <w:rsid w:val="003007F0"/>
    <w:rsid w:val="00300CED"/>
    <w:rsid w:val="00300D77"/>
    <w:rsid w:val="00301753"/>
    <w:rsid w:val="00301DFA"/>
    <w:rsid w:val="00302432"/>
    <w:rsid w:val="00302777"/>
    <w:rsid w:val="00302A6C"/>
    <w:rsid w:val="00302AE2"/>
    <w:rsid w:val="00302C5F"/>
    <w:rsid w:val="00302E9C"/>
    <w:rsid w:val="003030E1"/>
    <w:rsid w:val="0030359C"/>
    <w:rsid w:val="00303760"/>
    <w:rsid w:val="00304677"/>
    <w:rsid w:val="00304701"/>
    <w:rsid w:val="00304C1D"/>
    <w:rsid w:val="00304FFE"/>
    <w:rsid w:val="00305A41"/>
    <w:rsid w:val="00305BB8"/>
    <w:rsid w:val="00305ECE"/>
    <w:rsid w:val="003069E8"/>
    <w:rsid w:val="00306CC8"/>
    <w:rsid w:val="00306E11"/>
    <w:rsid w:val="0030712D"/>
    <w:rsid w:val="00307150"/>
    <w:rsid w:val="00307737"/>
    <w:rsid w:val="00307C06"/>
    <w:rsid w:val="00307E85"/>
    <w:rsid w:val="00307EF5"/>
    <w:rsid w:val="00310269"/>
    <w:rsid w:val="003105BC"/>
    <w:rsid w:val="003105C7"/>
    <w:rsid w:val="00310BC4"/>
    <w:rsid w:val="00310E67"/>
    <w:rsid w:val="003111DB"/>
    <w:rsid w:val="00311373"/>
    <w:rsid w:val="00311A38"/>
    <w:rsid w:val="00311CCB"/>
    <w:rsid w:val="00312D23"/>
    <w:rsid w:val="003132A5"/>
    <w:rsid w:val="00313652"/>
    <w:rsid w:val="00313937"/>
    <w:rsid w:val="00314454"/>
    <w:rsid w:val="00314466"/>
    <w:rsid w:val="0031486C"/>
    <w:rsid w:val="0031498F"/>
    <w:rsid w:val="003149E9"/>
    <w:rsid w:val="00314F14"/>
    <w:rsid w:val="003154DD"/>
    <w:rsid w:val="00315692"/>
    <w:rsid w:val="00315B41"/>
    <w:rsid w:val="00315EA1"/>
    <w:rsid w:val="003160F4"/>
    <w:rsid w:val="00316B83"/>
    <w:rsid w:val="00316E11"/>
    <w:rsid w:val="003172F7"/>
    <w:rsid w:val="003174AD"/>
    <w:rsid w:val="00317811"/>
    <w:rsid w:val="00317DAD"/>
    <w:rsid w:val="0032014C"/>
    <w:rsid w:val="003203C7"/>
    <w:rsid w:val="003203D0"/>
    <w:rsid w:val="00320415"/>
    <w:rsid w:val="00320621"/>
    <w:rsid w:val="00320716"/>
    <w:rsid w:val="00320737"/>
    <w:rsid w:val="00321589"/>
    <w:rsid w:val="003219DD"/>
    <w:rsid w:val="00321BD5"/>
    <w:rsid w:val="00321C1A"/>
    <w:rsid w:val="0032234D"/>
    <w:rsid w:val="0032251E"/>
    <w:rsid w:val="003228BF"/>
    <w:rsid w:val="00322E0B"/>
    <w:rsid w:val="00322EBA"/>
    <w:rsid w:val="00323107"/>
    <w:rsid w:val="003231B4"/>
    <w:rsid w:val="00323C5A"/>
    <w:rsid w:val="00324440"/>
    <w:rsid w:val="00324485"/>
    <w:rsid w:val="003244FA"/>
    <w:rsid w:val="0032474A"/>
    <w:rsid w:val="00325A68"/>
    <w:rsid w:val="0032638A"/>
    <w:rsid w:val="0032643F"/>
    <w:rsid w:val="00326D7F"/>
    <w:rsid w:val="00327121"/>
    <w:rsid w:val="003275EB"/>
    <w:rsid w:val="0033008D"/>
    <w:rsid w:val="003300F8"/>
    <w:rsid w:val="00330EA2"/>
    <w:rsid w:val="003317CD"/>
    <w:rsid w:val="003318F4"/>
    <w:rsid w:val="00331AC3"/>
    <w:rsid w:val="00331B68"/>
    <w:rsid w:val="00331D4F"/>
    <w:rsid w:val="00331DCE"/>
    <w:rsid w:val="00332055"/>
    <w:rsid w:val="00332280"/>
    <w:rsid w:val="003323BB"/>
    <w:rsid w:val="003323DB"/>
    <w:rsid w:val="00332675"/>
    <w:rsid w:val="003326A7"/>
    <w:rsid w:val="00332B05"/>
    <w:rsid w:val="00332F45"/>
    <w:rsid w:val="00332F92"/>
    <w:rsid w:val="003330C7"/>
    <w:rsid w:val="003337BE"/>
    <w:rsid w:val="0033385F"/>
    <w:rsid w:val="003344FD"/>
    <w:rsid w:val="0033451B"/>
    <w:rsid w:val="0033461F"/>
    <w:rsid w:val="00334D96"/>
    <w:rsid w:val="00334DB2"/>
    <w:rsid w:val="00335C9A"/>
    <w:rsid w:val="00335D4F"/>
    <w:rsid w:val="00335FA2"/>
    <w:rsid w:val="003367F1"/>
    <w:rsid w:val="003369F8"/>
    <w:rsid w:val="00336C1B"/>
    <w:rsid w:val="00337DBA"/>
    <w:rsid w:val="0034028D"/>
    <w:rsid w:val="00340476"/>
    <w:rsid w:val="003405D4"/>
    <w:rsid w:val="003409BF"/>
    <w:rsid w:val="00340C34"/>
    <w:rsid w:val="00341009"/>
    <w:rsid w:val="00341274"/>
    <w:rsid w:val="003415A9"/>
    <w:rsid w:val="00341BE1"/>
    <w:rsid w:val="00342BBF"/>
    <w:rsid w:val="00342BFE"/>
    <w:rsid w:val="00344073"/>
    <w:rsid w:val="003440AA"/>
    <w:rsid w:val="0034427E"/>
    <w:rsid w:val="00344657"/>
    <w:rsid w:val="00344E7A"/>
    <w:rsid w:val="0034544E"/>
    <w:rsid w:val="00345525"/>
    <w:rsid w:val="00346466"/>
    <w:rsid w:val="0034649A"/>
    <w:rsid w:val="00346B3E"/>
    <w:rsid w:val="0035040A"/>
    <w:rsid w:val="003506B4"/>
    <w:rsid w:val="0035083E"/>
    <w:rsid w:val="00350B41"/>
    <w:rsid w:val="00350B4C"/>
    <w:rsid w:val="00350C0C"/>
    <w:rsid w:val="00351065"/>
    <w:rsid w:val="00351302"/>
    <w:rsid w:val="00351D90"/>
    <w:rsid w:val="00352151"/>
    <w:rsid w:val="00352177"/>
    <w:rsid w:val="003523CD"/>
    <w:rsid w:val="00352418"/>
    <w:rsid w:val="003534F0"/>
    <w:rsid w:val="00353758"/>
    <w:rsid w:val="00354A8A"/>
    <w:rsid w:val="00354A8E"/>
    <w:rsid w:val="00354D08"/>
    <w:rsid w:val="003558D4"/>
    <w:rsid w:val="0035593D"/>
    <w:rsid w:val="00355DF1"/>
    <w:rsid w:val="00355E73"/>
    <w:rsid w:val="00356607"/>
    <w:rsid w:val="00356841"/>
    <w:rsid w:val="003573A0"/>
    <w:rsid w:val="00357472"/>
    <w:rsid w:val="00357577"/>
    <w:rsid w:val="003607C5"/>
    <w:rsid w:val="00360EBF"/>
    <w:rsid w:val="00361313"/>
    <w:rsid w:val="00361E5F"/>
    <w:rsid w:val="00362099"/>
    <w:rsid w:val="00362167"/>
    <w:rsid w:val="003636E4"/>
    <w:rsid w:val="003640B6"/>
    <w:rsid w:val="00364253"/>
    <w:rsid w:val="00364715"/>
    <w:rsid w:val="00364D87"/>
    <w:rsid w:val="00364E13"/>
    <w:rsid w:val="003651D0"/>
    <w:rsid w:val="00365537"/>
    <w:rsid w:val="00365687"/>
    <w:rsid w:val="00365742"/>
    <w:rsid w:val="003657AB"/>
    <w:rsid w:val="00365A7E"/>
    <w:rsid w:val="00365C64"/>
    <w:rsid w:val="00365D50"/>
    <w:rsid w:val="00366292"/>
    <w:rsid w:val="003668AF"/>
    <w:rsid w:val="0036708F"/>
    <w:rsid w:val="003670BB"/>
    <w:rsid w:val="0036718C"/>
    <w:rsid w:val="00367190"/>
    <w:rsid w:val="00367D2E"/>
    <w:rsid w:val="003708A8"/>
    <w:rsid w:val="00370A03"/>
    <w:rsid w:val="00370E0E"/>
    <w:rsid w:val="0037108F"/>
    <w:rsid w:val="0037123C"/>
    <w:rsid w:val="003714D9"/>
    <w:rsid w:val="00371656"/>
    <w:rsid w:val="00372A69"/>
    <w:rsid w:val="00372D22"/>
    <w:rsid w:val="00372DF0"/>
    <w:rsid w:val="00373A67"/>
    <w:rsid w:val="00374960"/>
    <w:rsid w:val="00374BCA"/>
    <w:rsid w:val="0037508B"/>
    <w:rsid w:val="00375A60"/>
    <w:rsid w:val="00375D6D"/>
    <w:rsid w:val="00376491"/>
    <w:rsid w:val="00376C21"/>
    <w:rsid w:val="00377335"/>
    <w:rsid w:val="003775F9"/>
    <w:rsid w:val="003778D7"/>
    <w:rsid w:val="00377FDA"/>
    <w:rsid w:val="003800D5"/>
    <w:rsid w:val="00380189"/>
    <w:rsid w:val="003802D3"/>
    <w:rsid w:val="003803F4"/>
    <w:rsid w:val="003804DF"/>
    <w:rsid w:val="0038082F"/>
    <w:rsid w:val="00380A15"/>
    <w:rsid w:val="00380D83"/>
    <w:rsid w:val="00381107"/>
    <w:rsid w:val="0038123C"/>
    <w:rsid w:val="00381308"/>
    <w:rsid w:val="003818E8"/>
    <w:rsid w:val="00381F02"/>
    <w:rsid w:val="003827EC"/>
    <w:rsid w:val="00382FC5"/>
    <w:rsid w:val="00384109"/>
    <w:rsid w:val="00384264"/>
    <w:rsid w:val="003846F7"/>
    <w:rsid w:val="003848EF"/>
    <w:rsid w:val="00384905"/>
    <w:rsid w:val="00384BA7"/>
    <w:rsid w:val="00384C5E"/>
    <w:rsid w:val="00384D68"/>
    <w:rsid w:val="00385089"/>
    <w:rsid w:val="00385BF8"/>
    <w:rsid w:val="00385C60"/>
    <w:rsid w:val="00385D62"/>
    <w:rsid w:val="00385DE3"/>
    <w:rsid w:val="003860B7"/>
    <w:rsid w:val="003862A3"/>
    <w:rsid w:val="00386560"/>
    <w:rsid w:val="00386748"/>
    <w:rsid w:val="00386B8B"/>
    <w:rsid w:val="0038736C"/>
    <w:rsid w:val="00387B1A"/>
    <w:rsid w:val="00390931"/>
    <w:rsid w:val="00390C31"/>
    <w:rsid w:val="00390DEE"/>
    <w:rsid w:val="0039134B"/>
    <w:rsid w:val="0039144D"/>
    <w:rsid w:val="003916FD"/>
    <w:rsid w:val="00391A8B"/>
    <w:rsid w:val="00391BC2"/>
    <w:rsid w:val="003926E7"/>
    <w:rsid w:val="00392A74"/>
    <w:rsid w:val="00392FA9"/>
    <w:rsid w:val="00393AC4"/>
    <w:rsid w:val="00393CAF"/>
    <w:rsid w:val="003942E7"/>
    <w:rsid w:val="00395BA7"/>
    <w:rsid w:val="00395DFD"/>
    <w:rsid w:val="00395F95"/>
    <w:rsid w:val="0039617B"/>
    <w:rsid w:val="003965C7"/>
    <w:rsid w:val="003966C7"/>
    <w:rsid w:val="00396951"/>
    <w:rsid w:val="00396C1A"/>
    <w:rsid w:val="003972F5"/>
    <w:rsid w:val="003A0677"/>
    <w:rsid w:val="003A08EE"/>
    <w:rsid w:val="003A0917"/>
    <w:rsid w:val="003A0961"/>
    <w:rsid w:val="003A09A6"/>
    <w:rsid w:val="003A0B0A"/>
    <w:rsid w:val="003A0E4C"/>
    <w:rsid w:val="003A12B1"/>
    <w:rsid w:val="003A1420"/>
    <w:rsid w:val="003A151C"/>
    <w:rsid w:val="003A17DB"/>
    <w:rsid w:val="003A1A9C"/>
    <w:rsid w:val="003A2074"/>
    <w:rsid w:val="003A2316"/>
    <w:rsid w:val="003A3422"/>
    <w:rsid w:val="003A3E8E"/>
    <w:rsid w:val="003A3F5B"/>
    <w:rsid w:val="003A4387"/>
    <w:rsid w:val="003A4D5E"/>
    <w:rsid w:val="003A52E8"/>
    <w:rsid w:val="003A5383"/>
    <w:rsid w:val="003A53C5"/>
    <w:rsid w:val="003A5A05"/>
    <w:rsid w:val="003A5EEC"/>
    <w:rsid w:val="003A6079"/>
    <w:rsid w:val="003A630B"/>
    <w:rsid w:val="003A65A1"/>
    <w:rsid w:val="003A6806"/>
    <w:rsid w:val="003A68AB"/>
    <w:rsid w:val="003A6B46"/>
    <w:rsid w:val="003A6F5D"/>
    <w:rsid w:val="003A7572"/>
    <w:rsid w:val="003A7741"/>
    <w:rsid w:val="003B00FB"/>
    <w:rsid w:val="003B02CB"/>
    <w:rsid w:val="003B04F0"/>
    <w:rsid w:val="003B09AE"/>
    <w:rsid w:val="003B0CEE"/>
    <w:rsid w:val="003B0DA3"/>
    <w:rsid w:val="003B0F61"/>
    <w:rsid w:val="003B1336"/>
    <w:rsid w:val="003B1DE6"/>
    <w:rsid w:val="003B20FC"/>
    <w:rsid w:val="003B2294"/>
    <w:rsid w:val="003B2390"/>
    <w:rsid w:val="003B30DD"/>
    <w:rsid w:val="003B31DE"/>
    <w:rsid w:val="003B337F"/>
    <w:rsid w:val="003B39AA"/>
    <w:rsid w:val="003B3A7C"/>
    <w:rsid w:val="003B3E18"/>
    <w:rsid w:val="003B3E4B"/>
    <w:rsid w:val="003B40D8"/>
    <w:rsid w:val="003B453F"/>
    <w:rsid w:val="003B4CD5"/>
    <w:rsid w:val="003B5098"/>
    <w:rsid w:val="003B6204"/>
    <w:rsid w:val="003B72CF"/>
    <w:rsid w:val="003B78AB"/>
    <w:rsid w:val="003B7FCA"/>
    <w:rsid w:val="003C0532"/>
    <w:rsid w:val="003C080E"/>
    <w:rsid w:val="003C08D0"/>
    <w:rsid w:val="003C0B49"/>
    <w:rsid w:val="003C10D0"/>
    <w:rsid w:val="003C1442"/>
    <w:rsid w:val="003C1962"/>
    <w:rsid w:val="003C1A3E"/>
    <w:rsid w:val="003C1AC6"/>
    <w:rsid w:val="003C2DEE"/>
    <w:rsid w:val="003C3E13"/>
    <w:rsid w:val="003C3EC3"/>
    <w:rsid w:val="003C414F"/>
    <w:rsid w:val="003C4286"/>
    <w:rsid w:val="003C45E1"/>
    <w:rsid w:val="003C4738"/>
    <w:rsid w:val="003C4802"/>
    <w:rsid w:val="003C4943"/>
    <w:rsid w:val="003C6B25"/>
    <w:rsid w:val="003C6C81"/>
    <w:rsid w:val="003C6F23"/>
    <w:rsid w:val="003C6F62"/>
    <w:rsid w:val="003C77E2"/>
    <w:rsid w:val="003D0557"/>
    <w:rsid w:val="003D0C38"/>
    <w:rsid w:val="003D1106"/>
    <w:rsid w:val="003D11C0"/>
    <w:rsid w:val="003D2341"/>
    <w:rsid w:val="003D29B3"/>
    <w:rsid w:val="003D2D82"/>
    <w:rsid w:val="003D33A3"/>
    <w:rsid w:val="003D35BD"/>
    <w:rsid w:val="003D35DD"/>
    <w:rsid w:val="003D394F"/>
    <w:rsid w:val="003D3C95"/>
    <w:rsid w:val="003D4606"/>
    <w:rsid w:val="003D4916"/>
    <w:rsid w:val="003D4EE1"/>
    <w:rsid w:val="003D5597"/>
    <w:rsid w:val="003D572E"/>
    <w:rsid w:val="003D5740"/>
    <w:rsid w:val="003D57B2"/>
    <w:rsid w:val="003D5921"/>
    <w:rsid w:val="003D6282"/>
    <w:rsid w:val="003D692E"/>
    <w:rsid w:val="003D6960"/>
    <w:rsid w:val="003D6F27"/>
    <w:rsid w:val="003D6FD0"/>
    <w:rsid w:val="003D768D"/>
    <w:rsid w:val="003D77EE"/>
    <w:rsid w:val="003D7834"/>
    <w:rsid w:val="003D7B29"/>
    <w:rsid w:val="003E04FF"/>
    <w:rsid w:val="003E0510"/>
    <w:rsid w:val="003E05D2"/>
    <w:rsid w:val="003E0D7C"/>
    <w:rsid w:val="003E156D"/>
    <w:rsid w:val="003E16F0"/>
    <w:rsid w:val="003E1958"/>
    <w:rsid w:val="003E1BBB"/>
    <w:rsid w:val="003E228F"/>
    <w:rsid w:val="003E2295"/>
    <w:rsid w:val="003E238F"/>
    <w:rsid w:val="003E2CCF"/>
    <w:rsid w:val="003E3563"/>
    <w:rsid w:val="003E35C4"/>
    <w:rsid w:val="003E3D6A"/>
    <w:rsid w:val="003E4436"/>
    <w:rsid w:val="003E4759"/>
    <w:rsid w:val="003E48E3"/>
    <w:rsid w:val="003E4CE7"/>
    <w:rsid w:val="003E5066"/>
    <w:rsid w:val="003E528F"/>
    <w:rsid w:val="003E54B6"/>
    <w:rsid w:val="003E5858"/>
    <w:rsid w:val="003E58BD"/>
    <w:rsid w:val="003E5EA8"/>
    <w:rsid w:val="003E63C6"/>
    <w:rsid w:val="003E644E"/>
    <w:rsid w:val="003E66BB"/>
    <w:rsid w:val="003E6CDB"/>
    <w:rsid w:val="003E72D1"/>
    <w:rsid w:val="003E7A4D"/>
    <w:rsid w:val="003E7EB3"/>
    <w:rsid w:val="003E9176"/>
    <w:rsid w:val="003F00E8"/>
    <w:rsid w:val="003F1038"/>
    <w:rsid w:val="003F119C"/>
    <w:rsid w:val="003F1C69"/>
    <w:rsid w:val="003F1D29"/>
    <w:rsid w:val="003F1EA7"/>
    <w:rsid w:val="003F1F49"/>
    <w:rsid w:val="003F2258"/>
    <w:rsid w:val="003F2EDD"/>
    <w:rsid w:val="003F2FA0"/>
    <w:rsid w:val="003F3B4E"/>
    <w:rsid w:val="003F3F16"/>
    <w:rsid w:val="003F4245"/>
    <w:rsid w:val="003F42A7"/>
    <w:rsid w:val="003F42D2"/>
    <w:rsid w:val="003F523D"/>
    <w:rsid w:val="003F5A60"/>
    <w:rsid w:val="003F5DCC"/>
    <w:rsid w:val="003F5E48"/>
    <w:rsid w:val="003F6045"/>
    <w:rsid w:val="003F6FA0"/>
    <w:rsid w:val="003F71C5"/>
    <w:rsid w:val="003F732A"/>
    <w:rsid w:val="003F796E"/>
    <w:rsid w:val="003F7C7B"/>
    <w:rsid w:val="004003B4"/>
    <w:rsid w:val="004009C2"/>
    <w:rsid w:val="00401106"/>
    <w:rsid w:val="00401162"/>
    <w:rsid w:val="00401477"/>
    <w:rsid w:val="00401618"/>
    <w:rsid w:val="004016DE"/>
    <w:rsid w:val="00401D2D"/>
    <w:rsid w:val="00401D4F"/>
    <w:rsid w:val="00401F84"/>
    <w:rsid w:val="004023B1"/>
    <w:rsid w:val="004024F9"/>
    <w:rsid w:val="004025DC"/>
    <w:rsid w:val="004029DE"/>
    <w:rsid w:val="00402B8F"/>
    <w:rsid w:val="00402E80"/>
    <w:rsid w:val="00403324"/>
    <w:rsid w:val="00403488"/>
    <w:rsid w:val="004037BB"/>
    <w:rsid w:val="004039EE"/>
    <w:rsid w:val="00404146"/>
    <w:rsid w:val="004041B8"/>
    <w:rsid w:val="00404A94"/>
    <w:rsid w:val="00404B97"/>
    <w:rsid w:val="0040555E"/>
    <w:rsid w:val="004057CE"/>
    <w:rsid w:val="00405ACA"/>
    <w:rsid w:val="00405EA6"/>
    <w:rsid w:val="0040623B"/>
    <w:rsid w:val="0040732C"/>
    <w:rsid w:val="00407B4F"/>
    <w:rsid w:val="00407CB0"/>
    <w:rsid w:val="00407DBA"/>
    <w:rsid w:val="00410C17"/>
    <w:rsid w:val="00410D4F"/>
    <w:rsid w:val="004112C2"/>
    <w:rsid w:val="004114F3"/>
    <w:rsid w:val="0041163A"/>
    <w:rsid w:val="0041256A"/>
    <w:rsid w:val="00412E02"/>
    <w:rsid w:val="0041342A"/>
    <w:rsid w:val="00413C44"/>
    <w:rsid w:val="00413DCD"/>
    <w:rsid w:val="0041402E"/>
    <w:rsid w:val="004140B5"/>
    <w:rsid w:val="00414D5A"/>
    <w:rsid w:val="00415005"/>
    <w:rsid w:val="00415552"/>
    <w:rsid w:val="00415D54"/>
    <w:rsid w:val="00415E87"/>
    <w:rsid w:val="00416050"/>
    <w:rsid w:val="004163A5"/>
    <w:rsid w:val="00416B5D"/>
    <w:rsid w:val="00417259"/>
    <w:rsid w:val="004175D4"/>
    <w:rsid w:val="00417A2B"/>
    <w:rsid w:val="00417CE6"/>
    <w:rsid w:val="00417E8E"/>
    <w:rsid w:val="00417FCA"/>
    <w:rsid w:val="00420000"/>
    <w:rsid w:val="00420029"/>
    <w:rsid w:val="00420073"/>
    <w:rsid w:val="0042043D"/>
    <w:rsid w:val="004206D4"/>
    <w:rsid w:val="00420D86"/>
    <w:rsid w:val="0042218F"/>
    <w:rsid w:val="00422625"/>
    <w:rsid w:val="0042277A"/>
    <w:rsid w:val="00422963"/>
    <w:rsid w:val="004229A0"/>
    <w:rsid w:val="00423412"/>
    <w:rsid w:val="00423A38"/>
    <w:rsid w:val="00423CC1"/>
    <w:rsid w:val="0042409B"/>
    <w:rsid w:val="004240A9"/>
    <w:rsid w:val="004241BF"/>
    <w:rsid w:val="004245E3"/>
    <w:rsid w:val="00424738"/>
    <w:rsid w:val="0042494E"/>
    <w:rsid w:val="004250CC"/>
    <w:rsid w:val="00425BB1"/>
    <w:rsid w:val="00425E6C"/>
    <w:rsid w:val="00426A27"/>
    <w:rsid w:val="00426AB3"/>
    <w:rsid w:val="004277B9"/>
    <w:rsid w:val="00427DBD"/>
    <w:rsid w:val="00430002"/>
    <w:rsid w:val="0043000C"/>
    <w:rsid w:val="00430787"/>
    <w:rsid w:val="004307F1"/>
    <w:rsid w:val="00430953"/>
    <w:rsid w:val="00431977"/>
    <w:rsid w:val="00431C00"/>
    <w:rsid w:val="00431C1C"/>
    <w:rsid w:val="00432445"/>
    <w:rsid w:val="00432739"/>
    <w:rsid w:val="00432E17"/>
    <w:rsid w:val="00433171"/>
    <w:rsid w:val="00433430"/>
    <w:rsid w:val="00433533"/>
    <w:rsid w:val="0043367D"/>
    <w:rsid w:val="004339E9"/>
    <w:rsid w:val="00433E32"/>
    <w:rsid w:val="0043446F"/>
    <w:rsid w:val="004349B3"/>
    <w:rsid w:val="004353DE"/>
    <w:rsid w:val="00435685"/>
    <w:rsid w:val="00435B9F"/>
    <w:rsid w:val="00435D2F"/>
    <w:rsid w:val="00435E3D"/>
    <w:rsid w:val="004361D2"/>
    <w:rsid w:val="004366B6"/>
    <w:rsid w:val="0043676D"/>
    <w:rsid w:val="0043683F"/>
    <w:rsid w:val="00436CBB"/>
    <w:rsid w:val="00436CEE"/>
    <w:rsid w:val="00436F3E"/>
    <w:rsid w:val="004377C5"/>
    <w:rsid w:val="0043A334"/>
    <w:rsid w:val="004406D1"/>
    <w:rsid w:val="00440A77"/>
    <w:rsid w:val="00440D54"/>
    <w:rsid w:val="00441170"/>
    <w:rsid w:val="004416CD"/>
    <w:rsid w:val="004417B6"/>
    <w:rsid w:val="004422A6"/>
    <w:rsid w:val="00442811"/>
    <w:rsid w:val="00442972"/>
    <w:rsid w:val="00442A93"/>
    <w:rsid w:val="00442B97"/>
    <w:rsid w:val="00442D9C"/>
    <w:rsid w:val="0044386C"/>
    <w:rsid w:val="00444013"/>
    <w:rsid w:val="004442E2"/>
    <w:rsid w:val="004444AC"/>
    <w:rsid w:val="00444636"/>
    <w:rsid w:val="00444CAD"/>
    <w:rsid w:val="00445434"/>
    <w:rsid w:val="00445634"/>
    <w:rsid w:val="00445CE6"/>
    <w:rsid w:val="004463D7"/>
    <w:rsid w:val="0044653B"/>
    <w:rsid w:val="00446736"/>
    <w:rsid w:val="0044685B"/>
    <w:rsid w:val="00446908"/>
    <w:rsid w:val="004473B7"/>
    <w:rsid w:val="00447419"/>
    <w:rsid w:val="00447A81"/>
    <w:rsid w:val="004504DD"/>
    <w:rsid w:val="00450569"/>
    <w:rsid w:val="00450798"/>
    <w:rsid w:val="004514A4"/>
    <w:rsid w:val="004515D7"/>
    <w:rsid w:val="00452315"/>
    <w:rsid w:val="0045253C"/>
    <w:rsid w:val="0045258F"/>
    <w:rsid w:val="00452961"/>
    <w:rsid w:val="004529F5"/>
    <w:rsid w:val="00452B35"/>
    <w:rsid w:val="00453564"/>
    <w:rsid w:val="004541B3"/>
    <w:rsid w:val="004546B3"/>
    <w:rsid w:val="004547EA"/>
    <w:rsid w:val="00455EAA"/>
    <w:rsid w:val="00455F71"/>
    <w:rsid w:val="0045623B"/>
    <w:rsid w:val="00456494"/>
    <w:rsid w:val="004565B0"/>
    <w:rsid w:val="00457408"/>
    <w:rsid w:val="00457613"/>
    <w:rsid w:val="004577E1"/>
    <w:rsid w:val="0045799A"/>
    <w:rsid w:val="00457AB4"/>
    <w:rsid w:val="00457BFB"/>
    <w:rsid w:val="00460779"/>
    <w:rsid w:val="004609B4"/>
    <w:rsid w:val="00461155"/>
    <w:rsid w:val="0046145C"/>
    <w:rsid w:val="00461755"/>
    <w:rsid w:val="00461839"/>
    <w:rsid w:val="00462458"/>
    <w:rsid w:val="00462598"/>
    <w:rsid w:val="00463131"/>
    <w:rsid w:val="00463490"/>
    <w:rsid w:val="00463536"/>
    <w:rsid w:val="004636E4"/>
    <w:rsid w:val="004639C7"/>
    <w:rsid w:val="00464024"/>
    <w:rsid w:val="004640AD"/>
    <w:rsid w:val="0046439D"/>
    <w:rsid w:val="00464BC0"/>
    <w:rsid w:val="0046507B"/>
    <w:rsid w:val="004654F7"/>
    <w:rsid w:val="00466102"/>
    <w:rsid w:val="00466203"/>
    <w:rsid w:val="00466326"/>
    <w:rsid w:val="0046721C"/>
    <w:rsid w:val="00467A8A"/>
    <w:rsid w:val="00467DF1"/>
    <w:rsid w:val="00470048"/>
    <w:rsid w:val="00470258"/>
    <w:rsid w:val="00470927"/>
    <w:rsid w:val="00470BEA"/>
    <w:rsid w:val="00470CAB"/>
    <w:rsid w:val="00470DCB"/>
    <w:rsid w:val="00471060"/>
    <w:rsid w:val="004715D5"/>
    <w:rsid w:val="00471694"/>
    <w:rsid w:val="004716AC"/>
    <w:rsid w:val="00471760"/>
    <w:rsid w:val="00471E07"/>
    <w:rsid w:val="00471F82"/>
    <w:rsid w:val="0047214F"/>
    <w:rsid w:val="00472691"/>
    <w:rsid w:val="00472B92"/>
    <w:rsid w:val="00472D5E"/>
    <w:rsid w:val="0047336E"/>
    <w:rsid w:val="00473D8E"/>
    <w:rsid w:val="004760FC"/>
    <w:rsid w:val="004763AF"/>
    <w:rsid w:val="00477094"/>
    <w:rsid w:val="00477834"/>
    <w:rsid w:val="00477885"/>
    <w:rsid w:val="004779D8"/>
    <w:rsid w:val="00477D3A"/>
    <w:rsid w:val="00477D4B"/>
    <w:rsid w:val="0048021A"/>
    <w:rsid w:val="00480296"/>
    <w:rsid w:val="00480576"/>
    <w:rsid w:val="0048196D"/>
    <w:rsid w:val="00481B66"/>
    <w:rsid w:val="00481DBF"/>
    <w:rsid w:val="004828DB"/>
    <w:rsid w:val="00483157"/>
    <w:rsid w:val="00483A24"/>
    <w:rsid w:val="00483C26"/>
    <w:rsid w:val="00483E1A"/>
    <w:rsid w:val="00483FB7"/>
    <w:rsid w:val="00484330"/>
    <w:rsid w:val="0048454B"/>
    <w:rsid w:val="004849B6"/>
    <w:rsid w:val="00484B0E"/>
    <w:rsid w:val="00485114"/>
    <w:rsid w:val="004852F7"/>
    <w:rsid w:val="00485478"/>
    <w:rsid w:val="0048567F"/>
    <w:rsid w:val="004860C0"/>
    <w:rsid w:val="00486B4A"/>
    <w:rsid w:val="00487074"/>
    <w:rsid w:val="00487765"/>
    <w:rsid w:val="00487796"/>
    <w:rsid w:val="00487A1C"/>
    <w:rsid w:val="0049068C"/>
    <w:rsid w:val="0049072A"/>
    <w:rsid w:val="00490CE8"/>
    <w:rsid w:val="00490F94"/>
    <w:rsid w:val="00490FF7"/>
    <w:rsid w:val="00491F99"/>
    <w:rsid w:val="00492151"/>
    <w:rsid w:val="0049224A"/>
    <w:rsid w:val="00492741"/>
    <w:rsid w:val="004928AD"/>
    <w:rsid w:val="00492B8E"/>
    <w:rsid w:val="00492C78"/>
    <w:rsid w:val="00492F3A"/>
    <w:rsid w:val="00492F5B"/>
    <w:rsid w:val="004930F6"/>
    <w:rsid w:val="00493A6C"/>
    <w:rsid w:val="00493B5E"/>
    <w:rsid w:val="00494110"/>
    <w:rsid w:val="0049416F"/>
    <w:rsid w:val="00494638"/>
    <w:rsid w:val="004948C9"/>
    <w:rsid w:val="00494FF5"/>
    <w:rsid w:val="004951A9"/>
    <w:rsid w:val="00495244"/>
    <w:rsid w:val="00495404"/>
    <w:rsid w:val="00495484"/>
    <w:rsid w:val="00495807"/>
    <w:rsid w:val="00495953"/>
    <w:rsid w:val="00497931"/>
    <w:rsid w:val="0049793E"/>
    <w:rsid w:val="004A0340"/>
    <w:rsid w:val="004A07DB"/>
    <w:rsid w:val="004A0870"/>
    <w:rsid w:val="004A0BB9"/>
    <w:rsid w:val="004A0E99"/>
    <w:rsid w:val="004A13F1"/>
    <w:rsid w:val="004A1463"/>
    <w:rsid w:val="004A14BC"/>
    <w:rsid w:val="004A1BCC"/>
    <w:rsid w:val="004A2693"/>
    <w:rsid w:val="004A3056"/>
    <w:rsid w:val="004A3439"/>
    <w:rsid w:val="004A3B88"/>
    <w:rsid w:val="004A3CF5"/>
    <w:rsid w:val="004A3D25"/>
    <w:rsid w:val="004A3D93"/>
    <w:rsid w:val="004A3EFD"/>
    <w:rsid w:val="004A3F01"/>
    <w:rsid w:val="004A3F27"/>
    <w:rsid w:val="004A432D"/>
    <w:rsid w:val="004A47B3"/>
    <w:rsid w:val="004A4998"/>
    <w:rsid w:val="004A503D"/>
    <w:rsid w:val="004A530A"/>
    <w:rsid w:val="004A57CE"/>
    <w:rsid w:val="004A5E60"/>
    <w:rsid w:val="004A6C7B"/>
    <w:rsid w:val="004A6E66"/>
    <w:rsid w:val="004A7048"/>
    <w:rsid w:val="004A71F7"/>
    <w:rsid w:val="004A77DF"/>
    <w:rsid w:val="004A79BF"/>
    <w:rsid w:val="004A7E39"/>
    <w:rsid w:val="004B02D8"/>
    <w:rsid w:val="004B0B6D"/>
    <w:rsid w:val="004B147A"/>
    <w:rsid w:val="004B1677"/>
    <w:rsid w:val="004B180C"/>
    <w:rsid w:val="004B1880"/>
    <w:rsid w:val="004B1B3E"/>
    <w:rsid w:val="004B2011"/>
    <w:rsid w:val="004B235C"/>
    <w:rsid w:val="004B3B7B"/>
    <w:rsid w:val="004B44BB"/>
    <w:rsid w:val="004B499B"/>
    <w:rsid w:val="004B5251"/>
    <w:rsid w:val="004B57C4"/>
    <w:rsid w:val="004B5D18"/>
    <w:rsid w:val="004B5E22"/>
    <w:rsid w:val="004B67C4"/>
    <w:rsid w:val="004B6ED1"/>
    <w:rsid w:val="004B7059"/>
    <w:rsid w:val="004B7950"/>
    <w:rsid w:val="004C035D"/>
    <w:rsid w:val="004C0727"/>
    <w:rsid w:val="004C0CA2"/>
    <w:rsid w:val="004C0F5B"/>
    <w:rsid w:val="004C1294"/>
    <w:rsid w:val="004C1BBB"/>
    <w:rsid w:val="004C20AD"/>
    <w:rsid w:val="004C214A"/>
    <w:rsid w:val="004C21F8"/>
    <w:rsid w:val="004C2A45"/>
    <w:rsid w:val="004C3135"/>
    <w:rsid w:val="004C33C6"/>
    <w:rsid w:val="004C3581"/>
    <w:rsid w:val="004C35B6"/>
    <w:rsid w:val="004C37ED"/>
    <w:rsid w:val="004C384E"/>
    <w:rsid w:val="004C39F2"/>
    <w:rsid w:val="004C431B"/>
    <w:rsid w:val="004C469E"/>
    <w:rsid w:val="004C4C8F"/>
    <w:rsid w:val="004C4CB1"/>
    <w:rsid w:val="004C51FC"/>
    <w:rsid w:val="004C5754"/>
    <w:rsid w:val="004C61CF"/>
    <w:rsid w:val="004C6FC2"/>
    <w:rsid w:val="004C71BD"/>
    <w:rsid w:val="004C71DF"/>
    <w:rsid w:val="004C7C01"/>
    <w:rsid w:val="004C7D38"/>
    <w:rsid w:val="004C7FA9"/>
    <w:rsid w:val="004D0574"/>
    <w:rsid w:val="004D0756"/>
    <w:rsid w:val="004D0C7C"/>
    <w:rsid w:val="004D118B"/>
    <w:rsid w:val="004D11C0"/>
    <w:rsid w:val="004D1E74"/>
    <w:rsid w:val="004D2015"/>
    <w:rsid w:val="004D23A3"/>
    <w:rsid w:val="004D23ED"/>
    <w:rsid w:val="004D2454"/>
    <w:rsid w:val="004D2A13"/>
    <w:rsid w:val="004D2A82"/>
    <w:rsid w:val="004D3173"/>
    <w:rsid w:val="004D3331"/>
    <w:rsid w:val="004D339E"/>
    <w:rsid w:val="004D4114"/>
    <w:rsid w:val="004D4178"/>
    <w:rsid w:val="004D431F"/>
    <w:rsid w:val="004D452E"/>
    <w:rsid w:val="004D46C8"/>
    <w:rsid w:val="004D48F0"/>
    <w:rsid w:val="004D4C2B"/>
    <w:rsid w:val="004D4EF0"/>
    <w:rsid w:val="004D588F"/>
    <w:rsid w:val="004D5983"/>
    <w:rsid w:val="004D675A"/>
    <w:rsid w:val="004D6A5C"/>
    <w:rsid w:val="004D6A72"/>
    <w:rsid w:val="004D709A"/>
    <w:rsid w:val="004D70EB"/>
    <w:rsid w:val="004D748E"/>
    <w:rsid w:val="004E01CA"/>
    <w:rsid w:val="004E0A4F"/>
    <w:rsid w:val="004E0B09"/>
    <w:rsid w:val="004E1174"/>
    <w:rsid w:val="004E23E2"/>
    <w:rsid w:val="004E29C6"/>
    <w:rsid w:val="004E2AAF"/>
    <w:rsid w:val="004E3A71"/>
    <w:rsid w:val="004E3E4B"/>
    <w:rsid w:val="004E3E8F"/>
    <w:rsid w:val="004E4095"/>
    <w:rsid w:val="004E425E"/>
    <w:rsid w:val="004E4DA6"/>
    <w:rsid w:val="004E4E76"/>
    <w:rsid w:val="004E5257"/>
    <w:rsid w:val="004E5D04"/>
    <w:rsid w:val="004E5E34"/>
    <w:rsid w:val="004E5E6C"/>
    <w:rsid w:val="004E6683"/>
    <w:rsid w:val="004E70A4"/>
    <w:rsid w:val="004E7E6F"/>
    <w:rsid w:val="004F028B"/>
    <w:rsid w:val="004F0946"/>
    <w:rsid w:val="004F0A8A"/>
    <w:rsid w:val="004F0F05"/>
    <w:rsid w:val="004F0F69"/>
    <w:rsid w:val="004F17CD"/>
    <w:rsid w:val="004F1CED"/>
    <w:rsid w:val="004F209C"/>
    <w:rsid w:val="004F2227"/>
    <w:rsid w:val="004F3158"/>
    <w:rsid w:val="004F4344"/>
    <w:rsid w:val="004F45EE"/>
    <w:rsid w:val="004F4D91"/>
    <w:rsid w:val="004F4F9F"/>
    <w:rsid w:val="004F58D3"/>
    <w:rsid w:val="004F5A6B"/>
    <w:rsid w:val="004F5E43"/>
    <w:rsid w:val="004F5EC0"/>
    <w:rsid w:val="004F70EB"/>
    <w:rsid w:val="004F76E8"/>
    <w:rsid w:val="004F7BA3"/>
    <w:rsid w:val="0050053C"/>
    <w:rsid w:val="0050060D"/>
    <w:rsid w:val="00500698"/>
    <w:rsid w:val="0050069F"/>
    <w:rsid w:val="00500892"/>
    <w:rsid w:val="00500B70"/>
    <w:rsid w:val="00500C9D"/>
    <w:rsid w:val="00501E67"/>
    <w:rsid w:val="005027AE"/>
    <w:rsid w:val="00502D1D"/>
    <w:rsid w:val="00502E07"/>
    <w:rsid w:val="00503011"/>
    <w:rsid w:val="00503C39"/>
    <w:rsid w:val="0050448D"/>
    <w:rsid w:val="00505114"/>
    <w:rsid w:val="00505603"/>
    <w:rsid w:val="00505A6A"/>
    <w:rsid w:val="00505F9E"/>
    <w:rsid w:val="005063FB"/>
    <w:rsid w:val="00506528"/>
    <w:rsid w:val="00507368"/>
    <w:rsid w:val="005074EF"/>
    <w:rsid w:val="00507986"/>
    <w:rsid w:val="00510197"/>
    <w:rsid w:val="005101F3"/>
    <w:rsid w:val="00510AC6"/>
    <w:rsid w:val="00510E67"/>
    <w:rsid w:val="00511064"/>
    <w:rsid w:val="00511317"/>
    <w:rsid w:val="005116B1"/>
    <w:rsid w:val="00511ADC"/>
    <w:rsid w:val="00512670"/>
    <w:rsid w:val="00512B2E"/>
    <w:rsid w:val="00512D44"/>
    <w:rsid w:val="00513102"/>
    <w:rsid w:val="0051382F"/>
    <w:rsid w:val="00513CB6"/>
    <w:rsid w:val="0051465F"/>
    <w:rsid w:val="00514671"/>
    <w:rsid w:val="00514683"/>
    <w:rsid w:val="00514EAA"/>
    <w:rsid w:val="00514F5A"/>
    <w:rsid w:val="0051525B"/>
    <w:rsid w:val="005153EF"/>
    <w:rsid w:val="00515DA7"/>
    <w:rsid w:val="00516708"/>
    <w:rsid w:val="00516A76"/>
    <w:rsid w:val="00516C54"/>
    <w:rsid w:val="0051706F"/>
    <w:rsid w:val="005172CE"/>
    <w:rsid w:val="00517351"/>
    <w:rsid w:val="00517FED"/>
    <w:rsid w:val="0052011D"/>
    <w:rsid w:val="00520444"/>
    <w:rsid w:val="00520986"/>
    <w:rsid w:val="00520D0A"/>
    <w:rsid w:val="00520DD5"/>
    <w:rsid w:val="00520E3F"/>
    <w:rsid w:val="005212AE"/>
    <w:rsid w:val="005213E7"/>
    <w:rsid w:val="00521B61"/>
    <w:rsid w:val="00521CD9"/>
    <w:rsid w:val="00522BEF"/>
    <w:rsid w:val="00522DF9"/>
    <w:rsid w:val="005236F5"/>
    <w:rsid w:val="00524163"/>
    <w:rsid w:val="0052421A"/>
    <w:rsid w:val="0052463E"/>
    <w:rsid w:val="00524F18"/>
    <w:rsid w:val="00524F40"/>
    <w:rsid w:val="00524FE4"/>
    <w:rsid w:val="005253CC"/>
    <w:rsid w:val="00525451"/>
    <w:rsid w:val="00525511"/>
    <w:rsid w:val="0052568C"/>
    <w:rsid w:val="00525E59"/>
    <w:rsid w:val="00526368"/>
    <w:rsid w:val="00526393"/>
    <w:rsid w:val="00526602"/>
    <w:rsid w:val="0052671C"/>
    <w:rsid w:val="00526849"/>
    <w:rsid w:val="00526B28"/>
    <w:rsid w:val="00526BDB"/>
    <w:rsid w:val="00527387"/>
    <w:rsid w:val="005279D7"/>
    <w:rsid w:val="00527A7D"/>
    <w:rsid w:val="00527A91"/>
    <w:rsid w:val="005302F0"/>
    <w:rsid w:val="00530582"/>
    <w:rsid w:val="005310E6"/>
    <w:rsid w:val="00531840"/>
    <w:rsid w:val="00531B7A"/>
    <w:rsid w:val="00531D54"/>
    <w:rsid w:val="005320CF"/>
    <w:rsid w:val="00532877"/>
    <w:rsid w:val="00533025"/>
    <w:rsid w:val="005332A8"/>
    <w:rsid w:val="005336EE"/>
    <w:rsid w:val="00533762"/>
    <w:rsid w:val="00533D7B"/>
    <w:rsid w:val="005358A3"/>
    <w:rsid w:val="0053593A"/>
    <w:rsid w:val="00535E64"/>
    <w:rsid w:val="005361FC"/>
    <w:rsid w:val="0053683D"/>
    <w:rsid w:val="005368F1"/>
    <w:rsid w:val="00537465"/>
    <w:rsid w:val="00537F9D"/>
    <w:rsid w:val="00537FB0"/>
    <w:rsid w:val="0054056E"/>
    <w:rsid w:val="005405A8"/>
    <w:rsid w:val="005406C9"/>
    <w:rsid w:val="005407E5"/>
    <w:rsid w:val="005409C5"/>
    <w:rsid w:val="00540A7C"/>
    <w:rsid w:val="00541E16"/>
    <w:rsid w:val="00541E46"/>
    <w:rsid w:val="00542072"/>
    <w:rsid w:val="005427BE"/>
    <w:rsid w:val="00542D1C"/>
    <w:rsid w:val="005431D3"/>
    <w:rsid w:val="00543D21"/>
    <w:rsid w:val="00543D90"/>
    <w:rsid w:val="00543DB9"/>
    <w:rsid w:val="00544085"/>
    <w:rsid w:val="00544292"/>
    <w:rsid w:val="005442B1"/>
    <w:rsid w:val="00544AFF"/>
    <w:rsid w:val="00544E0D"/>
    <w:rsid w:val="005456EC"/>
    <w:rsid w:val="00546254"/>
    <w:rsid w:val="00546A6B"/>
    <w:rsid w:val="00547154"/>
    <w:rsid w:val="00547479"/>
    <w:rsid w:val="005474FA"/>
    <w:rsid w:val="00550162"/>
    <w:rsid w:val="005501BE"/>
    <w:rsid w:val="005509BE"/>
    <w:rsid w:val="00550C96"/>
    <w:rsid w:val="005518B1"/>
    <w:rsid w:val="00551C96"/>
    <w:rsid w:val="00551EB8"/>
    <w:rsid w:val="00552225"/>
    <w:rsid w:val="00552659"/>
    <w:rsid w:val="005526FE"/>
    <w:rsid w:val="00552745"/>
    <w:rsid w:val="0055330D"/>
    <w:rsid w:val="00553919"/>
    <w:rsid w:val="00553C12"/>
    <w:rsid w:val="00554212"/>
    <w:rsid w:val="00554795"/>
    <w:rsid w:val="00554CF5"/>
    <w:rsid w:val="00555958"/>
    <w:rsid w:val="00556DEA"/>
    <w:rsid w:val="00560465"/>
    <w:rsid w:val="00560972"/>
    <w:rsid w:val="00561488"/>
    <w:rsid w:val="005616E8"/>
    <w:rsid w:val="005618A1"/>
    <w:rsid w:val="00561DE4"/>
    <w:rsid w:val="00562111"/>
    <w:rsid w:val="0056232C"/>
    <w:rsid w:val="00562513"/>
    <w:rsid w:val="005627DE"/>
    <w:rsid w:val="00563F7B"/>
    <w:rsid w:val="00564033"/>
    <w:rsid w:val="005640A6"/>
    <w:rsid w:val="00564EB8"/>
    <w:rsid w:val="00565BBE"/>
    <w:rsid w:val="00565DCC"/>
    <w:rsid w:val="0056664A"/>
    <w:rsid w:val="00566932"/>
    <w:rsid w:val="00567B5D"/>
    <w:rsid w:val="00567F28"/>
    <w:rsid w:val="005708F7"/>
    <w:rsid w:val="00570B8E"/>
    <w:rsid w:val="00570F8E"/>
    <w:rsid w:val="005710C9"/>
    <w:rsid w:val="0057114C"/>
    <w:rsid w:val="005719FD"/>
    <w:rsid w:val="00571B06"/>
    <w:rsid w:val="00572118"/>
    <w:rsid w:val="0057241C"/>
    <w:rsid w:val="005724BD"/>
    <w:rsid w:val="005728FF"/>
    <w:rsid w:val="0057321C"/>
    <w:rsid w:val="00573359"/>
    <w:rsid w:val="0057381C"/>
    <w:rsid w:val="00573D96"/>
    <w:rsid w:val="00573EEE"/>
    <w:rsid w:val="0057472A"/>
    <w:rsid w:val="0057481A"/>
    <w:rsid w:val="00574A6C"/>
    <w:rsid w:val="00574A89"/>
    <w:rsid w:val="00575659"/>
    <w:rsid w:val="005757C7"/>
    <w:rsid w:val="005757DD"/>
    <w:rsid w:val="00575C6E"/>
    <w:rsid w:val="00575FFA"/>
    <w:rsid w:val="00576679"/>
    <w:rsid w:val="00576680"/>
    <w:rsid w:val="00576794"/>
    <w:rsid w:val="005769EF"/>
    <w:rsid w:val="00576DB3"/>
    <w:rsid w:val="00576F30"/>
    <w:rsid w:val="00577172"/>
    <w:rsid w:val="00577479"/>
    <w:rsid w:val="00577CFF"/>
    <w:rsid w:val="005805EB"/>
    <w:rsid w:val="00580774"/>
    <w:rsid w:val="0058081F"/>
    <w:rsid w:val="00580974"/>
    <w:rsid w:val="00580D22"/>
    <w:rsid w:val="00581166"/>
    <w:rsid w:val="00581B46"/>
    <w:rsid w:val="00581BE8"/>
    <w:rsid w:val="005821A9"/>
    <w:rsid w:val="00582510"/>
    <w:rsid w:val="00582CE1"/>
    <w:rsid w:val="00582D9C"/>
    <w:rsid w:val="00583C86"/>
    <w:rsid w:val="005843E7"/>
    <w:rsid w:val="005846DC"/>
    <w:rsid w:val="005847BD"/>
    <w:rsid w:val="0058483B"/>
    <w:rsid w:val="00584D74"/>
    <w:rsid w:val="00585053"/>
    <w:rsid w:val="0058508F"/>
    <w:rsid w:val="00585256"/>
    <w:rsid w:val="00585295"/>
    <w:rsid w:val="00585B94"/>
    <w:rsid w:val="00585BEC"/>
    <w:rsid w:val="005865E1"/>
    <w:rsid w:val="00586CE4"/>
    <w:rsid w:val="00586D82"/>
    <w:rsid w:val="00586D8B"/>
    <w:rsid w:val="00586DB7"/>
    <w:rsid w:val="00587337"/>
    <w:rsid w:val="005875FD"/>
    <w:rsid w:val="00587956"/>
    <w:rsid w:val="005879AA"/>
    <w:rsid w:val="005879B8"/>
    <w:rsid w:val="00587A15"/>
    <w:rsid w:val="00587AB9"/>
    <w:rsid w:val="0059096B"/>
    <w:rsid w:val="005909C3"/>
    <w:rsid w:val="00590D19"/>
    <w:rsid w:val="00590E94"/>
    <w:rsid w:val="00591130"/>
    <w:rsid w:val="0059116B"/>
    <w:rsid w:val="00591693"/>
    <w:rsid w:val="005916ED"/>
    <w:rsid w:val="00591BD4"/>
    <w:rsid w:val="00592FBC"/>
    <w:rsid w:val="00593099"/>
    <w:rsid w:val="00593373"/>
    <w:rsid w:val="00593648"/>
    <w:rsid w:val="00594141"/>
    <w:rsid w:val="00594427"/>
    <w:rsid w:val="00594434"/>
    <w:rsid w:val="00594A07"/>
    <w:rsid w:val="00594A7F"/>
    <w:rsid w:val="00594AC6"/>
    <w:rsid w:val="00594B81"/>
    <w:rsid w:val="00594CFD"/>
    <w:rsid w:val="00594F99"/>
    <w:rsid w:val="005958F1"/>
    <w:rsid w:val="00596203"/>
    <w:rsid w:val="005964E8"/>
    <w:rsid w:val="00596561"/>
    <w:rsid w:val="00596AE8"/>
    <w:rsid w:val="00596C53"/>
    <w:rsid w:val="00596F19"/>
    <w:rsid w:val="005970B5"/>
    <w:rsid w:val="0059777F"/>
    <w:rsid w:val="005978D0"/>
    <w:rsid w:val="00597BD2"/>
    <w:rsid w:val="005A0026"/>
    <w:rsid w:val="005A0B86"/>
    <w:rsid w:val="005A1150"/>
    <w:rsid w:val="005A149B"/>
    <w:rsid w:val="005A1628"/>
    <w:rsid w:val="005A1943"/>
    <w:rsid w:val="005A2900"/>
    <w:rsid w:val="005A2FC0"/>
    <w:rsid w:val="005A3127"/>
    <w:rsid w:val="005A3880"/>
    <w:rsid w:val="005A41DD"/>
    <w:rsid w:val="005A49C3"/>
    <w:rsid w:val="005A4D99"/>
    <w:rsid w:val="005A5F2F"/>
    <w:rsid w:val="005A6032"/>
    <w:rsid w:val="005A664A"/>
    <w:rsid w:val="005A668D"/>
    <w:rsid w:val="005A66F6"/>
    <w:rsid w:val="005A6719"/>
    <w:rsid w:val="005A6BF8"/>
    <w:rsid w:val="005A6D99"/>
    <w:rsid w:val="005A6E6F"/>
    <w:rsid w:val="005A6E83"/>
    <w:rsid w:val="005A7054"/>
    <w:rsid w:val="005A754A"/>
    <w:rsid w:val="005A78F7"/>
    <w:rsid w:val="005A7A14"/>
    <w:rsid w:val="005B0063"/>
    <w:rsid w:val="005B03BE"/>
    <w:rsid w:val="005B0542"/>
    <w:rsid w:val="005B093C"/>
    <w:rsid w:val="005B09BB"/>
    <w:rsid w:val="005B0A94"/>
    <w:rsid w:val="005B158E"/>
    <w:rsid w:val="005B1864"/>
    <w:rsid w:val="005B1E58"/>
    <w:rsid w:val="005B1FE9"/>
    <w:rsid w:val="005B25EB"/>
    <w:rsid w:val="005B2952"/>
    <w:rsid w:val="005B2C2E"/>
    <w:rsid w:val="005B341F"/>
    <w:rsid w:val="005B384C"/>
    <w:rsid w:val="005B3A37"/>
    <w:rsid w:val="005B3A3D"/>
    <w:rsid w:val="005B44D6"/>
    <w:rsid w:val="005B44EF"/>
    <w:rsid w:val="005B4C28"/>
    <w:rsid w:val="005B4DDB"/>
    <w:rsid w:val="005B5651"/>
    <w:rsid w:val="005B6030"/>
    <w:rsid w:val="005B613F"/>
    <w:rsid w:val="005B6425"/>
    <w:rsid w:val="005B6C4A"/>
    <w:rsid w:val="005B7909"/>
    <w:rsid w:val="005B7D38"/>
    <w:rsid w:val="005C0779"/>
    <w:rsid w:val="005C0E7F"/>
    <w:rsid w:val="005C15F5"/>
    <w:rsid w:val="005C2163"/>
    <w:rsid w:val="005C25BA"/>
    <w:rsid w:val="005C26DA"/>
    <w:rsid w:val="005C28ED"/>
    <w:rsid w:val="005C2C54"/>
    <w:rsid w:val="005C3D95"/>
    <w:rsid w:val="005C42B2"/>
    <w:rsid w:val="005C46B1"/>
    <w:rsid w:val="005C4C25"/>
    <w:rsid w:val="005C5158"/>
    <w:rsid w:val="005C5668"/>
    <w:rsid w:val="005C58F2"/>
    <w:rsid w:val="005C5DD4"/>
    <w:rsid w:val="005C6A28"/>
    <w:rsid w:val="005C6B3F"/>
    <w:rsid w:val="005C784A"/>
    <w:rsid w:val="005C7A25"/>
    <w:rsid w:val="005D02FA"/>
    <w:rsid w:val="005D0AB8"/>
    <w:rsid w:val="005D1539"/>
    <w:rsid w:val="005D1E33"/>
    <w:rsid w:val="005D2420"/>
    <w:rsid w:val="005D27B8"/>
    <w:rsid w:val="005D2D38"/>
    <w:rsid w:val="005D2E03"/>
    <w:rsid w:val="005D2EA4"/>
    <w:rsid w:val="005D3BDF"/>
    <w:rsid w:val="005D3BE2"/>
    <w:rsid w:val="005D4313"/>
    <w:rsid w:val="005D44FD"/>
    <w:rsid w:val="005D4544"/>
    <w:rsid w:val="005D466A"/>
    <w:rsid w:val="005D46DD"/>
    <w:rsid w:val="005D482E"/>
    <w:rsid w:val="005D4F09"/>
    <w:rsid w:val="005D5178"/>
    <w:rsid w:val="005D5CEE"/>
    <w:rsid w:val="005D602E"/>
    <w:rsid w:val="005D618E"/>
    <w:rsid w:val="005D6471"/>
    <w:rsid w:val="005D68EB"/>
    <w:rsid w:val="005D6EA8"/>
    <w:rsid w:val="005D6F05"/>
    <w:rsid w:val="005E10E3"/>
    <w:rsid w:val="005E15CE"/>
    <w:rsid w:val="005E1E5C"/>
    <w:rsid w:val="005E2084"/>
    <w:rsid w:val="005E2186"/>
    <w:rsid w:val="005E2EB9"/>
    <w:rsid w:val="005E3555"/>
    <w:rsid w:val="005E3559"/>
    <w:rsid w:val="005E3FC7"/>
    <w:rsid w:val="005E408F"/>
    <w:rsid w:val="005E5A5E"/>
    <w:rsid w:val="005E5E81"/>
    <w:rsid w:val="005E6850"/>
    <w:rsid w:val="005E69FD"/>
    <w:rsid w:val="005E6D6C"/>
    <w:rsid w:val="005E6D8E"/>
    <w:rsid w:val="005E73DA"/>
    <w:rsid w:val="005E7737"/>
    <w:rsid w:val="005E7C05"/>
    <w:rsid w:val="005F0272"/>
    <w:rsid w:val="005F07FE"/>
    <w:rsid w:val="005F11B6"/>
    <w:rsid w:val="005F12CA"/>
    <w:rsid w:val="005F14E3"/>
    <w:rsid w:val="005F1593"/>
    <w:rsid w:val="005F1F68"/>
    <w:rsid w:val="005F1FDB"/>
    <w:rsid w:val="005F32E7"/>
    <w:rsid w:val="005F34A0"/>
    <w:rsid w:val="005F37A5"/>
    <w:rsid w:val="005F380B"/>
    <w:rsid w:val="005F3967"/>
    <w:rsid w:val="005F3C04"/>
    <w:rsid w:val="005F3FD1"/>
    <w:rsid w:val="005F46B8"/>
    <w:rsid w:val="005F4922"/>
    <w:rsid w:val="005F51E5"/>
    <w:rsid w:val="005F54D7"/>
    <w:rsid w:val="005F551E"/>
    <w:rsid w:val="005F58F6"/>
    <w:rsid w:val="005F5F6C"/>
    <w:rsid w:val="005F698B"/>
    <w:rsid w:val="005F69E0"/>
    <w:rsid w:val="005F6B08"/>
    <w:rsid w:val="005F75DF"/>
    <w:rsid w:val="005F7884"/>
    <w:rsid w:val="0060006C"/>
    <w:rsid w:val="0060016F"/>
    <w:rsid w:val="00600956"/>
    <w:rsid w:val="006010C5"/>
    <w:rsid w:val="006011E1"/>
    <w:rsid w:val="0060147F"/>
    <w:rsid w:val="00602401"/>
    <w:rsid w:val="00602AB8"/>
    <w:rsid w:val="00602AE1"/>
    <w:rsid w:val="00602F9B"/>
    <w:rsid w:val="006034D6"/>
    <w:rsid w:val="00603572"/>
    <w:rsid w:val="00604158"/>
    <w:rsid w:val="00605027"/>
    <w:rsid w:val="00605DA2"/>
    <w:rsid w:val="00605FA4"/>
    <w:rsid w:val="00606454"/>
    <w:rsid w:val="00606468"/>
    <w:rsid w:val="0060666C"/>
    <w:rsid w:val="006067DC"/>
    <w:rsid w:val="00606C5F"/>
    <w:rsid w:val="00606FF7"/>
    <w:rsid w:val="006072A7"/>
    <w:rsid w:val="00607F38"/>
    <w:rsid w:val="0061018C"/>
    <w:rsid w:val="006101A1"/>
    <w:rsid w:val="00610955"/>
    <w:rsid w:val="00610E78"/>
    <w:rsid w:val="006113FC"/>
    <w:rsid w:val="00612473"/>
    <w:rsid w:val="00612906"/>
    <w:rsid w:val="00612C5B"/>
    <w:rsid w:val="00612EAD"/>
    <w:rsid w:val="006134B0"/>
    <w:rsid w:val="0061359C"/>
    <w:rsid w:val="0061368C"/>
    <w:rsid w:val="0061377D"/>
    <w:rsid w:val="00613DD7"/>
    <w:rsid w:val="00613DFF"/>
    <w:rsid w:val="00614CE6"/>
    <w:rsid w:val="00615636"/>
    <w:rsid w:val="00615825"/>
    <w:rsid w:val="00615CA5"/>
    <w:rsid w:val="00615D43"/>
    <w:rsid w:val="00615D8E"/>
    <w:rsid w:val="00615EAA"/>
    <w:rsid w:val="0061632B"/>
    <w:rsid w:val="006166A7"/>
    <w:rsid w:val="00616A8D"/>
    <w:rsid w:val="00616BCC"/>
    <w:rsid w:val="00616F83"/>
    <w:rsid w:val="0061761A"/>
    <w:rsid w:val="006203B8"/>
    <w:rsid w:val="00620657"/>
    <w:rsid w:val="0062070A"/>
    <w:rsid w:val="0062149D"/>
    <w:rsid w:val="00621971"/>
    <w:rsid w:val="00621B8C"/>
    <w:rsid w:val="00621EF5"/>
    <w:rsid w:val="00622452"/>
    <w:rsid w:val="00622C36"/>
    <w:rsid w:val="00622EB9"/>
    <w:rsid w:val="00622F77"/>
    <w:rsid w:val="006237C6"/>
    <w:rsid w:val="00623BA4"/>
    <w:rsid w:val="00623D59"/>
    <w:rsid w:val="00623DFF"/>
    <w:rsid w:val="00624299"/>
    <w:rsid w:val="006243EB"/>
    <w:rsid w:val="00624EEF"/>
    <w:rsid w:val="00624F68"/>
    <w:rsid w:val="00625536"/>
    <w:rsid w:val="00625586"/>
    <w:rsid w:val="00625AC1"/>
    <w:rsid w:val="00625B7C"/>
    <w:rsid w:val="00626698"/>
    <w:rsid w:val="006267F8"/>
    <w:rsid w:val="00626C0A"/>
    <w:rsid w:val="00626F16"/>
    <w:rsid w:val="0062709A"/>
    <w:rsid w:val="006270B5"/>
    <w:rsid w:val="0062716E"/>
    <w:rsid w:val="0063023A"/>
    <w:rsid w:val="0063063C"/>
    <w:rsid w:val="00630966"/>
    <w:rsid w:val="00630EC4"/>
    <w:rsid w:val="00630EC9"/>
    <w:rsid w:val="00630EE3"/>
    <w:rsid w:val="00631147"/>
    <w:rsid w:val="00631235"/>
    <w:rsid w:val="00631588"/>
    <w:rsid w:val="00631B4C"/>
    <w:rsid w:val="00631BCC"/>
    <w:rsid w:val="00632123"/>
    <w:rsid w:val="006324FF"/>
    <w:rsid w:val="00632522"/>
    <w:rsid w:val="006328B1"/>
    <w:rsid w:val="0063296D"/>
    <w:rsid w:val="00632CB9"/>
    <w:rsid w:val="00632D80"/>
    <w:rsid w:val="0063339A"/>
    <w:rsid w:val="00633ACE"/>
    <w:rsid w:val="00634387"/>
    <w:rsid w:val="00634B85"/>
    <w:rsid w:val="006350CB"/>
    <w:rsid w:val="00635BAE"/>
    <w:rsid w:val="0063638C"/>
    <w:rsid w:val="0063690C"/>
    <w:rsid w:val="006371A3"/>
    <w:rsid w:val="006373EA"/>
    <w:rsid w:val="0063770C"/>
    <w:rsid w:val="00637BA6"/>
    <w:rsid w:val="00637BCD"/>
    <w:rsid w:val="006409B2"/>
    <w:rsid w:val="00641265"/>
    <w:rsid w:val="006417F3"/>
    <w:rsid w:val="00641A52"/>
    <w:rsid w:val="00641BBB"/>
    <w:rsid w:val="00641D5A"/>
    <w:rsid w:val="00642777"/>
    <w:rsid w:val="0064278D"/>
    <w:rsid w:val="00642A06"/>
    <w:rsid w:val="00642A9A"/>
    <w:rsid w:val="00642D93"/>
    <w:rsid w:val="00642F4A"/>
    <w:rsid w:val="00643690"/>
    <w:rsid w:val="006437B4"/>
    <w:rsid w:val="00643B89"/>
    <w:rsid w:val="00644CDC"/>
    <w:rsid w:val="00644E48"/>
    <w:rsid w:val="00644E86"/>
    <w:rsid w:val="00644F5B"/>
    <w:rsid w:val="006457A4"/>
    <w:rsid w:val="00645827"/>
    <w:rsid w:val="00645936"/>
    <w:rsid w:val="0064596F"/>
    <w:rsid w:val="00646215"/>
    <w:rsid w:val="00646433"/>
    <w:rsid w:val="006465C7"/>
    <w:rsid w:val="006467D2"/>
    <w:rsid w:val="00646B92"/>
    <w:rsid w:val="00646E91"/>
    <w:rsid w:val="00647402"/>
    <w:rsid w:val="0064743D"/>
    <w:rsid w:val="00647FDE"/>
    <w:rsid w:val="006500C0"/>
    <w:rsid w:val="00650119"/>
    <w:rsid w:val="00650282"/>
    <w:rsid w:val="006503BF"/>
    <w:rsid w:val="00650914"/>
    <w:rsid w:val="00650A11"/>
    <w:rsid w:val="00650A53"/>
    <w:rsid w:val="00650B35"/>
    <w:rsid w:val="00650B3D"/>
    <w:rsid w:val="00651102"/>
    <w:rsid w:val="006511BB"/>
    <w:rsid w:val="00651CAD"/>
    <w:rsid w:val="00651EB1"/>
    <w:rsid w:val="0065211A"/>
    <w:rsid w:val="0065297F"/>
    <w:rsid w:val="00652F0D"/>
    <w:rsid w:val="006531EF"/>
    <w:rsid w:val="00653C29"/>
    <w:rsid w:val="006559ED"/>
    <w:rsid w:val="00655BF2"/>
    <w:rsid w:val="00655D3F"/>
    <w:rsid w:val="0065603B"/>
    <w:rsid w:val="0065614E"/>
    <w:rsid w:val="00656305"/>
    <w:rsid w:val="0065631B"/>
    <w:rsid w:val="0065674A"/>
    <w:rsid w:val="00656754"/>
    <w:rsid w:val="0065676A"/>
    <w:rsid w:val="00656994"/>
    <w:rsid w:val="00656A71"/>
    <w:rsid w:val="00657110"/>
    <w:rsid w:val="00657872"/>
    <w:rsid w:val="0065798E"/>
    <w:rsid w:val="00657D0D"/>
    <w:rsid w:val="006601BF"/>
    <w:rsid w:val="0066034A"/>
    <w:rsid w:val="00660549"/>
    <w:rsid w:val="006606AD"/>
    <w:rsid w:val="00660E12"/>
    <w:rsid w:val="006615CB"/>
    <w:rsid w:val="00661AF6"/>
    <w:rsid w:val="00661D9E"/>
    <w:rsid w:val="0066220B"/>
    <w:rsid w:val="0066257C"/>
    <w:rsid w:val="00662607"/>
    <w:rsid w:val="00662D63"/>
    <w:rsid w:val="00662F39"/>
    <w:rsid w:val="006631B8"/>
    <w:rsid w:val="00663668"/>
    <w:rsid w:val="0066369F"/>
    <w:rsid w:val="00663905"/>
    <w:rsid w:val="00663DA0"/>
    <w:rsid w:val="00664148"/>
    <w:rsid w:val="00664366"/>
    <w:rsid w:val="00664502"/>
    <w:rsid w:val="006656EC"/>
    <w:rsid w:val="00665729"/>
    <w:rsid w:val="0066573F"/>
    <w:rsid w:val="0066610E"/>
    <w:rsid w:val="00666206"/>
    <w:rsid w:val="006662AA"/>
    <w:rsid w:val="006662EE"/>
    <w:rsid w:val="00666CF7"/>
    <w:rsid w:val="00667081"/>
    <w:rsid w:val="00667643"/>
    <w:rsid w:val="00667977"/>
    <w:rsid w:val="00670046"/>
    <w:rsid w:val="00670519"/>
    <w:rsid w:val="00670818"/>
    <w:rsid w:val="00670B52"/>
    <w:rsid w:val="00670F8A"/>
    <w:rsid w:val="00671C49"/>
    <w:rsid w:val="00671EB1"/>
    <w:rsid w:val="006725A4"/>
    <w:rsid w:val="006726B1"/>
    <w:rsid w:val="0067288F"/>
    <w:rsid w:val="00672983"/>
    <w:rsid w:val="00672BCE"/>
    <w:rsid w:val="00673F88"/>
    <w:rsid w:val="00674043"/>
    <w:rsid w:val="00674916"/>
    <w:rsid w:val="00674EB1"/>
    <w:rsid w:val="006763DA"/>
    <w:rsid w:val="006766FB"/>
    <w:rsid w:val="006768D7"/>
    <w:rsid w:val="00676C93"/>
    <w:rsid w:val="00676EAF"/>
    <w:rsid w:val="0067720E"/>
    <w:rsid w:val="0067725E"/>
    <w:rsid w:val="0067794D"/>
    <w:rsid w:val="00677C65"/>
    <w:rsid w:val="00677F55"/>
    <w:rsid w:val="0068009B"/>
    <w:rsid w:val="006802F9"/>
    <w:rsid w:val="0068051F"/>
    <w:rsid w:val="00680948"/>
    <w:rsid w:val="00680E0B"/>
    <w:rsid w:val="00681164"/>
    <w:rsid w:val="006812CF"/>
    <w:rsid w:val="006820E6"/>
    <w:rsid w:val="006824EE"/>
    <w:rsid w:val="00682934"/>
    <w:rsid w:val="00682BBC"/>
    <w:rsid w:val="00682D56"/>
    <w:rsid w:val="0068382F"/>
    <w:rsid w:val="00683988"/>
    <w:rsid w:val="00683CE8"/>
    <w:rsid w:val="00684490"/>
    <w:rsid w:val="0068453C"/>
    <w:rsid w:val="00684B2A"/>
    <w:rsid w:val="00684CC9"/>
    <w:rsid w:val="00685EDD"/>
    <w:rsid w:val="006867B7"/>
    <w:rsid w:val="00686EAD"/>
    <w:rsid w:val="00686F5E"/>
    <w:rsid w:val="00687911"/>
    <w:rsid w:val="00687C34"/>
    <w:rsid w:val="006903DC"/>
    <w:rsid w:val="00690A28"/>
    <w:rsid w:val="00690A33"/>
    <w:rsid w:val="00691012"/>
    <w:rsid w:val="006914EF"/>
    <w:rsid w:val="0069151D"/>
    <w:rsid w:val="00691F11"/>
    <w:rsid w:val="006921C9"/>
    <w:rsid w:val="00692776"/>
    <w:rsid w:val="006928B9"/>
    <w:rsid w:val="00692B75"/>
    <w:rsid w:val="00692DE8"/>
    <w:rsid w:val="00693281"/>
    <w:rsid w:val="00693380"/>
    <w:rsid w:val="0069379A"/>
    <w:rsid w:val="00693D22"/>
    <w:rsid w:val="00693F08"/>
    <w:rsid w:val="0069403E"/>
    <w:rsid w:val="006943BE"/>
    <w:rsid w:val="006945C8"/>
    <w:rsid w:val="006947F7"/>
    <w:rsid w:val="00694BE3"/>
    <w:rsid w:val="006955F2"/>
    <w:rsid w:val="00695DE2"/>
    <w:rsid w:val="00696E99"/>
    <w:rsid w:val="006A0557"/>
    <w:rsid w:val="006A0782"/>
    <w:rsid w:val="006A1B09"/>
    <w:rsid w:val="006A1C8B"/>
    <w:rsid w:val="006A1FBB"/>
    <w:rsid w:val="006A2191"/>
    <w:rsid w:val="006A24E8"/>
    <w:rsid w:val="006A2704"/>
    <w:rsid w:val="006A2A24"/>
    <w:rsid w:val="006A2A2C"/>
    <w:rsid w:val="006A2D92"/>
    <w:rsid w:val="006A2DE6"/>
    <w:rsid w:val="006A3331"/>
    <w:rsid w:val="006A37D9"/>
    <w:rsid w:val="006A3A1F"/>
    <w:rsid w:val="006A3D42"/>
    <w:rsid w:val="006A4BD0"/>
    <w:rsid w:val="006A4BD6"/>
    <w:rsid w:val="006A5026"/>
    <w:rsid w:val="006A538A"/>
    <w:rsid w:val="006A551E"/>
    <w:rsid w:val="006A56C1"/>
    <w:rsid w:val="006A58C3"/>
    <w:rsid w:val="006A5A2E"/>
    <w:rsid w:val="006A695E"/>
    <w:rsid w:val="006A6D54"/>
    <w:rsid w:val="006A7254"/>
    <w:rsid w:val="006A72FA"/>
    <w:rsid w:val="006A73E2"/>
    <w:rsid w:val="006A7A35"/>
    <w:rsid w:val="006A7B02"/>
    <w:rsid w:val="006A7FEE"/>
    <w:rsid w:val="006B0088"/>
    <w:rsid w:val="006B04D1"/>
    <w:rsid w:val="006B0707"/>
    <w:rsid w:val="006B0C44"/>
    <w:rsid w:val="006B0D44"/>
    <w:rsid w:val="006B10BF"/>
    <w:rsid w:val="006B1B56"/>
    <w:rsid w:val="006B1ED5"/>
    <w:rsid w:val="006B231F"/>
    <w:rsid w:val="006B2E9B"/>
    <w:rsid w:val="006B3A5B"/>
    <w:rsid w:val="006B3C41"/>
    <w:rsid w:val="006B4257"/>
    <w:rsid w:val="006B47DB"/>
    <w:rsid w:val="006B4E05"/>
    <w:rsid w:val="006B4FBE"/>
    <w:rsid w:val="006B50CC"/>
    <w:rsid w:val="006B5444"/>
    <w:rsid w:val="006B60C3"/>
    <w:rsid w:val="006B62D6"/>
    <w:rsid w:val="006B65B3"/>
    <w:rsid w:val="006B6851"/>
    <w:rsid w:val="006B6C76"/>
    <w:rsid w:val="006B732C"/>
    <w:rsid w:val="006B73C9"/>
    <w:rsid w:val="006B74BD"/>
    <w:rsid w:val="006B7867"/>
    <w:rsid w:val="006B7A5F"/>
    <w:rsid w:val="006C00FC"/>
    <w:rsid w:val="006C0479"/>
    <w:rsid w:val="006C0521"/>
    <w:rsid w:val="006C0580"/>
    <w:rsid w:val="006C067A"/>
    <w:rsid w:val="006C08EA"/>
    <w:rsid w:val="006C0A0D"/>
    <w:rsid w:val="006C1627"/>
    <w:rsid w:val="006C17C7"/>
    <w:rsid w:val="006C17EA"/>
    <w:rsid w:val="006C1BA9"/>
    <w:rsid w:val="006C29E8"/>
    <w:rsid w:val="006C2D5A"/>
    <w:rsid w:val="006C3358"/>
    <w:rsid w:val="006C340D"/>
    <w:rsid w:val="006C3A12"/>
    <w:rsid w:val="006C4244"/>
    <w:rsid w:val="006C4ED3"/>
    <w:rsid w:val="006C5CE3"/>
    <w:rsid w:val="006C6483"/>
    <w:rsid w:val="006C6E75"/>
    <w:rsid w:val="006C6EC1"/>
    <w:rsid w:val="006C7426"/>
    <w:rsid w:val="006C74F7"/>
    <w:rsid w:val="006C7EA9"/>
    <w:rsid w:val="006D00BB"/>
    <w:rsid w:val="006D08FD"/>
    <w:rsid w:val="006D0A45"/>
    <w:rsid w:val="006D1474"/>
    <w:rsid w:val="006D1F7D"/>
    <w:rsid w:val="006D279C"/>
    <w:rsid w:val="006D29CD"/>
    <w:rsid w:val="006D2BE3"/>
    <w:rsid w:val="006D2BEB"/>
    <w:rsid w:val="006D2BF3"/>
    <w:rsid w:val="006D2F66"/>
    <w:rsid w:val="006D329D"/>
    <w:rsid w:val="006D353C"/>
    <w:rsid w:val="006D37CF"/>
    <w:rsid w:val="006D39C5"/>
    <w:rsid w:val="006D3EA8"/>
    <w:rsid w:val="006D41F4"/>
    <w:rsid w:val="006D4451"/>
    <w:rsid w:val="006D48DA"/>
    <w:rsid w:val="006D599D"/>
    <w:rsid w:val="006D5CE4"/>
    <w:rsid w:val="006D6BD5"/>
    <w:rsid w:val="006D7CB4"/>
    <w:rsid w:val="006D7E6D"/>
    <w:rsid w:val="006E01E2"/>
    <w:rsid w:val="006E043C"/>
    <w:rsid w:val="006E06CA"/>
    <w:rsid w:val="006E0FCB"/>
    <w:rsid w:val="006E11EC"/>
    <w:rsid w:val="006E121D"/>
    <w:rsid w:val="006E17B6"/>
    <w:rsid w:val="006E1C34"/>
    <w:rsid w:val="006E2376"/>
    <w:rsid w:val="006E2522"/>
    <w:rsid w:val="006E29DD"/>
    <w:rsid w:val="006E2B5B"/>
    <w:rsid w:val="006E2E54"/>
    <w:rsid w:val="006E34B9"/>
    <w:rsid w:val="006E4986"/>
    <w:rsid w:val="006E4DE8"/>
    <w:rsid w:val="006E5155"/>
    <w:rsid w:val="006E5AA1"/>
    <w:rsid w:val="006E61F0"/>
    <w:rsid w:val="006E6650"/>
    <w:rsid w:val="006E6774"/>
    <w:rsid w:val="006E6A7F"/>
    <w:rsid w:val="006E7194"/>
    <w:rsid w:val="006E7242"/>
    <w:rsid w:val="006EE342"/>
    <w:rsid w:val="006F00E1"/>
    <w:rsid w:val="006F01C9"/>
    <w:rsid w:val="006F0282"/>
    <w:rsid w:val="006F02FB"/>
    <w:rsid w:val="006F0945"/>
    <w:rsid w:val="006F0DCD"/>
    <w:rsid w:val="006F0DDD"/>
    <w:rsid w:val="006F0E18"/>
    <w:rsid w:val="006F1437"/>
    <w:rsid w:val="006F184B"/>
    <w:rsid w:val="006F1D7E"/>
    <w:rsid w:val="006F2550"/>
    <w:rsid w:val="006F2B56"/>
    <w:rsid w:val="006F2C25"/>
    <w:rsid w:val="006F30FC"/>
    <w:rsid w:val="006F3128"/>
    <w:rsid w:val="006F32C1"/>
    <w:rsid w:val="006F3608"/>
    <w:rsid w:val="006F3AD1"/>
    <w:rsid w:val="006F3BB8"/>
    <w:rsid w:val="006F401D"/>
    <w:rsid w:val="006F40E3"/>
    <w:rsid w:val="006F4344"/>
    <w:rsid w:val="006F497D"/>
    <w:rsid w:val="006F49CD"/>
    <w:rsid w:val="006F7E86"/>
    <w:rsid w:val="006F7E93"/>
    <w:rsid w:val="00700131"/>
    <w:rsid w:val="00700136"/>
    <w:rsid w:val="007003BB"/>
    <w:rsid w:val="00700987"/>
    <w:rsid w:val="00700A32"/>
    <w:rsid w:val="00701374"/>
    <w:rsid w:val="0070149F"/>
    <w:rsid w:val="007019DD"/>
    <w:rsid w:val="00701C6E"/>
    <w:rsid w:val="00702595"/>
    <w:rsid w:val="007028B7"/>
    <w:rsid w:val="00702DC7"/>
    <w:rsid w:val="00702FCE"/>
    <w:rsid w:val="0070338F"/>
    <w:rsid w:val="007035F9"/>
    <w:rsid w:val="00703D2D"/>
    <w:rsid w:val="007045B6"/>
    <w:rsid w:val="0070464B"/>
    <w:rsid w:val="0070487B"/>
    <w:rsid w:val="00704A59"/>
    <w:rsid w:val="00704EAC"/>
    <w:rsid w:val="00705349"/>
    <w:rsid w:val="00705504"/>
    <w:rsid w:val="00705B43"/>
    <w:rsid w:val="00705BC1"/>
    <w:rsid w:val="00706FE9"/>
    <w:rsid w:val="00707709"/>
    <w:rsid w:val="00707A97"/>
    <w:rsid w:val="00707D79"/>
    <w:rsid w:val="00707F90"/>
    <w:rsid w:val="00710812"/>
    <w:rsid w:val="00710BF9"/>
    <w:rsid w:val="0071125E"/>
    <w:rsid w:val="00711F3E"/>
    <w:rsid w:val="00712470"/>
    <w:rsid w:val="00712914"/>
    <w:rsid w:val="007131E9"/>
    <w:rsid w:val="007132E5"/>
    <w:rsid w:val="0071360C"/>
    <w:rsid w:val="0071367B"/>
    <w:rsid w:val="007137F6"/>
    <w:rsid w:val="007139B6"/>
    <w:rsid w:val="00713C36"/>
    <w:rsid w:val="0071468E"/>
    <w:rsid w:val="0071470A"/>
    <w:rsid w:val="00714F46"/>
    <w:rsid w:val="007152E3"/>
    <w:rsid w:val="00715762"/>
    <w:rsid w:val="0071686F"/>
    <w:rsid w:val="00716A12"/>
    <w:rsid w:val="00716C3E"/>
    <w:rsid w:val="00716D5C"/>
    <w:rsid w:val="00716E66"/>
    <w:rsid w:val="00717161"/>
    <w:rsid w:val="00717277"/>
    <w:rsid w:val="00717760"/>
    <w:rsid w:val="00717800"/>
    <w:rsid w:val="00717949"/>
    <w:rsid w:val="00717F2F"/>
    <w:rsid w:val="007208D9"/>
    <w:rsid w:val="00720AF5"/>
    <w:rsid w:val="00720C9D"/>
    <w:rsid w:val="00720FFE"/>
    <w:rsid w:val="00721A36"/>
    <w:rsid w:val="00721D5A"/>
    <w:rsid w:val="00721DB9"/>
    <w:rsid w:val="00721FD7"/>
    <w:rsid w:val="00722097"/>
    <w:rsid w:val="0072249B"/>
    <w:rsid w:val="00722DD8"/>
    <w:rsid w:val="00723B4F"/>
    <w:rsid w:val="00724C0F"/>
    <w:rsid w:val="00724CA5"/>
    <w:rsid w:val="00725625"/>
    <w:rsid w:val="00725981"/>
    <w:rsid w:val="00725E26"/>
    <w:rsid w:val="00726A55"/>
    <w:rsid w:val="00726AFD"/>
    <w:rsid w:val="00730071"/>
    <w:rsid w:val="007305ED"/>
    <w:rsid w:val="00730DC4"/>
    <w:rsid w:val="0073172C"/>
    <w:rsid w:val="00732185"/>
    <w:rsid w:val="0073258B"/>
    <w:rsid w:val="00732966"/>
    <w:rsid w:val="00732BA8"/>
    <w:rsid w:val="00732F76"/>
    <w:rsid w:val="0073350E"/>
    <w:rsid w:val="00733D26"/>
    <w:rsid w:val="00733F8C"/>
    <w:rsid w:val="00734086"/>
    <w:rsid w:val="00734331"/>
    <w:rsid w:val="0073443E"/>
    <w:rsid w:val="0073472B"/>
    <w:rsid w:val="0073481C"/>
    <w:rsid w:val="00734947"/>
    <w:rsid w:val="00734E99"/>
    <w:rsid w:val="007359A7"/>
    <w:rsid w:val="00735E95"/>
    <w:rsid w:val="00736037"/>
    <w:rsid w:val="007361EC"/>
    <w:rsid w:val="00736806"/>
    <w:rsid w:val="00736886"/>
    <w:rsid w:val="007369FD"/>
    <w:rsid w:val="00736A54"/>
    <w:rsid w:val="00737E83"/>
    <w:rsid w:val="00740B35"/>
    <w:rsid w:val="00741660"/>
    <w:rsid w:val="00741772"/>
    <w:rsid w:val="00742504"/>
    <w:rsid w:val="0074290B"/>
    <w:rsid w:val="007436BC"/>
    <w:rsid w:val="0074374C"/>
    <w:rsid w:val="007444B0"/>
    <w:rsid w:val="00744ECC"/>
    <w:rsid w:val="0074601B"/>
    <w:rsid w:val="0074677C"/>
    <w:rsid w:val="007468CF"/>
    <w:rsid w:val="00746C7B"/>
    <w:rsid w:val="00746DD9"/>
    <w:rsid w:val="00746E21"/>
    <w:rsid w:val="0074730D"/>
    <w:rsid w:val="0074731C"/>
    <w:rsid w:val="0074740B"/>
    <w:rsid w:val="00747A13"/>
    <w:rsid w:val="00747A5C"/>
    <w:rsid w:val="00747E73"/>
    <w:rsid w:val="00750F79"/>
    <w:rsid w:val="00751238"/>
    <w:rsid w:val="007518CF"/>
    <w:rsid w:val="00751A0E"/>
    <w:rsid w:val="00751A6B"/>
    <w:rsid w:val="00751A71"/>
    <w:rsid w:val="00751ADB"/>
    <w:rsid w:val="007533B6"/>
    <w:rsid w:val="007534CE"/>
    <w:rsid w:val="0075372D"/>
    <w:rsid w:val="007538E2"/>
    <w:rsid w:val="0075393B"/>
    <w:rsid w:val="00753F12"/>
    <w:rsid w:val="00754525"/>
    <w:rsid w:val="0075471A"/>
    <w:rsid w:val="00754918"/>
    <w:rsid w:val="00755145"/>
    <w:rsid w:val="00755228"/>
    <w:rsid w:val="007555C2"/>
    <w:rsid w:val="00755934"/>
    <w:rsid w:val="00756234"/>
    <w:rsid w:val="0075668E"/>
    <w:rsid w:val="00756767"/>
    <w:rsid w:val="00756C40"/>
    <w:rsid w:val="00757588"/>
    <w:rsid w:val="0075771C"/>
    <w:rsid w:val="007577BE"/>
    <w:rsid w:val="00757850"/>
    <w:rsid w:val="00757BF1"/>
    <w:rsid w:val="007602F6"/>
    <w:rsid w:val="0076044C"/>
    <w:rsid w:val="007608D7"/>
    <w:rsid w:val="00760AB5"/>
    <w:rsid w:val="00760B04"/>
    <w:rsid w:val="00760B24"/>
    <w:rsid w:val="00760DBA"/>
    <w:rsid w:val="0076121A"/>
    <w:rsid w:val="00761594"/>
    <w:rsid w:val="0076167C"/>
    <w:rsid w:val="00761B84"/>
    <w:rsid w:val="00761BC9"/>
    <w:rsid w:val="00761E82"/>
    <w:rsid w:val="0076313F"/>
    <w:rsid w:val="00763C0E"/>
    <w:rsid w:val="00763D76"/>
    <w:rsid w:val="00764303"/>
    <w:rsid w:val="007645DD"/>
    <w:rsid w:val="007648B8"/>
    <w:rsid w:val="00764A7D"/>
    <w:rsid w:val="00764BF5"/>
    <w:rsid w:val="00764E49"/>
    <w:rsid w:val="00764FAA"/>
    <w:rsid w:val="007651B3"/>
    <w:rsid w:val="00765DF9"/>
    <w:rsid w:val="0076606C"/>
    <w:rsid w:val="00766727"/>
    <w:rsid w:val="00766B03"/>
    <w:rsid w:val="00766E22"/>
    <w:rsid w:val="007673AC"/>
    <w:rsid w:val="0076783A"/>
    <w:rsid w:val="00767A04"/>
    <w:rsid w:val="00767AA3"/>
    <w:rsid w:val="007705AC"/>
    <w:rsid w:val="00770638"/>
    <w:rsid w:val="00770C35"/>
    <w:rsid w:val="0077103B"/>
    <w:rsid w:val="0077121A"/>
    <w:rsid w:val="007719DF"/>
    <w:rsid w:val="0077208E"/>
    <w:rsid w:val="007729DE"/>
    <w:rsid w:val="00772B59"/>
    <w:rsid w:val="00773719"/>
    <w:rsid w:val="00773B58"/>
    <w:rsid w:val="00773FBE"/>
    <w:rsid w:val="00774057"/>
    <w:rsid w:val="00774343"/>
    <w:rsid w:val="007754E1"/>
    <w:rsid w:val="0077595C"/>
    <w:rsid w:val="00775C24"/>
    <w:rsid w:val="00776045"/>
    <w:rsid w:val="00776406"/>
    <w:rsid w:val="00776971"/>
    <w:rsid w:val="00777109"/>
    <w:rsid w:val="00777487"/>
    <w:rsid w:val="0077769F"/>
    <w:rsid w:val="007777A1"/>
    <w:rsid w:val="00777C98"/>
    <w:rsid w:val="0078003D"/>
    <w:rsid w:val="0078009C"/>
    <w:rsid w:val="0078022D"/>
    <w:rsid w:val="007802BD"/>
    <w:rsid w:val="0078097C"/>
    <w:rsid w:val="00780F30"/>
    <w:rsid w:val="00780FA1"/>
    <w:rsid w:val="00781174"/>
    <w:rsid w:val="0078141B"/>
    <w:rsid w:val="00781ED2"/>
    <w:rsid w:val="007820E5"/>
    <w:rsid w:val="0078273E"/>
    <w:rsid w:val="00782DCD"/>
    <w:rsid w:val="00782F88"/>
    <w:rsid w:val="0078314F"/>
    <w:rsid w:val="00784082"/>
    <w:rsid w:val="0078471D"/>
    <w:rsid w:val="00784934"/>
    <w:rsid w:val="00784DF0"/>
    <w:rsid w:val="00784EC0"/>
    <w:rsid w:val="00784F2E"/>
    <w:rsid w:val="00785337"/>
    <w:rsid w:val="007853C1"/>
    <w:rsid w:val="00785538"/>
    <w:rsid w:val="00785604"/>
    <w:rsid w:val="00785B40"/>
    <w:rsid w:val="00786ACD"/>
    <w:rsid w:val="00787156"/>
    <w:rsid w:val="0078730F"/>
    <w:rsid w:val="007875C3"/>
    <w:rsid w:val="0078760F"/>
    <w:rsid w:val="00787A05"/>
    <w:rsid w:val="00787F06"/>
    <w:rsid w:val="0079129E"/>
    <w:rsid w:val="007913FD"/>
    <w:rsid w:val="007914C6"/>
    <w:rsid w:val="0079221B"/>
    <w:rsid w:val="007925C2"/>
    <w:rsid w:val="00793219"/>
    <w:rsid w:val="007932C0"/>
    <w:rsid w:val="0079373F"/>
    <w:rsid w:val="00793901"/>
    <w:rsid w:val="007943EB"/>
    <w:rsid w:val="00794645"/>
    <w:rsid w:val="00794729"/>
    <w:rsid w:val="00794B94"/>
    <w:rsid w:val="00794CC3"/>
    <w:rsid w:val="00794E4F"/>
    <w:rsid w:val="00795C4B"/>
    <w:rsid w:val="00795FE5"/>
    <w:rsid w:val="00796157"/>
    <w:rsid w:val="00796441"/>
    <w:rsid w:val="00796A50"/>
    <w:rsid w:val="00796C99"/>
    <w:rsid w:val="007971B5"/>
    <w:rsid w:val="00797C3F"/>
    <w:rsid w:val="00797C54"/>
    <w:rsid w:val="007A0065"/>
    <w:rsid w:val="007A0139"/>
    <w:rsid w:val="007A01E1"/>
    <w:rsid w:val="007A058A"/>
    <w:rsid w:val="007A05F7"/>
    <w:rsid w:val="007A07EF"/>
    <w:rsid w:val="007A09FD"/>
    <w:rsid w:val="007A1060"/>
    <w:rsid w:val="007A22E1"/>
    <w:rsid w:val="007A2422"/>
    <w:rsid w:val="007A2496"/>
    <w:rsid w:val="007A3540"/>
    <w:rsid w:val="007A3C25"/>
    <w:rsid w:val="007A3D9A"/>
    <w:rsid w:val="007A45A6"/>
    <w:rsid w:val="007A45AC"/>
    <w:rsid w:val="007A46AF"/>
    <w:rsid w:val="007A4788"/>
    <w:rsid w:val="007A49C2"/>
    <w:rsid w:val="007A4B37"/>
    <w:rsid w:val="007A4BDD"/>
    <w:rsid w:val="007A4C03"/>
    <w:rsid w:val="007A5B86"/>
    <w:rsid w:val="007A5C0E"/>
    <w:rsid w:val="007A60E8"/>
    <w:rsid w:val="007A6CF5"/>
    <w:rsid w:val="007A70B1"/>
    <w:rsid w:val="007A7367"/>
    <w:rsid w:val="007A77FB"/>
    <w:rsid w:val="007B027D"/>
    <w:rsid w:val="007B04CF"/>
    <w:rsid w:val="007B05B3"/>
    <w:rsid w:val="007B065C"/>
    <w:rsid w:val="007B099B"/>
    <w:rsid w:val="007B0CE3"/>
    <w:rsid w:val="007B1253"/>
    <w:rsid w:val="007B14CE"/>
    <w:rsid w:val="007B1572"/>
    <w:rsid w:val="007B17ED"/>
    <w:rsid w:val="007B1DBE"/>
    <w:rsid w:val="007B2C19"/>
    <w:rsid w:val="007B33D7"/>
    <w:rsid w:val="007B3433"/>
    <w:rsid w:val="007B3580"/>
    <w:rsid w:val="007B420F"/>
    <w:rsid w:val="007B4704"/>
    <w:rsid w:val="007B4C19"/>
    <w:rsid w:val="007B50A7"/>
    <w:rsid w:val="007B510F"/>
    <w:rsid w:val="007B5C5E"/>
    <w:rsid w:val="007B6531"/>
    <w:rsid w:val="007B6662"/>
    <w:rsid w:val="007B787E"/>
    <w:rsid w:val="007B7DAC"/>
    <w:rsid w:val="007B7FDC"/>
    <w:rsid w:val="007C0570"/>
    <w:rsid w:val="007C08F8"/>
    <w:rsid w:val="007C0B9D"/>
    <w:rsid w:val="007C0CAC"/>
    <w:rsid w:val="007C0F44"/>
    <w:rsid w:val="007C0FC3"/>
    <w:rsid w:val="007C13F2"/>
    <w:rsid w:val="007C14D0"/>
    <w:rsid w:val="007C163D"/>
    <w:rsid w:val="007C1837"/>
    <w:rsid w:val="007C1C7E"/>
    <w:rsid w:val="007C2232"/>
    <w:rsid w:val="007C2377"/>
    <w:rsid w:val="007C293A"/>
    <w:rsid w:val="007C381C"/>
    <w:rsid w:val="007C3DFE"/>
    <w:rsid w:val="007C3E03"/>
    <w:rsid w:val="007C47D1"/>
    <w:rsid w:val="007C5473"/>
    <w:rsid w:val="007C634F"/>
    <w:rsid w:val="007C64BC"/>
    <w:rsid w:val="007C7072"/>
    <w:rsid w:val="007C717A"/>
    <w:rsid w:val="007C74F8"/>
    <w:rsid w:val="007D03AE"/>
    <w:rsid w:val="007D051C"/>
    <w:rsid w:val="007D0CC0"/>
    <w:rsid w:val="007D0D55"/>
    <w:rsid w:val="007D0E5B"/>
    <w:rsid w:val="007D120B"/>
    <w:rsid w:val="007D13F2"/>
    <w:rsid w:val="007D148C"/>
    <w:rsid w:val="007D29F4"/>
    <w:rsid w:val="007D2D47"/>
    <w:rsid w:val="007D2D7C"/>
    <w:rsid w:val="007D32D7"/>
    <w:rsid w:val="007D3366"/>
    <w:rsid w:val="007D34FE"/>
    <w:rsid w:val="007D3614"/>
    <w:rsid w:val="007D3BDD"/>
    <w:rsid w:val="007D40DA"/>
    <w:rsid w:val="007D439E"/>
    <w:rsid w:val="007D5363"/>
    <w:rsid w:val="007D537B"/>
    <w:rsid w:val="007D585C"/>
    <w:rsid w:val="007D5AB2"/>
    <w:rsid w:val="007D6747"/>
    <w:rsid w:val="007D68F7"/>
    <w:rsid w:val="007D6D02"/>
    <w:rsid w:val="007D6F3F"/>
    <w:rsid w:val="007D7061"/>
    <w:rsid w:val="007D7C8C"/>
    <w:rsid w:val="007E0020"/>
    <w:rsid w:val="007E0046"/>
    <w:rsid w:val="007E02FB"/>
    <w:rsid w:val="007E034A"/>
    <w:rsid w:val="007E09BE"/>
    <w:rsid w:val="007E09E3"/>
    <w:rsid w:val="007E0F2C"/>
    <w:rsid w:val="007E10C2"/>
    <w:rsid w:val="007E1522"/>
    <w:rsid w:val="007E190E"/>
    <w:rsid w:val="007E1CCD"/>
    <w:rsid w:val="007E1D58"/>
    <w:rsid w:val="007E1EEC"/>
    <w:rsid w:val="007E206A"/>
    <w:rsid w:val="007E220B"/>
    <w:rsid w:val="007E260C"/>
    <w:rsid w:val="007E2ACD"/>
    <w:rsid w:val="007E2B20"/>
    <w:rsid w:val="007E2C5E"/>
    <w:rsid w:val="007E2CBB"/>
    <w:rsid w:val="007E2F90"/>
    <w:rsid w:val="007E3137"/>
    <w:rsid w:val="007E3638"/>
    <w:rsid w:val="007E3C15"/>
    <w:rsid w:val="007E40AE"/>
    <w:rsid w:val="007E41DE"/>
    <w:rsid w:val="007E45EA"/>
    <w:rsid w:val="007E4793"/>
    <w:rsid w:val="007E4902"/>
    <w:rsid w:val="007E52D8"/>
    <w:rsid w:val="007E583F"/>
    <w:rsid w:val="007E5A25"/>
    <w:rsid w:val="007E5B9A"/>
    <w:rsid w:val="007E5E55"/>
    <w:rsid w:val="007E601D"/>
    <w:rsid w:val="007E62D3"/>
    <w:rsid w:val="007E69DA"/>
    <w:rsid w:val="007E6CF8"/>
    <w:rsid w:val="007E6DAE"/>
    <w:rsid w:val="007E6ECC"/>
    <w:rsid w:val="007E73C7"/>
    <w:rsid w:val="007E75D3"/>
    <w:rsid w:val="007F077D"/>
    <w:rsid w:val="007F0ABE"/>
    <w:rsid w:val="007F0B21"/>
    <w:rsid w:val="007F0ED9"/>
    <w:rsid w:val="007F12D3"/>
    <w:rsid w:val="007F12E5"/>
    <w:rsid w:val="007F179B"/>
    <w:rsid w:val="007F193A"/>
    <w:rsid w:val="007F2044"/>
    <w:rsid w:val="007F22CB"/>
    <w:rsid w:val="007F2572"/>
    <w:rsid w:val="007F25A7"/>
    <w:rsid w:val="007F25CF"/>
    <w:rsid w:val="007F2645"/>
    <w:rsid w:val="007F3268"/>
    <w:rsid w:val="007F3BA9"/>
    <w:rsid w:val="007F4668"/>
    <w:rsid w:val="007F5017"/>
    <w:rsid w:val="007F5569"/>
    <w:rsid w:val="007F571B"/>
    <w:rsid w:val="007F6312"/>
    <w:rsid w:val="007F64C7"/>
    <w:rsid w:val="007F70F6"/>
    <w:rsid w:val="007F723B"/>
    <w:rsid w:val="007F77A3"/>
    <w:rsid w:val="007F7864"/>
    <w:rsid w:val="007F7D01"/>
    <w:rsid w:val="007F7F54"/>
    <w:rsid w:val="00800B54"/>
    <w:rsid w:val="00801356"/>
    <w:rsid w:val="008024FE"/>
    <w:rsid w:val="00802995"/>
    <w:rsid w:val="008031EC"/>
    <w:rsid w:val="008034D8"/>
    <w:rsid w:val="00804C01"/>
    <w:rsid w:val="00804EBE"/>
    <w:rsid w:val="008052C5"/>
    <w:rsid w:val="0080546B"/>
    <w:rsid w:val="008054F0"/>
    <w:rsid w:val="008057A9"/>
    <w:rsid w:val="00805A13"/>
    <w:rsid w:val="00805BD3"/>
    <w:rsid w:val="008064A9"/>
    <w:rsid w:val="008078F3"/>
    <w:rsid w:val="00807DB6"/>
    <w:rsid w:val="00807F24"/>
    <w:rsid w:val="00810656"/>
    <w:rsid w:val="008108B0"/>
    <w:rsid w:val="00810A95"/>
    <w:rsid w:val="0081185C"/>
    <w:rsid w:val="00811B06"/>
    <w:rsid w:val="0081221A"/>
    <w:rsid w:val="00812448"/>
    <w:rsid w:val="00812632"/>
    <w:rsid w:val="00812EF3"/>
    <w:rsid w:val="00813888"/>
    <w:rsid w:val="00813B20"/>
    <w:rsid w:val="00814033"/>
    <w:rsid w:val="00814538"/>
    <w:rsid w:val="00814F1F"/>
    <w:rsid w:val="00815425"/>
    <w:rsid w:val="00815545"/>
    <w:rsid w:val="008155E3"/>
    <w:rsid w:val="00816844"/>
    <w:rsid w:val="008168D1"/>
    <w:rsid w:val="00816A3F"/>
    <w:rsid w:val="00817638"/>
    <w:rsid w:val="00817675"/>
    <w:rsid w:val="0081798F"/>
    <w:rsid w:val="008203B2"/>
    <w:rsid w:val="00820ACF"/>
    <w:rsid w:val="008228A5"/>
    <w:rsid w:val="00822B3C"/>
    <w:rsid w:val="00823124"/>
    <w:rsid w:val="00823248"/>
    <w:rsid w:val="00823662"/>
    <w:rsid w:val="008236DF"/>
    <w:rsid w:val="00823BD5"/>
    <w:rsid w:val="00824617"/>
    <w:rsid w:val="00824A48"/>
    <w:rsid w:val="00824CC6"/>
    <w:rsid w:val="00824E5F"/>
    <w:rsid w:val="00825924"/>
    <w:rsid w:val="00825EF9"/>
    <w:rsid w:val="00826F77"/>
    <w:rsid w:val="00827021"/>
    <w:rsid w:val="00827094"/>
    <w:rsid w:val="00827C82"/>
    <w:rsid w:val="008301D7"/>
    <w:rsid w:val="0083049A"/>
    <w:rsid w:val="00830ED9"/>
    <w:rsid w:val="008311B1"/>
    <w:rsid w:val="00831830"/>
    <w:rsid w:val="00831D97"/>
    <w:rsid w:val="00832899"/>
    <w:rsid w:val="008328B5"/>
    <w:rsid w:val="00832A3D"/>
    <w:rsid w:val="00832A95"/>
    <w:rsid w:val="00832B61"/>
    <w:rsid w:val="00832E06"/>
    <w:rsid w:val="0083324F"/>
    <w:rsid w:val="008340BF"/>
    <w:rsid w:val="00834367"/>
    <w:rsid w:val="008344DA"/>
    <w:rsid w:val="00834899"/>
    <w:rsid w:val="00834951"/>
    <w:rsid w:val="00834E58"/>
    <w:rsid w:val="00835023"/>
    <w:rsid w:val="00836363"/>
    <w:rsid w:val="00836380"/>
    <w:rsid w:val="008363AA"/>
    <w:rsid w:val="008365E7"/>
    <w:rsid w:val="0083686A"/>
    <w:rsid w:val="008369A3"/>
    <w:rsid w:val="008370F3"/>
    <w:rsid w:val="00837300"/>
    <w:rsid w:val="00837571"/>
    <w:rsid w:val="00837851"/>
    <w:rsid w:val="00837AB8"/>
    <w:rsid w:val="00837F65"/>
    <w:rsid w:val="00840328"/>
    <w:rsid w:val="008410B6"/>
    <w:rsid w:val="0084132A"/>
    <w:rsid w:val="00841DE9"/>
    <w:rsid w:val="00841FC7"/>
    <w:rsid w:val="00842978"/>
    <w:rsid w:val="00842B5D"/>
    <w:rsid w:val="00842F8D"/>
    <w:rsid w:val="0084344A"/>
    <w:rsid w:val="00843637"/>
    <w:rsid w:val="008449CD"/>
    <w:rsid w:val="00844AB3"/>
    <w:rsid w:val="00844C0B"/>
    <w:rsid w:val="00844DA6"/>
    <w:rsid w:val="00845039"/>
    <w:rsid w:val="00845097"/>
    <w:rsid w:val="00845252"/>
    <w:rsid w:val="008453EE"/>
    <w:rsid w:val="00845B33"/>
    <w:rsid w:val="008466E7"/>
    <w:rsid w:val="00846981"/>
    <w:rsid w:val="00846C6C"/>
    <w:rsid w:val="008475A5"/>
    <w:rsid w:val="00847644"/>
    <w:rsid w:val="008478CE"/>
    <w:rsid w:val="00847C2B"/>
    <w:rsid w:val="00847E7D"/>
    <w:rsid w:val="00847F14"/>
    <w:rsid w:val="0085082D"/>
    <w:rsid w:val="0085095B"/>
    <w:rsid w:val="00850CF7"/>
    <w:rsid w:val="00850EDA"/>
    <w:rsid w:val="00851174"/>
    <w:rsid w:val="008514F5"/>
    <w:rsid w:val="00851755"/>
    <w:rsid w:val="008521CA"/>
    <w:rsid w:val="0085229A"/>
    <w:rsid w:val="00852AB6"/>
    <w:rsid w:val="0085433F"/>
    <w:rsid w:val="00854B58"/>
    <w:rsid w:val="008553FA"/>
    <w:rsid w:val="0085583B"/>
    <w:rsid w:val="008558D7"/>
    <w:rsid w:val="00855F52"/>
    <w:rsid w:val="00856051"/>
    <w:rsid w:val="008569D3"/>
    <w:rsid w:val="00856E0A"/>
    <w:rsid w:val="00857E85"/>
    <w:rsid w:val="00857F77"/>
    <w:rsid w:val="00860457"/>
    <w:rsid w:val="0086052D"/>
    <w:rsid w:val="00860E75"/>
    <w:rsid w:val="0086103A"/>
    <w:rsid w:val="008612D3"/>
    <w:rsid w:val="008617EA"/>
    <w:rsid w:val="00861BD8"/>
    <w:rsid w:val="00861C2B"/>
    <w:rsid w:val="00861E2A"/>
    <w:rsid w:val="00861FD1"/>
    <w:rsid w:val="0086208D"/>
    <w:rsid w:val="00862385"/>
    <w:rsid w:val="008624ED"/>
    <w:rsid w:val="008629E3"/>
    <w:rsid w:val="008631BC"/>
    <w:rsid w:val="0086374F"/>
    <w:rsid w:val="008637EE"/>
    <w:rsid w:val="0086414C"/>
    <w:rsid w:val="0086427D"/>
    <w:rsid w:val="00864321"/>
    <w:rsid w:val="0086436D"/>
    <w:rsid w:val="00864693"/>
    <w:rsid w:val="0086510D"/>
    <w:rsid w:val="0086517C"/>
    <w:rsid w:val="0086535C"/>
    <w:rsid w:val="00865C5E"/>
    <w:rsid w:val="00865DC8"/>
    <w:rsid w:val="00865EDE"/>
    <w:rsid w:val="00866090"/>
    <w:rsid w:val="008669F7"/>
    <w:rsid w:val="00866F7E"/>
    <w:rsid w:val="008700A1"/>
    <w:rsid w:val="0087057A"/>
    <w:rsid w:val="0087064F"/>
    <w:rsid w:val="008709DC"/>
    <w:rsid w:val="00870D58"/>
    <w:rsid w:val="00871276"/>
    <w:rsid w:val="008712A0"/>
    <w:rsid w:val="008714D0"/>
    <w:rsid w:val="0087169F"/>
    <w:rsid w:val="008717D4"/>
    <w:rsid w:val="0087195D"/>
    <w:rsid w:val="00871AA9"/>
    <w:rsid w:val="00871D7E"/>
    <w:rsid w:val="00871F53"/>
    <w:rsid w:val="00872621"/>
    <w:rsid w:val="0087270E"/>
    <w:rsid w:val="0087277B"/>
    <w:rsid w:val="008727AA"/>
    <w:rsid w:val="00872976"/>
    <w:rsid w:val="008729DD"/>
    <w:rsid w:val="0087302F"/>
    <w:rsid w:val="00873250"/>
    <w:rsid w:val="00873825"/>
    <w:rsid w:val="008738F0"/>
    <w:rsid w:val="008739EF"/>
    <w:rsid w:val="00873ADE"/>
    <w:rsid w:val="00874272"/>
    <w:rsid w:val="008745E7"/>
    <w:rsid w:val="00874EA5"/>
    <w:rsid w:val="00875532"/>
    <w:rsid w:val="0087594A"/>
    <w:rsid w:val="00875DD2"/>
    <w:rsid w:val="008760E6"/>
    <w:rsid w:val="008761B2"/>
    <w:rsid w:val="00876314"/>
    <w:rsid w:val="00876641"/>
    <w:rsid w:val="008766C3"/>
    <w:rsid w:val="008767CD"/>
    <w:rsid w:val="00876C4B"/>
    <w:rsid w:val="00876F9A"/>
    <w:rsid w:val="008776B8"/>
    <w:rsid w:val="00877C17"/>
    <w:rsid w:val="00877FD3"/>
    <w:rsid w:val="00879DE8"/>
    <w:rsid w:val="0088167D"/>
    <w:rsid w:val="00882CB3"/>
    <w:rsid w:val="00882CED"/>
    <w:rsid w:val="00883266"/>
    <w:rsid w:val="0088346C"/>
    <w:rsid w:val="008837E3"/>
    <w:rsid w:val="008839E5"/>
    <w:rsid w:val="00883C78"/>
    <w:rsid w:val="0088539D"/>
    <w:rsid w:val="008859CA"/>
    <w:rsid w:val="00886126"/>
    <w:rsid w:val="00886164"/>
    <w:rsid w:val="008862D6"/>
    <w:rsid w:val="0088761A"/>
    <w:rsid w:val="008907E2"/>
    <w:rsid w:val="00890A98"/>
    <w:rsid w:val="00890A9E"/>
    <w:rsid w:val="00890BE8"/>
    <w:rsid w:val="00890D81"/>
    <w:rsid w:val="00891799"/>
    <w:rsid w:val="00891BE2"/>
    <w:rsid w:val="00891D38"/>
    <w:rsid w:val="00892368"/>
    <w:rsid w:val="00892576"/>
    <w:rsid w:val="00892C2D"/>
    <w:rsid w:val="00893890"/>
    <w:rsid w:val="00893F60"/>
    <w:rsid w:val="0089447C"/>
    <w:rsid w:val="00894586"/>
    <w:rsid w:val="00894601"/>
    <w:rsid w:val="00894621"/>
    <w:rsid w:val="00894C0A"/>
    <w:rsid w:val="00894CD3"/>
    <w:rsid w:val="00894EB3"/>
    <w:rsid w:val="00895D49"/>
    <w:rsid w:val="00895EEB"/>
    <w:rsid w:val="00896665"/>
    <w:rsid w:val="0089699B"/>
    <w:rsid w:val="008974B5"/>
    <w:rsid w:val="008979D9"/>
    <w:rsid w:val="00897B90"/>
    <w:rsid w:val="008A0CDF"/>
    <w:rsid w:val="008A0FA0"/>
    <w:rsid w:val="008A115E"/>
    <w:rsid w:val="008A162C"/>
    <w:rsid w:val="008A223B"/>
    <w:rsid w:val="008A2E67"/>
    <w:rsid w:val="008A39B9"/>
    <w:rsid w:val="008A42A4"/>
    <w:rsid w:val="008A43DB"/>
    <w:rsid w:val="008A451F"/>
    <w:rsid w:val="008A4654"/>
    <w:rsid w:val="008A4B9D"/>
    <w:rsid w:val="008A4D2E"/>
    <w:rsid w:val="008A54D2"/>
    <w:rsid w:val="008A5521"/>
    <w:rsid w:val="008A57A5"/>
    <w:rsid w:val="008A60C6"/>
    <w:rsid w:val="008A6491"/>
    <w:rsid w:val="008A6656"/>
    <w:rsid w:val="008A6708"/>
    <w:rsid w:val="008A70CD"/>
    <w:rsid w:val="008A74EB"/>
    <w:rsid w:val="008A75B9"/>
    <w:rsid w:val="008A7CF1"/>
    <w:rsid w:val="008B0458"/>
    <w:rsid w:val="008B0674"/>
    <w:rsid w:val="008B07DE"/>
    <w:rsid w:val="008B0B60"/>
    <w:rsid w:val="008B0CD4"/>
    <w:rsid w:val="008B0CFF"/>
    <w:rsid w:val="008B14A4"/>
    <w:rsid w:val="008B15B1"/>
    <w:rsid w:val="008B20C2"/>
    <w:rsid w:val="008B28F2"/>
    <w:rsid w:val="008B2BE5"/>
    <w:rsid w:val="008B2E20"/>
    <w:rsid w:val="008B2EB8"/>
    <w:rsid w:val="008B3146"/>
    <w:rsid w:val="008B333C"/>
    <w:rsid w:val="008B35C9"/>
    <w:rsid w:val="008B3B71"/>
    <w:rsid w:val="008B3CD2"/>
    <w:rsid w:val="008B3F34"/>
    <w:rsid w:val="008B458C"/>
    <w:rsid w:val="008B4667"/>
    <w:rsid w:val="008B46A3"/>
    <w:rsid w:val="008B4841"/>
    <w:rsid w:val="008B4D28"/>
    <w:rsid w:val="008B53A2"/>
    <w:rsid w:val="008B56CB"/>
    <w:rsid w:val="008B5A59"/>
    <w:rsid w:val="008B5B78"/>
    <w:rsid w:val="008B5C6E"/>
    <w:rsid w:val="008B632C"/>
    <w:rsid w:val="008B75E1"/>
    <w:rsid w:val="008B790C"/>
    <w:rsid w:val="008B7926"/>
    <w:rsid w:val="008B7E13"/>
    <w:rsid w:val="008B7FB3"/>
    <w:rsid w:val="008C011F"/>
    <w:rsid w:val="008C012A"/>
    <w:rsid w:val="008C024E"/>
    <w:rsid w:val="008C051B"/>
    <w:rsid w:val="008C0621"/>
    <w:rsid w:val="008C062B"/>
    <w:rsid w:val="008C0805"/>
    <w:rsid w:val="008C096C"/>
    <w:rsid w:val="008C0B6E"/>
    <w:rsid w:val="008C192F"/>
    <w:rsid w:val="008C1B94"/>
    <w:rsid w:val="008C1CAA"/>
    <w:rsid w:val="008C1D4B"/>
    <w:rsid w:val="008C2660"/>
    <w:rsid w:val="008C26A6"/>
    <w:rsid w:val="008C26E6"/>
    <w:rsid w:val="008C26F4"/>
    <w:rsid w:val="008C2F5C"/>
    <w:rsid w:val="008C3539"/>
    <w:rsid w:val="008C365C"/>
    <w:rsid w:val="008C3B5B"/>
    <w:rsid w:val="008C3FD9"/>
    <w:rsid w:val="008C43A1"/>
    <w:rsid w:val="008C443C"/>
    <w:rsid w:val="008C4888"/>
    <w:rsid w:val="008C4FFE"/>
    <w:rsid w:val="008C5046"/>
    <w:rsid w:val="008C596D"/>
    <w:rsid w:val="008C5BA6"/>
    <w:rsid w:val="008C5CFD"/>
    <w:rsid w:val="008C624A"/>
    <w:rsid w:val="008C63B6"/>
    <w:rsid w:val="008C675E"/>
    <w:rsid w:val="008C7015"/>
    <w:rsid w:val="008C73FE"/>
    <w:rsid w:val="008C77BF"/>
    <w:rsid w:val="008C7BD3"/>
    <w:rsid w:val="008D032A"/>
    <w:rsid w:val="008D069B"/>
    <w:rsid w:val="008D0C84"/>
    <w:rsid w:val="008D0D29"/>
    <w:rsid w:val="008D0EB5"/>
    <w:rsid w:val="008D1B57"/>
    <w:rsid w:val="008D1DB1"/>
    <w:rsid w:val="008D1DF0"/>
    <w:rsid w:val="008D1EDC"/>
    <w:rsid w:val="008D1FF7"/>
    <w:rsid w:val="008D241F"/>
    <w:rsid w:val="008D296A"/>
    <w:rsid w:val="008D29B6"/>
    <w:rsid w:val="008D3351"/>
    <w:rsid w:val="008D3785"/>
    <w:rsid w:val="008D3892"/>
    <w:rsid w:val="008D39AA"/>
    <w:rsid w:val="008D3EBD"/>
    <w:rsid w:val="008D45A3"/>
    <w:rsid w:val="008D45DF"/>
    <w:rsid w:val="008D4A6D"/>
    <w:rsid w:val="008D5118"/>
    <w:rsid w:val="008D55F9"/>
    <w:rsid w:val="008D5A78"/>
    <w:rsid w:val="008D606D"/>
    <w:rsid w:val="008D6A9C"/>
    <w:rsid w:val="008D6B07"/>
    <w:rsid w:val="008E0225"/>
    <w:rsid w:val="008E0D56"/>
    <w:rsid w:val="008E19F8"/>
    <w:rsid w:val="008E253A"/>
    <w:rsid w:val="008E2894"/>
    <w:rsid w:val="008E2B2F"/>
    <w:rsid w:val="008E348C"/>
    <w:rsid w:val="008E409D"/>
    <w:rsid w:val="008E44ED"/>
    <w:rsid w:val="008E4572"/>
    <w:rsid w:val="008E4B4F"/>
    <w:rsid w:val="008E4DFF"/>
    <w:rsid w:val="008E5277"/>
    <w:rsid w:val="008E5346"/>
    <w:rsid w:val="008E549E"/>
    <w:rsid w:val="008E54D0"/>
    <w:rsid w:val="008E56CE"/>
    <w:rsid w:val="008E5CA7"/>
    <w:rsid w:val="008E5D51"/>
    <w:rsid w:val="008E5E23"/>
    <w:rsid w:val="008E5FAC"/>
    <w:rsid w:val="008E5FB2"/>
    <w:rsid w:val="008E62E2"/>
    <w:rsid w:val="008E6604"/>
    <w:rsid w:val="008E67C0"/>
    <w:rsid w:val="008E6DE3"/>
    <w:rsid w:val="008E7438"/>
    <w:rsid w:val="008E797E"/>
    <w:rsid w:val="008E7F9F"/>
    <w:rsid w:val="008F0093"/>
    <w:rsid w:val="008F0101"/>
    <w:rsid w:val="008F0972"/>
    <w:rsid w:val="008F09FE"/>
    <w:rsid w:val="008F0A79"/>
    <w:rsid w:val="008F1046"/>
    <w:rsid w:val="008F12DC"/>
    <w:rsid w:val="008F18B3"/>
    <w:rsid w:val="008F1927"/>
    <w:rsid w:val="008F1B78"/>
    <w:rsid w:val="008F1E40"/>
    <w:rsid w:val="008F1F98"/>
    <w:rsid w:val="008F281A"/>
    <w:rsid w:val="008F2B5C"/>
    <w:rsid w:val="008F2BC3"/>
    <w:rsid w:val="008F2DC7"/>
    <w:rsid w:val="008F43B3"/>
    <w:rsid w:val="008F4A85"/>
    <w:rsid w:val="008F5123"/>
    <w:rsid w:val="008F56F1"/>
    <w:rsid w:val="008F5890"/>
    <w:rsid w:val="008F5B59"/>
    <w:rsid w:val="008F5C13"/>
    <w:rsid w:val="008F669D"/>
    <w:rsid w:val="008F6BF1"/>
    <w:rsid w:val="008F6D68"/>
    <w:rsid w:val="008F6E9D"/>
    <w:rsid w:val="008F705B"/>
    <w:rsid w:val="008F7B90"/>
    <w:rsid w:val="009003D0"/>
    <w:rsid w:val="00900C12"/>
    <w:rsid w:val="00900D14"/>
    <w:rsid w:val="00900F24"/>
    <w:rsid w:val="0090164E"/>
    <w:rsid w:val="009017C7"/>
    <w:rsid w:val="00901EDF"/>
    <w:rsid w:val="009021EC"/>
    <w:rsid w:val="009025CA"/>
    <w:rsid w:val="0090279E"/>
    <w:rsid w:val="00902CBC"/>
    <w:rsid w:val="0090352B"/>
    <w:rsid w:val="009036C5"/>
    <w:rsid w:val="00903973"/>
    <w:rsid w:val="009039A4"/>
    <w:rsid w:val="00903CAE"/>
    <w:rsid w:val="009040D3"/>
    <w:rsid w:val="00904B02"/>
    <w:rsid w:val="00904BBF"/>
    <w:rsid w:val="00904DFA"/>
    <w:rsid w:val="009050B9"/>
    <w:rsid w:val="0090539C"/>
    <w:rsid w:val="009055D3"/>
    <w:rsid w:val="00905658"/>
    <w:rsid w:val="00905752"/>
    <w:rsid w:val="00905A04"/>
    <w:rsid w:val="00905AC2"/>
    <w:rsid w:val="00905F8E"/>
    <w:rsid w:val="00906288"/>
    <w:rsid w:val="0090668B"/>
    <w:rsid w:val="00906E14"/>
    <w:rsid w:val="00907075"/>
    <w:rsid w:val="009076FD"/>
    <w:rsid w:val="00907D9C"/>
    <w:rsid w:val="009100C5"/>
    <w:rsid w:val="00910BA6"/>
    <w:rsid w:val="00910C16"/>
    <w:rsid w:val="00910F27"/>
    <w:rsid w:val="0091113E"/>
    <w:rsid w:val="0091134D"/>
    <w:rsid w:val="009122A1"/>
    <w:rsid w:val="009123C8"/>
    <w:rsid w:val="009128E8"/>
    <w:rsid w:val="00912CC8"/>
    <w:rsid w:val="009131CE"/>
    <w:rsid w:val="0091346E"/>
    <w:rsid w:val="009134C3"/>
    <w:rsid w:val="00913E12"/>
    <w:rsid w:val="009142E1"/>
    <w:rsid w:val="00914C30"/>
    <w:rsid w:val="00914C7C"/>
    <w:rsid w:val="00914F18"/>
    <w:rsid w:val="009157A7"/>
    <w:rsid w:val="009160B0"/>
    <w:rsid w:val="00916DDA"/>
    <w:rsid w:val="0091757D"/>
    <w:rsid w:val="009205CF"/>
    <w:rsid w:val="009208E8"/>
    <w:rsid w:val="00920962"/>
    <w:rsid w:val="00920A27"/>
    <w:rsid w:val="00920E69"/>
    <w:rsid w:val="00921027"/>
    <w:rsid w:val="00921234"/>
    <w:rsid w:val="009212CA"/>
    <w:rsid w:val="009213BC"/>
    <w:rsid w:val="00921404"/>
    <w:rsid w:val="009215C0"/>
    <w:rsid w:val="00921D6F"/>
    <w:rsid w:val="00922B3C"/>
    <w:rsid w:val="00922D99"/>
    <w:rsid w:val="009235F7"/>
    <w:rsid w:val="00924772"/>
    <w:rsid w:val="00924846"/>
    <w:rsid w:val="00924C74"/>
    <w:rsid w:val="009250CF"/>
    <w:rsid w:val="009251C9"/>
    <w:rsid w:val="009251EE"/>
    <w:rsid w:val="0092532D"/>
    <w:rsid w:val="009254EC"/>
    <w:rsid w:val="00925954"/>
    <w:rsid w:val="009262A6"/>
    <w:rsid w:val="00926AE3"/>
    <w:rsid w:val="00926E4F"/>
    <w:rsid w:val="0092726F"/>
    <w:rsid w:val="00927642"/>
    <w:rsid w:val="0092765E"/>
    <w:rsid w:val="009278F6"/>
    <w:rsid w:val="00927977"/>
    <w:rsid w:val="00927F35"/>
    <w:rsid w:val="009303A5"/>
    <w:rsid w:val="009308F0"/>
    <w:rsid w:val="00930EE7"/>
    <w:rsid w:val="0093132D"/>
    <w:rsid w:val="00931363"/>
    <w:rsid w:val="00931C8A"/>
    <w:rsid w:val="00931CAD"/>
    <w:rsid w:val="0093251D"/>
    <w:rsid w:val="00932C40"/>
    <w:rsid w:val="00932D30"/>
    <w:rsid w:val="0093460F"/>
    <w:rsid w:val="00934757"/>
    <w:rsid w:val="00934828"/>
    <w:rsid w:val="009349E3"/>
    <w:rsid w:val="00934B19"/>
    <w:rsid w:val="00934D62"/>
    <w:rsid w:val="00934FB6"/>
    <w:rsid w:val="009352BB"/>
    <w:rsid w:val="0093569F"/>
    <w:rsid w:val="0093645B"/>
    <w:rsid w:val="00936C94"/>
    <w:rsid w:val="0093702E"/>
    <w:rsid w:val="00937361"/>
    <w:rsid w:val="00937994"/>
    <w:rsid w:val="00937ACD"/>
    <w:rsid w:val="00937B01"/>
    <w:rsid w:val="00937CD8"/>
    <w:rsid w:val="00937CF4"/>
    <w:rsid w:val="00937DFB"/>
    <w:rsid w:val="00937EA1"/>
    <w:rsid w:val="00940146"/>
    <w:rsid w:val="0094053A"/>
    <w:rsid w:val="00940FB0"/>
    <w:rsid w:val="009415C6"/>
    <w:rsid w:val="00941D69"/>
    <w:rsid w:val="00941E0E"/>
    <w:rsid w:val="0094233A"/>
    <w:rsid w:val="0094348B"/>
    <w:rsid w:val="00943C13"/>
    <w:rsid w:val="00943D50"/>
    <w:rsid w:val="00943DEE"/>
    <w:rsid w:val="0094413C"/>
    <w:rsid w:val="0094430F"/>
    <w:rsid w:val="00944597"/>
    <w:rsid w:val="009447A9"/>
    <w:rsid w:val="00944936"/>
    <w:rsid w:val="00944AA7"/>
    <w:rsid w:val="00945CD8"/>
    <w:rsid w:val="00945D9C"/>
    <w:rsid w:val="00946267"/>
    <w:rsid w:val="009467EC"/>
    <w:rsid w:val="00946AD7"/>
    <w:rsid w:val="00947063"/>
    <w:rsid w:val="00947C30"/>
    <w:rsid w:val="00947F0D"/>
    <w:rsid w:val="00947F40"/>
    <w:rsid w:val="00947F91"/>
    <w:rsid w:val="0095045E"/>
    <w:rsid w:val="009507EC"/>
    <w:rsid w:val="00950FDE"/>
    <w:rsid w:val="009513FF"/>
    <w:rsid w:val="0095220D"/>
    <w:rsid w:val="0095257E"/>
    <w:rsid w:val="009525F0"/>
    <w:rsid w:val="00952D7C"/>
    <w:rsid w:val="0095335D"/>
    <w:rsid w:val="009535A7"/>
    <w:rsid w:val="00953B84"/>
    <w:rsid w:val="00953DF2"/>
    <w:rsid w:val="009540D9"/>
    <w:rsid w:val="0095422D"/>
    <w:rsid w:val="00954623"/>
    <w:rsid w:val="009546F6"/>
    <w:rsid w:val="00954BFB"/>
    <w:rsid w:val="00954C66"/>
    <w:rsid w:val="009568F2"/>
    <w:rsid w:val="009569C9"/>
    <w:rsid w:val="00956B59"/>
    <w:rsid w:val="00956BA1"/>
    <w:rsid w:val="00957013"/>
    <w:rsid w:val="00957319"/>
    <w:rsid w:val="009605C6"/>
    <w:rsid w:val="00960A38"/>
    <w:rsid w:val="00960B97"/>
    <w:rsid w:val="00961356"/>
    <w:rsid w:val="009617DC"/>
    <w:rsid w:val="00961891"/>
    <w:rsid w:val="009628BF"/>
    <w:rsid w:val="00962C9F"/>
    <w:rsid w:val="0096302E"/>
    <w:rsid w:val="00963DA9"/>
    <w:rsid w:val="0096455D"/>
    <w:rsid w:val="009647A3"/>
    <w:rsid w:val="00964F55"/>
    <w:rsid w:val="00965650"/>
    <w:rsid w:val="0096588E"/>
    <w:rsid w:val="00965B59"/>
    <w:rsid w:val="00965CBF"/>
    <w:rsid w:val="00966271"/>
    <w:rsid w:val="00966AA6"/>
    <w:rsid w:val="0096761C"/>
    <w:rsid w:val="00967680"/>
    <w:rsid w:val="00967749"/>
    <w:rsid w:val="009702E0"/>
    <w:rsid w:val="0097060A"/>
    <w:rsid w:val="00970748"/>
    <w:rsid w:val="00971109"/>
    <w:rsid w:val="00971527"/>
    <w:rsid w:val="00971563"/>
    <w:rsid w:val="00971B36"/>
    <w:rsid w:val="00971BC5"/>
    <w:rsid w:val="00971CFC"/>
    <w:rsid w:val="009722BC"/>
    <w:rsid w:val="00972423"/>
    <w:rsid w:val="00972A83"/>
    <w:rsid w:val="00972CF5"/>
    <w:rsid w:val="00972D0A"/>
    <w:rsid w:val="00973056"/>
    <w:rsid w:val="0097372C"/>
    <w:rsid w:val="00973741"/>
    <w:rsid w:val="00973E93"/>
    <w:rsid w:val="00973ECB"/>
    <w:rsid w:val="00974CAA"/>
    <w:rsid w:val="00974D1D"/>
    <w:rsid w:val="00974FC4"/>
    <w:rsid w:val="0097506F"/>
    <w:rsid w:val="009754F4"/>
    <w:rsid w:val="00975F5D"/>
    <w:rsid w:val="0097698E"/>
    <w:rsid w:val="009769C6"/>
    <w:rsid w:val="00977A48"/>
    <w:rsid w:val="00977F47"/>
    <w:rsid w:val="0098008E"/>
    <w:rsid w:val="00980B1D"/>
    <w:rsid w:val="00980EC1"/>
    <w:rsid w:val="00980FD2"/>
    <w:rsid w:val="009818F9"/>
    <w:rsid w:val="0098199B"/>
    <w:rsid w:val="00982009"/>
    <w:rsid w:val="009820FF"/>
    <w:rsid w:val="00982216"/>
    <w:rsid w:val="0098230D"/>
    <w:rsid w:val="00982336"/>
    <w:rsid w:val="00982C89"/>
    <w:rsid w:val="009837EF"/>
    <w:rsid w:val="00983874"/>
    <w:rsid w:val="00983D06"/>
    <w:rsid w:val="009840F0"/>
    <w:rsid w:val="00984106"/>
    <w:rsid w:val="009845B6"/>
    <w:rsid w:val="00984A46"/>
    <w:rsid w:val="00984A67"/>
    <w:rsid w:val="00984BDC"/>
    <w:rsid w:val="00984C26"/>
    <w:rsid w:val="009857E0"/>
    <w:rsid w:val="00985A0E"/>
    <w:rsid w:val="00986983"/>
    <w:rsid w:val="009873C4"/>
    <w:rsid w:val="0098768A"/>
    <w:rsid w:val="00987A1D"/>
    <w:rsid w:val="00990EE9"/>
    <w:rsid w:val="00991369"/>
    <w:rsid w:val="009918FB"/>
    <w:rsid w:val="00991CE2"/>
    <w:rsid w:val="00992150"/>
    <w:rsid w:val="00992544"/>
    <w:rsid w:val="00992818"/>
    <w:rsid w:val="009928D4"/>
    <w:rsid w:val="00992974"/>
    <w:rsid w:val="009929F2"/>
    <w:rsid w:val="00992A9E"/>
    <w:rsid w:val="00992AC9"/>
    <w:rsid w:val="00992D2F"/>
    <w:rsid w:val="00992DC4"/>
    <w:rsid w:val="00993291"/>
    <w:rsid w:val="00993A4A"/>
    <w:rsid w:val="00993CC6"/>
    <w:rsid w:val="00993F62"/>
    <w:rsid w:val="00994479"/>
    <w:rsid w:val="00994D25"/>
    <w:rsid w:val="009957A7"/>
    <w:rsid w:val="00995DE9"/>
    <w:rsid w:val="009963B7"/>
    <w:rsid w:val="0099642B"/>
    <w:rsid w:val="00996B20"/>
    <w:rsid w:val="00996B68"/>
    <w:rsid w:val="00997082"/>
    <w:rsid w:val="00997665"/>
    <w:rsid w:val="00997EED"/>
    <w:rsid w:val="009A0497"/>
    <w:rsid w:val="009A1087"/>
    <w:rsid w:val="009A1142"/>
    <w:rsid w:val="009A1180"/>
    <w:rsid w:val="009A19F3"/>
    <w:rsid w:val="009A1A9A"/>
    <w:rsid w:val="009A2BDC"/>
    <w:rsid w:val="009A2D21"/>
    <w:rsid w:val="009A2D58"/>
    <w:rsid w:val="009A30FD"/>
    <w:rsid w:val="009A3548"/>
    <w:rsid w:val="009A36C1"/>
    <w:rsid w:val="009A3A27"/>
    <w:rsid w:val="009A3D5D"/>
    <w:rsid w:val="009A403C"/>
    <w:rsid w:val="009A4637"/>
    <w:rsid w:val="009A4AF7"/>
    <w:rsid w:val="009A4E3D"/>
    <w:rsid w:val="009A588D"/>
    <w:rsid w:val="009A5AF8"/>
    <w:rsid w:val="009A5B55"/>
    <w:rsid w:val="009A5E22"/>
    <w:rsid w:val="009A65F6"/>
    <w:rsid w:val="009A6BCB"/>
    <w:rsid w:val="009A6D7E"/>
    <w:rsid w:val="009A6DC5"/>
    <w:rsid w:val="009A6EB4"/>
    <w:rsid w:val="009A7507"/>
    <w:rsid w:val="009A7C13"/>
    <w:rsid w:val="009B096E"/>
    <w:rsid w:val="009B0C28"/>
    <w:rsid w:val="009B11DA"/>
    <w:rsid w:val="009B13B0"/>
    <w:rsid w:val="009B157C"/>
    <w:rsid w:val="009B15CC"/>
    <w:rsid w:val="009B2293"/>
    <w:rsid w:val="009B2923"/>
    <w:rsid w:val="009B29D5"/>
    <w:rsid w:val="009B359D"/>
    <w:rsid w:val="009B36BF"/>
    <w:rsid w:val="009B37F5"/>
    <w:rsid w:val="009B3F31"/>
    <w:rsid w:val="009B4036"/>
    <w:rsid w:val="009B40EE"/>
    <w:rsid w:val="009B420F"/>
    <w:rsid w:val="009B4F50"/>
    <w:rsid w:val="009B5872"/>
    <w:rsid w:val="009B5A80"/>
    <w:rsid w:val="009B666C"/>
    <w:rsid w:val="009B671B"/>
    <w:rsid w:val="009B6ACF"/>
    <w:rsid w:val="009B6B48"/>
    <w:rsid w:val="009B6DF4"/>
    <w:rsid w:val="009B6DFF"/>
    <w:rsid w:val="009B7123"/>
    <w:rsid w:val="009C0CEB"/>
    <w:rsid w:val="009C0D0C"/>
    <w:rsid w:val="009C308C"/>
    <w:rsid w:val="009C33A9"/>
    <w:rsid w:val="009C3960"/>
    <w:rsid w:val="009C3BCE"/>
    <w:rsid w:val="009C3E19"/>
    <w:rsid w:val="009C40F3"/>
    <w:rsid w:val="009C5A6F"/>
    <w:rsid w:val="009C63EA"/>
    <w:rsid w:val="009C67F7"/>
    <w:rsid w:val="009C6A03"/>
    <w:rsid w:val="009C6A84"/>
    <w:rsid w:val="009C720C"/>
    <w:rsid w:val="009C74B5"/>
    <w:rsid w:val="009C7BD2"/>
    <w:rsid w:val="009C7F53"/>
    <w:rsid w:val="009D0370"/>
    <w:rsid w:val="009D0B2E"/>
    <w:rsid w:val="009D0C43"/>
    <w:rsid w:val="009D0D04"/>
    <w:rsid w:val="009D0E47"/>
    <w:rsid w:val="009D1A43"/>
    <w:rsid w:val="009D1B3C"/>
    <w:rsid w:val="009D1E68"/>
    <w:rsid w:val="009D1F1C"/>
    <w:rsid w:val="009D2902"/>
    <w:rsid w:val="009D3917"/>
    <w:rsid w:val="009D3A7E"/>
    <w:rsid w:val="009D3AEC"/>
    <w:rsid w:val="009D47C9"/>
    <w:rsid w:val="009D47FD"/>
    <w:rsid w:val="009D4829"/>
    <w:rsid w:val="009D487B"/>
    <w:rsid w:val="009D49EE"/>
    <w:rsid w:val="009D4CA5"/>
    <w:rsid w:val="009D5061"/>
    <w:rsid w:val="009D5244"/>
    <w:rsid w:val="009D5537"/>
    <w:rsid w:val="009D557F"/>
    <w:rsid w:val="009D624E"/>
    <w:rsid w:val="009D630F"/>
    <w:rsid w:val="009D69FE"/>
    <w:rsid w:val="009D6DC1"/>
    <w:rsid w:val="009D7102"/>
    <w:rsid w:val="009D72C8"/>
    <w:rsid w:val="009D7957"/>
    <w:rsid w:val="009D7AA2"/>
    <w:rsid w:val="009D7C9F"/>
    <w:rsid w:val="009D7CE6"/>
    <w:rsid w:val="009E008F"/>
    <w:rsid w:val="009E0510"/>
    <w:rsid w:val="009E0870"/>
    <w:rsid w:val="009E14C0"/>
    <w:rsid w:val="009E1A55"/>
    <w:rsid w:val="009E2315"/>
    <w:rsid w:val="009E262C"/>
    <w:rsid w:val="009E26DC"/>
    <w:rsid w:val="009E2DF3"/>
    <w:rsid w:val="009E3284"/>
    <w:rsid w:val="009E3B03"/>
    <w:rsid w:val="009E3DAD"/>
    <w:rsid w:val="009E4150"/>
    <w:rsid w:val="009E4850"/>
    <w:rsid w:val="009E5788"/>
    <w:rsid w:val="009E5FBD"/>
    <w:rsid w:val="009E63F9"/>
    <w:rsid w:val="009E6430"/>
    <w:rsid w:val="009E6488"/>
    <w:rsid w:val="009E720C"/>
    <w:rsid w:val="009E74C6"/>
    <w:rsid w:val="009E759B"/>
    <w:rsid w:val="009E771F"/>
    <w:rsid w:val="009E777D"/>
    <w:rsid w:val="009E7A89"/>
    <w:rsid w:val="009E7DC1"/>
    <w:rsid w:val="009F026C"/>
    <w:rsid w:val="009F02E0"/>
    <w:rsid w:val="009F05B5"/>
    <w:rsid w:val="009F0ADA"/>
    <w:rsid w:val="009F0BD3"/>
    <w:rsid w:val="009F0DA5"/>
    <w:rsid w:val="009F1BC5"/>
    <w:rsid w:val="009F1CF6"/>
    <w:rsid w:val="009F2509"/>
    <w:rsid w:val="009F2994"/>
    <w:rsid w:val="009F3086"/>
    <w:rsid w:val="009F3136"/>
    <w:rsid w:val="009F337A"/>
    <w:rsid w:val="009F4199"/>
    <w:rsid w:val="009F48BD"/>
    <w:rsid w:val="009F496D"/>
    <w:rsid w:val="009F5122"/>
    <w:rsid w:val="009F56A0"/>
    <w:rsid w:val="009F5702"/>
    <w:rsid w:val="009F5ED4"/>
    <w:rsid w:val="009F6692"/>
    <w:rsid w:val="009F737E"/>
    <w:rsid w:val="009F7CC1"/>
    <w:rsid w:val="00A0000E"/>
    <w:rsid w:val="00A000D0"/>
    <w:rsid w:val="00A00A71"/>
    <w:rsid w:val="00A00F82"/>
    <w:rsid w:val="00A012BD"/>
    <w:rsid w:val="00A02714"/>
    <w:rsid w:val="00A0294B"/>
    <w:rsid w:val="00A02AB8"/>
    <w:rsid w:val="00A02FD6"/>
    <w:rsid w:val="00A03BD7"/>
    <w:rsid w:val="00A03D4D"/>
    <w:rsid w:val="00A0444F"/>
    <w:rsid w:val="00A04B13"/>
    <w:rsid w:val="00A04D5F"/>
    <w:rsid w:val="00A05393"/>
    <w:rsid w:val="00A05924"/>
    <w:rsid w:val="00A05BF7"/>
    <w:rsid w:val="00A06907"/>
    <w:rsid w:val="00A12337"/>
    <w:rsid w:val="00A126B4"/>
    <w:rsid w:val="00A127AE"/>
    <w:rsid w:val="00A12A25"/>
    <w:rsid w:val="00A12D11"/>
    <w:rsid w:val="00A1309C"/>
    <w:rsid w:val="00A133B0"/>
    <w:rsid w:val="00A13B18"/>
    <w:rsid w:val="00A13E1D"/>
    <w:rsid w:val="00A152C6"/>
    <w:rsid w:val="00A16520"/>
    <w:rsid w:val="00A1701F"/>
    <w:rsid w:val="00A20BA8"/>
    <w:rsid w:val="00A211D1"/>
    <w:rsid w:val="00A212FC"/>
    <w:rsid w:val="00A216CB"/>
    <w:rsid w:val="00A21BA4"/>
    <w:rsid w:val="00A21C1A"/>
    <w:rsid w:val="00A21C3A"/>
    <w:rsid w:val="00A21F6F"/>
    <w:rsid w:val="00A22274"/>
    <w:rsid w:val="00A222DF"/>
    <w:rsid w:val="00A223AF"/>
    <w:rsid w:val="00A2267C"/>
    <w:rsid w:val="00A22C6D"/>
    <w:rsid w:val="00A23100"/>
    <w:rsid w:val="00A23419"/>
    <w:rsid w:val="00A2380C"/>
    <w:rsid w:val="00A238A8"/>
    <w:rsid w:val="00A247BE"/>
    <w:rsid w:val="00A24E88"/>
    <w:rsid w:val="00A24FCE"/>
    <w:rsid w:val="00A25212"/>
    <w:rsid w:val="00A2553A"/>
    <w:rsid w:val="00A25561"/>
    <w:rsid w:val="00A2571C"/>
    <w:rsid w:val="00A25979"/>
    <w:rsid w:val="00A26FF7"/>
    <w:rsid w:val="00A272A2"/>
    <w:rsid w:val="00A2786F"/>
    <w:rsid w:val="00A27D7B"/>
    <w:rsid w:val="00A3013A"/>
    <w:rsid w:val="00A30A41"/>
    <w:rsid w:val="00A30F67"/>
    <w:rsid w:val="00A31054"/>
    <w:rsid w:val="00A310B3"/>
    <w:rsid w:val="00A310C7"/>
    <w:rsid w:val="00A31219"/>
    <w:rsid w:val="00A314D3"/>
    <w:rsid w:val="00A31A3F"/>
    <w:rsid w:val="00A31D38"/>
    <w:rsid w:val="00A32283"/>
    <w:rsid w:val="00A32793"/>
    <w:rsid w:val="00A3297F"/>
    <w:rsid w:val="00A32A33"/>
    <w:rsid w:val="00A3315C"/>
    <w:rsid w:val="00A33433"/>
    <w:rsid w:val="00A33501"/>
    <w:rsid w:val="00A33686"/>
    <w:rsid w:val="00A339C5"/>
    <w:rsid w:val="00A33A18"/>
    <w:rsid w:val="00A34535"/>
    <w:rsid w:val="00A34F4D"/>
    <w:rsid w:val="00A352A2"/>
    <w:rsid w:val="00A35C8A"/>
    <w:rsid w:val="00A36B71"/>
    <w:rsid w:val="00A376D1"/>
    <w:rsid w:val="00A37818"/>
    <w:rsid w:val="00A378B1"/>
    <w:rsid w:val="00A37B1F"/>
    <w:rsid w:val="00A37F00"/>
    <w:rsid w:val="00A406D2"/>
    <w:rsid w:val="00A41271"/>
    <w:rsid w:val="00A412A4"/>
    <w:rsid w:val="00A41934"/>
    <w:rsid w:val="00A42879"/>
    <w:rsid w:val="00A42E2F"/>
    <w:rsid w:val="00A4382E"/>
    <w:rsid w:val="00A4390A"/>
    <w:rsid w:val="00A43FE3"/>
    <w:rsid w:val="00A44521"/>
    <w:rsid w:val="00A44969"/>
    <w:rsid w:val="00A44A93"/>
    <w:rsid w:val="00A44C90"/>
    <w:rsid w:val="00A44E29"/>
    <w:rsid w:val="00A45211"/>
    <w:rsid w:val="00A45627"/>
    <w:rsid w:val="00A45752"/>
    <w:rsid w:val="00A458D6"/>
    <w:rsid w:val="00A46BA8"/>
    <w:rsid w:val="00A472D0"/>
    <w:rsid w:val="00A4732B"/>
    <w:rsid w:val="00A4732D"/>
    <w:rsid w:val="00A47599"/>
    <w:rsid w:val="00A47929"/>
    <w:rsid w:val="00A47C2B"/>
    <w:rsid w:val="00A5051A"/>
    <w:rsid w:val="00A5063C"/>
    <w:rsid w:val="00A5078E"/>
    <w:rsid w:val="00A509A2"/>
    <w:rsid w:val="00A50EEB"/>
    <w:rsid w:val="00A510E5"/>
    <w:rsid w:val="00A510E7"/>
    <w:rsid w:val="00A51131"/>
    <w:rsid w:val="00A5133A"/>
    <w:rsid w:val="00A51956"/>
    <w:rsid w:val="00A51D29"/>
    <w:rsid w:val="00A525F0"/>
    <w:rsid w:val="00A53859"/>
    <w:rsid w:val="00A53915"/>
    <w:rsid w:val="00A53A2C"/>
    <w:rsid w:val="00A54607"/>
    <w:rsid w:val="00A54DC5"/>
    <w:rsid w:val="00A55F91"/>
    <w:rsid w:val="00A566F7"/>
    <w:rsid w:val="00A567D7"/>
    <w:rsid w:val="00A569B9"/>
    <w:rsid w:val="00A56E72"/>
    <w:rsid w:val="00A57994"/>
    <w:rsid w:val="00A57B92"/>
    <w:rsid w:val="00A603AA"/>
    <w:rsid w:val="00A60788"/>
    <w:rsid w:val="00A607E6"/>
    <w:rsid w:val="00A60951"/>
    <w:rsid w:val="00A60A8D"/>
    <w:rsid w:val="00A60E25"/>
    <w:rsid w:val="00A619A0"/>
    <w:rsid w:val="00A61A26"/>
    <w:rsid w:val="00A61F70"/>
    <w:rsid w:val="00A624D4"/>
    <w:rsid w:val="00A62E2B"/>
    <w:rsid w:val="00A630B2"/>
    <w:rsid w:val="00A632FE"/>
    <w:rsid w:val="00A6356E"/>
    <w:rsid w:val="00A63795"/>
    <w:rsid w:val="00A637D9"/>
    <w:rsid w:val="00A63817"/>
    <w:rsid w:val="00A63DA7"/>
    <w:rsid w:val="00A6487C"/>
    <w:rsid w:val="00A64B1F"/>
    <w:rsid w:val="00A64D06"/>
    <w:rsid w:val="00A64DFC"/>
    <w:rsid w:val="00A64E67"/>
    <w:rsid w:val="00A652BB"/>
    <w:rsid w:val="00A654C7"/>
    <w:rsid w:val="00A65708"/>
    <w:rsid w:val="00A663BC"/>
    <w:rsid w:val="00A666B6"/>
    <w:rsid w:val="00A66807"/>
    <w:rsid w:val="00A66D3A"/>
    <w:rsid w:val="00A670A3"/>
    <w:rsid w:val="00A6719F"/>
    <w:rsid w:val="00A6722B"/>
    <w:rsid w:val="00A70236"/>
    <w:rsid w:val="00A704A1"/>
    <w:rsid w:val="00A71559"/>
    <w:rsid w:val="00A71684"/>
    <w:rsid w:val="00A71A34"/>
    <w:rsid w:val="00A71FA0"/>
    <w:rsid w:val="00A72BFE"/>
    <w:rsid w:val="00A72E71"/>
    <w:rsid w:val="00A72E9E"/>
    <w:rsid w:val="00A730C4"/>
    <w:rsid w:val="00A73549"/>
    <w:rsid w:val="00A739FC"/>
    <w:rsid w:val="00A742D5"/>
    <w:rsid w:val="00A74432"/>
    <w:rsid w:val="00A74716"/>
    <w:rsid w:val="00A74841"/>
    <w:rsid w:val="00A7496F"/>
    <w:rsid w:val="00A74AAA"/>
    <w:rsid w:val="00A74FE2"/>
    <w:rsid w:val="00A757F2"/>
    <w:rsid w:val="00A75D73"/>
    <w:rsid w:val="00A75DAF"/>
    <w:rsid w:val="00A77CD3"/>
    <w:rsid w:val="00A802B9"/>
    <w:rsid w:val="00A80316"/>
    <w:rsid w:val="00A80417"/>
    <w:rsid w:val="00A80980"/>
    <w:rsid w:val="00A80ADA"/>
    <w:rsid w:val="00A80DCD"/>
    <w:rsid w:val="00A80E0D"/>
    <w:rsid w:val="00A8139C"/>
    <w:rsid w:val="00A8139E"/>
    <w:rsid w:val="00A81A29"/>
    <w:rsid w:val="00A8226F"/>
    <w:rsid w:val="00A83608"/>
    <w:rsid w:val="00A8360B"/>
    <w:rsid w:val="00A847A9"/>
    <w:rsid w:val="00A84906"/>
    <w:rsid w:val="00A84FEA"/>
    <w:rsid w:val="00A85675"/>
    <w:rsid w:val="00A857D9"/>
    <w:rsid w:val="00A858D1"/>
    <w:rsid w:val="00A858E9"/>
    <w:rsid w:val="00A85A76"/>
    <w:rsid w:val="00A85F44"/>
    <w:rsid w:val="00A87177"/>
    <w:rsid w:val="00A871AB"/>
    <w:rsid w:val="00A8792C"/>
    <w:rsid w:val="00A87A10"/>
    <w:rsid w:val="00A87B50"/>
    <w:rsid w:val="00A87D4B"/>
    <w:rsid w:val="00A906BF"/>
    <w:rsid w:val="00A90857"/>
    <w:rsid w:val="00A90A64"/>
    <w:rsid w:val="00A90B08"/>
    <w:rsid w:val="00A90B5B"/>
    <w:rsid w:val="00A91448"/>
    <w:rsid w:val="00A9167B"/>
    <w:rsid w:val="00A91740"/>
    <w:rsid w:val="00A91765"/>
    <w:rsid w:val="00A91C9A"/>
    <w:rsid w:val="00A91ED9"/>
    <w:rsid w:val="00A92245"/>
    <w:rsid w:val="00A923FA"/>
    <w:rsid w:val="00A928EA"/>
    <w:rsid w:val="00A929CB"/>
    <w:rsid w:val="00A92A57"/>
    <w:rsid w:val="00A92B28"/>
    <w:rsid w:val="00A92C51"/>
    <w:rsid w:val="00A92DD6"/>
    <w:rsid w:val="00A9316A"/>
    <w:rsid w:val="00A939DB"/>
    <w:rsid w:val="00A939F3"/>
    <w:rsid w:val="00A93A78"/>
    <w:rsid w:val="00A93B04"/>
    <w:rsid w:val="00A94471"/>
    <w:rsid w:val="00A94548"/>
    <w:rsid w:val="00A9576D"/>
    <w:rsid w:val="00A95A6C"/>
    <w:rsid w:val="00A95F03"/>
    <w:rsid w:val="00A96249"/>
    <w:rsid w:val="00A9629D"/>
    <w:rsid w:val="00A964D0"/>
    <w:rsid w:val="00A96597"/>
    <w:rsid w:val="00A96B6F"/>
    <w:rsid w:val="00A97691"/>
    <w:rsid w:val="00A977C2"/>
    <w:rsid w:val="00AA0159"/>
    <w:rsid w:val="00AA0261"/>
    <w:rsid w:val="00AA0A82"/>
    <w:rsid w:val="00AA0AF3"/>
    <w:rsid w:val="00AA0B68"/>
    <w:rsid w:val="00AA0C38"/>
    <w:rsid w:val="00AA0ED9"/>
    <w:rsid w:val="00AA142F"/>
    <w:rsid w:val="00AA1744"/>
    <w:rsid w:val="00AA191B"/>
    <w:rsid w:val="00AA19A4"/>
    <w:rsid w:val="00AA25A1"/>
    <w:rsid w:val="00AA2B61"/>
    <w:rsid w:val="00AA2B6A"/>
    <w:rsid w:val="00AA2BB5"/>
    <w:rsid w:val="00AA33A4"/>
    <w:rsid w:val="00AA3EB8"/>
    <w:rsid w:val="00AA3F6A"/>
    <w:rsid w:val="00AA4225"/>
    <w:rsid w:val="00AA475C"/>
    <w:rsid w:val="00AA4B70"/>
    <w:rsid w:val="00AA507B"/>
    <w:rsid w:val="00AA526F"/>
    <w:rsid w:val="00AA55F0"/>
    <w:rsid w:val="00AA62E1"/>
    <w:rsid w:val="00AA6CBC"/>
    <w:rsid w:val="00AA6D24"/>
    <w:rsid w:val="00AA6EC4"/>
    <w:rsid w:val="00AA6EF5"/>
    <w:rsid w:val="00AA6F71"/>
    <w:rsid w:val="00AA70B9"/>
    <w:rsid w:val="00AA7421"/>
    <w:rsid w:val="00AA7583"/>
    <w:rsid w:val="00AA7756"/>
    <w:rsid w:val="00AA78A9"/>
    <w:rsid w:val="00AB0654"/>
    <w:rsid w:val="00AB0886"/>
    <w:rsid w:val="00AB1879"/>
    <w:rsid w:val="00AB2960"/>
    <w:rsid w:val="00AB29EF"/>
    <w:rsid w:val="00AB391C"/>
    <w:rsid w:val="00AB4710"/>
    <w:rsid w:val="00AB471A"/>
    <w:rsid w:val="00AB4804"/>
    <w:rsid w:val="00AB574B"/>
    <w:rsid w:val="00AB62C7"/>
    <w:rsid w:val="00AB6DF3"/>
    <w:rsid w:val="00AB6E9F"/>
    <w:rsid w:val="00AB79EC"/>
    <w:rsid w:val="00AC034E"/>
    <w:rsid w:val="00AC06AD"/>
    <w:rsid w:val="00AC097D"/>
    <w:rsid w:val="00AC0E08"/>
    <w:rsid w:val="00AC0EC0"/>
    <w:rsid w:val="00AC10A5"/>
    <w:rsid w:val="00AC1849"/>
    <w:rsid w:val="00AC1AF9"/>
    <w:rsid w:val="00AC1CF1"/>
    <w:rsid w:val="00AC1D63"/>
    <w:rsid w:val="00AC1DB2"/>
    <w:rsid w:val="00AC23DD"/>
    <w:rsid w:val="00AC2651"/>
    <w:rsid w:val="00AC26B3"/>
    <w:rsid w:val="00AC3017"/>
    <w:rsid w:val="00AC346B"/>
    <w:rsid w:val="00AC400C"/>
    <w:rsid w:val="00AC402F"/>
    <w:rsid w:val="00AC405F"/>
    <w:rsid w:val="00AC4436"/>
    <w:rsid w:val="00AC4479"/>
    <w:rsid w:val="00AC44A0"/>
    <w:rsid w:val="00AC44B3"/>
    <w:rsid w:val="00AC45B3"/>
    <w:rsid w:val="00AC470A"/>
    <w:rsid w:val="00AC6B2E"/>
    <w:rsid w:val="00AC6D7C"/>
    <w:rsid w:val="00AC7025"/>
    <w:rsid w:val="00AC758F"/>
    <w:rsid w:val="00AC7A2E"/>
    <w:rsid w:val="00AC7A76"/>
    <w:rsid w:val="00AC7E39"/>
    <w:rsid w:val="00AC7F25"/>
    <w:rsid w:val="00AD01BB"/>
    <w:rsid w:val="00AD02B4"/>
    <w:rsid w:val="00AD03C1"/>
    <w:rsid w:val="00AD03DA"/>
    <w:rsid w:val="00AD0BC8"/>
    <w:rsid w:val="00AD1013"/>
    <w:rsid w:val="00AD1386"/>
    <w:rsid w:val="00AD1455"/>
    <w:rsid w:val="00AD34C1"/>
    <w:rsid w:val="00AD3869"/>
    <w:rsid w:val="00AD3C0B"/>
    <w:rsid w:val="00AD3D98"/>
    <w:rsid w:val="00AD4164"/>
    <w:rsid w:val="00AD4CDC"/>
    <w:rsid w:val="00AD5192"/>
    <w:rsid w:val="00AD56B2"/>
    <w:rsid w:val="00AD57EA"/>
    <w:rsid w:val="00AD5C7A"/>
    <w:rsid w:val="00AD5D26"/>
    <w:rsid w:val="00AD5F92"/>
    <w:rsid w:val="00AD6123"/>
    <w:rsid w:val="00AD640D"/>
    <w:rsid w:val="00AD6A14"/>
    <w:rsid w:val="00AD6B21"/>
    <w:rsid w:val="00AD6D7F"/>
    <w:rsid w:val="00AD70D4"/>
    <w:rsid w:val="00AD74FF"/>
    <w:rsid w:val="00AD7845"/>
    <w:rsid w:val="00AE0D3B"/>
    <w:rsid w:val="00AE0DAF"/>
    <w:rsid w:val="00AE1040"/>
    <w:rsid w:val="00AE1B3C"/>
    <w:rsid w:val="00AE1E4F"/>
    <w:rsid w:val="00AE1E77"/>
    <w:rsid w:val="00AE1EBC"/>
    <w:rsid w:val="00AE2EDC"/>
    <w:rsid w:val="00AE2FD2"/>
    <w:rsid w:val="00AE311C"/>
    <w:rsid w:val="00AE32FC"/>
    <w:rsid w:val="00AE331A"/>
    <w:rsid w:val="00AE3926"/>
    <w:rsid w:val="00AE3CA5"/>
    <w:rsid w:val="00AE41D5"/>
    <w:rsid w:val="00AE4667"/>
    <w:rsid w:val="00AE46AA"/>
    <w:rsid w:val="00AE4BA0"/>
    <w:rsid w:val="00AE4D83"/>
    <w:rsid w:val="00AE4EC6"/>
    <w:rsid w:val="00AE4FE4"/>
    <w:rsid w:val="00AE52E2"/>
    <w:rsid w:val="00AE5B0D"/>
    <w:rsid w:val="00AE5DBC"/>
    <w:rsid w:val="00AE6061"/>
    <w:rsid w:val="00AE6570"/>
    <w:rsid w:val="00AE65B6"/>
    <w:rsid w:val="00AE67B3"/>
    <w:rsid w:val="00AE6EAA"/>
    <w:rsid w:val="00AE7094"/>
    <w:rsid w:val="00AE72B8"/>
    <w:rsid w:val="00AE7352"/>
    <w:rsid w:val="00AE755E"/>
    <w:rsid w:val="00AF0388"/>
    <w:rsid w:val="00AF05EF"/>
    <w:rsid w:val="00AF0863"/>
    <w:rsid w:val="00AF08EF"/>
    <w:rsid w:val="00AF11BC"/>
    <w:rsid w:val="00AF1854"/>
    <w:rsid w:val="00AF1DAD"/>
    <w:rsid w:val="00AF27D8"/>
    <w:rsid w:val="00AF2808"/>
    <w:rsid w:val="00AF29BB"/>
    <w:rsid w:val="00AF2B88"/>
    <w:rsid w:val="00AF2B94"/>
    <w:rsid w:val="00AF2D83"/>
    <w:rsid w:val="00AF387F"/>
    <w:rsid w:val="00AF3AF0"/>
    <w:rsid w:val="00AF3DB6"/>
    <w:rsid w:val="00AF3E50"/>
    <w:rsid w:val="00AF44B8"/>
    <w:rsid w:val="00AF451D"/>
    <w:rsid w:val="00AF45E5"/>
    <w:rsid w:val="00AF470B"/>
    <w:rsid w:val="00AF4E2F"/>
    <w:rsid w:val="00AF5213"/>
    <w:rsid w:val="00AF5F2E"/>
    <w:rsid w:val="00AF5F31"/>
    <w:rsid w:val="00AF5F8B"/>
    <w:rsid w:val="00AF63A9"/>
    <w:rsid w:val="00AF6A0D"/>
    <w:rsid w:val="00AF739D"/>
    <w:rsid w:val="00AF793E"/>
    <w:rsid w:val="00AF7BBA"/>
    <w:rsid w:val="00B00194"/>
    <w:rsid w:val="00B00520"/>
    <w:rsid w:val="00B0059C"/>
    <w:rsid w:val="00B006A9"/>
    <w:rsid w:val="00B00DBE"/>
    <w:rsid w:val="00B00E7E"/>
    <w:rsid w:val="00B01130"/>
    <w:rsid w:val="00B0192F"/>
    <w:rsid w:val="00B01CAD"/>
    <w:rsid w:val="00B01ECE"/>
    <w:rsid w:val="00B02030"/>
    <w:rsid w:val="00B03900"/>
    <w:rsid w:val="00B04DC0"/>
    <w:rsid w:val="00B05632"/>
    <w:rsid w:val="00B05F2C"/>
    <w:rsid w:val="00B06029"/>
    <w:rsid w:val="00B06148"/>
    <w:rsid w:val="00B0628C"/>
    <w:rsid w:val="00B0667E"/>
    <w:rsid w:val="00B068F2"/>
    <w:rsid w:val="00B0707C"/>
    <w:rsid w:val="00B071E6"/>
    <w:rsid w:val="00B074CA"/>
    <w:rsid w:val="00B079BF"/>
    <w:rsid w:val="00B10460"/>
    <w:rsid w:val="00B10912"/>
    <w:rsid w:val="00B10948"/>
    <w:rsid w:val="00B127BC"/>
    <w:rsid w:val="00B12922"/>
    <w:rsid w:val="00B12EFE"/>
    <w:rsid w:val="00B13310"/>
    <w:rsid w:val="00B1389D"/>
    <w:rsid w:val="00B139EC"/>
    <w:rsid w:val="00B13DED"/>
    <w:rsid w:val="00B13E5B"/>
    <w:rsid w:val="00B14115"/>
    <w:rsid w:val="00B142AF"/>
    <w:rsid w:val="00B14542"/>
    <w:rsid w:val="00B154EA"/>
    <w:rsid w:val="00B15F56"/>
    <w:rsid w:val="00B1614C"/>
    <w:rsid w:val="00B16720"/>
    <w:rsid w:val="00B16DA5"/>
    <w:rsid w:val="00B16F21"/>
    <w:rsid w:val="00B172FF"/>
    <w:rsid w:val="00B177EB"/>
    <w:rsid w:val="00B17839"/>
    <w:rsid w:val="00B202CD"/>
    <w:rsid w:val="00B20793"/>
    <w:rsid w:val="00B20969"/>
    <w:rsid w:val="00B2109F"/>
    <w:rsid w:val="00B2177F"/>
    <w:rsid w:val="00B21C1F"/>
    <w:rsid w:val="00B22390"/>
    <w:rsid w:val="00B22469"/>
    <w:rsid w:val="00B22522"/>
    <w:rsid w:val="00B22554"/>
    <w:rsid w:val="00B2258D"/>
    <w:rsid w:val="00B225B0"/>
    <w:rsid w:val="00B232F3"/>
    <w:rsid w:val="00B23C6B"/>
    <w:rsid w:val="00B23D95"/>
    <w:rsid w:val="00B23EAA"/>
    <w:rsid w:val="00B23EEC"/>
    <w:rsid w:val="00B240D8"/>
    <w:rsid w:val="00B24389"/>
    <w:rsid w:val="00B24542"/>
    <w:rsid w:val="00B24765"/>
    <w:rsid w:val="00B24EBD"/>
    <w:rsid w:val="00B252D2"/>
    <w:rsid w:val="00B256A6"/>
    <w:rsid w:val="00B2584E"/>
    <w:rsid w:val="00B259D0"/>
    <w:rsid w:val="00B268FF"/>
    <w:rsid w:val="00B273F7"/>
    <w:rsid w:val="00B27588"/>
    <w:rsid w:val="00B279C6"/>
    <w:rsid w:val="00B27F40"/>
    <w:rsid w:val="00B3003B"/>
    <w:rsid w:val="00B318B0"/>
    <w:rsid w:val="00B31E83"/>
    <w:rsid w:val="00B3230A"/>
    <w:rsid w:val="00B3251D"/>
    <w:rsid w:val="00B325B0"/>
    <w:rsid w:val="00B328FC"/>
    <w:rsid w:val="00B335CE"/>
    <w:rsid w:val="00B33F53"/>
    <w:rsid w:val="00B3411C"/>
    <w:rsid w:val="00B34167"/>
    <w:rsid w:val="00B34628"/>
    <w:rsid w:val="00B34E11"/>
    <w:rsid w:val="00B355D0"/>
    <w:rsid w:val="00B3586F"/>
    <w:rsid w:val="00B35DA3"/>
    <w:rsid w:val="00B36114"/>
    <w:rsid w:val="00B36699"/>
    <w:rsid w:val="00B36A58"/>
    <w:rsid w:val="00B370E0"/>
    <w:rsid w:val="00B37887"/>
    <w:rsid w:val="00B37AFD"/>
    <w:rsid w:val="00B37F65"/>
    <w:rsid w:val="00B408BE"/>
    <w:rsid w:val="00B4136C"/>
    <w:rsid w:val="00B41BB6"/>
    <w:rsid w:val="00B42538"/>
    <w:rsid w:val="00B4271C"/>
    <w:rsid w:val="00B42A04"/>
    <w:rsid w:val="00B43453"/>
    <w:rsid w:val="00B4391D"/>
    <w:rsid w:val="00B43C18"/>
    <w:rsid w:val="00B4405C"/>
    <w:rsid w:val="00B447C7"/>
    <w:rsid w:val="00B44C34"/>
    <w:rsid w:val="00B44F02"/>
    <w:rsid w:val="00B450F8"/>
    <w:rsid w:val="00B45570"/>
    <w:rsid w:val="00B45CE1"/>
    <w:rsid w:val="00B45F0C"/>
    <w:rsid w:val="00B45FA4"/>
    <w:rsid w:val="00B46407"/>
    <w:rsid w:val="00B4689F"/>
    <w:rsid w:val="00B4770A"/>
    <w:rsid w:val="00B47729"/>
    <w:rsid w:val="00B477A6"/>
    <w:rsid w:val="00B47A0F"/>
    <w:rsid w:val="00B47CFD"/>
    <w:rsid w:val="00B47E3C"/>
    <w:rsid w:val="00B47F34"/>
    <w:rsid w:val="00B47FE0"/>
    <w:rsid w:val="00B5006F"/>
    <w:rsid w:val="00B50219"/>
    <w:rsid w:val="00B50649"/>
    <w:rsid w:val="00B51289"/>
    <w:rsid w:val="00B512EC"/>
    <w:rsid w:val="00B51BBB"/>
    <w:rsid w:val="00B51C8D"/>
    <w:rsid w:val="00B51DCA"/>
    <w:rsid w:val="00B51EDA"/>
    <w:rsid w:val="00B53163"/>
    <w:rsid w:val="00B538FE"/>
    <w:rsid w:val="00B53C19"/>
    <w:rsid w:val="00B5400D"/>
    <w:rsid w:val="00B5476D"/>
    <w:rsid w:val="00B549E8"/>
    <w:rsid w:val="00B54D78"/>
    <w:rsid w:val="00B554D0"/>
    <w:rsid w:val="00B5562D"/>
    <w:rsid w:val="00B5577F"/>
    <w:rsid w:val="00B557B6"/>
    <w:rsid w:val="00B55E3F"/>
    <w:rsid w:val="00B577C2"/>
    <w:rsid w:val="00B57AFB"/>
    <w:rsid w:val="00B57DD4"/>
    <w:rsid w:val="00B57F30"/>
    <w:rsid w:val="00B605DC"/>
    <w:rsid w:val="00B6095E"/>
    <w:rsid w:val="00B60A1E"/>
    <w:rsid w:val="00B60A97"/>
    <w:rsid w:val="00B60B2C"/>
    <w:rsid w:val="00B61595"/>
    <w:rsid w:val="00B61A12"/>
    <w:rsid w:val="00B61A9D"/>
    <w:rsid w:val="00B61E54"/>
    <w:rsid w:val="00B622FC"/>
    <w:rsid w:val="00B6261F"/>
    <w:rsid w:val="00B62DDF"/>
    <w:rsid w:val="00B62F18"/>
    <w:rsid w:val="00B63659"/>
    <w:rsid w:val="00B639A0"/>
    <w:rsid w:val="00B6457D"/>
    <w:rsid w:val="00B64A32"/>
    <w:rsid w:val="00B657A0"/>
    <w:rsid w:val="00B65B55"/>
    <w:rsid w:val="00B65F10"/>
    <w:rsid w:val="00B65F32"/>
    <w:rsid w:val="00B65FA8"/>
    <w:rsid w:val="00B661FE"/>
    <w:rsid w:val="00B66309"/>
    <w:rsid w:val="00B66384"/>
    <w:rsid w:val="00B664D8"/>
    <w:rsid w:val="00B67408"/>
    <w:rsid w:val="00B67827"/>
    <w:rsid w:val="00B67C89"/>
    <w:rsid w:val="00B67EEE"/>
    <w:rsid w:val="00B7014D"/>
    <w:rsid w:val="00B7017B"/>
    <w:rsid w:val="00B703AE"/>
    <w:rsid w:val="00B70498"/>
    <w:rsid w:val="00B70A2E"/>
    <w:rsid w:val="00B71000"/>
    <w:rsid w:val="00B7189C"/>
    <w:rsid w:val="00B71B20"/>
    <w:rsid w:val="00B71C01"/>
    <w:rsid w:val="00B71D80"/>
    <w:rsid w:val="00B72026"/>
    <w:rsid w:val="00B722B5"/>
    <w:rsid w:val="00B722CD"/>
    <w:rsid w:val="00B72319"/>
    <w:rsid w:val="00B728D1"/>
    <w:rsid w:val="00B72C9D"/>
    <w:rsid w:val="00B72D9B"/>
    <w:rsid w:val="00B73077"/>
    <w:rsid w:val="00B73422"/>
    <w:rsid w:val="00B735B8"/>
    <w:rsid w:val="00B736A8"/>
    <w:rsid w:val="00B736EA"/>
    <w:rsid w:val="00B73F2E"/>
    <w:rsid w:val="00B74113"/>
    <w:rsid w:val="00B74178"/>
    <w:rsid w:val="00B751A1"/>
    <w:rsid w:val="00B7579A"/>
    <w:rsid w:val="00B7608A"/>
    <w:rsid w:val="00B76A18"/>
    <w:rsid w:val="00B77410"/>
    <w:rsid w:val="00B77742"/>
    <w:rsid w:val="00B77AB7"/>
    <w:rsid w:val="00B77C6B"/>
    <w:rsid w:val="00B805C2"/>
    <w:rsid w:val="00B80A95"/>
    <w:rsid w:val="00B81888"/>
    <w:rsid w:val="00B8196E"/>
    <w:rsid w:val="00B82032"/>
    <w:rsid w:val="00B823B0"/>
    <w:rsid w:val="00B8250E"/>
    <w:rsid w:val="00B826D8"/>
    <w:rsid w:val="00B827C5"/>
    <w:rsid w:val="00B8297F"/>
    <w:rsid w:val="00B82AD7"/>
    <w:rsid w:val="00B82D7F"/>
    <w:rsid w:val="00B82EA4"/>
    <w:rsid w:val="00B82F68"/>
    <w:rsid w:val="00B8312A"/>
    <w:rsid w:val="00B8334B"/>
    <w:rsid w:val="00B838AC"/>
    <w:rsid w:val="00B838B7"/>
    <w:rsid w:val="00B83AD4"/>
    <w:rsid w:val="00B83D1F"/>
    <w:rsid w:val="00B84190"/>
    <w:rsid w:val="00B84244"/>
    <w:rsid w:val="00B844E7"/>
    <w:rsid w:val="00B8487A"/>
    <w:rsid w:val="00B84957"/>
    <w:rsid w:val="00B84FAD"/>
    <w:rsid w:val="00B850B9"/>
    <w:rsid w:val="00B85A5C"/>
    <w:rsid w:val="00B85CC6"/>
    <w:rsid w:val="00B86ACF"/>
    <w:rsid w:val="00B8700C"/>
    <w:rsid w:val="00B877E1"/>
    <w:rsid w:val="00B8788E"/>
    <w:rsid w:val="00B87B38"/>
    <w:rsid w:val="00B90162"/>
    <w:rsid w:val="00B904C5"/>
    <w:rsid w:val="00B90563"/>
    <w:rsid w:val="00B9057D"/>
    <w:rsid w:val="00B907CF"/>
    <w:rsid w:val="00B90D4A"/>
    <w:rsid w:val="00B91333"/>
    <w:rsid w:val="00B91546"/>
    <w:rsid w:val="00B919DC"/>
    <w:rsid w:val="00B91D3B"/>
    <w:rsid w:val="00B91E25"/>
    <w:rsid w:val="00B91FE6"/>
    <w:rsid w:val="00B9224B"/>
    <w:rsid w:val="00B9249C"/>
    <w:rsid w:val="00B927BC"/>
    <w:rsid w:val="00B92AF7"/>
    <w:rsid w:val="00B92F60"/>
    <w:rsid w:val="00B93466"/>
    <w:rsid w:val="00B93469"/>
    <w:rsid w:val="00B935E4"/>
    <w:rsid w:val="00B9383E"/>
    <w:rsid w:val="00B94293"/>
    <w:rsid w:val="00B94B1E"/>
    <w:rsid w:val="00B94D08"/>
    <w:rsid w:val="00B950A9"/>
    <w:rsid w:val="00B952AF"/>
    <w:rsid w:val="00B96214"/>
    <w:rsid w:val="00B964FB"/>
    <w:rsid w:val="00B967C8"/>
    <w:rsid w:val="00B9718C"/>
    <w:rsid w:val="00B975AB"/>
    <w:rsid w:val="00B97AB3"/>
    <w:rsid w:val="00BA027D"/>
    <w:rsid w:val="00BA02C5"/>
    <w:rsid w:val="00BA039D"/>
    <w:rsid w:val="00BA0556"/>
    <w:rsid w:val="00BA0559"/>
    <w:rsid w:val="00BA07B5"/>
    <w:rsid w:val="00BA0FF2"/>
    <w:rsid w:val="00BA1691"/>
    <w:rsid w:val="00BA1951"/>
    <w:rsid w:val="00BA1C73"/>
    <w:rsid w:val="00BA2503"/>
    <w:rsid w:val="00BA2B4E"/>
    <w:rsid w:val="00BA2CAB"/>
    <w:rsid w:val="00BA326C"/>
    <w:rsid w:val="00BA3A80"/>
    <w:rsid w:val="00BA3F73"/>
    <w:rsid w:val="00BA4269"/>
    <w:rsid w:val="00BA6D71"/>
    <w:rsid w:val="00BA72F1"/>
    <w:rsid w:val="00BB045A"/>
    <w:rsid w:val="00BB046A"/>
    <w:rsid w:val="00BB0C7C"/>
    <w:rsid w:val="00BB0D1A"/>
    <w:rsid w:val="00BB1031"/>
    <w:rsid w:val="00BB148C"/>
    <w:rsid w:val="00BB1696"/>
    <w:rsid w:val="00BB1709"/>
    <w:rsid w:val="00BB1A85"/>
    <w:rsid w:val="00BB211C"/>
    <w:rsid w:val="00BB249D"/>
    <w:rsid w:val="00BB2D17"/>
    <w:rsid w:val="00BB337C"/>
    <w:rsid w:val="00BB3D58"/>
    <w:rsid w:val="00BB4453"/>
    <w:rsid w:val="00BB4EBD"/>
    <w:rsid w:val="00BB54C7"/>
    <w:rsid w:val="00BB579C"/>
    <w:rsid w:val="00BB5FA5"/>
    <w:rsid w:val="00BB6036"/>
    <w:rsid w:val="00BB607E"/>
    <w:rsid w:val="00BB618E"/>
    <w:rsid w:val="00BB6507"/>
    <w:rsid w:val="00BB6600"/>
    <w:rsid w:val="00BB66DB"/>
    <w:rsid w:val="00BB6E9B"/>
    <w:rsid w:val="00BB70D1"/>
    <w:rsid w:val="00BB76DF"/>
    <w:rsid w:val="00BB7795"/>
    <w:rsid w:val="00BC0269"/>
    <w:rsid w:val="00BC0479"/>
    <w:rsid w:val="00BC062A"/>
    <w:rsid w:val="00BC0F59"/>
    <w:rsid w:val="00BC11FC"/>
    <w:rsid w:val="00BC1441"/>
    <w:rsid w:val="00BC1469"/>
    <w:rsid w:val="00BC17BE"/>
    <w:rsid w:val="00BC19EA"/>
    <w:rsid w:val="00BC23D7"/>
    <w:rsid w:val="00BC2A34"/>
    <w:rsid w:val="00BC2F1D"/>
    <w:rsid w:val="00BC2FCC"/>
    <w:rsid w:val="00BC3393"/>
    <w:rsid w:val="00BC3CEC"/>
    <w:rsid w:val="00BC3E2F"/>
    <w:rsid w:val="00BC3FD1"/>
    <w:rsid w:val="00BC41F5"/>
    <w:rsid w:val="00BC468A"/>
    <w:rsid w:val="00BC5360"/>
    <w:rsid w:val="00BC542D"/>
    <w:rsid w:val="00BC57DB"/>
    <w:rsid w:val="00BC5976"/>
    <w:rsid w:val="00BC5E80"/>
    <w:rsid w:val="00BC5E97"/>
    <w:rsid w:val="00BC6D01"/>
    <w:rsid w:val="00BC6F5B"/>
    <w:rsid w:val="00BC71AC"/>
    <w:rsid w:val="00BC7515"/>
    <w:rsid w:val="00BC7D24"/>
    <w:rsid w:val="00BC7DD7"/>
    <w:rsid w:val="00BD026C"/>
    <w:rsid w:val="00BD03FC"/>
    <w:rsid w:val="00BD0413"/>
    <w:rsid w:val="00BD0462"/>
    <w:rsid w:val="00BD05F5"/>
    <w:rsid w:val="00BD06B2"/>
    <w:rsid w:val="00BD0C96"/>
    <w:rsid w:val="00BD1228"/>
    <w:rsid w:val="00BD20FE"/>
    <w:rsid w:val="00BD2911"/>
    <w:rsid w:val="00BD2B82"/>
    <w:rsid w:val="00BD2B96"/>
    <w:rsid w:val="00BD2E17"/>
    <w:rsid w:val="00BD3003"/>
    <w:rsid w:val="00BD3FEB"/>
    <w:rsid w:val="00BD42F5"/>
    <w:rsid w:val="00BD483E"/>
    <w:rsid w:val="00BD4872"/>
    <w:rsid w:val="00BD4A70"/>
    <w:rsid w:val="00BD53C6"/>
    <w:rsid w:val="00BD68AA"/>
    <w:rsid w:val="00BD6B61"/>
    <w:rsid w:val="00BD6E3E"/>
    <w:rsid w:val="00BD7046"/>
    <w:rsid w:val="00BD73B1"/>
    <w:rsid w:val="00BD77FF"/>
    <w:rsid w:val="00BD79CB"/>
    <w:rsid w:val="00BD7A40"/>
    <w:rsid w:val="00BD7B1A"/>
    <w:rsid w:val="00BD7FF4"/>
    <w:rsid w:val="00BE0BB9"/>
    <w:rsid w:val="00BE0CC1"/>
    <w:rsid w:val="00BE0D9D"/>
    <w:rsid w:val="00BE125E"/>
    <w:rsid w:val="00BE28B1"/>
    <w:rsid w:val="00BE2ED0"/>
    <w:rsid w:val="00BE3370"/>
    <w:rsid w:val="00BE3584"/>
    <w:rsid w:val="00BE367B"/>
    <w:rsid w:val="00BE3860"/>
    <w:rsid w:val="00BE39A2"/>
    <w:rsid w:val="00BE4286"/>
    <w:rsid w:val="00BE4468"/>
    <w:rsid w:val="00BE4622"/>
    <w:rsid w:val="00BE497C"/>
    <w:rsid w:val="00BE4D0E"/>
    <w:rsid w:val="00BE4E35"/>
    <w:rsid w:val="00BE5764"/>
    <w:rsid w:val="00BE5FB9"/>
    <w:rsid w:val="00BE6229"/>
    <w:rsid w:val="00BE641D"/>
    <w:rsid w:val="00BE647C"/>
    <w:rsid w:val="00BE650A"/>
    <w:rsid w:val="00BE655B"/>
    <w:rsid w:val="00BE6AD3"/>
    <w:rsid w:val="00BE7CC4"/>
    <w:rsid w:val="00BE7CC7"/>
    <w:rsid w:val="00BE7FE5"/>
    <w:rsid w:val="00BF0644"/>
    <w:rsid w:val="00BF0845"/>
    <w:rsid w:val="00BF098E"/>
    <w:rsid w:val="00BF0C8A"/>
    <w:rsid w:val="00BF11F7"/>
    <w:rsid w:val="00BF174B"/>
    <w:rsid w:val="00BF1B65"/>
    <w:rsid w:val="00BF1D22"/>
    <w:rsid w:val="00BF2335"/>
    <w:rsid w:val="00BF261D"/>
    <w:rsid w:val="00BF268F"/>
    <w:rsid w:val="00BF3155"/>
    <w:rsid w:val="00BF3333"/>
    <w:rsid w:val="00BF33CC"/>
    <w:rsid w:val="00BF3852"/>
    <w:rsid w:val="00BF385C"/>
    <w:rsid w:val="00BF3DE7"/>
    <w:rsid w:val="00BF453E"/>
    <w:rsid w:val="00BF46FA"/>
    <w:rsid w:val="00BF4B7A"/>
    <w:rsid w:val="00BF4FEE"/>
    <w:rsid w:val="00BF57B7"/>
    <w:rsid w:val="00BF5AC4"/>
    <w:rsid w:val="00BF5B5F"/>
    <w:rsid w:val="00BF5EBA"/>
    <w:rsid w:val="00BF6387"/>
    <w:rsid w:val="00BF6A23"/>
    <w:rsid w:val="00BF6B73"/>
    <w:rsid w:val="00BF6B96"/>
    <w:rsid w:val="00BF6BAC"/>
    <w:rsid w:val="00BF6BB8"/>
    <w:rsid w:val="00C00228"/>
    <w:rsid w:val="00C01EBE"/>
    <w:rsid w:val="00C01EEB"/>
    <w:rsid w:val="00C0218A"/>
    <w:rsid w:val="00C022FD"/>
    <w:rsid w:val="00C02CB7"/>
    <w:rsid w:val="00C02DDD"/>
    <w:rsid w:val="00C03042"/>
    <w:rsid w:val="00C030DA"/>
    <w:rsid w:val="00C0349A"/>
    <w:rsid w:val="00C0403B"/>
    <w:rsid w:val="00C041B5"/>
    <w:rsid w:val="00C0457C"/>
    <w:rsid w:val="00C04734"/>
    <w:rsid w:val="00C04A7D"/>
    <w:rsid w:val="00C04F14"/>
    <w:rsid w:val="00C05641"/>
    <w:rsid w:val="00C0565C"/>
    <w:rsid w:val="00C05C31"/>
    <w:rsid w:val="00C05DDF"/>
    <w:rsid w:val="00C05DE2"/>
    <w:rsid w:val="00C06909"/>
    <w:rsid w:val="00C06A01"/>
    <w:rsid w:val="00C06F4A"/>
    <w:rsid w:val="00C079DC"/>
    <w:rsid w:val="00C07FC0"/>
    <w:rsid w:val="00C103F7"/>
    <w:rsid w:val="00C10436"/>
    <w:rsid w:val="00C10828"/>
    <w:rsid w:val="00C10F2B"/>
    <w:rsid w:val="00C11747"/>
    <w:rsid w:val="00C1178A"/>
    <w:rsid w:val="00C11810"/>
    <w:rsid w:val="00C11CB1"/>
    <w:rsid w:val="00C120C0"/>
    <w:rsid w:val="00C124D3"/>
    <w:rsid w:val="00C12BA5"/>
    <w:rsid w:val="00C12C5F"/>
    <w:rsid w:val="00C13270"/>
    <w:rsid w:val="00C13EF0"/>
    <w:rsid w:val="00C1469C"/>
    <w:rsid w:val="00C14B6C"/>
    <w:rsid w:val="00C150CE"/>
    <w:rsid w:val="00C152B8"/>
    <w:rsid w:val="00C15301"/>
    <w:rsid w:val="00C15A21"/>
    <w:rsid w:val="00C15D80"/>
    <w:rsid w:val="00C1611F"/>
    <w:rsid w:val="00C16254"/>
    <w:rsid w:val="00C1632E"/>
    <w:rsid w:val="00C170AB"/>
    <w:rsid w:val="00C17105"/>
    <w:rsid w:val="00C1743F"/>
    <w:rsid w:val="00C17A8D"/>
    <w:rsid w:val="00C17AAA"/>
    <w:rsid w:val="00C17F07"/>
    <w:rsid w:val="00C20222"/>
    <w:rsid w:val="00C202C8"/>
    <w:rsid w:val="00C2045A"/>
    <w:rsid w:val="00C20484"/>
    <w:rsid w:val="00C211B5"/>
    <w:rsid w:val="00C2127C"/>
    <w:rsid w:val="00C220F7"/>
    <w:rsid w:val="00C22706"/>
    <w:rsid w:val="00C229AB"/>
    <w:rsid w:val="00C22AA1"/>
    <w:rsid w:val="00C22EBB"/>
    <w:rsid w:val="00C23738"/>
    <w:rsid w:val="00C23950"/>
    <w:rsid w:val="00C23DB6"/>
    <w:rsid w:val="00C23FCA"/>
    <w:rsid w:val="00C24329"/>
    <w:rsid w:val="00C245B3"/>
    <w:rsid w:val="00C25055"/>
    <w:rsid w:val="00C2545A"/>
    <w:rsid w:val="00C25509"/>
    <w:rsid w:val="00C25625"/>
    <w:rsid w:val="00C25FE5"/>
    <w:rsid w:val="00C26BA5"/>
    <w:rsid w:val="00C27291"/>
    <w:rsid w:val="00C27881"/>
    <w:rsid w:val="00C27994"/>
    <w:rsid w:val="00C302F9"/>
    <w:rsid w:val="00C3034C"/>
    <w:rsid w:val="00C30656"/>
    <w:rsid w:val="00C30AB4"/>
    <w:rsid w:val="00C30FDF"/>
    <w:rsid w:val="00C310F3"/>
    <w:rsid w:val="00C31843"/>
    <w:rsid w:val="00C31852"/>
    <w:rsid w:val="00C31CC0"/>
    <w:rsid w:val="00C32034"/>
    <w:rsid w:val="00C3203A"/>
    <w:rsid w:val="00C32C73"/>
    <w:rsid w:val="00C32D91"/>
    <w:rsid w:val="00C33045"/>
    <w:rsid w:val="00C33BDB"/>
    <w:rsid w:val="00C34250"/>
    <w:rsid w:val="00C34C18"/>
    <w:rsid w:val="00C34D59"/>
    <w:rsid w:val="00C34E7C"/>
    <w:rsid w:val="00C359DD"/>
    <w:rsid w:val="00C35D6E"/>
    <w:rsid w:val="00C364F8"/>
    <w:rsid w:val="00C367F1"/>
    <w:rsid w:val="00C37206"/>
    <w:rsid w:val="00C37400"/>
    <w:rsid w:val="00C37B90"/>
    <w:rsid w:val="00C37D3E"/>
    <w:rsid w:val="00C405F3"/>
    <w:rsid w:val="00C40ACA"/>
    <w:rsid w:val="00C40F1A"/>
    <w:rsid w:val="00C41A41"/>
    <w:rsid w:val="00C41CE1"/>
    <w:rsid w:val="00C4203D"/>
    <w:rsid w:val="00C421B4"/>
    <w:rsid w:val="00C42783"/>
    <w:rsid w:val="00C42898"/>
    <w:rsid w:val="00C42FEB"/>
    <w:rsid w:val="00C4306B"/>
    <w:rsid w:val="00C4336E"/>
    <w:rsid w:val="00C43BD4"/>
    <w:rsid w:val="00C43F60"/>
    <w:rsid w:val="00C44181"/>
    <w:rsid w:val="00C44AB5"/>
    <w:rsid w:val="00C44CFE"/>
    <w:rsid w:val="00C44D21"/>
    <w:rsid w:val="00C45162"/>
    <w:rsid w:val="00C4584F"/>
    <w:rsid w:val="00C45D33"/>
    <w:rsid w:val="00C45F35"/>
    <w:rsid w:val="00C46401"/>
    <w:rsid w:val="00C46EA7"/>
    <w:rsid w:val="00C47544"/>
    <w:rsid w:val="00C47E28"/>
    <w:rsid w:val="00C5038B"/>
    <w:rsid w:val="00C509D3"/>
    <w:rsid w:val="00C50F59"/>
    <w:rsid w:val="00C511DC"/>
    <w:rsid w:val="00C514C5"/>
    <w:rsid w:val="00C51D23"/>
    <w:rsid w:val="00C51DE0"/>
    <w:rsid w:val="00C522A9"/>
    <w:rsid w:val="00C52627"/>
    <w:rsid w:val="00C52BD9"/>
    <w:rsid w:val="00C52DA1"/>
    <w:rsid w:val="00C52FC6"/>
    <w:rsid w:val="00C53193"/>
    <w:rsid w:val="00C5326B"/>
    <w:rsid w:val="00C53322"/>
    <w:rsid w:val="00C53EF4"/>
    <w:rsid w:val="00C5449F"/>
    <w:rsid w:val="00C54619"/>
    <w:rsid w:val="00C549FC"/>
    <w:rsid w:val="00C55765"/>
    <w:rsid w:val="00C55FB7"/>
    <w:rsid w:val="00C5676A"/>
    <w:rsid w:val="00C5720A"/>
    <w:rsid w:val="00C57895"/>
    <w:rsid w:val="00C600C6"/>
    <w:rsid w:val="00C60191"/>
    <w:rsid w:val="00C60BBD"/>
    <w:rsid w:val="00C60ED3"/>
    <w:rsid w:val="00C61092"/>
    <w:rsid w:val="00C613AD"/>
    <w:rsid w:val="00C613BC"/>
    <w:rsid w:val="00C613DC"/>
    <w:rsid w:val="00C6167A"/>
    <w:rsid w:val="00C6172B"/>
    <w:rsid w:val="00C61A4A"/>
    <w:rsid w:val="00C61B4E"/>
    <w:rsid w:val="00C61F07"/>
    <w:rsid w:val="00C61F4C"/>
    <w:rsid w:val="00C61FC4"/>
    <w:rsid w:val="00C62203"/>
    <w:rsid w:val="00C625B3"/>
    <w:rsid w:val="00C63126"/>
    <w:rsid w:val="00C6312F"/>
    <w:rsid w:val="00C638AD"/>
    <w:rsid w:val="00C63A79"/>
    <w:rsid w:val="00C63B25"/>
    <w:rsid w:val="00C63C94"/>
    <w:rsid w:val="00C63CA5"/>
    <w:rsid w:val="00C64C29"/>
    <w:rsid w:val="00C64F0A"/>
    <w:rsid w:val="00C65437"/>
    <w:rsid w:val="00C65828"/>
    <w:rsid w:val="00C66627"/>
    <w:rsid w:val="00C66AFD"/>
    <w:rsid w:val="00C66DFB"/>
    <w:rsid w:val="00C67BA6"/>
    <w:rsid w:val="00C67CDD"/>
    <w:rsid w:val="00C67F6A"/>
    <w:rsid w:val="00C70320"/>
    <w:rsid w:val="00C704D5"/>
    <w:rsid w:val="00C7087F"/>
    <w:rsid w:val="00C70C3C"/>
    <w:rsid w:val="00C71E6E"/>
    <w:rsid w:val="00C71F12"/>
    <w:rsid w:val="00C723D3"/>
    <w:rsid w:val="00C734E1"/>
    <w:rsid w:val="00C7394A"/>
    <w:rsid w:val="00C73C65"/>
    <w:rsid w:val="00C73DB7"/>
    <w:rsid w:val="00C7433A"/>
    <w:rsid w:val="00C74661"/>
    <w:rsid w:val="00C753E6"/>
    <w:rsid w:val="00C75C12"/>
    <w:rsid w:val="00C76956"/>
    <w:rsid w:val="00C7695F"/>
    <w:rsid w:val="00C76A7C"/>
    <w:rsid w:val="00C76C9F"/>
    <w:rsid w:val="00C76CDB"/>
    <w:rsid w:val="00C77379"/>
    <w:rsid w:val="00C80375"/>
    <w:rsid w:val="00C817FF"/>
    <w:rsid w:val="00C81A3C"/>
    <w:rsid w:val="00C81E0A"/>
    <w:rsid w:val="00C828F0"/>
    <w:rsid w:val="00C82E24"/>
    <w:rsid w:val="00C82F88"/>
    <w:rsid w:val="00C831A1"/>
    <w:rsid w:val="00C83734"/>
    <w:rsid w:val="00C83D92"/>
    <w:rsid w:val="00C84800"/>
    <w:rsid w:val="00C84D68"/>
    <w:rsid w:val="00C84EF6"/>
    <w:rsid w:val="00C850F4"/>
    <w:rsid w:val="00C8519A"/>
    <w:rsid w:val="00C853FE"/>
    <w:rsid w:val="00C856DB"/>
    <w:rsid w:val="00C859AF"/>
    <w:rsid w:val="00C86A95"/>
    <w:rsid w:val="00C86D84"/>
    <w:rsid w:val="00C876DB"/>
    <w:rsid w:val="00C877FB"/>
    <w:rsid w:val="00C8797D"/>
    <w:rsid w:val="00C87D8D"/>
    <w:rsid w:val="00C87EC9"/>
    <w:rsid w:val="00C87F62"/>
    <w:rsid w:val="00C902D7"/>
    <w:rsid w:val="00C90B5D"/>
    <w:rsid w:val="00C911B5"/>
    <w:rsid w:val="00C913BA"/>
    <w:rsid w:val="00C913D0"/>
    <w:rsid w:val="00C916AA"/>
    <w:rsid w:val="00C91828"/>
    <w:rsid w:val="00C91D57"/>
    <w:rsid w:val="00C9249E"/>
    <w:rsid w:val="00C9264A"/>
    <w:rsid w:val="00C92EBA"/>
    <w:rsid w:val="00C935EA"/>
    <w:rsid w:val="00C94463"/>
    <w:rsid w:val="00C94CD6"/>
    <w:rsid w:val="00C94E10"/>
    <w:rsid w:val="00C95B19"/>
    <w:rsid w:val="00C96388"/>
    <w:rsid w:val="00C9652C"/>
    <w:rsid w:val="00C9661C"/>
    <w:rsid w:val="00C969DD"/>
    <w:rsid w:val="00C971CD"/>
    <w:rsid w:val="00C97E06"/>
    <w:rsid w:val="00CA0112"/>
    <w:rsid w:val="00CA07BA"/>
    <w:rsid w:val="00CA0C87"/>
    <w:rsid w:val="00CA10EB"/>
    <w:rsid w:val="00CA1279"/>
    <w:rsid w:val="00CA2C60"/>
    <w:rsid w:val="00CA31D5"/>
    <w:rsid w:val="00CA3990"/>
    <w:rsid w:val="00CA3B66"/>
    <w:rsid w:val="00CA417F"/>
    <w:rsid w:val="00CA4C51"/>
    <w:rsid w:val="00CA4C91"/>
    <w:rsid w:val="00CA592E"/>
    <w:rsid w:val="00CA5B78"/>
    <w:rsid w:val="00CA64DE"/>
    <w:rsid w:val="00CA6695"/>
    <w:rsid w:val="00CA70B9"/>
    <w:rsid w:val="00CA78A2"/>
    <w:rsid w:val="00CA7908"/>
    <w:rsid w:val="00CA7FEA"/>
    <w:rsid w:val="00CB0FB5"/>
    <w:rsid w:val="00CB10DE"/>
    <w:rsid w:val="00CB1CE5"/>
    <w:rsid w:val="00CB1ECD"/>
    <w:rsid w:val="00CB201A"/>
    <w:rsid w:val="00CB2DB0"/>
    <w:rsid w:val="00CB2EE6"/>
    <w:rsid w:val="00CB319A"/>
    <w:rsid w:val="00CB4019"/>
    <w:rsid w:val="00CB40EC"/>
    <w:rsid w:val="00CB42AB"/>
    <w:rsid w:val="00CB4C07"/>
    <w:rsid w:val="00CB511B"/>
    <w:rsid w:val="00CB556E"/>
    <w:rsid w:val="00CB570B"/>
    <w:rsid w:val="00CB58BC"/>
    <w:rsid w:val="00CB5959"/>
    <w:rsid w:val="00CB7105"/>
    <w:rsid w:val="00CC028A"/>
    <w:rsid w:val="00CC0723"/>
    <w:rsid w:val="00CC0C24"/>
    <w:rsid w:val="00CC0D50"/>
    <w:rsid w:val="00CC194B"/>
    <w:rsid w:val="00CC2887"/>
    <w:rsid w:val="00CC2ED7"/>
    <w:rsid w:val="00CC3809"/>
    <w:rsid w:val="00CC4079"/>
    <w:rsid w:val="00CC409C"/>
    <w:rsid w:val="00CC4385"/>
    <w:rsid w:val="00CC4E08"/>
    <w:rsid w:val="00CC54FE"/>
    <w:rsid w:val="00CC56D2"/>
    <w:rsid w:val="00CC5C06"/>
    <w:rsid w:val="00CC5CE5"/>
    <w:rsid w:val="00CC62C6"/>
    <w:rsid w:val="00CC6428"/>
    <w:rsid w:val="00CC76E3"/>
    <w:rsid w:val="00CC76F1"/>
    <w:rsid w:val="00CC7744"/>
    <w:rsid w:val="00CC78CD"/>
    <w:rsid w:val="00CD0209"/>
    <w:rsid w:val="00CD02A6"/>
    <w:rsid w:val="00CD02BD"/>
    <w:rsid w:val="00CD058E"/>
    <w:rsid w:val="00CD06D7"/>
    <w:rsid w:val="00CD0B4F"/>
    <w:rsid w:val="00CD0B8A"/>
    <w:rsid w:val="00CD0BD2"/>
    <w:rsid w:val="00CD18AE"/>
    <w:rsid w:val="00CD1E17"/>
    <w:rsid w:val="00CD227D"/>
    <w:rsid w:val="00CD2356"/>
    <w:rsid w:val="00CD2565"/>
    <w:rsid w:val="00CD2901"/>
    <w:rsid w:val="00CD2C94"/>
    <w:rsid w:val="00CD2CD9"/>
    <w:rsid w:val="00CD2D81"/>
    <w:rsid w:val="00CD2EF0"/>
    <w:rsid w:val="00CD3448"/>
    <w:rsid w:val="00CD37D3"/>
    <w:rsid w:val="00CD3F58"/>
    <w:rsid w:val="00CD3FCA"/>
    <w:rsid w:val="00CD44C8"/>
    <w:rsid w:val="00CD576F"/>
    <w:rsid w:val="00CD5DC2"/>
    <w:rsid w:val="00CD60A9"/>
    <w:rsid w:val="00CD60E0"/>
    <w:rsid w:val="00CD716E"/>
    <w:rsid w:val="00CD723B"/>
    <w:rsid w:val="00CD7712"/>
    <w:rsid w:val="00CD7C25"/>
    <w:rsid w:val="00CE0240"/>
    <w:rsid w:val="00CE0808"/>
    <w:rsid w:val="00CE086D"/>
    <w:rsid w:val="00CE0EE9"/>
    <w:rsid w:val="00CE17C5"/>
    <w:rsid w:val="00CE2A02"/>
    <w:rsid w:val="00CE30A6"/>
    <w:rsid w:val="00CE34C0"/>
    <w:rsid w:val="00CE427A"/>
    <w:rsid w:val="00CE42A1"/>
    <w:rsid w:val="00CE54FF"/>
    <w:rsid w:val="00CE5CD8"/>
    <w:rsid w:val="00CE5D76"/>
    <w:rsid w:val="00CE5DFC"/>
    <w:rsid w:val="00CE5FFF"/>
    <w:rsid w:val="00CE608B"/>
    <w:rsid w:val="00CE64E5"/>
    <w:rsid w:val="00CE6738"/>
    <w:rsid w:val="00CE7276"/>
    <w:rsid w:val="00CE7841"/>
    <w:rsid w:val="00CE7A96"/>
    <w:rsid w:val="00CE7C01"/>
    <w:rsid w:val="00CF05A7"/>
    <w:rsid w:val="00CF0643"/>
    <w:rsid w:val="00CF0DD6"/>
    <w:rsid w:val="00CF0E8F"/>
    <w:rsid w:val="00CF1712"/>
    <w:rsid w:val="00CF1C81"/>
    <w:rsid w:val="00CF1ED6"/>
    <w:rsid w:val="00CF1EE6"/>
    <w:rsid w:val="00CF2024"/>
    <w:rsid w:val="00CF238C"/>
    <w:rsid w:val="00CF25F3"/>
    <w:rsid w:val="00CF3FBF"/>
    <w:rsid w:val="00CF49BA"/>
    <w:rsid w:val="00CF4AD8"/>
    <w:rsid w:val="00CF4BC7"/>
    <w:rsid w:val="00CF501C"/>
    <w:rsid w:val="00CF51C7"/>
    <w:rsid w:val="00CF53D1"/>
    <w:rsid w:val="00CF5828"/>
    <w:rsid w:val="00CF6167"/>
    <w:rsid w:val="00CF6172"/>
    <w:rsid w:val="00CF61A2"/>
    <w:rsid w:val="00CF61B6"/>
    <w:rsid w:val="00CF6524"/>
    <w:rsid w:val="00CF671F"/>
    <w:rsid w:val="00CF7024"/>
    <w:rsid w:val="00CF729E"/>
    <w:rsid w:val="00CF743B"/>
    <w:rsid w:val="00CF7958"/>
    <w:rsid w:val="00CF7ACF"/>
    <w:rsid w:val="00D004EB"/>
    <w:rsid w:val="00D00503"/>
    <w:rsid w:val="00D00734"/>
    <w:rsid w:val="00D00846"/>
    <w:rsid w:val="00D00F24"/>
    <w:rsid w:val="00D014FF"/>
    <w:rsid w:val="00D01504"/>
    <w:rsid w:val="00D01950"/>
    <w:rsid w:val="00D022A4"/>
    <w:rsid w:val="00D02F02"/>
    <w:rsid w:val="00D0368D"/>
    <w:rsid w:val="00D037DB"/>
    <w:rsid w:val="00D03F73"/>
    <w:rsid w:val="00D04148"/>
    <w:rsid w:val="00D043DB"/>
    <w:rsid w:val="00D045CC"/>
    <w:rsid w:val="00D04919"/>
    <w:rsid w:val="00D052B4"/>
    <w:rsid w:val="00D0589C"/>
    <w:rsid w:val="00D05977"/>
    <w:rsid w:val="00D05A98"/>
    <w:rsid w:val="00D05CD0"/>
    <w:rsid w:val="00D06A4C"/>
    <w:rsid w:val="00D078A9"/>
    <w:rsid w:val="00D07E33"/>
    <w:rsid w:val="00D07FAA"/>
    <w:rsid w:val="00D10076"/>
    <w:rsid w:val="00D100E1"/>
    <w:rsid w:val="00D102B8"/>
    <w:rsid w:val="00D10461"/>
    <w:rsid w:val="00D105A6"/>
    <w:rsid w:val="00D1094B"/>
    <w:rsid w:val="00D10A53"/>
    <w:rsid w:val="00D11CB8"/>
    <w:rsid w:val="00D11D4D"/>
    <w:rsid w:val="00D12778"/>
    <w:rsid w:val="00D12D75"/>
    <w:rsid w:val="00D130E6"/>
    <w:rsid w:val="00D13B5A"/>
    <w:rsid w:val="00D147E8"/>
    <w:rsid w:val="00D1488F"/>
    <w:rsid w:val="00D14F34"/>
    <w:rsid w:val="00D153FB"/>
    <w:rsid w:val="00D15521"/>
    <w:rsid w:val="00D159DF"/>
    <w:rsid w:val="00D15FC7"/>
    <w:rsid w:val="00D16339"/>
    <w:rsid w:val="00D1653A"/>
    <w:rsid w:val="00D16690"/>
    <w:rsid w:val="00D16AE2"/>
    <w:rsid w:val="00D16FC4"/>
    <w:rsid w:val="00D17422"/>
    <w:rsid w:val="00D2004B"/>
    <w:rsid w:val="00D200BB"/>
    <w:rsid w:val="00D2023A"/>
    <w:rsid w:val="00D20645"/>
    <w:rsid w:val="00D20D4C"/>
    <w:rsid w:val="00D20E5F"/>
    <w:rsid w:val="00D2112C"/>
    <w:rsid w:val="00D2159A"/>
    <w:rsid w:val="00D217DD"/>
    <w:rsid w:val="00D21A7C"/>
    <w:rsid w:val="00D22071"/>
    <w:rsid w:val="00D22701"/>
    <w:rsid w:val="00D22AD5"/>
    <w:rsid w:val="00D234B9"/>
    <w:rsid w:val="00D23986"/>
    <w:rsid w:val="00D23A87"/>
    <w:rsid w:val="00D2449C"/>
    <w:rsid w:val="00D2489E"/>
    <w:rsid w:val="00D24AAD"/>
    <w:rsid w:val="00D24AC1"/>
    <w:rsid w:val="00D250AF"/>
    <w:rsid w:val="00D2513C"/>
    <w:rsid w:val="00D252D1"/>
    <w:rsid w:val="00D25717"/>
    <w:rsid w:val="00D266F2"/>
    <w:rsid w:val="00D267F3"/>
    <w:rsid w:val="00D2691A"/>
    <w:rsid w:val="00D26DCF"/>
    <w:rsid w:val="00D2758D"/>
    <w:rsid w:val="00D277D8"/>
    <w:rsid w:val="00D279C5"/>
    <w:rsid w:val="00D27DAA"/>
    <w:rsid w:val="00D27EAD"/>
    <w:rsid w:val="00D27EF3"/>
    <w:rsid w:val="00D30127"/>
    <w:rsid w:val="00D304AA"/>
    <w:rsid w:val="00D30A5F"/>
    <w:rsid w:val="00D30C6E"/>
    <w:rsid w:val="00D3131E"/>
    <w:rsid w:val="00D3177D"/>
    <w:rsid w:val="00D31B4A"/>
    <w:rsid w:val="00D31D35"/>
    <w:rsid w:val="00D32268"/>
    <w:rsid w:val="00D3281E"/>
    <w:rsid w:val="00D32DD2"/>
    <w:rsid w:val="00D3345F"/>
    <w:rsid w:val="00D337D1"/>
    <w:rsid w:val="00D33EFF"/>
    <w:rsid w:val="00D34447"/>
    <w:rsid w:val="00D346BB"/>
    <w:rsid w:val="00D34A50"/>
    <w:rsid w:val="00D34D42"/>
    <w:rsid w:val="00D357D2"/>
    <w:rsid w:val="00D35822"/>
    <w:rsid w:val="00D35982"/>
    <w:rsid w:val="00D35E5E"/>
    <w:rsid w:val="00D362DE"/>
    <w:rsid w:val="00D36682"/>
    <w:rsid w:val="00D3671E"/>
    <w:rsid w:val="00D36CB1"/>
    <w:rsid w:val="00D36F67"/>
    <w:rsid w:val="00D4029D"/>
    <w:rsid w:val="00D406B9"/>
    <w:rsid w:val="00D40F4D"/>
    <w:rsid w:val="00D41105"/>
    <w:rsid w:val="00D41A54"/>
    <w:rsid w:val="00D41D96"/>
    <w:rsid w:val="00D41FA2"/>
    <w:rsid w:val="00D42035"/>
    <w:rsid w:val="00D420DA"/>
    <w:rsid w:val="00D42728"/>
    <w:rsid w:val="00D43625"/>
    <w:rsid w:val="00D43E31"/>
    <w:rsid w:val="00D44455"/>
    <w:rsid w:val="00D44517"/>
    <w:rsid w:val="00D44629"/>
    <w:rsid w:val="00D4471A"/>
    <w:rsid w:val="00D44E03"/>
    <w:rsid w:val="00D45267"/>
    <w:rsid w:val="00D452F0"/>
    <w:rsid w:val="00D4537D"/>
    <w:rsid w:val="00D45563"/>
    <w:rsid w:val="00D456D6"/>
    <w:rsid w:val="00D45AEE"/>
    <w:rsid w:val="00D45B21"/>
    <w:rsid w:val="00D474D8"/>
    <w:rsid w:val="00D47534"/>
    <w:rsid w:val="00D4770C"/>
    <w:rsid w:val="00D478C9"/>
    <w:rsid w:val="00D47980"/>
    <w:rsid w:val="00D47AF8"/>
    <w:rsid w:val="00D47DB4"/>
    <w:rsid w:val="00D50283"/>
    <w:rsid w:val="00D50455"/>
    <w:rsid w:val="00D507E7"/>
    <w:rsid w:val="00D5081C"/>
    <w:rsid w:val="00D5119F"/>
    <w:rsid w:val="00D5127D"/>
    <w:rsid w:val="00D51568"/>
    <w:rsid w:val="00D51BB3"/>
    <w:rsid w:val="00D52244"/>
    <w:rsid w:val="00D524C8"/>
    <w:rsid w:val="00D5262E"/>
    <w:rsid w:val="00D52C50"/>
    <w:rsid w:val="00D52E1B"/>
    <w:rsid w:val="00D52EDC"/>
    <w:rsid w:val="00D52F21"/>
    <w:rsid w:val="00D53209"/>
    <w:rsid w:val="00D53530"/>
    <w:rsid w:val="00D53B6C"/>
    <w:rsid w:val="00D548B8"/>
    <w:rsid w:val="00D5543C"/>
    <w:rsid w:val="00D55787"/>
    <w:rsid w:val="00D563AC"/>
    <w:rsid w:val="00D575F2"/>
    <w:rsid w:val="00D578EA"/>
    <w:rsid w:val="00D57AB3"/>
    <w:rsid w:val="00D57B6F"/>
    <w:rsid w:val="00D57C14"/>
    <w:rsid w:val="00D60D3E"/>
    <w:rsid w:val="00D60D9A"/>
    <w:rsid w:val="00D6129E"/>
    <w:rsid w:val="00D612E3"/>
    <w:rsid w:val="00D6355A"/>
    <w:rsid w:val="00D63E50"/>
    <w:rsid w:val="00D6412F"/>
    <w:rsid w:val="00D648BE"/>
    <w:rsid w:val="00D651A8"/>
    <w:rsid w:val="00D655AF"/>
    <w:rsid w:val="00D65DE5"/>
    <w:rsid w:val="00D6618F"/>
    <w:rsid w:val="00D66266"/>
    <w:rsid w:val="00D675F9"/>
    <w:rsid w:val="00D67728"/>
    <w:rsid w:val="00D6772B"/>
    <w:rsid w:val="00D67CF3"/>
    <w:rsid w:val="00D707E0"/>
    <w:rsid w:val="00D70A4E"/>
    <w:rsid w:val="00D70D3B"/>
    <w:rsid w:val="00D70EC3"/>
    <w:rsid w:val="00D71352"/>
    <w:rsid w:val="00D71447"/>
    <w:rsid w:val="00D71874"/>
    <w:rsid w:val="00D71F7D"/>
    <w:rsid w:val="00D71F97"/>
    <w:rsid w:val="00D7239D"/>
    <w:rsid w:val="00D72731"/>
    <w:rsid w:val="00D72A9B"/>
    <w:rsid w:val="00D72ADC"/>
    <w:rsid w:val="00D73421"/>
    <w:rsid w:val="00D7344F"/>
    <w:rsid w:val="00D73E5B"/>
    <w:rsid w:val="00D742A0"/>
    <w:rsid w:val="00D74365"/>
    <w:rsid w:val="00D7450E"/>
    <w:rsid w:val="00D7482C"/>
    <w:rsid w:val="00D74A41"/>
    <w:rsid w:val="00D758AA"/>
    <w:rsid w:val="00D75B4F"/>
    <w:rsid w:val="00D75CA3"/>
    <w:rsid w:val="00D75D8C"/>
    <w:rsid w:val="00D761DC"/>
    <w:rsid w:val="00D76203"/>
    <w:rsid w:val="00D76547"/>
    <w:rsid w:val="00D767E3"/>
    <w:rsid w:val="00D76907"/>
    <w:rsid w:val="00D76BCB"/>
    <w:rsid w:val="00D76CC0"/>
    <w:rsid w:val="00D76ED9"/>
    <w:rsid w:val="00D77153"/>
    <w:rsid w:val="00D772F2"/>
    <w:rsid w:val="00D77874"/>
    <w:rsid w:val="00D77E20"/>
    <w:rsid w:val="00D80483"/>
    <w:rsid w:val="00D805F1"/>
    <w:rsid w:val="00D809BC"/>
    <w:rsid w:val="00D80F32"/>
    <w:rsid w:val="00D80F93"/>
    <w:rsid w:val="00D812AF"/>
    <w:rsid w:val="00D81344"/>
    <w:rsid w:val="00D813CE"/>
    <w:rsid w:val="00D81644"/>
    <w:rsid w:val="00D828A9"/>
    <w:rsid w:val="00D82D39"/>
    <w:rsid w:val="00D82D46"/>
    <w:rsid w:val="00D8483A"/>
    <w:rsid w:val="00D84997"/>
    <w:rsid w:val="00D84E28"/>
    <w:rsid w:val="00D85258"/>
    <w:rsid w:val="00D85499"/>
    <w:rsid w:val="00D85D6C"/>
    <w:rsid w:val="00D86254"/>
    <w:rsid w:val="00D86FE7"/>
    <w:rsid w:val="00D87050"/>
    <w:rsid w:val="00D8739F"/>
    <w:rsid w:val="00D876BF"/>
    <w:rsid w:val="00D87B36"/>
    <w:rsid w:val="00D87DCE"/>
    <w:rsid w:val="00D87E5D"/>
    <w:rsid w:val="00D9031C"/>
    <w:rsid w:val="00D90A71"/>
    <w:rsid w:val="00D911EC"/>
    <w:rsid w:val="00D913A7"/>
    <w:rsid w:val="00D913C6"/>
    <w:rsid w:val="00D91C4E"/>
    <w:rsid w:val="00D920C3"/>
    <w:rsid w:val="00D922F6"/>
    <w:rsid w:val="00D9276B"/>
    <w:rsid w:val="00D93A31"/>
    <w:rsid w:val="00D94006"/>
    <w:rsid w:val="00D9441D"/>
    <w:rsid w:val="00D945CB"/>
    <w:rsid w:val="00D9471E"/>
    <w:rsid w:val="00D9476A"/>
    <w:rsid w:val="00D9477F"/>
    <w:rsid w:val="00D94A00"/>
    <w:rsid w:val="00D95AEB"/>
    <w:rsid w:val="00D95F74"/>
    <w:rsid w:val="00D96378"/>
    <w:rsid w:val="00D9670A"/>
    <w:rsid w:val="00D96D19"/>
    <w:rsid w:val="00D97232"/>
    <w:rsid w:val="00D97584"/>
    <w:rsid w:val="00D9784D"/>
    <w:rsid w:val="00D9787E"/>
    <w:rsid w:val="00D979C5"/>
    <w:rsid w:val="00D97A25"/>
    <w:rsid w:val="00D97B40"/>
    <w:rsid w:val="00DA02D2"/>
    <w:rsid w:val="00DA04ED"/>
    <w:rsid w:val="00DA093E"/>
    <w:rsid w:val="00DA0C70"/>
    <w:rsid w:val="00DA166D"/>
    <w:rsid w:val="00DA1EF6"/>
    <w:rsid w:val="00DA2582"/>
    <w:rsid w:val="00DA2631"/>
    <w:rsid w:val="00DA277B"/>
    <w:rsid w:val="00DA3343"/>
    <w:rsid w:val="00DA3561"/>
    <w:rsid w:val="00DA35CD"/>
    <w:rsid w:val="00DA3A79"/>
    <w:rsid w:val="00DA43B6"/>
    <w:rsid w:val="00DA4EDA"/>
    <w:rsid w:val="00DA518C"/>
    <w:rsid w:val="00DA5415"/>
    <w:rsid w:val="00DA5529"/>
    <w:rsid w:val="00DA5542"/>
    <w:rsid w:val="00DA5937"/>
    <w:rsid w:val="00DA5B68"/>
    <w:rsid w:val="00DA618D"/>
    <w:rsid w:val="00DA664C"/>
    <w:rsid w:val="00DA6CD1"/>
    <w:rsid w:val="00DA6D2B"/>
    <w:rsid w:val="00DA6DF9"/>
    <w:rsid w:val="00DA7066"/>
    <w:rsid w:val="00DA72A8"/>
    <w:rsid w:val="00DA791C"/>
    <w:rsid w:val="00DA7A57"/>
    <w:rsid w:val="00DB0AF1"/>
    <w:rsid w:val="00DB1180"/>
    <w:rsid w:val="00DB17A2"/>
    <w:rsid w:val="00DB1BBC"/>
    <w:rsid w:val="00DB1D74"/>
    <w:rsid w:val="00DB1E01"/>
    <w:rsid w:val="00DB23A9"/>
    <w:rsid w:val="00DB25E4"/>
    <w:rsid w:val="00DB2E5B"/>
    <w:rsid w:val="00DB3375"/>
    <w:rsid w:val="00DB36C2"/>
    <w:rsid w:val="00DB3F8B"/>
    <w:rsid w:val="00DB45EC"/>
    <w:rsid w:val="00DB469F"/>
    <w:rsid w:val="00DB4917"/>
    <w:rsid w:val="00DB516D"/>
    <w:rsid w:val="00DB526F"/>
    <w:rsid w:val="00DB5551"/>
    <w:rsid w:val="00DB5ABB"/>
    <w:rsid w:val="00DB5D0D"/>
    <w:rsid w:val="00DB5F07"/>
    <w:rsid w:val="00DB62D9"/>
    <w:rsid w:val="00DB6524"/>
    <w:rsid w:val="00DB67C5"/>
    <w:rsid w:val="00DB6C85"/>
    <w:rsid w:val="00DB6D0F"/>
    <w:rsid w:val="00DB6E71"/>
    <w:rsid w:val="00DB7976"/>
    <w:rsid w:val="00DB7AE4"/>
    <w:rsid w:val="00DC0096"/>
    <w:rsid w:val="00DC0131"/>
    <w:rsid w:val="00DC029C"/>
    <w:rsid w:val="00DC032B"/>
    <w:rsid w:val="00DC0402"/>
    <w:rsid w:val="00DC0829"/>
    <w:rsid w:val="00DC0838"/>
    <w:rsid w:val="00DC14F0"/>
    <w:rsid w:val="00DC1554"/>
    <w:rsid w:val="00DC15DB"/>
    <w:rsid w:val="00DC1945"/>
    <w:rsid w:val="00DC21CD"/>
    <w:rsid w:val="00DC2224"/>
    <w:rsid w:val="00DC2A81"/>
    <w:rsid w:val="00DC2B01"/>
    <w:rsid w:val="00DC2DE6"/>
    <w:rsid w:val="00DC322C"/>
    <w:rsid w:val="00DC3A41"/>
    <w:rsid w:val="00DC3A61"/>
    <w:rsid w:val="00DC3BC7"/>
    <w:rsid w:val="00DC4E30"/>
    <w:rsid w:val="00DC5050"/>
    <w:rsid w:val="00DC5179"/>
    <w:rsid w:val="00DC555E"/>
    <w:rsid w:val="00DC5B17"/>
    <w:rsid w:val="00DC5FFF"/>
    <w:rsid w:val="00DC68C9"/>
    <w:rsid w:val="00DC6D9A"/>
    <w:rsid w:val="00DC7855"/>
    <w:rsid w:val="00DC7CDE"/>
    <w:rsid w:val="00DC7F73"/>
    <w:rsid w:val="00DD048E"/>
    <w:rsid w:val="00DD0A1A"/>
    <w:rsid w:val="00DD0A91"/>
    <w:rsid w:val="00DD1159"/>
    <w:rsid w:val="00DD191A"/>
    <w:rsid w:val="00DD1982"/>
    <w:rsid w:val="00DD1B1B"/>
    <w:rsid w:val="00DD226F"/>
    <w:rsid w:val="00DD29C2"/>
    <w:rsid w:val="00DD32DC"/>
    <w:rsid w:val="00DD34F8"/>
    <w:rsid w:val="00DD3607"/>
    <w:rsid w:val="00DD3F28"/>
    <w:rsid w:val="00DD457B"/>
    <w:rsid w:val="00DD4750"/>
    <w:rsid w:val="00DD5009"/>
    <w:rsid w:val="00DD58FC"/>
    <w:rsid w:val="00DD5DCA"/>
    <w:rsid w:val="00DD617D"/>
    <w:rsid w:val="00DD6376"/>
    <w:rsid w:val="00DD677B"/>
    <w:rsid w:val="00DD73B3"/>
    <w:rsid w:val="00DD7C52"/>
    <w:rsid w:val="00DD7D11"/>
    <w:rsid w:val="00DE0017"/>
    <w:rsid w:val="00DE03A4"/>
    <w:rsid w:val="00DE03B5"/>
    <w:rsid w:val="00DE04BD"/>
    <w:rsid w:val="00DE04E0"/>
    <w:rsid w:val="00DE06E0"/>
    <w:rsid w:val="00DE096F"/>
    <w:rsid w:val="00DE0CBE"/>
    <w:rsid w:val="00DE14E5"/>
    <w:rsid w:val="00DE167D"/>
    <w:rsid w:val="00DE1EEC"/>
    <w:rsid w:val="00DE311C"/>
    <w:rsid w:val="00DE333D"/>
    <w:rsid w:val="00DE33F5"/>
    <w:rsid w:val="00DE504B"/>
    <w:rsid w:val="00DE55FF"/>
    <w:rsid w:val="00DE5B1D"/>
    <w:rsid w:val="00DE5EF8"/>
    <w:rsid w:val="00DE5F6F"/>
    <w:rsid w:val="00DE6AB0"/>
    <w:rsid w:val="00DE77A6"/>
    <w:rsid w:val="00DE7B19"/>
    <w:rsid w:val="00DE7F03"/>
    <w:rsid w:val="00DF0830"/>
    <w:rsid w:val="00DF094D"/>
    <w:rsid w:val="00DF0CEF"/>
    <w:rsid w:val="00DF0EF9"/>
    <w:rsid w:val="00DF11FD"/>
    <w:rsid w:val="00DF210F"/>
    <w:rsid w:val="00DF2F4B"/>
    <w:rsid w:val="00DF3142"/>
    <w:rsid w:val="00DF31D0"/>
    <w:rsid w:val="00DF3991"/>
    <w:rsid w:val="00DF3C56"/>
    <w:rsid w:val="00DF3F5A"/>
    <w:rsid w:val="00DF477A"/>
    <w:rsid w:val="00DF4E08"/>
    <w:rsid w:val="00DF6018"/>
    <w:rsid w:val="00DF6314"/>
    <w:rsid w:val="00DF6813"/>
    <w:rsid w:val="00DF6B38"/>
    <w:rsid w:val="00DF71A3"/>
    <w:rsid w:val="00DF7ADC"/>
    <w:rsid w:val="00DF7E7D"/>
    <w:rsid w:val="00DF7F8C"/>
    <w:rsid w:val="00E00297"/>
    <w:rsid w:val="00E00448"/>
    <w:rsid w:val="00E006F4"/>
    <w:rsid w:val="00E00A31"/>
    <w:rsid w:val="00E00B23"/>
    <w:rsid w:val="00E0117D"/>
    <w:rsid w:val="00E01C24"/>
    <w:rsid w:val="00E01D64"/>
    <w:rsid w:val="00E02138"/>
    <w:rsid w:val="00E0310F"/>
    <w:rsid w:val="00E03125"/>
    <w:rsid w:val="00E044D4"/>
    <w:rsid w:val="00E0450C"/>
    <w:rsid w:val="00E04A23"/>
    <w:rsid w:val="00E04C3C"/>
    <w:rsid w:val="00E04D95"/>
    <w:rsid w:val="00E05575"/>
    <w:rsid w:val="00E06163"/>
    <w:rsid w:val="00E061BD"/>
    <w:rsid w:val="00E0769B"/>
    <w:rsid w:val="00E077B3"/>
    <w:rsid w:val="00E10316"/>
    <w:rsid w:val="00E1078F"/>
    <w:rsid w:val="00E10A43"/>
    <w:rsid w:val="00E10ADE"/>
    <w:rsid w:val="00E10B5C"/>
    <w:rsid w:val="00E112D0"/>
    <w:rsid w:val="00E11760"/>
    <w:rsid w:val="00E119E8"/>
    <w:rsid w:val="00E11E0D"/>
    <w:rsid w:val="00E12143"/>
    <w:rsid w:val="00E123EB"/>
    <w:rsid w:val="00E126EE"/>
    <w:rsid w:val="00E128E2"/>
    <w:rsid w:val="00E12973"/>
    <w:rsid w:val="00E13222"/>
    <w:rsid w:val="00E133A9"/>
    <w:rsid w:val="00E13D70"/>
    <w:rsid w:val="00E141EC"/>
    <w:rsid w:val="00E14792"/>
    <w:rsid w:val="00E14DAE"/>
    <w:rsid w:val="00E153E5"/>
    <w:rsid w:val="00E155FA"/>
    <w:rsid w:val="00E156C2"/>
    <w:rsid w:val="00E15938"/>
    <w:rsid w:val="00E15C8B"/>
    <w:rsid w:val="00E160C4"/>
    <w:rsid w:val="00E16600"/>
    <w:rsid w:val="00E169CD"/>
    <w:rsid w:val="00E16BE9"/>
    <w:rsid w:val="00E16C03"/>
    <w:rsid w:val="00E16CA1"/>
    <w:rsid w:val="00E16D06"/>
    <w:rsid w:val="00E1738F"/>
    <w:rsid w:val="00E176A0"/>
    <w:rsid w:val="00E202C5"/>
    <w:rsid w:val="00E205A2"/>
    <w:rsid w:val="00E20D02"/>
    <w:rsid w:val="00E217A2"/>
    <w:rsid w:val="00E228DE"/>
    <w:rsid w:val="00E23208"/>
    <w:rsid w:val="00E23331"/>
    <w:rsid w:val="00E235AC"/>
    <w:rsid w:val="00E23A33"/>
    <w:rsid w:val="00E23A5A"/>
    <w:rsid w:val="00E241EF"/>
    <w:rsid w:val="00E24758"/>
    <w:rsid w:val="00E24B06"/>
    <w:rsid w:val="00E2513B"/>
    <w:rsid w:val="00E2565D"/>
    <w:rsid w:val="00E2582A"/>
    <w:rsid w:val="00E25850"/>
    <w:rsid w:val="00E25992"/>
    <w:rsid w:val="00E25A18"/>
    <w:rsid w:val="00E25D21"/>
    <w:rsid w:val="00E25FAC"/>
    <w:rsid w:val="00E26615"/>
    <w:rsid w:val="00E266AD"/>
    <w:rsid w:val="00E2692E"/>
    <w:rsid w:val="00E2695A"/>
    <w:rsid w:val="00E26FDD"/>
    <w:rsid w:val="00E2763D"/>
    <w:rsid w:val="00E2794A"/>
    <w:rsid w:val="00E2796B"/>
    <w:rsid w:val="00E30A53"/>
    <w:rsid w:val="00E3150E"/>
    <w:rsid w:val="00E31522"/>
    <w:rsid w:val="00E316C4"/>
    <w:rsid w:val="00E31A8D"/>
    <w:rsid w:val="00E31D70"/>
    <w:rsid w:val="00E3272F"/>
    <w:rsid w:val="00E32DBA"/>
    <w:rsid w:val="00E332FA"/>
    <w:rsid w:val="00E3374A"/>
    <w:rsid w:val="00E33C9E"/>
    <w:rsid w:val="00E33EB2"/>
    <w:rsid w:val="00E345DB"/>
    <w:rsid w:val="00E34C94"/>
    <w:rsid w:val="00E34EE4"/>
    <w:rsid w:val="00E351AA"/>
    <w:rsid w:val="00E3545D"/>
    <w:rsid w:val="00E35506"/>
    <w:rsid w:val="00E3574A"/>
    <w:rsid w:val="00E35862"/>
    <w:rsid w:val="00E35A46"/>
    <w:rsid w:val="00E36CA0"/>
    <w:rsid w:val="00E36FBB"/>
    <w:rsid w:val="00E37DB6"/>
    <w:rsid w:val="00E40334"/>
    <w:rsid w:val="00E40414"/>
    <w:rsid w:val="00E40533"/>
    <w:rsid w:val="00E405B8"/>
    <w:rsid w:val="00E40C16"/>
    <w:rsid w:val="00E41125"/>
    <w:rsid w:val="00E411CB"/>
    <w:rsid w:val="00E411D4"/>
    <w:rsid w:val="00E412BD"/>
    <w:rsid w:val="00E41349"/>
    <w:rsid w:val="00E41512"/>
    <w:rsid w:val="00E41B80"/>
    <w:rsid w:val="00E41E3A"/>
    <w:rsid w:val="00E4285B"/>
    <w:rsid w:val="00E43010"/>
    <w:rsid w:val="00E4321C"/>
    <w:rsid w:val="00E435D8"/>
    <w:rsid w:val="00E436F5"/>
    <w:rsid w:val="00E43894"/>
    <w:rsid w:val="00E4412B"/>
    <w:rsid w:val="00E4448D"/>
    <w:rsid w:val="00E449BA"/>
    <w:rsid w:val="00E45D2F"/>
    <w:rsid w:val="00E468C8"/>
    <w:rsid w:val="00E46D4E"/>
    <w:rsid w:val="00E46D4F"/>
    <w:rsid w:val="00E46F96"/>
    <w:rsid w:val="00E47105"/>
    <w:rsid w:val="00E4721A"/>
    <w:rsid w:val="00E475AC"/>
    <w:rsid w:val="00E50337"/>
    <w:rsid w:val="00E50837"/>
    <w:rsid w:val="00E50D28"/>
    <w:rsid w:val="00E51807"/>
    <w:rsid w:val="00E52504"/>
    <w:rsid w:val="00E52AD2"/>
    <w:rsid w:val="00E52AEC"/>
    <w:rsid w:val="00E53642"/>
    <w:rsid w:val="00E53896"/>
    <w:rsid w:val="00E53AF6"/>
    <w:rsid w:val="00E53E61"/>
    <w:rsid w:val="00E55607"/>
    <w:rsid w:val="00E5597A"/>
    <w:rsid w:val="00E55ABB"/>
    <w:rsid w:val="00E55FB2"/>
    <w:rsid w:val="00E56816"/>
    <w:rsid w:val="00E5686D"/>
    <w:rsid w:val="00E56A97"/>
    <w:rsid w:val="00E56BB6"/>
    <w:rsid w:val="00E577CC"/>
    <w:rsid w:val="00E57967"/>
    <w:rsid w:val="00E57D28"/>
    <w:rsid w:val="00E601D4"/>
    <w:rsid w:val="00E6038C"/>
    <w:rsid w:val="00E60876"/>
    <w:rsid w:val="00E60BCA"/>
    <w:rsid w:val="00E618DD"/>
    <w:rsid w:val="00E61EFB"/>
    <w:rsid w:val="00E6215F"/>
    <w:rsid w:val="00E62FEA"/>
    <w:rsid w:val="00E63363"/>
    <w:rsid w:val="00E63BDD"/>
    <w:rsid w:val="00E64602"/>
    <w:rsid w:val="00E659E5"/>
    <w:rsid w:val="00E6604B"/>
    <w:rsid w:val="00E663EE"/>
    <w:rsid w:val="00E664CB"/>
    <w:rsid w:val="00E664F7"/>
    <w:rsid w:val="00E67347"/>
    <w:rsid w:val="00E674DD"/>
    <w:rsid w:val="00E6786B"/>
    <w:rsid w:val="00E67B60"/>
    <w:rsid w:val="00E67CA4"/>
    <w:rsid w:val="00E67D90"/>
    <w:rsid w:val="00E67EF8"/>
    <w:rsid w:val="00E7082E"/>
    <w:rsid w:val="00E7089A"/>
    <w:rsid w:val="00E70CAA"/>
    <w:rsid w:val="00E70CEB"/>
    <w:rsid w:val="00E713CB"/>
    <w:rsid w:val="00E7147A"/>
    <w:rsid w:val="00E716B2"/>
    <w:rsid w:val="00E7190C"/>
    <w:rsid w:val="00E7289C"/>
    <w:rsid w:val="00E72931"/>
    <w:rsid w:val="00E72BF9"/>
    <w:rsid w:val="00E72C4E"/>
    <w:rsid w:val="00E72CDA"/>
    <w:rsid w:val="00E74754"/>
    <w:rsid w:val="00E74DC5"/>
    <w:rsid w:val="00E75083"/>
    <w:rsid w:val="00E75380"/>
    <w:rsid w:val="00E75E5D"/>
    <w:rsid w:val="00E760BA"/>
    <w:rsid w:val="00E7665D"/>
    <w:rsid w:val="00E766DF"/>
    <w:rsid w:val="00E76F6A"/>
    <w:rsid w:val="00E77429"/>
    <w:rsid w:val="00E8062F"/>
    <w:rsid w:val="00E80A5C"/>
    <w:rsid w:val="00E80FA3"/>
    <w:rsid w:val="00E81216"/>
    <w:rsid w:val="00E8172C"/>
    <w:rsid w:val="00E81840"/>
    <w:rsid w:val="00E818F1"/>
    <w:rsid w:val="00E81BA1"/>
    <w:rsid w:val="00E81F35"/>
    <w:rsid w:val="00E8209A"/>
    <w:rsid w:val="00E82A56"/>
    <w:rsid w:val="00E82B1A"/>
    <w:rsid w:val="00E82B56"/>
    <w:rsid w:val="00E8307A"/>
    <w:rsid w:val="00E83A0D"/>
    <w:rsid w:val="00E83D8A"/>
    <w:rsid w:val="00E83FC2"/>
    <w:rsid w:val="00E840D8"/>
    <w:rsid w:val="00E84268"/>
    <w:rsid w:val="00E84551"/>
    <w:rsid w:val="00E8457E"/>
    <w:rsid w:val="00E84DEC"/>
    <w:rsid w:val="00E8591B"/>
    <w:rsid w:val="00E85B61"/>
    <w:rsid w:val="00E85EAB"/>
    <w:rsid w:val="00E86453"/>
    <w:rsid w:val="00E864E7"/>
    <w:rsid w:val="00E90731"/>
    <w:rsid w:val="00E90A02"/>
    <w:rsid w:val="00E925E4"/>
    <w:rsid w:val="00E92947"/>
    <w:rsid w:val="00E92D9E"/>
    <w:rsid w:val="00E9344F"/>
    <w:rsid w:val="00E9378B"/>
    <w:rsid w:val="00E93AE2"/>
    <w:rsid w:val="00E93E53"/>
    <w:rsid w:val="00E945D5"/>
    <w:rsid w:val="00E94886"/>
    <w:rsid w:val="00E94CEC"/>
    <w:rsid w:val="00E955A5"/>
    <w:rsid w:val="00E95612"/>
    <w:rsid w:val="00E95A84"/>
    <w:rsid w:val="00E95B95"/>
    <w:rsid w:val="00E96653"/>
    <w:rsid w:val="00E966F8"/>
    <w:rsid w:val="00E968BA"/>
    <w:rsid w:val="00E969D0"/>
    <w:rsid w:val="00E96CB5"/>
    <w:rsid w:val="00E977A3"/>
    <w:rsid w:val="00E97812"/>
    <w:rsid w:val="00E9789E"/>
    <w:rsid w:val="00E97BF4"/>
    <w:rsid w:val="00E97E5A"/>
    <w:rsid w:val="00E97FB7"/>
    <w:rsid w:val="00EA05CE"/>
    <w:rsid w:val="00EA0B74"/>
    <w:rsid w:val="00EA1033"/>
    <w:rsid w:val="00EA1573"/>
    <w:rsid w:val="00EA1BBC"/>
    <w:rsid w:val="00EA22D5"/>
    <w:rsid w:val="00EA2A88"/>
    <w:rsid w:val="00EA330C"/>
    <w:rsid w:val="00EA40D2"/>
    <w:rsid w:val="00EA45C5"/>
    <w:rsid w:val="00EA4746"/>
    <w:rsid w:val="00EA570B"/>
    <w:rsid w:val="00EA5D18"/>
    <w:rsid w:val="00EA65C6"/>
    <w:rsid w:val="00EA6740"/>
    <w:rsid w:val="00EA728D"/>
    <w:rsid w:val="00EA75E0"/>
    <w:rsid w:val="00EA78FF"/>
    <w:rsid w:val="00EB002B"/>
    <w:rsid w:val="00EB07B7"/>
    <w:rsid w:val="00EB094A"/>
    <w:rsid w:val="00EB1C47"/>
    <w:rsid w:val="00EB279B"/>
    <w:rsid w:val="00EB2B46"/>
    <w:rsid w:val="00EB2CA5"/>
    <w:rsid w:val="00EB31F0"/>
    <w:rsid w:val="00EB3329"/>
    <w:rsid w:val="00EB3387"/>
    <w:rsid w:val="00EB39D9"/>
    <w:rsid w:val="00EB3E66"/>
    <w:rsid w:val="00EB43FD"/>
    <w:rsid w:val="00EB44BE"/>
    <w:rsid w:val="00EB4682"/>
    <w:rsid w:val="00EB477D"/>
    <w:rsid w:val="00EB4BBF"/>
    <w:rsid w:val="00EB4CC3"/>
    <w:rsid w:val="00EB4DF8"/>
    <w:rsid w:val="00EB4E4B"/>
    <w:rsid w:val="00EB5E77"/>
    <w:rsid w:val="00EB65BD"/>
    <w:rsid w:val="00EB67E9"/>
    <w:rsid w:val="00EB6CAF"/>
    <w:rsid w:val="00EB7A54"/>
    <w:rsid w:val="00EB7BC4"/>
    <w:rsid w:val="00EB7D4F"/>
    <w:rsid w:val="00EB7FCF"/>
    <w:rsid w:val="00EC01E5"/>
    <w:rsid w:val="00EC07F4"/>
    <w:rsid w:val="00EC09D0"/>
    <w:rsid w:val="00EC0D5C"/>
    <w:rsid w:val="00EC142D"/>
    <w:rsid w:val="00EC14FE"/>
    <w:rsid w:val="00EC168C"/>
    <w:rsid w:val="00EC1772"/>
    <w:rsid w:val="00EC1EB7"/>
    <w:rsid w:val="00EC27EA"/>
    <w:rsid w:val="00EC2819"/>
    <w:rsid w:val="00EC28E5"/>
    <w:rsid w:val="00EC2ECC"/>
    <w:rsid w:val="00EC3556"/>
    <w:rsid w:val="00EC3DF0"/>
    <w:rsid w:val="00EC4295"/>
    <w:rsid w:val="00EC4C35"/>
    <w:rsid w:val="00EC50B3"/>
    <w:rsid w:val="00EC54D1"/>
    <w:rsid w:val="00EC5993"/>
    <w:rsid w:val="00EC5C3A"/>
    <w:rsid w:val="00EC5D1A"/>
    <w:rsid w:val="00EC62D5"/>
    <w:rsid w:val="00EC6350"/>
    <w:rsid w:val="00EC651E"/>
    <w:rsid w:val="00EC6820"/>
    <w:rsid w:val="00EC6B93"/>
    <w:rsid w:val="00EC6E54"/>
    <w:rsid w:val="00EC741D"/>
    <w:rsid w:val="00EC7463"/>
    <w:rsid w:val="00EC78E4"/>
    <w:rsid w:val="00ED0914"/>
    <w:rsid w:val="00ED0EDB"/>
    <w:rsid w:val="00ED11A8"/>
    <w:rsid w:val="00ED12CE"/>
    <w:rsid w:val="00ED2627"/>
    <w:rsid w:val="00ED464B"/>
    <w:rsid w:val="00ED48F8"/>
    <w:rsid w:val="00ED4AD5"/>
    <w:rsid w:val="00ED5B76"/>
    <w:rsid w:val="00ED5C54"/>
    <w:rsid w:val="00ED5FE4"/>
    <w:rsid w:val="00ED6815"/>
    <w:rsid w:val="00ED6B25"/>
    <w:rsid w:val="00ED751C"/>
    <w:rsid w:val="00EE01D8"/>
    <w:rsid w:val="00EE0868"/>
    <w:rsid w:val="00EE0A36"/>
    <w:rsid w:val="00EE0ACF"/>
    <w:rsid w:val="00EE0EEE"/>
    <w:rsid w:val="00EE1372"/>
    <w:rsid w:val="00EE1B63"/>
    <w:rsid w:val="00EE1B6B"/>
    <w:rsid w:val="00EE1BFF"/>
    <w:rsid w:val="00EE1E8A"/>
    <w:rsid w:val="00EE1F4E"/>
    <w:rsid w:val="00EE1F96"/>
    <w:rsid w:val="00EE25AC"/>
    <w:rsid w:val="00EE2F85"/>
    <w:rsid w:val="00EE364E"/>
    <w:rsid w:val="00EE3807"/>
    <w:rsid w:val="00EE39A7"/>
    <w:rsid w:val="00EE4413"/>
    <w:rsid w:val="00EE46FF"/>
    <w:rsid w:val="00EE4D98"/>
    <w:rsid w:val="00EE508A"/>
    <w:rsid w:val="00EE5985"/>
    <w:rsid w:val="00EE59F3"/>
    <w:rsid w:val="00EE5BE8"/>
    <w:rsid w:val="00EE5BFF"/>
    <w:rsid w:val="00EE5C8A"/>
    <w:rsid w:val="00EE5F92"/>
    <w:rsid w:val="00EE6E6A"/>
    <w:rsid w:val="00EE70C1"/>
    <w:rsid w:val="00EE7664"/>
    <w:rsid w:val="00EE7C5C"/>
    <w:rsid w:val="00EE7F44"/>
    <w:rsid w:val="00EF013F"/>
    <w:rsid w:val="00EF0B09"/>
    <w:rsid w:val="00EF0B62"/>
    <w:rsid w:val="00EF0F39"/>
    <w:rsid w:val="00EF117C"/>
    <w:rsid w:val="00EF1662"/>
    <w:rsid w:val="00EF1989"/>
    <w:rsid w:val="00EF1C67"/>
    <w:rsid w:val="00EF1CA4"/>
    <w:rsid w:val="00EF1EFB"/>
    <w:rsid w:val="00EF1F5A"/>
    <w:rsid w:val="00EF249F"/>
    <w:rsid w:val="00EF24BC"/>
    <w:rsid w:val="00EF27D6"/>
    <w:rsid w:val="00EF2E01"/>
    <w:rsid w:val="00EF3A40"/>
    <w:rsid w:val="00EF4183"/>
    <w:rsid w:val="00EF468B"/>
    <w:rsid w:val="00EF4A20"/>
    <w:rsid w:val="00EF4A97"/>
    <w:rsid w:val="00EF4D22"/>
    <w:rsid w:val="00EF4D3F"/>
    <w:rsid w:val="00EF4D56"/>
    <w:rsid w:val="00EF51E4"/>
    <w:rsid w:val="00EF5429"/>
    <w:rsid w:val="00EF5486"/>
    <w:rsid w:val="00EF59FD"/>
    <w:rsid w:val="00EF60DA"/>
    <w:rsid w:val="00EF61EB"/>
    <w:rsid w:val="00EF6944"/>
    <w:rsid w:val="00EF6D3C"/>
    <w:rsid w:val="00EF6E6D"/>
    <w:rsid w:val="00EF7282"/>
    <w:rsid w:val="00EF78F7"/>
    <w:rsid w:val="00EF7F12"/>
    <w:rsid w:val="00EF7FAD"/>
    <w:rsid w:val="00F00985"/>
    <w:rsid w:val="00F00BE7"/>
    <w:rsid w:val="00F010D5"/>
    <w:rsid w:val="00F0158A"/>
    <w:rsid w:val="00F015E4"/>
    <w:rsid w:val="00F01993"/>
    <w:rsid w:val="00F01A6E"/>
    <w:rsid w:val="00F01C63"/>
    <w:rsid w:val="00F01EB3"/>
    <w:rsid w:val="00F021F4"/>
    <w:rsid w:val="00F023E6"/>
    <w:rsid w:val="00F02726"/>
    <w:rsid w:val="00F02857"/>
    <w:rsid w:val="00F03085"/>
    <w:rsid w:val="00F03424"/>
    <w:rsid w:val="00F037AD"/>
    <w:rsid w:val="00F03FEB"/>
    <w:rsid w:val="00F041FA"/>
    <w:rsid w:val="00F04913"/>
    <w:rsid w:val="00F04CDD"/>
    <w:rsid w:val="00F04ED9"/>
    <w:rsid w:val="00F0567C"/>
    <w:rsid w:val="00F0606D"/>
    <w:rsid w:val="00F06615"/>
    <w:rsid w:val="00F06858"/>
    <w:rsid w:val="00F06865"/>
    <w:rsid w:val="00F06B89"/>
    <w:rsid w:val="00F06E9D"/>
    <w:rsid w:val="00F071A7"/>
    <w:rsid w:val="00F0736D"/>
    <w:rsid w:val="00F07435"/>
    <w:rsid w:val="00F0778D"/>
    <w:rsid w:val="00F077D3"/>
    <w:rsid w:val="00F07E0C"/>
    <w:rsid w:val="00F10CF8"/>
    <w:rsid w:val="00F1101B"/>
    <w:rsid w:val="00F114FA"/>
    <w:rsid w:val="00F11AC9"/>
    <w:rsid w:val="00F11BCA"/>
    <w:rsid w:val="00F121AB"/>
    <w:rsid w:val="00F12447"/>
    <w:rsid w:val="00F124CA"/>
    <w:rsid w:val="00F1328C"/>
    <w:rsid w:val="00F133BE"/>
    <w:rsid w:val="00F13718"/>
    <w:rsid w:val="00F13729"/>
    <w:rsid w:val="00F13939"/>
    <w:rsid w:val="00F13B21"/>
    <w:rsid w:val="00F14463"/>
    <w:rsid w:val="00F14C36"/>
    <w:rsid w:val="00F150CF"/>
    <w:rsid w:val="00F15177"/>
    <w:rsid w:val="00F15488"/>
    <w:rsid w:val="00F1569D"/>
    <w:rsid w:val="00F15901"/>
    <w:rsid w:val="00F1653E"/>
    <w:rsid w:val="00F165E4"/>
    <w:rsid w:val="00F169A6"/>
    <w:rsid w:val="00F17088"/>
    <w:rsid w:val="00F172D3"/>
    <w:rsid w:val="00F177ED"/>
    <w:rsid w:val="00F17A29"/>
    <w:rsid w:val="00F17C1A"/>
    <w:rsid w:val="00F17DFF"/>
    <w:rsid w:val="00F17FE9"/>
    <w:rsid w:val="00F203CC"/>
    <w:rsid w:val="00F20565"/>
    <w:rsid w:val="00F20590"/>
    <w:rsid w:val="00F20A94"/>
    <w:rsid w:val="00F2114E"/>
    <w:rsid w:val="00F2128C"/>
    <w:rsid w:val="00F215B7"/>
    <w:rsid w:val="00F21E4E"/>
    <w:rsid w:val="00F21E65"/>
    <w:rsid w:val="00F2228D"/>
    <w:rsid w:val="00F2258B"/>
    <w:rsid w:val="00F226CB"/>
    <w:rsid w:val="00F22864"/>
    <w:rsid w:val="00F23291"/>
    <w:rsid w:val="00F23B6A"/>
    <w:rsid w:val="00F246DB"/>
    <w:rsid w:val="00F24D46"/>
    <w:rsid w:val="00F24F40"/>
    <w:rsid w:val="00F2507B"/>
    <w:rsid w:val="00F250C3"/>
    <w:rsid w:val="00F25284"/>
    <w:rsid w:val="00F255A3"/>
    <w:rsid w:val="00F25F2B"/>
    <w:rsid w:val="00F261CF"/>
    <w:rsid w:val="00F26253"/>
    <w:rsid w:val="00F262B9"/>
    <w:rsid w:val="00F2636A"/>
    <w:rsid w:val="00F26652"/>
    <w:rsid w:val="00F26CA1"/>
    <w:rsid w:val="00F26F1A"/>
    <w:rsid w:val="00F26FAB"/>
    <w:rsid w:val="00F306E2"/>
    <w:rsid w:val="00F30D41"/>
    <w:rsid w:val="00F30F29"/>
    <w:rsid w:val="00F310F6"/>
    <w:rsid w:val="00F313C1"/>
    <w:rsid w:val="00F31416"/>
    <w:rsid w:val="00F31A8F"/>
    <w:rsid w:val="00F31C7C"/>
    <w:rsid w:val="00F32243"/>
    <w:rsid w:val="00F322D3"/>
    <w:rsid w:val="00F32C11"/>
    <w:rsid w:val="00F32CDD"/>
    <w:rsid w:val="00F330D5"/>
    <w:rsid w:val="00F33190"/>
    <w:rsid w:val="00F33199"/>
    <w:rsid w:val="00F332A2"/>
    <w:rsid w:val="00F337B2"/>
    <w:rsid w:val="00F33884"/>
    <w:rsid w:val="00F33D00"/>
    <w:rsid w:val="00F33D36"/>
    <w:rsid w:val="00F34824"/>
    <w:rsid w:val="00F35636"/>
    <w:rsid w:val="00F35808"/>
    <w:rsid w:val="00F35DE7"/>
    <w:rsid w:val="00F35F11"/>
    <w:rsid w:val="00F35F20"/>
    <w:rsid w:val="00F362BE"/>
    <w:rsid w:val="00F366F3"/>
    <w:rsid w:val="00F37037"/>
    <w:rsid w:val="00F37526"/>
    <w:rsid w:val="00F41045"/>
    <w:rsid w:val="00F41195"/>
    <w:rsid w:val="00F415A5"/>
    <w:rsid w:val="00F416B6"/>
    <w:rsid w:val="00F41A5A"/>
    <w:rsid w:val="00F41BE4"/>
    <w:rsid w:val="00F4205E"/>
    <w:rsid w:val="00F42292"/>
    <w:rsid w:val="00F42904"/>
    <w:rsid w:val="00F42F34"/>
    <w:rsid w:val="00F445B0"/>
    <w:rsid w:val="00F44A04"/>
    <w:rsid w:val="00F45531"/>
    <w:rsid w:val="00F45799"/>
    <w:rsid w:val="00F459CE"/>
    <w:rsid w:val="00F45CC6"/>
    <w:rsid w:val="00F45E6D"/>
    <w:rsid w:val="00F461BD"/>
    <w:rsid w:val="00F46474"/>
    <w:rsid w:val="00F46D23"/>
    <w:rsid w:val="00F46D7A"/>
    <w:rsid w:val="00F4755A"/>
    <w:rsid w:val="00F5008E"/>
    <w:rsid w:val="00F50430"/>
    <w:rsid w:val="00F50476"/>
    <w:rsid w:val="00F5078C"/>
    <w:rsid w:val="00F50954"/>
    <w:rsid w:val="00F510C2"/>
    <w:rsid w:val="00F51738"/>
    <w:rsid w:val="00F522DC"/>
    <w:rsid w:val="00F5250B"/>
    <w:rsid w:val="00F52715"/>
    <w:rsid w:val="00F527E7"/>
    <w:rsid w:val="00F5293D"/>
    <w:rsid w:val="00F5420A"/>
    <w:rsid w:val="00F545B1"/>
    <w:rsid w:val="00F547A2"/>
    <w:rsid w:val="00F54A31"/>
    <w:rsid w:val="00F55351"/>
    <w:rsid w:val="00F555C6"/>
    <w:rsid w:val="00F55AC5"/>
    <w:rsid w:val="00F56439"/>
    <w:rsid w:val="00F5675A"/>
    <w:rsid w:val="00F56843"/>
    <w:rsid w:val="00F570B7"/>
    <w:rsid w:val="00F571A6"/>
    <w:rsid w:val="00F57248"/>
    <w:rsid w:val="00F57399"/>
    <w:rsid w:val="00F574DB"/>
    <w:rsid w:val="00F575CD"/>
    <w:rsid w:val="00F57C2D"/>
    <w:rsid w:val="00F609F2"/>
    <w:rsid w:val="00F60CC6"/>
    <w:rsid w:val="00F6168F"/>
    <w:rsid w:val="00F61D89"/>
    <w:rsid w:val="00F61DB0"/>
    <w:rsid w:val="00F62219"/>
    <w:rsid w:val="00F622E8"/>
    <w:rsid w:val="00F624F9"/>
    <w:rsid w:val="00F62697"/>
    <w:rsid w:val="00F629BE"/>
    <w:rsid w:val="00F63215"/>
    <w:rsid w:val="00F633E1"/>
    <w:rsid w:val="00F63880"/>
    <w:rsid w:val="00F63895"/>
    <w:rsid w:val="00F638CA"/>
    <w:rsid w:val="00F63F4E"/>
    <w:rsid w:val="00F63F5A"/>
    <w:rsid w:val="00F64007"/>
    <w:rsid w:val="00F64307"/>
    <w:rsid w:val="00F6445D"/>
    <w:rsid w:val="00F64520"/>
    <w:rsid w:val="00F64822"/>
    <w:rsid w:val="00F6497C"/>
    <w:rsid w:val="00F64FC3"/>
    <w:rsid w:val="00F65030"/>
    <w:rsid w:val="00F65112"/>
    <w:rsid w:val="00F65433"/>
    <w:rsid w:val="00F654B3"/>
    <w:rsid w:val="00F65695"/>
    <w:rsid w:val="00F65CB3"/>
    <w:rsid w:val="00F65CC8"/>
    <w:rsid w:val="00F662E3"/>
    <w:rsid w:val="00F66604"/>
    <w:rsid w:val="00F6689C"/>
    <w:rsid w:val="00F6699D"/>
    <w:rsid w:val="00F66A74"/>
    <w:rsid w:val="00F66B4C"/>
    <w:rsid w:val="00F66D07"/>
    <w:rsid w:val="00F6759D"/>
    <w:rsid w:val="00F679BD"/>
    <w:rsid w:val="00F67B87"/>
    <w:rsid w:val="00F67F1D"/>
    <w:rsid w:val="00F700F2"/>
    <w:rsid w:val="00F7015B"/>
    <w:rsid w:val="00F70422"/>
    <w:rsid w:val="00F707E3"/>
    <w:rsid w:val="00F708EE"/>
    <w:rsid w:val="00F70A77"/>
    <w:rsid w:val="00F70DF6"/>
    <w:rsid w:val="00F711A4"/>
    <w:rsid w:val="00F71518"/>
    <w:rsid w:val="00F71ACC"/>
    <w:rsid w:val="00F71CD0"/>
    <w:rsid w:val="00F71FC5"/>
    <w:rsid w:val="00F72024"/>
    <w:rsid w:val="00F7288A"/>
    <w:rsid w:val="00F72A80"/>
    <w:rsid w:val="00F73049"/>
    <w:rsid w:val="00F73362"/>
    <w:rsid w:val="00F7370D"/>
    <w:rsid w:val="00F7378F"/>
    <w:rsid w:val="00F739F1"/>
    <w:rsid w:val="00F73C1B"/>
    <w:rsid w:val="00F741D1"/>
    <w:rsid w:val="00F743F7"/>
    <w:rsid w:val="00F74CB6"/>
    <w:rsid w:val="00F74ECA"/>
    <w:rsid w:val="00F750BB"/>
    <w:rsid w:val="00F75D90"/>
    <w:rsid w:val="00F75E1B"/>
    <w:rsid w:val="00F76244"/>
    <w:rsid w:val="00F77609"/>
    <w:rsid w:val="00F77925"/>
    <w:rsid w:val="00F77F99"/>
    <w:rsid w:val="00F8003C"/>
    <w:rsid w:val="00F8024D"/>
    <w:rsid w:val="00F80AE5"/>
    <w:rsid w:val="00F81331"/>
    <w:rsid w:val="00F826A0"/>
    <w:rsid w:val="00F8270E"/>
    <w:rsid w:val="00F82A7D"/>
    <w:rsid w:val="00F82A9A"/>
    <w:rsid w:val="00F82C4F"/>
    <w:rsid w:val="00F831AB"/>
    <w:rsid w:val="00F831D9"/>
    <w:rsid w:val="00F83EF1"/>
    <w:rsid w:val="00F84938"/>
    <w:rsid w:val="00F84E50"/>
    <w:rsid w:val="00F85668"/>
    <w:rsid w:val="00F85774"/>
    <w:rsid w:val="00F85960"/>
    <w:rsid w:val="00F860F1"/>
    <w:rsid w:val="00F8626A"/>
    <w:rsid w:val="00F86960"/>
    <w:rsid w:val="00F870A2"/>
    <w:rsid w:val="00F87374"/>
    <w:rsid w:val="00F87769"/>
    <w:rsid w:val="00F87A40"/>
    <w:rsid w:val="00F904C5"/>
    <w:rsid w:val="00F9065F"/>
    <w:rsid w:val="00F90C51"/>
    <w:rsid w:val="00F90D83"/>
    <w:rsid w:val="00F9142F"/>
    <w:rsid w:val="00F915E1"/>
    <w:rsid w:val="00F91BA7"/>
    <w:rsid w:val="00F91BAD"/>
    <w:rsid w:val="00F91F5A"/>
    <w:rsid w:val="00F92380"/>
    <w:rsid w:val="00F925A6"/>
    <w:rsid w:val="00F927D6"/>
    <w:rsid w:val="00F92D05"/>
    <w:rsid w:val="00F92E4D"/>
    <w:rsid w:val="00F92F01"/>
    <w:rsid w:val="00F93118"/>
    <w:rsid w:val="00F93183"/>
    <w:rsid w:val="00F935B0"/>
    <w:rsid w:val="00F937E0"/>
    <w:rsid w:val="00F937F6"/>
    <w:rsid w:val="00F93E0F"/>
    <w:rsid w:val="00F9406F"/>
    <w:rsid w:val="00F941C2"/>
    <w:rsid w:val="00F95206"/>
    <w:rsid w:val="00F956BD"/>
    <w:rsid w:val="00F95B2C"/>
    <w:rsid w:val="00F96349"/>
    <w:rsid w:val="00F96B29"/>
    <w:rsid w:val="00F9701D"/>
    <w:rsid w:val="00F971E5"/>
    <w:rsid w:val="00F974EA"/>
    <w:rsid w:val="00F977D3"/>
    <w:rsid w:val="00F97815"/>
    <w:rsid w:val="00FA052E"/>
    <w:rsid w:val="00FA0AA2"/>
    <w:rsid w:val="00FA1A74"/>
    <w:rsid w:val="00FA2D48"/>
    <w:rsid w:val="00FA2F33"/>
    <w:rsid w:val="00FA3304"/>
    <w:rsid w:val="00FA3A04"/>
    <w:rsid w:val="00FA3B63"/>
    <w:rsid w:val="00FA3E4E"/>
    <w:rsid w:val="00FA4C95"/>
    <w:rsid w:val="00FA509B"/>
    <w:rsid w:val="00FA58BA"/>
    <w:rsid w:val="00FA5B31"/>
    <w:rsid w:val="00FA68B0"/>
    <w:rsid w:val="00FA69A6"/>
    <w:rsid w:val="00FA6CE8"/>
    <w:rsid w:val="00FA6DDD"/>
    <w:rsid w:val="00FA7478"/>
    <w:rsid w:val="00FA79BB"/>
    <w:rsid w:val="00FA7B02"/>
    <w:rsid w:val="00FA7DF4"/>
    <w:rsid w:val="00FB01C7"/>
    <w:rsid w:val="00FB03AF"/>
    <w:rsid w:val="00FB0D27"/>
    <w:rsid w:val="00FB0E79"/>
    <w:rsid w:val="00FB0F81"/>
    <w:rsid w:val="00FB17F6"/>
    <w:rsid w:val="00FB1A37"/>
    <w:rsid w:val="00FB1CE5"/>
    <w:rsid w:val="00FB1E58"/>
    <w:rsid w:val="00FB21DB"/>
    <w:rsid w:val="00FB21FA"/>
    <w:rsid w:val="00FB237D"/>
    <w:rsid w:val="00FB2940"/>
    <w:rsid w:val="00FB2B0E"/>
    <w:rsid w:val="00FB2F64"/>
    <w:rsid w:val="00FB3263"/>
    <w:rsid w:val="00FB33F0"/>
    <w:rsid w:val="00FB3534"/>
    <w:rsid w:val="00FB37AF"/>
    <w:rsid w:val="00FB3A3F"/>
    <w:rsid w:val="00FB3F00"/>
    <w:rsid w:val="00FB3F0F"/>
    <w:rsid w:val="00FB492F"/>
    <w:rsid w:val="00FB5442"/>
    <w:rsid w:val="00FB55B2"/>
    <w:rsid w:val="00FB5BE7"/>
    <w:rsid w:val="00FB5CFE"/>
    <w:rsid w:val="00FB5D95"/>
    <w:rsid w:val="00FB60F9"/>
    <w:rsid w:val="00FB6811"/>
    <w:rsid w:val="00FB6ED3"/>
    <w:rsid w:val="00FB7294"/>
    <w:rsid w:val="00FB7419"/>
    <w:rsid w:val="00FB7520"/>
    <w:rsid w:val="00FB7524"/>
    <w:rsid w:val="00FB79D5"/>
    <w:rsid w:val="00FB7F34"/>
    <w:rsid w:val="00FC01A0"/>
    <w:rsid w:val="00FC07D5"/>
    <w:rsid w:val="00FC0D50"/>
    <w:rsid w:val="00FC121A"/>
    <w:rsid w:val="00FC1386"/>
    <w:rsid w:val="00FC1562"/>
    <w:rsid w:val="00FC20D5"/>
    <w:rsid w:val="00FC2ACC"/>
    <w:rsid w:val="00FC2B4A"/>
    <w:rsid w:val="00FC37CB"/>
    <w:rsid w:val="00FC3832"/>
    <w:rsid w:val="00FC3CD9"/>
    <w:rsid w:val="00FC40CA"/>
    <w:rsid w:val="00FC4247"/>
    <w:rsid w:val="00FC427E"/>
    <w:rsid w:val="00FC4754"/>
    <w:rsid w:val="00FC48B5"/>
    <w:rsid w:val="00FC6BFA"/>
    <w:rsid w:val="00FC6DC4"/>
    <w:rsid w:val="00FD0042"/>
    <w:rsid w:val="00FD00FB"/>
    <w:rsid w:val="00FD04E8"/>
    <w:rsid w:val="00FD0840"/>
    <w:rsid w:val="00FD0C3C"/>
    <w:rsid w:val="00FD12A3"/>
    <w:rsid w:val="00FD1459"/>
    <w:rsid w:val="00FD1830"/>
    <w:rsid w:val="00FD19A2"/>
    <w:rsid w:val="00FD1B59"/>
    <w:rsid w:val="00FD1B75"/>
    <w:rsid w:val="00FD1F2A"/>
    <w:rsid w:val="00FD2275"/>
    <w:rsid w:val="00FD2F12"/>
    <w:rsid w:val="00FD3C74"/>
    <w:rsid w:val="00FD4178"/>
    <w:rsid w:val="00FD4195"/>
    <w:rsid w:val="00FD4911"/>
    <w:rsid w:val="00FD58E7"/>
    <w:rsid w:val="00FD592D"/>
    <w:rsid w:val="00FD59DE"/>
    <w:rsid w:val="00FD5DFA"/>
    <w:rsid w:val="00FD5FBF"/>
    <w:rsid w:val="00FD641C"/>
    <w:rsid w:val="00FD68F5"/>
    <w:rsid w:val="00FD6A23"/>
    <w:rsid w:val="00FD7131"/>
    <w:rsid w:val="00FE030E"/>
    <w:rsid w:val="00FE1576"/>
    <w:rsid w:val="00FE1F7C"/>
    <w:rsid w:val="00FE3145"/>
    <w:rsid w:val="00FE345E"/>
    <w:rsid w:val="00FE35AD"/>
    <w:rsid w:val="00FE3756"/>
    <w:rsid w:val="00FE41CB"/>
    <w:rsid w:val="00FE4CC2"/>
    <w:rsid w:val="00FE52D3"/>
    <w:rsid w:val="00FE5350"/>
    <w:rsid w:val="00FE574F"/>
    <w:rsid w:val="00FE5AF5"/>
    <w:rsid w:val="00FE5B80"/>
    <w:rsid w:val="00FE6074"/>
    <w:rsid w:val="00FE610F"/>
    <w:rsid w:val="00FE63E3"/>
    <w:rsid w:val="00FE6832"/>
    <w:rsid w:val="00FE791D"/>
    <w:rsid w:val="00FE7930"/>
    <w:rsid w:val="00FE7D57"/>
    <w:rsid w:val="00FF029E"/>
    <w:rsid w:val="00FF0323"/>
    <w:rsid w:val="00FF0347"/>
    <w:rsid w:val="00FF0918"/>
    <w:rsid w:val="00FF0A78"/>
    <w:rsid w:val="00FF0AD7"/>
    <w:rsid w:val="00FF0B98"/>
    <w:rsid w:val="00FF1DFD"/>
    <w:rsid w:val="00FF20F8"/>
    <w:rsid w:val="00FF2332"/>
    <w:rsid w:val="00FF23EA"/>
    <w:rsid w:val="00FF2A56"/>
    <w:rsid w:val="00FF2A69"/>
    <w:rsid w:val="00FF2BD9"/>
    <w:rsid w:val="00FF2D1A"/>
    <w:rsid w:val="00FF4731"/>
    <w:rsid w:val="00FF48F9"/>
    <w:rsid w:val="00FF4DF5"/>
    <w:rsid w:val="00FF537B"/>
    <w:rsid w:val="00FF53B6"/>
    <w:rsid w:val="00FF547E"/>
    <w:rsid w:val="00FF58B5"/>
    <w:rsid w:val="00FF6F4D"/>
    <w:rsid w:val="00FF7846"/>
    <w:rsid w:val="00FF7987"/>
    <w:rsid w:val="00FF7B29"/>
    <w:rsid w:val="00FF7EA7"/>
    <w:rsid w:val="0106C703"/>
    <w:rsid w:val="0109CBFE"/>
    <w:rsid w:val="01262F84"/>
    <w:rsid w:val="013BA1A4"/>
    <w:rsid w:val="013CFAB4"/>
    <w:rsid w:val="013F2C7C"/>
    <w:rsid w:val="01432D75"/>
    <w:rsid w:val="014964C2"/>
    <w:rsid w:val="01583AC4"/>
    <w:rsid w:val="01666586"/>
    <w:rsid w:val="0174706F"/>
    <w:rsid w:val="017BC582"/>
    <w:rsid w:val="018D0405"/>
    <w:rsid w:val="018D8544"/>
    <w:rsid w:val="018F4077"/>
    <w:rsid w:val="01960C0D"/>
    <w:rsid w:val="0197A8EA"/>
    <w:rsid w:val="019B8A40"/>
    <w:rsid w:val="01AC3719"/>
    <w:rsid w:val="01AFF432"/>
    <w:rsid w:val="01B55C1C"/>
    <w:rsid w:val="01BA97B5"/>
    <w:rsid w:val="01C2486A"/>
    <w:rsid w:val="01D134D2"/>
    <w:rsid w:val="01DE80CD"/>
    <w:rsid w:val="01DED25A"/>
    <w:rsid w:val="01E3F99F"/>
    <w:rsid w:val="01E51110"/>
    <w:rsid w:val="01E7ABE8"/>
    <w:rsid w:val="01EDE26B"/>
    <w:rsid w:val="01F8BA24"/>
    <w:rsid w:val="01FD83FB"/>
    <w:rsid w:val="020ADFF4"/>
    <w:rsid w:val="021912B3"/>
    <w:rsid w:val="0225F967"/>
    <w:rsid w:val="023075AE"/>
    <w:rsid w:val="0234CE49"/>
    <w:rsid w:val="0236C784"/>
    <w:rsid w:val="02394F5E"/>
    <w:rsid w:val="023DE955"/>
    <w:rsid w:val="02486CD8"/>
    <w:rsid w:val="0251E344"/>
    <w:rsid w:val="025516CC"/>
    <w:rsid w:val="02562A29"/>
    <w:rsid w:val="0269E88C"/>
    <w:rsid w:val="0275B3CF"/>
    <w:rsid w:val="028338BA"/>
    <w:rsid w:val="028E7E7F"/>
    <w:rsid w:val="029D1D6F"/>
    <w:rsid w:val="029E0C0C"/>
    <w:rsid w:val="02A60673"/>
    <w:rsid w:val="02A780DC"/>
    <w:rsid w:val="02AA18D3"/>
    <w:rsid w:val="02C86A8C"/>
    <w:rsid w:val="02D882B0"/>
    <w:rsid w:val="02FD4C33"/>
    <w:rsid w:val="03028158"/>
    <w:rsid w:val="030471A0"/>
    <w:rsid w:val="0306B630"/>
    <w:rsid w:val="03079D02"/>
    <w:rsid w:val="032C8A7C"/>
    <w:rsid w:val="032CDABA"/>
    <w:rsid w:val="032FFF2A"/>
    <w:rsid w:val="03354CD7"/>
    <w:rsid w:val="0340F4C1"/>
    <w:rsid w:val="0343F210"/>
    <w:rsid w:val="0347F476"/>
    <w:rsid w:val="034C4082"/>
    <w:rsid w:val="0352FCBC"/>
    <w:rsid w:val="03643784"/>
    <w:rsid w:val="03689802"/>
    <w:rsid w:val="03778775"/>
    <w:rsid w:val="037B72CB"/>
    <w:rsid w:val="03845ED4"/>
    <w:rsid w:val="038A6F55"/>
    <w:rsid w:val="038C73BF"/>
    <w:rsid w:val="03A62540"/>
    <w:rsid w:val="03AD5FAA"/>
    <w:rsid w:val="03AEB114"/>
    <w:rsid w:val="03B56C61"/>
    <w:rsid w:val="03B88EDB"/>
    <w:rsid w:val="03DC8EF1"/>
    <w:rsid w:val="03DF6A2E"/>
    <w:rsid w:val="03E73011"/>
    <w:rsid w:val="040BFD2B"/>
    <w:rsid w:val="04207863"/>
    <w:rsid w:val="043CF2BE"/>
    <w:rsid w:val="0440D2E3"/>
    <w:rsid w:val="04513617"/>
    <w:rsid w:val="04558407"/>
    <w:rsid w:val="045592C4"/>
    <w:rsid w:val="0459670A"/>
    <w:rsid w:val="045EA956"/>
    <w:rsid w:val="0460CC7E"/>
    <w:rsid w:val="04642BA6"/>
    <w:rsid w:val="047582D5"/>
    <w:rsid w:val="04780DC5"/>
    <w:rsid w:val="0478DFD6"/>
    <w:rsid w:val="047F3747"/>
    <w:rsid w:val="0480CBE8"/>
    <w:rsid w:val="04846BA6"/>
    <w:rsid w:val="049129AF"/>
    <w:rsid w:val="04A1E223"/>
    <w:rsid w:val="04A689C4"/>
    <w:rsid w:val="04A9B367"/>
    <w:rsid w:val="04C2D133"/>
    <w:rsid w:val="04D75E62"/>
    <w:rsid w:val="04DAF3F5"/>
    <w:rsid w:val="04E7BCBE"/>
    <w:rsid w:val="04ECC3B1"/>
    <w:rsid w:val="0501AFFF"/>
    <w:rsid w:val="0504F52A"/>
    <w:rsid w:val="0516DC5F"/>
    <w:rsid w:val="05252CAF"/>
    <w:rsid w:val="05278F4A"/>
    <w:rsid w:val="053320E7"/>
    <w:rsid w:val="053AD840"/>
    <w:rsid w:val="055E2A80"/>
    <w:rsid w:val="05611149"/>
    <w:rsid w:val="056DEED6"/>
    <w:rsid w:val="057F4A62"/>
    <w:rsid w:val="058B3D4E"/>
    <w:rsid w:val="059BC57D"/>
    <w:rsid w:val="05AA2425"/>
    <w:rsid w:val="05ADA562"/>
    <w:rsid w:val="05B10CE2"/>
    <w:rsid w:val="05B36879"/>
    <w:rsid w:val="05B5B8DA"/>
    <w:rsid w:val="05BB6F7C"/>
    <w:rsid w:val="05C82851"/>
    <w:rsid w:val="05C95525"/>
    <w:rsid w:val="05DB0408"/>
    <w:rsid w:val="05DE96F2"/>
    <w:rsid w:val="05F5BE9F"/>
    <w:rsid w:val="05FA79B7"/>
    <w:rsid w:val="05FB9D9A"/>
    <w:rsid w:val="06115471"/>
    <w:rsid w:val="0632426E"/>
    <w:rsid w:val="06362E3C"/>
    <w:rsid w:val="063F06B9"/>
    <w:rsid w:val="0640A6A9"/>
    <w:rsid w:val="064BC093"/>
    <w:rsid w:val="0651EFBF"/>
    <w:rsid w:val="0653BE43"/>
    <w:rsid w:val="06558327"/>
    <w:rsid w:val="06580243"/>
    <w:rsid w:val="065DBE1D"/>
    <w:rsid w:val="066246F3"/>
    <w:rsid w:val="0665A22D"/>
    <w:rsid w:val="067D0E13"/>
    <w:rsid w:val="06873284"/>
    <w:rsid w:val="06880E97"/>
    <w:rsid w:val="068CD905"/>
    <w:rsid w:val="069792F7"/>
    <w:rsid w:val="069DBB61"/>
    <w:rsid w:val="06A07189"/>
    <w:rsid w:val="06AD6509"/>
    <w:rsid w:val="06AE8F32"/>
    <w:rsid w:val="06BED858"/>
    <w:rsid w:val="06C095B1"/>
    <w:rsid w:val="06DA3983"/>
    <w:rsid w:val="06DB63FD"/>
    <w:rsid w:val="06E213BE"/>
    <w:rsid w:val="06F3FF0C"/>
    <w:rsid w:val="070167B1"/>
    <w:rsid w:val="0708C421"/>
    <w:rsid w:val="070B1AD2"/>
    <w:rsid w:val="0723674A"/>
    <w:rsid w:val="0734D481"/>
    <w:rsid w:val="07353604"/>
    <w:rsid w:val="07354028"/>
    <w:rsid w:val="073914BC"/>
    <w:rsid w:val="074FCD15"/>
    <w:rsid w:val="07504CD1"/>
    <w:rsid w:val="07591B93"/>
    <w:rsid w:val="076014B5"/>
    <w:rsid w:val="076A4A7E"/>
    <w:rsid w:val="077EAC79"/>
    <w:rsid w:val="078B14D5"/>
    <w:rsid w:val="078F3867"/>
    <w:rsid w:val="0798E176"/>
    <w:rsid w:val="07A1C40D"/>
    <w:rsid w:val="07A5005E"/>
    <w:rsid w:val="07BC9613"/>
    <w:rsid w:val="07CE8508"/>
    <w:rsid w:val="07E2B16E"/>
    <w:rsid w:val="07F3F712"/>
    <w:rsid w:val="07F9981E"/>
    <w:rsid w:val="08177201"/>
    <w:rsid w:val="08186F58"/>
    <w:rsid w:val="08274561"/>
    <w:rsid w:val="082CC11F"/>
    <w:rsid w:val="0835DF97"/>
    <w:rsid w:val="08440A11"/>
    <w:rsid w:val="0859C66E"/>
    <w:rsid w:val="085F668F"/>
    <w:rsid w:val="08627DE9"/>
    <w:rsid w:val="086ABF3C"/>
    <w:rsid w:val="086AE839"/>
    <w:rsid w:val="086C4C9C"/>
    <w:rsid w:val="087BC745"/>
    <w:rsid w:val="087C1D5C"/>
    <w:rsid w:val="0880DC6F"/>
    <w:rsid w:val="0881BACB"/>
    <w:rsid w:val="088B58DF"/>
    <w:rsid w:val="089468B3"/>
    <w:rsid w:val="08979E0D"/>
    <w:rsid w:val="0897C27F"/>
    <w:rsid w:val="089E85FF"/>
    <w:rsid w:val="08A6421F"/>
    <w:rsid w:val="08AD455E"/>
    <w:rsid w:val="08C4020B"/>
    <w:rsid w:val="08C47F77"/>
    <w:rsid w:val="08D68FE3"/>
    <w:rsid w:val="08D7CFC3"/>
    <w:rsid w:val="08DC1ECE"/>
    <w:rsid w:val="08DD288B"/>
    <w:rsid w:val="08F3555B"/>
    <w:rsid w:val="08F38E09"/>
    <w:rsid w:val="08F69870"/>
    <w:rsid w:val="08F73502"/>
    <w:rsid w:val="08F80C52"/>
    <w:rsid w:val="08FCB78B"/>
    <w:rsid w:val="08FF7E61"/>
    <w:rsid w:val="090540BD"/>
    <w:rsid w:val="09081B60"/>
    <w:rsid w:val="090ED27E"/>
    <w:rsid w:val="092BADFD"/>
    <w:rsid w:val="092DD15B"/>
    <w:rsid w:val="0950B341"/>
    <w:rsid w:val="0964F3B2"/>
    <w:rsid w:val="0969E330"/>
    <w:rsid w:val="096B6511"/>
    <w:rsid w:val="0979E435"/>
    <w:rsid w:val="0984CCA6"/>
    <w:rsid w:val="09899F04"/>
    <w:rsid w:val="098C033F"/>
    <w:rsid w:val="0999C38A"/>
    <w:rsid w:val="09AAFB57"/>
    <w:rsid w:val="09AF4745"/>
    <w:rsid w:val="09BC6984"/>
    <w:rsid w:val="09C16253"/>
    <w:rsid w:val="09CD337A"/>
    <w:rsid w:val="09D00FB3"/>
    <w:rsid w:val="09D45403"/>
    <w:rsid w:val="09E50FD9"/>
    <w:rsid w:val="09E882C8"/>
    <w:rsid w:val="09ECCD96"/>
    <w:rsid w:val="09F28E29"/>
    <w:rsid w:val="09F57A15"/>
    <w:rsid w:val="09F66171"/>
    <w:rsid w:val="0A006FD6"/>
    <w:rsid w:val="0A09A899"/>
    <w:rsid w:val="0A1469A3"/>
    <w:rsid w:val="0A174D3C"/>
    <w:rsid w:val="0A1755F2"/>
    <w:rsid w:val="0A18B83F"/>
    <w:rsid w:val="0A2A0A0C"/>
    <w:rsid w:val="0A2C7C5B"/>
    <w:rsid w:val="0A2E7968"/>
    <w:rsid w:val="0A37DA75"/>
    <w:rsid w:val="0A64D656"/>
    <w:rsid w:val="0A68CDD6"/>
    <w:rsid w:val="0A6DC350"/>
    <w:rsid w:val="0A743B01"/>
    <w:rsid w:val="0A747143"/>
    <w:rsid w:val="0A80C07B"/>
    <w:rsid w:val="0A811685"/>
    <w:rsid w:val="0A90D28D"/>
    <w:rsid w:val="0A993569"/>
    <w:rsid w:val="0A9AF058"/>
    <w:rsid w:val="0A9C8C46"/>
    <w:rsid w:val="0AAF116F"/>
    <w:rsid w:val="0AB0E915"/>
    <w:rsid w:val="0AB29E9D"/>
    <w:rsid w:val="0ABD3D7D"/>
    <w:rsid w:val="0AC8E7BF"/>
    <w:rsid w:val="0ACC3A0F"/>
    <w:rsid w:val="0AD0FB5A"/>
    <w:rsid w:val="0ADE4D23"/>
    <w:rsid w:val="0AE3758B"/>
    <w:rsid w:val="0AE7CCFC"/>
    <w:rsid w:val="0AF17D77"/>
    <w:rsid w:val="0AF89F6E"/>
    <w:rsid w:val="0B010342"/>
    <w:rsid w:val="0B099F79"/>
    <w:rsid w:val="0B0FD95A"/>
    <w:rsid w:val="0B21C3F9"/>
    <w:rsid w:val="0B32D29D"/>
    <w:rsid w:val="0B497B90"/>
    <w:rsid w:val="0B706E52"/>
    <w:rsid w:val="0B7366A6"/>
    <w:rsid w:val="0B9027B2"/>
    <w:rsid w:val="0B997F60"/>
    <w:rsid w:val="0BAD5710"/>
    <w:rsid w:val="0BB413E2"/>
    <w:rsid w:val="0BB54615"/>
    <w:rsid w:val="0BB62C77"/>
    <w:rsid w:val="0BBEE2B1"/>
    <w:rsid w:val="0BC97173"/>
    <w:rsid w:val="0BCB9281"/>
    <w:rsid w:val="0BCD89E8"/>
    <w:rsid w:val="0BDC2479"/>
    <w:rsid w:val="0BEDF646"/>
    <w:rsid w:val="0BEE56FE"/>
    <w:rsid w:val="0BF0D457"/>
    <w:rsid w:val="0BFFF916"/>
    <w:rsid w:val="0C1B421E"/>
    <w:rsid w:val="0C1B8A27"/>
    <w:rsid w:val="0C1B9345"/>
    <w:rsid w:val="0C23FC29"/>
    <w:rsid w:val="0C34BDA2"/>
    <w:rsid w:val="0C3DA2B3"/>
    <w:rsid w:val="0C45A65B"/>
    <w:rsid w:val="0C50E692"/>
    <w:rsid w:val="0C58D1F4"/>
    <w:rsid w:val="0C590DDE"/>
    <w:rsid w:val="0C701AED"/>
    <w:rsid w:val="0C7B14D4"/>
    <w:rsid w:val="0C8F64C8"/>
    <w:rsid w:val="0C945E01"/>
    <w:rsid w:val="0C94D030"/>
    <w:rsid w:val="0C9955CA"/>
    <w:rsid w:val="0CA2F7CF"/>
    <w:rsid w:val="0CBB54A6"/>
    <w:rsid w:val="0CC7C549"/>
    <w:rsid w:val="0CD5526F"/>
    <w:rsid w:val="0CDC8254"/>
    <w:rsid w:val="0CE6C579"/>
    <w:rsid w:val="0CE90B56"/>
    <w:rsid w:val="0CF12AA3"/>
    <w:rsid w:val="0CF998BF"/>
    <w:rsid w:val="0CFEDE23"/>
    <w:rsid w:val="0D0BDB15"/>
    <w:rsid w:val="0D1EC6F6"/>
    <w:rsid w:val="0D361759"/>
    <w:rsid w:val="0D538122"/>
    <w:rsid w:val="0D5655DB"/>
    <w:rsid w:val="0D5836CE"/>
    <w:rsid w:val="0D685C49"/>
    <w:rsid w:val="0D72FEA7"/>
    <w:rsid w:val="0D74630C"/>
    <w:rsid w:val="0D884CC6"/>
    <w:rsid w:val="0D8EC51E"/>
    <w:rsid w:val="0D946CE3"/>
    <w:rsid w:val="0D9CFD18"/>
    <w:rsid w:val="0DA15D56"/>
    <w:rsid w:val="0DA72201"/>
    <w:rsid w:val="0DA94C0D"/>
    <w:rsid w:val="0DAB4B42"/>
    <w:rsid w:val="0DB1F3EC"/>
    <w:rsid w:val="0DBFE4FB"/>
    <w:rsid w:val="0DC40C4E"/>
    <w:rsid w:val="0DC48F3B"/>
    <w:rsid w:val="0DC7222C"/>
    <w:rsid w:val="0DD6FA94"/>
    <w:rsid w:val="0DDE4F6E"/>
    <w:rsid w:val="0DE3150B"/>
    <w:rsid w:val="0DE46E1C"/>
    <w:rsid w:val="0DF4DE3F"/>
    <w:rsid w:val="0E0E85D1"/>
    <w:rsid w:val="0E15996E"/>
    <w:rsid w:val="0E16B0F5"/>
    <w:rsid w:val="0E1AC282"/>
    <w:rsid w:val="0E1B8BF8"/>
    <w:rsid w:val="0E1D12B7"/>
    <w:rsid w:val="0E28276B"/>
    <w:rsid w:val="0E356BA5"/>
    <w:rsid w:val="0E3EC830"/>
    <w:rsid w:val="0E653D81"/>
    <w:rsid w:val="0E75D407"/>
    <w:rsid w:val="0E78E68F"/>
    <w:rsid w:val="0E7B5D02"/>
    <w:rsid w:val="0E94FE9A"/>
    <w:rsid w:val="0E9754AC"/>
    <w:rsid w:val="0E97DC37"/>
    <w:rsid w:val="0EB862FA"/>
    <w:rsid w:val="0EBE865E"/>
    <w:rsid w:val="0EC048CD"/>
    <w:rsid w:val="0EC6AA6A"/>
    <w:rsid w:val="0ECD246E"/>
    <w:rsid w:val="0ED42EF8"/>
    <w:rsid w:val="0EDC194A"/>
    <w:rsid w:val="0EE0821D"/>
    <w:rsid w:val="0EE1D983"/>
    <w:rsid w:val="0EEB757C"/>
    <w:rsid w:val="0EEEEBE5"/>
    <w:rsid w:val="0EF5D48C"/>
    <w:rsid w:val="0F0030CC"/>
    <w:rsid w:val="0F01BB5E"/>
    <w:rsid w:val="0F11B952"/>
    <w:rsid w:val="0F2C0EF6"/>
    <w:rsid w:val="0F2DDEFF"/>
    <w:rsid w:val="0F339393"/>
    <w:rsid w:val="0F33ABFE"/>
    <w:rsid w:val="0F34F828"/>
    <w:rsid w:val="0F3F33A0"/>
    <w:rsid w:val="0F3FD54E"/>
    <w:rsid w:val="0F41F4CE"/>
    <w:rsid w:val="0F4D8056"/>
    <w:rsid w:val="0F6239C0"/>
    <w:rsid w:val="0F63B719"/>
    <w:rsid w:val="0F64F2BD"/>
    <w:rsid w:val="0F65D522"/>
    <w:rsid w:val="0F6DF87B"/>
    <w:rsid w:val="0F7B17D6"/>
    <w:rsid w:val="0F894646"/>
    <w:rsid w:val="0F91CE27"/>
    <w:rsid w:val="0FAF3B20"/>
    <w:rsid w:val="0FBDC6BA"/>
    <w:rsid w:val="0FC782B6"/>
    <w:rsid w:val="0FCAACE7"/>
    <w:rsid w:val="0FE8707A"/>
    <w:rsid w:val="0FF350FA"/>
    <w:rsid w:val="0FF8A566"/>
    <w:rsid w:val="0FFAB845"/>
    <w:rsid w:val="1002566F"/>
    <w:rsid w:val="10040F46"/>
    <w:rsid w:val="100474EE"/>
    <w:rsid w:val="10066B7F"/>
    <w:rsid w:val="101435FB"/>
    <w:rsid w:val="10162D10"/>
    <w:rsid w:val="1023967B"/>
    <w:rsid w:val="102F3442"/>
    <w:rsid w:val="1033F798"/>
    <w:rsid w:val="1034F556"/>
    <w:rsid w:val="1064BD9B"/>
    <w:rsid w:val="106D3518"/>
    <w:rsid w:val="1079EF31"/>
    <w:rsid w:val="1081FC2F"/>
    <w:rsid w:val="108415B5"/>
    <w:rsid w:val="10896470"/>
    <w:rsid w:val="1095F4F4"/>
    <w:rsid w:val="10967158"/>
    <w:rsid w:val="109A1447"/>
    <w:rsid w:val="109A39D5"/>
    <w:rsid w:val="10AB1797"/>
    <w:rsid w:val="10B78BCB"/>
    <w:rsid w:val="10BA6EE7"/>
    <w:rsid w:val="10BEF886"/>
    <w:rsid w:val="10D1DE52"/>
    <w:rsid w:val="10EE0A08"/>
    <w:rsid w:val="10F0D132"/>
    <w:rsid w:val="10F48EF9"/>
    <w:rsid w:val="10F98931"/>
    <w:rsid w:val="1118E670"/>
    <w:rsid w:val="11428EFF"/>
    <w:rsid w:val="1149E7A5"/>
    <w:rsid w:val="114EEC8C"/>
    <w:rsid w:val="1151C551"/>
    <w:rsid w:val="116F70FA"/>
    <w:rsid w:val="117668F2"/>
    <w:rsid w:val="117925F8"/>
    <w:rsid w:val="117ABC36"/>
    <w:rsid w:val="11860DC4"/>
    <w:rsid w:val="11885F0A"/>
    <w:rsid w:val="11937367"/>
    <w:rsid w:val="1196A9A4"/>
    <w:rsid w:val="119CE04A"/>
    <w:rsid w:val="11B568E8"/>
    <w:rsid w:val="11BA5102"/>
    <w:rsid w:val="11C2C230"/>
    <w:rsid w:val="11CF8B28"/>
    <w:rsid w:val="11D0C2A9"/>
    <w:rsid w:val="11F229B4"/>
    <w:rsid w:val="11F3870C"/>
    <w:rsid w:val="11FC940A"/>
    <w:rsid w:val="1212F38E"/>
    <w:rsid w:val="1214DEFA"/>
    <w:rsid w:val="121C92C5"/>
    <w:rsid w:val="121FD953"/>
    <w:rsid w:val="122A7246"/>
    <w:rsid w:val="122EAD1F"/>
    <w:rsid w:val="125400EE"/>
    <w:rsid w:val="1257BCD8"/>
    <w:rsid w:val="125A80ED"/>
    <w:rsid w:val="1261C5A7"/>
    <w:rsid w:val="12633D52"/>
    <w:rsid w:val="126B3928"/>
    <w:rsid w:val="127081ED"/>
    <w:rsid w:val="12732ED9"/>
    <w:rsid w:val="127C3EB8"/>
    <w:rsid w:val="12848CCD"/>
    <w:rsid w:val="128504FA"/>
    <w:rsid w:val="12866A54"/>
    <w:rsid w:val="128843FA"/>
    <w:rsid w:val="128CC524"/>
    <w:rsid w:val="128E5AEB"/>
    <w:rsid w:val="1297012B"/>
    <w:rsid w:val="12994C2B"/>
    <w:rsid w:val="12AF45F5"/>
    <w:rsid w:val="12B5B0FA"/>
    <w:rsid w:val="12C461A1"/>
    <w:rsid w:val="12CE3787"/>
    <w:rsid w:val="12D3F7EA"/>
    <w:rsid w:val="12DB747D"/>
    <w:rsid w:val="12DCBAC4"/>
    <w:rsid w:val="12E7B12D"/>
    <w:rsid w:val="12F3BF79"/>
    <w:rsid w:val="12F8717B"/>
    <w:rsid w:val="12FF0634"/>
    <w:rsid w:val="1300780F"/>
    <w:rsid w:val="130999EC"/>
    <w:rsid w:val="1316119F"/>
    <w:rsid w:val="1317BA55"/>
    <w:rsid w:val="1318F469"/>
    <w:rsid w:val="131AC935"/>
    <w:rsid w:val="131E0104"/>
    <w:rsid w:val="131ED6B3"/>
    <w:rsid w:val="132D5A0C"/>
    <w:rsid w:val="132EF934"/>
    <w:rsid w:val="132F0B1F"/>
    <w:rsid w:val="1331AED1"/>
    <w:rsid w:val="133F3FEF"/>
    <w:rsid w:val="1340057C"/>
    <w:rsid w:val="1343C2D9"/>
    <w:rsid w:val="134A2880"/>
    <w:rsid w:val="134FF5B5"/>
    <w:rsid w:val="13563E67"/>
    <w:rsid w:val="1365971E"/>
    <w:rsid w:val="136EA287"/>
    <w:rsid w:val="13927CDC"/>
    <w:rsid w:val="1396091C"/>
    <w:rsid w:val="13A76388"/>
    <w:rsid w:val="13D3D967"/>
    <w:rsid w:val="13F0A287"/>
    <w:rsid w:val="13F18E09"/>
    <w:rsid w:val="13F936E3"/>
    <w:rsid w:val="13FBC360"/>
    <w:rsid w:val="13FF46FC"/>
    <w:rsid w:val="140204D6"/>
    <w:rsid w:val="140A4787"/>
    <w:rsid w:val="1412261B"/>
    <w:rsid w:val="14266D26"/>
    <w:rsid w:val="142D7627"/>
    <w:rsid w:val="14495F1B"/>
    <w:rsid w:val="144E6BF2"/>
    <w:rsid w:val="1453893D"/>
    <w:rsid w:val="14576A9F"/>
    <w:rsid w:val="145C5BF5"/>
    <w:rsid w:val="145DF352"/>
    <w:rsid w:val="14687C0B"/>
    <w:rsid w:val="147426E4"/>
    <w:rsid w:val="14770F26"/>
    <w:rsid w:val="1478251E"/>
    <w:rsid w:val="147C731F"/>
    <w:rsid w:val="1497D9C6"/>
    <w:rsid w:val="14B85429"/>
    <w:rsid w:val="14BEBD4A"/>
    <w:rsid w:val="14C795ED"/>
    <w:rsid w:val="14C8D3DE"/>
    <w:rsid w:val="14DF755A"/>
    <w:rsid w:val="14E3CB25"/>
    <w:rsid w:val="14E5ACEA"/>
    <w:rsid w:val="14ED13BF"/>
    <w:rsid w:val="1500CD07"/>
    <w:rsid w:val="15020D8D"/>
    <w:rsid w:val="1510FF44"/>
    <w:rsid w:val="15161040"/>
    <w:rsid w:val="1516D15F"/>
    <w:rsid w:val="15174829"/>
    <w:rsid w:val="151AAC09"/>
    <w:rsid w:val="151EE894"/>
    <w:rsid w:val="154022BC"/>
    <w:rsid w:val="15415716"/>
    <w:rsid w:val="1555A4D4"/>
    <w:rsid w:val="155EA40A"/>
    <w:rsid w:val="156101B2"/>
    <w:rsid w:val="15821F04"/>
    <w:rsid w:val="158B0517"/>
    <w:rsid w:val="158E257B"/>
    <w:rsid w:val="15967874"/>
    <w:rsid w:val="159FA449"/>
    <w:rsid w:val="15A8AEAE"/>
    <w:rsid w:val="15B202A3"/>
    <w:rsid w:val="15C04974"/>
    <w:rsid w:val="15C638AC"/>
    <w:rsid w:val="15CE59CA"/>
    <w:rsid w:val="15D97981"/>
    <w:rsid w:val="15E0C921"/>
    <w:rsid w:val="15E23ABB"/>
    <w:rsid w:val="15E60693"/>
    <w:rsid w:val="15FF31D1"/>
    <w:rsid w:val="15FFBE03"/>
    <w:rsid w:val="16170084"/>
    <w:rsid w:val="161A3AD1"/>
    <w:rsid w:val="161E946E"/>
    <w:rsid w:val="1626DB2B"/>
    <w:rsid w:val="162754E7"/>
    <w:rsid w:val="1628022E"/>
    <w:rsid w:val="1638B400"/>
    <w:rsid w:val="16472472"/>
    <w:rsid w:val="16543E80"/>
    <w:rsid w:val="16550A71"/>
    <w:rsid w:val="16631572"/>
    <w:rsid w:val="16665573"/>
    <w:rsid w:val="167441B4"/>
    <w:rsid w:val="16782FD0"/>
    <w:rsid w:val="167C1A5E"/>
    <w:rsid w:val="1696CE4C"/>
    <w:rsid w:val="16D16014"/>
    <w:rsid w:val="16D59498"/>
    <w:rsid w:val="16E5B97B"/>
    <w:rsid w:val="16ED16E4"/>
    <w:rsid w:val="16FF8FA9"/>
    <w:rsid w:val="1710B172"/>
    <w:rsid w:val="171292DB"/>
    <w:rsid w:val="172076CD"/>
    <w:rsid w:val="172C807B"/>
    <w:rsid w:val="1732ABCF"/>
    <w:rsid w:val="17388D47"/>
    <w:rsid w:val="174ACDE5"/>
    <w:rsid w:val="174D01E6"/>
    <w:rsid w:val="174E3E92"/>
    <w:rsid w:val="17548997"/>
    <w:rsid w:val="175B5592"/>
    <w:rsid w:val="176A6C37"/>
    <w:rsid w:val="177549E2"/>
    <w:rsid w:val="17890323"/>
    <w:rsid w:val="179BBFCD"/>
    <w:rsid w:val="179E2375"/>
    <w:rsid w:val="17A66791"/>
    <w:rsid w:val="17AA544C"/>
    <w:rsid w:val="17B16F27"/>
    <w:rsid w:val="17BB1123"/>
    <w:rsid w:val="17BC1F30"/>
    <w:rsid w:val="17BDDA37"/>
    <w:rsid w:val="17BF4B5D"/>
    <w:rsid w:val="17D0B61C"/>
    <w:rsid w:val="17DCCB32"/>
    <w:rsid w:val="17E9BFD6"/>
    <w:rsid w:val="17F01138"/>
    <w:rsid w:val="17F4A280"/>
    <w:rsid w:val="1801586E"/>
    <w:rsid w:val="1801EC12"/>
    <w:rsid w:val="18025180"/>
    <w:rsid w:val="1803570A"/>
    <w:rsid w:val="182734DA"/>
    <w:rsid w:val="1829ACF8"/>
    <w:rsid w:val="182FA780"/>
    <w:rsid w:val="18338622"/>
    <w:rsid w:val="18372F6F"/>
    <w:rsid w:val="18423EE5"/>
    <w:rsid w:val="1848A5F3"/>
    <w:rsid w:val="185932C4"/>
    <w:rsid w:val="1862A0D5"/>
    <w:rsid w:val="186B3524"/>
    <w:rsid w:val="186C1D0A"/>
    <w:rsid w:val="1881B030"/>
    <w:rsid w:val="18845CA8"/>
    <w:rsid w:val="1888B326"/>
    <w:rsid w:val="18A24652"/>
    <w:rsid w:val="18A6A983"/>
    <w:rsid w:val="18B0C3AB"/>
    <w:rsid w:val="18CB1568"/>
    <w:rsid w:val="18D4658F"/>
    <w:rsid w:val="18D4CA0B"/>
    <w:rsid w:val="18D83560"/>
    <w:rsid w:val="18DDA209"/>
    <w:rsid w:val="18DFFB90"/>
    <w:rsid w:val="18E0512E"/>
    <w:rsid w:val="18E16043"/>
    <w:rsid w:val="18EAB706"/>
    <w:rsid w:val="18EC56CF"/>
    <w:rsid w:val="18F0CDBC"/>
    <w:rsid w:val="18FFD637"/>
    <w:rsid w:val="1901E7B2"/>
    <w:rsid w:val="190294DD"/>
    <w:rsid w:val="1902D379"/>
    <w:rsid w:val="1902E17B"/>
    <w:rsid w:val="190C6F4C"/>
    <w:rsid w:val="1912DCE5"/>
    <w:rsid w:val="191BAAAD"/>
    <w:rsid w:val="193006E7"/>
    <w:rsid w:val="19309E63"/>
    <w:rsid w:val="193772FB"/>
    <w:rsid w:val="194B396E"/>
    <w:rsid w:val="1950C99D"/>
    <w:rsid w:val="195FA2F0"/>
    <w:rsid w:val="19654E9D"/>
    <w:rsid w:val="19859613"/>
    <w:rsid w:val="19995A4E"/>
    <w:rsid w:val="19A1EC34"/>
    <w:rsid w:val="19AD9AD2"/>
    <w:rsid w:val="19BF4674"/>
    <w:rsid w:val="19C258C2"/>
    <w:rsid w:val="19CE176D"/>
    <w:rsid w:val="19D42A87"/>
    <w:rsid w:val="19D5BEBE"/>
    <w:rsid w:val="19D68DF4"/>
    <w:rsid w:val="19DBDD27"/>
    <w:rsid w:val="19DEDC0A"/>
    <w:rsid w:val="19EE8166"/>
    <w:rsid w:val="19FABF71"/>
    <w:rsid w:val="1A0417FD"/>
    <w:rsid w:val="1A2043A9"/>
    <w:rsid w:val="1A389DF3"/>
    <w:rsid w:val="1A3DEDF9"/>
    <w:rsid w:val="1A4B49E1"/>
    <w:rsid w:val="1A4C3151"/>
    <w:rsid w:val="1A5929A6"/>
    <w:rsid w:val="1A62797A"/>
    <w:rsid w:val="1A69DB8A"/>
    <w:rsid w:val="1A6D27B1"/>
    <w:rsid w:val="1A8C7CBB"/>
    <w:rsid w:val="1A99CB16"/>
    <w:rsid w:val="1A9DD56B"/>
    <w:rsid w:val="1AC84B60"/>
    <w:rsid w:val="1ACE72A2"/>
    <w:rsid w:val="1AD21D7B"/>
    <w:rsid w:val="1ADFB807"/>
    <w:rsid w:val="1AF3B1E5"/>
    <w:rsid w:val="1AF6D768"/>
    <w:rsid w:val="1B08824A"/>
    <w:rsid w:val="1B0D5F8E"/>
    <w:rsid w:val="1B14E650"/>
    <w:rsid w:val="1B1ADED3"/>
    <w:rsid w:val="1B205DBA"/>
    <w:rsid w:val="1B275BBC"/>
    <w:rsid w:val="1B297860"/>
    <w:rsid w:val="1B2BCB57"/>
    <w:rsid w:val="1B2F1498"/>
    <w:rsid w:val="1B5B0C25"/>
    <w:rsid w:val="1B5E6A9D"/>
    <w:rsid w:val="1B613CA2"/>
    <w:rsid w:val="1B662AE1"/>
    <w:rsid w:val="1B72D004"/>
    <w:rsid w:val="1B86808F"/>
    <w:rsid w:val="1B98FBA5"/>
    <w:rsid w:val="1B9C5E5B"/>
    <w:rsid w:val="1BA37DC3"/>
    <w:rsid w:val="1BA78882"/>
    <w:rsid w:val="1BB3A69E"/>
    <w:rsid w:val="1BB7B2CD"/>
    <w:rsid w:val="1BC6C645"/>
    <w:rsid w:val="1BD843B1"/>
    <w:rsid w:val="1BEFE9BD"/>
    <w:rsid w:val="1BF23DA6"/>
    <w:rsid w:val="1C02195F"/>
    <w:rsid w:val="1C064F99"/>
    <w:rsid w:val="1C0D9F42"/>
    <w:rsid w:val="1C0FDEFE"/>
    <w:rsid w:val="1C106EC1"/>
    <w:rsid w:val="1C1AA9F1"/>
    <w:rsid w:val="1C1CE5FE"/>
    <w:rsid w:val="1C2ADD23"/>
    <w:rsid w:val="1C2DEFC3"/>
    <w:rsid w:val="1C40131D"/>
    <w:rsid w:val="1C541F47"/>
    <w:rsid w:val="1C59ABCB"/>
    <w:rsid w:val="1C686748"/>
    <w:rsid w:val="1C6ECFC2"/>
    <w:rsid w:val="1C75F495"/>
    <w:rsid w:val="1C76899F"/>
    <w:rsid w:val="1C77C87B"/>
    <w:rsid w:val="1C79D649"/>
    <w:rsid w:val="1C9E07AC"/>
    <w:rsid w:val="1CAE9A8B"/>
    <w:rsid w:val="1CB5BDCB"/>
    <w:rsid w:val="1CC708CC"/>
    <w:rsid w:val="1CCB810B"/>
    <w:rsid w:val="1CCDBD5A"/>
    <w:rsid w:val="1CD31881"/>
    <w:rsid w:val="1CDEB7FB"/>
    <w:rsid w:val="1CE9D402"/>
    <w:rsid w:val="1D0EB59F"/>
    <w:rsid w:val="1D1D9D4B"/>
    <w:rsid w:val="1D420FA6"/>
    <w:rsid w:val="1D597FE1"/>
    <w:rsid w:val="1D5CCAAC"/>
    <w:rsid w:val="1D6FCCBA"/>
    <w:rsid w:val="1D8783C4"/>
    <w:rsid w:val="1D8DD4E5"/>
    <w:rsid w:val="1DB0B0C4"/>
    <w:rsid w:val="1DB5059B"/>
    <w:rsid w:val="1DB8E39E"/>
    <w:rsid w:val="1DD1BD83"/>
    <w:rsid w:val="1DE9DB61"/>
    <w:rsid w:val="1DEAC952"/>
    <w:rsid w:val="1DEB23D9"/>
    <w:rsid w:val="1DF0FFE6"/>
    <w:rsid w:val="1DFBC848"/>
    <w:rsid w:val="1E09D6F6"/>
    <w:rsid w:val="1E09EF7D"/>
    <w:rsid w:val="1E1826B9"/>
    <w:rsid w:val="1E1AF779"/>
    <w:rsid w:val="1E235DBE"/>
    <w:rsid w:val="1E2BF1A5"/>
    <w:rsid w:val="1E347564"/>
    <w:rsid w:val="1E3D08B1"/>
    <w:rsid w:val="1E3D110B"/>
    <w:rsid w:val="1E4D900B"/>
    <w:rsid w:val="1E4E3F7B"/>
    <w:rsid w:val="1E4E6745"/>
    <w:rsid w:val="1E572081"/>
    <w:rsid w:val="1E582778"/>
    <w:rsid w:val="1E58DFE6"/>
    <w:rsid w:val="1E631452"/>
    <w:rsid w:val="1E671522"/>
    <w:rsid w:val="1E678302"/>
    <w:rsid w:val="1E6C8845"/>
    <w:rsid w:val="1E71A62B"/>
    <w:rsid w:val="1E77B6A6"/>
    <w:rsid w:val="1E7DAC00"/>
    <w:rsid w:val="1E80F89B"/>
    <w:rsid w:val="1E98B89E"/>
    <w:rsid w:val="1E9D8236"/>
    <w:rsid w:val="1EA07124"/>
    <w:rsid w:val="1EA70917"/>
    <w:rsid w:val="1EA76D9C"/>
    <w:rsid w:val="1EB8A611"/>
    <w:rsid w:val="1EB97C75"/>
    <w:rsid w:val="1EC32C62"/>
    <w:rsid w:val="1ECB8684"/>
    <w:rsid w:val="1ED64C67"/>
    <w:rsid w:val="1ED8A37A"/>
    <w:rsid w:val="1EDAA78C"/>
    <w:rsid w:val="1EE0047D"/>
    <w:rsid w:val="1EE38E5D"/>
    <w:rsid w:val="1EF09A10"/>
    <w:rsid w:val="1F0F9642"/>
    <w:rsid w:val="1F14249F"/>
    <w:rsid w:val="1F1AA893"/>
    <w:rsid w:val="1F1BB65F"/>
    <w:rsid w:val="1F3BE98A"/>
    <w:rsid w:val="1F4996EE"/>
    <w:rsid w:val="1F4A1EDD"/>
    <w:rsid w:val="1F5442CD"/>
    <w:rsid w:val="1F5C2E9E"/>
    <w:rsid w:val="1F6542A8"/>
    <w:rsid w:val="1F6CADE0"/>
    <w:rsid w:val="1F7376C8"/>
    <w:rsid w:val="1F742465"/>
    <w:rsid w:val="1F866B4F"/>
    <w:rsid w:val="1F8DC3D8"/>
    <w:rsid w:val="1F935CED"/>
    <w:rsid w:val="1F9366EC"/>
    <w:rsid w:val="1F93B59C"/>
    <w:rsid w:val="1FA0DDE9"/>
    <w:rsid w:val="1FA44FBD"/>
    <w:rsid w:val="1FAEEEAC"/>
    <w:rsid w:val="1FB530C5"/>
    <w:rsid w:val="1FD33D9B"/>
    <w:rsid w:val="1FD712A5"/>
    <w:rsid w:val="1FE1E395"/>
    <w:rsid w:val="1FECEBA0"/>
    <w:rsid w:val="200487B4"/>
    <w:rsid w:val="200AAB50"/>
    <w:rsid w:val="20118687"/>
    <w:rsid w:val="201C26E8"/>
    <w:rsid w:val="2024E5A1"/>
    <w:rsid w:val="2027029C"/>
    <w:rsid w:val="2029B4CB"/>
    <w:rsid w:val="202A9323"/>
    <w:rsid w:val="202C131F"/>
    <w:rsid w:val="204235DC"/>
    <w:rsid w:val="20454608"/>
    <w:rsid w:val="2047AD1D"/>
    <w:rsid w:val="204D7CA2"/>
    <w:rsid w:val="20512B64"/>
    <w:rsid w:val="2060E20A"/>
    <w:rsid w:val="206462B2"/>
    <w:rsid w:val="207B1DCB"/>
    <w:rsid w:val="207ED5E3"/>
    <w:rsid w:val="2082364E"/>
    <w:rsid w:val="20942921"/>
    <w:rsid w:val="2097332E"/>
    <w:rsid w:val="20B15D60"/>
    <w:rsid w:val="20B41EB4"/>
    <w:rsid w:val="20B44AAA"/>
    <w:rsid w:val="20E5F81C"/>
    <w:rsid w:val="20E9FC5C"/>
    <w:rsid w:val="20EBEC01"/>
    <w:rsid w:val="20FBC2B6"/>
    <w:rsid w:val="2101A42B"/>
    <w:rsid w:val="210D245A"/>
    <w:rsid w:val="211896D2"/>
    <w:rsid w:val="211E455E"/>
    <w:rsid w:val="212574E7"/>
    <w:rsid w:val="213E8760"/>
    <w:rsid w:val="2144AB45"/>
    <w:rsid w:val="214A9CF9"/>
    <w:rsid w:val="21527EF7"/>
    <w:rsid w:val="217538FE"/>
    <w:rsid w:val="2175E9C3"/>
    <w:rsid w:val="217DB3F6"/>
    <w:rsid w:val="21869DF5"/>
    <w:rsid w:val="218A9A57"/>
    <w:rsid w:val="21A2BB78"/>
    <w:rsid w:val="21A53367"/>
    <w:rsid w:val="21A719DE"/>
    <w:rsid w:val="21A7E50E"/>
    <w:rsid w:val="21AA1C91"/>
    <w:rsid w:val="21ABF62F"/>
    <w:rsid w:val="21AD5376"/>
    <w:rsid w:val="21C60137"/>
    <w:rsid w:val="21CB0069"/>
    <w:rsid w:val="21E1A6B2"/>
    <w:rsid w:val="21E48532"/>
    <w:rsid w:val="21EC03B0"/>
    <w:rsid w:val="2200706D"/>
    <w:rsid w:val="220248CC"/>
    <w:rsid w:val="220B336D"/>
    <w:rsid w:val="220B8C6D"/>
    <w:rsid w:val="220DA977"/>
    <w:rsid w:val="220FD8F0"/>
    <w:rsid w:val="221832E9"/>
    <w:rsid w:val="222BAE5A"/>
    <w:rsid w:val="22318E90"/>
    <w:rsid w:val="223964B3"/>
    <w:rsid w:val="223ABBD2"/>
    <w:rsid w:val="223ECFAB"/>
    <w:rsid w:val="224298E9"/>
    <w:rsid w:val="22442D65"/>
    <w:rsid w:val="2252EE97"/>
    <w:rsid w:val="2255CC35"/>
    <w:rsid w:val="22632756"/>
    <w:rsid w:val="22675725"/>
    <w:rsid w:val="2292FDB1"/>
    <w:rsid w:val="22A0B11C"/>
    <w:rsid w:val="22B7BEAE"/>
    <w:rsid w:val="22BF875A"/>
    <w:rsid w:val="22C4CCE1"/>
    <w:rsid w:val="22D403AE"/>
    <w:rsid w:val="22D4D83D"/>
    <w:rsid w:val="22D7B85A"/>
    <w:rsid w:val="22EF1DEE"/>
    <w:rsid w:val="22F51CBF"/>
    <w:rsid w:val="22F8FC1B"/>
    <w:rsid w:val="22F9D794"/>
    <w:rsid w:val="22FDE968"/>
    <w:rsid w:val="230E1C23"/>
    <w:rsid w:val="231ED357"/>
    <w:rsid w:val="232A31AE"/>
    <w:rsid w:val="233285EE"/>
    <w:rsid w:val="2334F2BB"/>
    <w:rsid w:val="2344088B"/>
    <w:rsid w:val="2346EA9C"/>
    <w:rsid w:val="235311E8"/>
    <w:rsid w:val="23554B55"/>
    <w:rsid w:val="235B63C8"/>
    <w:rsid w:val="23688DF7"/>
    <w:rsid w:val="23760CCD"/>
    <w:rsid w:val="2376187E"/>
    <w:rsid w:val="23895C8A"/>
    <w:rsid w:val="238A9B18"/>
    <w:rsid w:val="23B26FDF"/>
    <w:rsid w:val="23B464D9"/>
    <w:rsid w:val="23B718D3"/>
    <w:rsid w:val="23B7AFE9"/>
    <w:rsid w:val="23C0F4C7"/>
    <w:rsid w:val="23C442EB"/>
    <w:rsid w:val="23E00DDE"/>
    <w:rsid w:val="23E3DFF8"/>
    <w:rsid w:val="23F00EAA"/>
    <w:rsid w:val="23FF49F6"/>
    <w:rsid w:val="2401F00A"/>
    <w:rsid w:val="24095552"/>
    <w:rsid w:val="2416DCE8"/>
    <w:rsid w:val="2419DFE8"/>
    <w:rsid w:val="242A96F4"/>
    <w:rsid w:val="242B9A40"/>
    <w:rsid w:val="24392A50"/>
    <w:rsid w:val="2440684C"/>
    <w:rsid w:val="2443078F"/>
    <w:rsid w:val="24460A1B"/>
    <w:rsid w:val="245037B6"/>
    <w:rsid w:val="2455D9E5"/>
    <w:rsid w:val="2460E783"/>
    <w:rsid w:val="24641746"/>
    <w:rsid w:val="2467B1D5"/>
    <w:rsid w:val="246DDB3D"/>
    <w:rsid w:val="24707821"/>
    <w:rsid w:val="247B05F5"/>
    <w:rsid w:val="2492FD13"/>
    <w:rsid w:val="249C3675"/>
    <w:rsid w:val="24A34435"/>
    <w:rsid w:val="24A846E1"/>
    <w:rsid w:val="24AF2B3B"/>
    <w:rsid w:val="24F7CFAC"/>
    <w:rsid w:val="2510E3C2"/>
    <w:rsid w:val="25325AE8"/>
    <w:rsid w:val="25342AEF"/>
    <w:rsid w:val="254DF17E"/>
    <w:rsid w:val="254E2B71"/>
    <w:rsid w:val="254E75B1"/>
    <w:rsid w:val="25545F66"/>
    <w:rsid w:val="256859BC"/>
    <w:rsid w:val="256C4EC4"/>
    <w:rsid w:val="256DC76C"/>
    <w:rsid w:val="257F1FE1"/>
    <w:rsid w:val="258B54F7"/>
    <w:rsid w:val="25953252"/>
    <w:rsid w:val="259D71A4"/>
    <w:rsid w:val="25CA1412"/>
    <w:rsid w:val="25D3DA7E"/>
    <w:rsid w:val="25DBA0B0"/>
    <w:rsid w:val="25DDBA99"/>
    <w:rsid w:val="25DF278F"/>
    <w:rsid w:val="25E9AE44"/>
    <w:rsid w:val="25ED9E17"/>
    <w:rsid w:val="25F5C1C0"/>
    <w:rsid w:val="25F623E2"/>
    <w:rsid w:val="25FA1FD5"/>
    <w:rsid w:val="260492BD"/>
    <w:rsid w:val="2612008C"/>
    <w:rsid w:val="2626A550"/>
    <w:rsid w:val="26373905"/>
    <w:rsid w:val="2642B657"/>
    <w:rsid w:val="26477D9C"/>
    <w:rsid w:val="264B5D4F"/>
    <w:rsid w:val="26673009"/>
    <w:rsid w:val="2679472A"/>
    <w:rsid w:val="267F73BF"/>
    <w:rsid w:val="268B69EE"/>
    <w:rsid w:val="268FCE19"/>
    <w:rsid w:val="2690026A"/>
    <w:rsid w:val="2690BDDA"/>
    <w:rsid w:val="2696E853"/>
    <w:rsid w:val="26ABB364"/>
    <w:rsid w:val="26ABEDDB"/>
    <w:rsid w:val="26B1F472"/>
    <w:rsid w:val="26B43C2E"/>
    <w:rsid w:val="26BBABB0"/>
    <w:rsid w:val="26C4E5D3"/>
    <w:rsid w:val="26C84321"/>
    <w:rsid w:val="26DACFD2"/>
    <w:rsid w:val="26DD5EF9"/>
    <w:rsid w:val="26DEE4CE"/>
    <w:rsid w:val="26EEB40D"/>
    <w:rsid w:val="26F4A5A7"/>
    <w:rsid w:val="26FECBA3"/>
    <w:rsid w:val="2703A6AA"/>
    <w:rsid w:val="2713BC47"/>
    <w:rsid w:val="271A9A62"/>
    <w:rsid w:val="272AACCB"/>
    <w:rsid w:val="2733DE8D"/>
    <w:rsid w:val="2765C97C"/>
    <w:rsid w:val="2784A889"/>
    <w:rsid w:val="2788396E"/>
    <w:rsid w:val="278A3424"/>
    <w:rsid w:val="2793AAF5"/>
    <w:rsid w:val="279612F7"/>
    <w:rsid w:val="27A4C1D8"/>
    <w:rsid w:val="27B89DB9"/>
    <w:rsid w:val="27CCAF00"/>
    <w:rsid w:val="27CCB47D"/>
    <w:rsid w:val="27CF1CBA"/>
    <w:rsid w:val="27D1008E"/>
    <w:rsid w:val="27D6F9ED"/>
    <w:rsid w:val="27D9EBC1"/>
    <w:rsid w:val="27E5A043"/>
    <w:rsid w:val="27E67C12"/>
    <w:rsid w:val="27ED77A4"/>
    <w:rsid w:val="27EE83E6"/>
    <w:rsid w:val="27F3AAA7"/>
    <w:rsid w:val="28024FEB"/>
    <w:rsid w:val="281858F2"/>
    <w:rsid w:val="281E7CC3"/>
    <w:rsid w:val="282794F4"/>
    <w:rsid w:val="282DE565"/>
    <w:rsid w:val="28377914"/>
    <w:rsid w:val="28413558"/>
    <w:rsid w:val="284B04A2"/>
    <w:rsid w:val="2851ACF1"/>
    <w:rsid w:val="28523A13"/>
    <w:rsid w:val="286DDAB9"/>
    <w:rsid w:val="286F9058"/>
    <w:rsid w:val="28731C3F"/>
    <w:rsid w:val="287C1BCC"/>
    <w:rsid w:val="288623C8"/>
    <w:rsid w:val="288BD7EF"/>
    <w:rsid w:val="28B54278"/>
    <w:rsid w:val="28E08DF3"/>
    <w:rsid w:val="28EB04F5"/>
    <w:rsid w:val="28EBD4A7"/>
    <w:rsid w:val="28EEE61D"/>
    <w:rsid w:val="28FB4777"/>
    <w:rsid w:val="28FEC525"/>
    <w:rsid w:val="290052E1"/>
    <w:rsid w:val="29017DC9"/>
    <w:rsid w:val="290E9481"/>
    <w:rsid w:val="2932A55D"/>
    <w:rsid w:val="294F0145"/>
    <w:rsid w:val="294F12C4"/>
    <w:rsid w:val="2963CF7B"/>
    <w:rsid w:val="29683EC2"/>
    <w:rsid w:val="296A1F10"/>
    <w:rsid w:val="29742FB8"/>
    <w:rsid w:val="298569CE"/>
    <w:rsid w:val="29892CDB"/>
    <w:rsid w:val="298F20ED"/>
    <w:rsid w:val="29959598"/>
    <w:rsid w:val="29A59C1C"/>
    <w:rsid w:val="29B0F30A"/>
    <w:rsid w:val="29B23BE6"/>
    <w:rsid w:val="29CBD286"/>
    <w:rsid w:val="29E8CCC9"/>
    <w:rsid w:val="29F755B4"/>
    <w:rsid w:val="29FD8B7F"/>
    <w:rsid w:val="2A07F361"/>
    <w:rsid w:val="2A0D7D4F"/>
    <w:rsid w:val="2A1834FC"/>
    <w:rsid w:val="2A1C7E6C"/>
    <w:rsid w:val="2A2A5C9B"/>
    <w:rsid w:val="2A2D6D9D"/>
    <w:rsid w:val="2A2FD9D7"/>
    <w:rsid w:val="2A41F6D8"/>
    <w:rsid w:val="2A550AB8"/>
    <w:rsid w:val="2A7883A6"/>
    <w:rsid w:val="2A86974F"/>
    <w:rsid w:val="2A8744CC"/>
    <w:rsid w:val="2A8E72DD"/>
    <w:rsid w:val="2AB4EA52"/>
    <w:rsid w:val="2AB63407"/>
    <w:rsid w:val="2AC7FD67"/>
    <w:rsid w:val="2AD14FBA"/>
    <w:rsid w:val="2AD1A454"/>
    <w:rsid w:val="2AD49E06"/>
    <w:rsid w:val="2ADF28F7"/>
    <w:rsid w:val="2AE51262"/>
    <w:rsid w:val="2AE67BEB"/>
    <w:rsid w:val="2AEDA5AC"/>
    <w:rsid w:val="2AF531C1"/>
    <w:rsid w:val="2AFEBEA1"/>
    <w:rsid w:val="2B02F94C"/>
    <w:rsid w:val="2B05A4F5"/>
    <w:rsid w:val="2B0B3AB4"/>
    <w:rsid w:val="2B0D7FF5"/>
    <w:rsid w:val="2B0E748B"/>
    <w:rsid w:val="2B0F8300"/>
    <w:rsid w:val="2B1ADF24"/>
    <w:rsid w:val="2B23D87C"/>
    <w:rsid w:val="2B29CFB0"/>
    <w:rsid w:val="2B412068"/>
    <w:rsid w:val="2B4987E6"/>
    <w:rsid w:val="2B502101"/>
    <w:rsid w:val="2B54E4A4"/>
    <w:rsid w:val="2B6467BD"/>
    <w:rsid w:val="2B7EA327"/>
    <w:rsid w:val="2B832BB1"/>
    <w:rsid w:val="2B8876EB"/>
    <w:rsid w:val="2B9BF304"/>
    <w:rsid w:val="2BA287CB"/>
    <w:rsid w:val="2BB3A54A"/>
    <w:rsid w:val="2BB46090"/>
    <w:rsid w:val="2BB8F8A7"/>
    <w:rsid w:val="2BBCBC4E"/>
    <w:rsid w:val="2BC04E13"/>
    <w:rsid w:val="2BC102A5"/>
    <w:rsid w:val="2BDDC739"/>
    <w:rsid w:val="2BE7366F"/>
    <w:rsid w:val="2BF3815F"/>
    <w:rsid w:val="2BFBF33F"/>
    <w:rsid w:val="2BFCBD50"/>
    <w:rsid w:val="2BFE3EE1"/>
    <w:rsid w:val="2C005278"/>
    <w:rsid w:val="2C245F7E"/>
    <w:rsid w:val="2C25FB49"/>
    <w:rsid w:val="2C371255"/>
    <w:rsid w:val="2C3D09F0"/>
    <w:rsid w:val="2C42D49F"/>
    <w:rsid w:val="2C6B0EAC"/>
    <w:rsid w:val="2C6D6029"/>
    <w:rsid w:val="2C70DC4E"/>
    <w:rsid w:val="2C787D9D"/>
    <w:rsid w:val="2C7AF958"/>
    <w:rsid w:val="2C87D7D9"/>
    <w:rsid w:val="2C910795"/>
    <w:rsid w:val="2C9B4630"/>
    <w:rsid w:val="2CAB5361"/>
    <w:rsid w:val="2CAE17DE"/>
    <w:rsid w:val="2CB5039E"/>
    <w:rsid w:val="2CCE17C3"/>
    <w:rsid w:val="2CDABFE6"/>
    <w:rsid w:val="2CEF08CA"/>
    <w:rsid w:val="2CF0AE88"/>
    <w:rsid w:val="2CFA74A7"/>
    <w:rsid w:val="2CFB35D2"/>
    <w:rsid w:val="2D08D9E3"/>
    <w:rsid w:val="2D0A3DFD"/>
    <w:rsid w:val="2D18E72C"/>
    <w:rsid w:val="2D24474C"/>
    <w:rsid w:val="2D37FA1D"/>
    <w:rsid w:val="2D4FE1B4"/>
    <w:rsid w:val="2D533DF9"/>
    <w:rsid w:val="2D591410"/>
    <w:rsid w:val="2D5AE3F4"/>
    <w:rsid w:val="2D672384"/>
    <w:rsid w:val="2D7820FF"/>
    <w:rsid w:val="2D7E5738"/>
    <w:rsid w:val="2D880212"/>
    <w:rsid w:val="2D895D82"/>
    <w:rsid w:val="2D8B6EEF"/>
    <w:rsid w:val="2D8FFC05"/>
    <w:rsid w:val="2D959B45"/>
    <w:rsid w:val="2D9A37E5"/>
    <w:rsid w:val="2DA22535"/>
    <w:rsid w:val="2DA6AABA"/>
    <w:rsid w:val="2DA9C270"/>
    <w:rsid w:val="2DADE44D"/>
    <w:rsid w:val="2DB604C5"/>
    <w:rsid w:val="2DC1755D"/>
    <w:rsid w:val="2DC8C7FF"/>
    <w:rsid w:val="2DCB777D"/>
    <w:rsid w:val="2DCF7D0F"/>
    <w:rsid w:val="2DD32EFE"/>
    <w:rsid w:val="2DD5FBD9"/>
    <w:rsid w:val="2DE9F43B"/>
    <w:rsid w:val="2DF0FDA4"/>
    <w:rsid w:val="2DF48BBC"/>
    <w:rsid w:val="2DF4A28C"/>
    <w:rsid w:val="2DF7E4ED"/>
    <w:rsid w:val="2E122D2E"/>
    <w:rsid w:val="2E302C82"/>
    <w:rsid w:val="2E3AC7FE"/>
    <w:rsid w:val="2E4650D5"/>
    <w:rsid w:val="2E4CCA62"/>
    <w:rsid w:val="2E606164"/>
    <w:rsid w:val="2E61207A"/>
    <w:rsid w:val="2E624338"/>
    <w:rsid w:val="2E6B44D9"/>
    <w:rsid w:val="2E734D13"/>
    <w:rsid w:val="2E7EE7EA"/>
    <w:rsid w:val="2E8EBDCD"/>
    <w:rsid w:val="2E9E6CA2"/>
    <w:rsid w:val="2E9E7D74"/>
    <w:rsid w:val="2EA11435"/>
    <w:rsid w:val="2EA13FE9"/>
    <w:rsid w:val="2EAC7BED"/>
    <w:rsid w:val="2EAE3705"/>
    <w:rsid w:val="2EB8503F"/>
    <w:rsid w:val="2EC57CD9"/>
    <w:rsid w:val="2ECBBE3C"/>
    <w:rsid w:val="2EDB58AC"/>
    <w:rsid w:val="2EDC4428"/>
    <w:rsid w:val="2EE7AE62"/>
    <w:rsid w:val="2EF1C8D3"/>
    <w:rsid w:val="2EFF7E18"/>
    <w:rsid w:val="2F03B1A2"/>
    <w:rsid w:val="2F1359AE"/>
    <w:rsid w:val="2F182901"/>
    <w:rsid w:val="2F212EC8"/>
    <w:rsid w:val="2F29378E"/>
    <w:rsid w:val="2F3138F4"/>
    <w:rsid w:val="2F3DF07E"/>
    <w:rsid w:val="2F45D0B9"/>
    <w:rsid w:val="2F4DC0C7"/>
    <w:rsid w:val="2F558907"/>
    <w:rsid w:val="2F5C8FB2"/>
    <w:rsid w:val="2F6189F1"/>
    <w:rsid w:val="2F6B818D"/>
    <w:rsid w:val="2F6CA6DE"/>
    <w:rsid w:val="2F71738C"/>
    <w:rsid w:val="2F7C53E0"/>
    <w:rsid w:val="2F883409"/>
    <w:rsid w:val="2F939B7A"/>
    <w:rsid w:val="2F9E9822"/>
    <w:rsid w:val="2FA20F1D"/>
    <w:rsid w:val="2FA2525C"/>
    <w:rsid w:val="2FA594DE"/>
    <w:rsid w:val="2FB18EF5"/>
    <w:rsid w:val="2FD50336"/>
    <w:rsid w:val="2FDD723A"/>
    <w:rsid w:val="2FEB6770"/>
    <w:rsid w:val="2FF01EB1"/>
    <w:rsid w:val="2FFF23C6"/>
    <w:rsid w:val="3002E57A"/>
    <w:rsid w:val="3014B2A6"/>
    <w:rsid w:val="3017E96C"/>
    <w:rsid w:val="301AE9E1"/>
    <w:rsid w:val="3026BC22"/>
    <w:rsid w:val="303C1D3E"/>
    <w:rsid w:val="303F0282"/>
    <w:rsid w:val="304241C9"/>
    <w:rsid w:val="3044B2AB"/>
    <w:rsid w:val="3058A30A"/>
    <w:rsid w:val="3061D96D"/>
    <w:rsid w:val="30688894"/>
    <w:rsid w:val="30746EF1"/>
    <w:rsid w:val="3078CB50"/>
    <w:rsid w:val="30862170"/>
    <w:rsid w:val="3098C63A"/>
    <w:rsid w:val="30AF5774"/>
    <w:rsid w:val="30B93D6C"/>
    <w:rsid w:val="30BDA170"/>
    <w:rsid w:val="30BDEEA8"/>
    <w:rsid w:val="30BFDE56"/>
    <w:rsid w:val="30CE1FC4"/>
    <w:rsid w:val="30D4EBE7"/>
    <w:rsid w:val="30D8C751"/>
    <w:rsid w:val="30DD4A4C"/>
    <w:rsid w:val="30E3A379"/>
    <w:rsid w:val="30E55272"/>
    <w:rsid w:val="30EED16B"/>
    <w:rsid w:val="30F5E07C"/>
    <w:rsid w:val="312114A3"/>
    <w:rsid w:val="312E2777"/>
    <w:rsid w:val="313A10D5"/>
    <w:rsid w:val="313C9F4A"/>
    <w:rsid w:val="314BB720"/>
    <w:rsid w:val="314CD96F"/>
    <w:rsid w:val="3154632D"/>
    <w:rsid w:val="315EF6DD"/>
    <w:rsid w:val="316FB629"/>
    <w:rsid w:val="317849F4"/>
    <w:rsid w:val="3187FE1A"/>
    <w:rsid w:val="318C3727"/>
    <w:rsid w:val="3191563F"/>
    <w:rsid w:val="31915D6B"/>
    <w:rsid w:val="319B0A95"/>
    <w:rsid w:val="319DA576"/>
    <w:rsid w:val="31A282C4"/>
    <w:rsid w:val="31AA38EF"/>
    <w:rsid w:val="31AC87C2"/>
    <w:rsid w:val="31B008A1"/>
    <w:rsid w:val="31E6A901"/>
    <w:rsid w:val="31E7EA01"/>
    <w:rsid w:val="31F049C7"/>
    <w:rsid w:val="31F23D1C"/>
    <w:rsid w:val="31F45A00"/>
    <w:rsid w:val="31FDC827"/>
    <w:rsid w:val="31FE809A"/>
    <w:rsid w:val="3203E6DC"/>
    <w:rsid w:val="3214BF89"/>
    <w:rsid w:val="3219536E"/>
    <w:rsid w:val="322345CB"/>
    <w:rsid w:val="322BBC5B"/>
    <w:rsid w:val="323D6BBF"/>
    <w:rsid w:val="3242978D"/>
    <w:rsid w:val="3249764B"/>
    <w:rsid w:val="327B3DFD"/>
    <w:rsid w:val="32846E68"/>
    <w:rsid w:val="3298C31E"/>
    <w:rsid w:val="32A21335"/>
    <w:rsid w:val="32B4BC90"/>
    <w:rsid w:val="32B931F7"/>
    <w:rsid w:val="32BC9AD2"/>
    <w:rsid w:val="32C4A372"/>
    <w:rsid w:val="32C6E7E6"/>
    <w:rsid w:val="32CD825E"/>
    <w:rsid w:val="32D03467"/>
    <w:rsid w:val="32D394C7"/>
    <w:rsid w:val="32E16369"/>
    <w:rsid w:val="32E3ABE8"/>
    <w:rsid w:val="3302C683"/>
    <w:rsid w:val="33215229"/>
    <w:rsid w:val="33316704"/>
    <w:rsid w:val="3346F966"/>
    <w:rsid w:val="334C73A1"/>
    <w:rsid w:val="334CC359"/>
    <w:rsid w:val="334E8DAF"/>
    <w:rsid w:val="33514B68"/>
    <w:rsid w:val="3361CAE2"/>
    <w:rsid w:val="33654261"/>
    <w:rsid w:val="336B66D6"/>
    <w:rsid w:val="337768C3"/>
    <w:rsid w:val="337D7109"/>
    <w:rsid w:val="338525A2"/>
    <w:rsid w:val="339A4DB7"/>
    <w:rsid w:val="33A5445B"/>
    <w:rsid w:val="33A9D886"/>
    <w:rsid w:val="33AAC7A0"/>
    <w:rsid w:val="33AC024E"/>
    <w:rsid w:val="33B1E299"/>
    <w:rsid w:val="33B435BC"/>
    <w:rsid w:val="33B596E7"/>
    <w:rsid w:val="33B741E0"/>
    <w:rsid w:val="33BB4CBF"/>
    <w:rsid w:val="33C78CBC"/>
    <w:rsid w:val="33E4A812"/>
    <w:rsid w:val="33FD12C9"/>
    <w:rsid w:val="3409FA68"/>
    <w:rsid w:val="340B081A"/>
    <w:rsid w:val="340B54BB"/>
    <w:rsid w:val="340C45B2"/>
    <w:rsid w:val="3415EC38"/>
    <w:rsid w:val="3421C9A5"/>
    <w:rsid w:val="342DDAB3"/>
    <w:rsid w:val="343A5953"/>
    <w:rsid w:val="3445A72A"/>
    <w:rsid w:val="3445EAC9"/>
    <w:rsid w:val="344FDDA0"/>
    <w:rsid w:val="34541E83"/>
    <w:rsid w:val="345FA7FE"/>
    <w:rsid w:val="346F4D43"/>
    <w:rsid w:val="346FD89C"/>
    <w:rsid w:val="347606C4"/>
    <w:rsid w:val="348AFB15"/>
    <w:rsid w:val="348C7E6D"/>
    <w:rsid w:val="34921BEA"/>
    <w:rsid w:val="34AADD38"/>
    <w:rsid w:val="34AB719A"/>
    <w:rsid w:val="34AE04D5"/>
    <w:rsid w:val="34CAF55D"/>
    <w:rsid w:val="34CC0931"/>
    <w:rsid w:val="34DB89DF"/>
    <w:rsid w:val="34E84402"/>
    <w:rsid w:val="34E99937"/>
    <w:rsid w:val="34EBCF09"/>
    <w:rsid w:val="34EC012C"/>
    <w:rsid w:val="34FC3117"/>
    <w:rsid w:val="3501063C"/>
    <w:rsid w:val="35185641"/>
    <w:rsid w:val="351D997D"/>
    <w:rsid w:val="3520243E"/>
    <w:rsid w:val="3520C667"/>
    <w:rsid w:val="352883DB"/>
    <w:rsid w:val="35299A9A"/>
    <w:rsid w:val="352F0C63"/>
    <w:rsid w:val="3544ADFD"/>
    <w:rsid w:val="35451060"/>
    <w:rsid w:val="35457A1E"/>
    <w:rsid w:val="3548AB36"/>
    <w:rsid w:val="354C9B6D"/>
    <w:rsid w:val="354CFC1E"/>
    <w:rsid w:val="354DBE32"/>
    <w:rsid w:val="354FBE34"/>
    <w:rsid w:val="355349A3"/>
    <w:rsid w:val="3564ADA5"/>
    <w:rsid w:val="3565760B"/>
    <w:rsid w:val="357413CC"/>
    <w:rsid w:val="35791C36"/>
    <w:rsid w:val="3591A9C1"/>
    <w:rsid w:val="359D912A"/>
    <w:rsid w:val="35A616F5"/>
    <w:rsid w:val="35BB6587"/>
    <w:rsid w:val="35BDA0C6"/>
    <w:rsid w:val="35C6ECB5"/>
    <w:rsid w:val="35CA9B5B"/>
    <w:rsid w:val="35CD2116"/>
    <w:rsid w:val="35D1A2D3"/>
    <w:rsid w:val="35DA640E"/>
    <w:rsid w:val="35EE638C"/>
    <w:rsid w:val="35F37C6F"/>
    <w:rsid w:val="3601989A"/>
    <w:rsid w:val="360A9E7F"/>
    <w:rsid w:val="3614F21A"/>
    <w:rsid w:val="36183EAE"/>
    <w:rsid w:val="361AD1C5"/>
    <w:rsid w:val="3621269E"/>
    <w:rsid w:val="36387978"/>
    <w:rsid w:val="3645F811"/>
    <w:rsid w:val="364F051A"/>
    <w:rsid w:val="364F2F2B"/>
    <w:rsid w:val="3658927F"/>
    <w:rsid w:val="3667C641"/>
    <w:rsid w:val="3669CDC3"/>
    <w:rsid w:val="367352D1"/>
    <w:rsid w:val="367971FE"/>
    <w:rsid w:val="367AFF31"/>
    <w:rsid w:val="3684960C"/>
    <w:rsid w:val="3688BB5B"/>
    <w:rsid w:val="368ED56F"/>
    <w:rsid w:val="36902F54"/>
    <w:rsid w:val="36AAC45F"/>
    <w:rsid w:val="36B1C61D"/>
    <w:rsid w:val="36B67ED1"/>
    <w:rsid w:val="36BE3A4E"/>
    <w:rsid w:val="36CAFE08"/>
    <w:rsid w:val="36CB153D"/>
    <w:rsid w:val="36DA3A98"/>
    <w:rsid w:val="36DA8F97"/>
    <w:rsid w:val="36DFA8A7"/>
    <w:rsid w:val="36E84725"/>
    <w:rsid w:val="36F6542A"/>
    <w:rsid w:val="37016E15"/>
    <w:rsid w:val="3705078F"/>
    <w:rsid w:val="370FBF25"/>
    <w:rsid w:val="3713ADEE"/>
    <w:rsid w:val="37172F6B"/>
    <w:rsid w:val="371EC632"/>
    <w:rsid w:val="37261712"/>
    <w:rsid w:val="3731313B"/>
    <w:rsid w:val="3734CFE2"/>
    <w:rsid w:val="37352213"/>
    <w:rsid w:val="373D9A4B"/>
    <w:rsid w:val="373EA8C9"/>
    <w:rsid w:val="37508217"/>
    <w:rsid w:val="37557532"/>
    <w:rsid w:val="37718F65"/>
    <w:rsid w:val="378FAC61"/>
    <w:rsid w:val="379B90AF"/>
    <w:rsid w:val="37A901AD"/>
    <w:rsid w:val="37C4E5DC"/>
    <w:rsid w:val="37C8E26A"/>
    <w:rsid w:val="37CE2B64"/>
    <w:rsid w:val="37CE940A"/>
    <w:rsid w:val="37D1B112"/>
    <w:rsid w:val="37D74A23"/>
    <w:rsid w:val="37DD22BB"/>
    <w:rsid w:val="37E5F067"/>
    <w:rsid w:val="37EF91D2"/>
    <w:rsid w:val="37F8D942"/>
    <w:rsid w:val="3800B733"/>
    <w:rsid w:val="38029C77"/>
    <w:rsid w:val="380E3487"/>
    <w:rsid w:val="3812A563"/>
    <w:rsid w:val="381B475F"/>
    <w:rsid w:val="3827A918"/>
    <w:rsid w:val="383B8F75"/>
    <w:rsid w:val="384E09E5"/>
    <w:rsid w:val="384F33F5"/>
    <w:rsid w:val="385F7B84"/>
    <w:rsid w:val="38674D04"/>
    <w:rsid w:val="3881A8AD"/>
    <w:rsid w:val="38838809"/>
    <w:rsid w:val="388724B0"/>
    <w:rsid w:val="389ED043"/>
    <w:rsid w:val="389FA338"/>
    <w:rsid w:val="38A86E21"/>
    <w:rsid w:val="38B6BF44"/>
    <w:rsid w:val="38BCCD9F"/>
    <w:rsid w:val="38E32096"/>
    <w:rsid w:val="38F0BA9E"/>
    <w:rsid w:val="38F398BB"/>
    <w:rsid w:val="38FF77FA"/>
    <w:rsid w:val="390560CD"/>
    <w:rsid w:val="390C9D45"/>
    <w:rsid w:val="391130AF"/>
    <w:rsid w:val="39131C2E"/>
    <w:rsid w:val="39156316"/>
    <w:rsid w:val="392833B7"/>
    <w:rsid w:val="392C194D"/>
    <w:rsid w:val="393C9E92"/>
    <w:rsid w:val="39425E7C"/>
    <w:rsid w:val="3944579A"/>
    <w:rsid w:val="394B284B"/>
    <w:rsid w:val="39552F66"/>
    <w:rsid w:val="395701A1"/>
    <w:rsid w:val="395B8B9E"/>
    <w:rsid w:val="396E286C"/>
    <w:rsid w:val="3970AE0C"/>
    <w:rsid w:val="397A6F20"/>
    <w:rsid w:val="398D346C"/>
    <w:rsid w:val="3999605A"/>
    <w:rsid w:val="399BF390"/>
    <w:rsid w:val="399F1FC5"/>
    <w:rsid w:val="39A7419A"/>
    <w:rsid w:val="39AE7D42"/>
    <w:rsid w:val="39C09353"/>
    <w:rsid w:val="39D063E9"/>
    <w:rsid w:val="39DBF53D"/>
    <w:rsid w:val="39E7F232"/>
    <w:rsid w:val="39E8910D"/>
    <w:rsid w:val="39F5AD8B"/>
    <w:rsid w:val="39FB30E8"/>
    <w:rsid w:val="3A009737"/>
    <w:rsid w:val="3A044E86"/>
    <w:rsid w:val="3A12831B"/>
    <w:rsid w:val="3A15E896"/>
    <w:rsid w:val="3A1FCDED"/>
    <w:rsid w:val="3A25E9F6"/>
    <w:rsid w:val="3A261940"/>
    <w:rsid w:val="3A261C20"/>
    <w:rsid w:val="3A2C9BA5"/>
    <w:rsid w:val="3A339CB7"/>
    <w:rsid w:val="3A366E84"/>
    <w:rsid w:val="3A3AA445"/>
    <w:rsid w:val="3A40B14C"/>
    <w:rsid w:val="3A449B51"/>
    <w:rsid w:val="3A5C204E"/>
    <w:rsid w:val="3A62386C"/>
    <w:rsid w:val="3A8738CE"/>
    <w:rsid w:val="3A89C01B"/>
    <w:rsid w:val="3A8BD5E5"/>
    <w:rsid w:val="3A912249"/>
    <w:rsid w:val="3A9E0F9B"/>
    <w:rsid w:val="3AB10832"/>
    <w:rsid w:val="3AB7FAD9"/>
    <w:rsid w:val="3ABB9A79"/>
    <w:rsid w:val="3AC1D757"/>
    <w:rsid w:val="3AD4E1BA"/>
    <w:rsid w:val="3AE3BCFC"/>
    <w:rsid w:val="3AE60485"/>
    <w:rsid w:val="3AF6C782"/>
    <w:rsid w:val="3AFDE7C2"/>
    <w:rsid w:val="3B033B48"/>
    <w:rsid w:val="3B040B13"/>
    <w:rsid w:val="3B074DC9"/>
    <w:rsid w:val="3B2DB800"/>
    <w:rsid w:val="3B309D40"/>
    <w:rsid w:val="3B3702AA"/>
    <w:rsid w:val="3B4EDD2B"/>
    <w:rsid w:val="3B51E06D"/>
    <w:rsid w:val="3B6319E5"/>
    <w:rsid w:val="3B75F6C0"/>
    <w:rsid w:val="3B77B9EC"/>
    <w:rsid w:val="3B865DBD"/>
    <w:rsid w:val="3B8A9026"/>
    <w:rsid w:val="3B944C38"/>
    <w:rsid w:val="3B9BDB52"/>
    <w:rsid w:val="3B9D3DF0"/>
    <w:rsid w:val="3BA68328"/>
    <w:rsid w:val="3BB012B9"/>
    <w:rsid w:val="3BC92579"/>
    <w:rsid w:val="3BCA9628"/>
    <w:rsid w:val="3BD28603"/>
    <w:rsid w:val="3BE0FCDB"/>
    <w:rsid w:val="3BE15D1A"/>
    <w:rsid w:val="3BE18A01"/>
    <w:rsid w:val="3BE4E534"/>
    <w:rsid w:val="3C03FD83"/>
    <w:rsid w:val="3C1B15E3"/>
    <w:rsid w:val="3C1F55AF"/>
    <w:rsid w:val="3C22C383"/>
    <w:rsid w:val="3C26E4AA"/>
    <w:rsid w:val="3C3EB622"/>
    <w:rsid w:val="3C44932B"/>
    <w:rsid w:val="3C4E6FA1"/>
    <w:rsid w:val="3C57F25A"/>
    <w:rsid w:val="3C5F683D"/>
    <w:rsid w:val="3C684830"/>
    <w:rsid w:val="3C6DD945"/>
    <w:rsid w:val="3C7C9A7F"/>
    <w:rsid w:val="3C8B854E"/>
    <w:rsid w:val="3C90CB4D"/>
    <w:rsid w:val="3C96165C"/>
    <w:rsid w:val="3C990599"/>
    <w:rsid w:val="3C9A55EE"/>
    <w:rsid w:val="3C9BE916"/>
    <w:rsid w:val="3CA1820A"/>
    <w:rsid w:val="3CA33044"/>
    <w:rsid w:val="3CA4C37A"/>
    <w:rsid w:val="3CA6873B"/>
    <w:rsid w:val="3CC86DA5"/>
    <w:rsid w:val="3CD0EA58"/>
    <w:rsid w:val="3CD9E445"/>
    <w:rsid w:val="3CDE694E"/>
    <w:rsid w:val="3CE0B629"/>
    <w:rsid w:val="3CFE6101"/>
    <w:rsid w:val="3D03E377"/>
    <w:rsid w:val="3D0915D0"/>
    <w:rsid w:val="3D1472A4"/>
    <w:rsid w:val="3D24A93B"/>
    <w:rsid w:val="3D7EB122"/>
    <w:rsid w:val="3D8912F4"/>
    <w:rsid w:val="3D901B31"/>
    <w:rsid w:val="3D979833"/>
    <w:rsid w:val="3DAFE525"/>
    <w:rsid w:val="3DB2340D"/>
    <w:rsid w:val="3DC9D16B"/>
    <w:rsid w:val="3DCAB31D"/>
    <w:rsid w:val="3DCEAF21"/>
    <w:rsid w:val="3DD5C438"/>
    <w:rsid w:val="3DDD638E"/>
    <w:rsid w:val="3DFB8E3B"/>
    <w:rsid w:val="3DFDDA7E"/>
    <w:rsid w:val="3DFF2799"/>
    <w:rsid w:val="3E02EA2E"/>
    <w:rsid w:val="3E09531B"/>
    <w:rsid w:val="3E0B7468"/>
    <w:rsid w:val="3E0FF1D0"/>
    <w:rsid w:val="3E296333"/>
    <w:rsid w:val="3E3B95BA"/>
    <w:rsid w:val="3E5B5622"/>
    <w:rsid w:val="3E616A82"/>
    <w:rsid w:val="3E79A52F"/>
    <w:rsid w:val="3E82783C"/>
    <w:rsid w:val="3E8DD2A4"/>
    <w:rsid w:val="3E96EA9C"/>
    <w:rsid w:val="3E9CACBA"/>
    <w:rsid w:val="3EA66CFF"/>
    <w:rsid w:val="3EA75F78"/>
    <w:rsid w:val="3EC037AF"/>
    <w:rsid w:val="3EC1EF13"/>
    <w:rsid w:val="3ECD72DC"/>
    <w:rsid w:val="3EE260F1"/>
    <w:rsid w:val="3EE35B5B"/>
    <w:rsid w:val="3EE42065"/>
    <w:rsid w:val="3EE85FFE"/>
    <w:rsid w:val="3EECEEA2"/>
    <w:rsid w:val="3F189D9D"/>
    <w:rsid w:val="3F1EC373"/>
    <w:rsid w:val="3F27E93F"/>
    <w:rsid w:val="3F290164"/>
    <w:rsid w:val="3F29B162"/>
    <w:rsid w:val="3F2E5FF1"/>
    <w:rsid w:val="3F2F870B"/>
    <w:rsid w:val="3F460F20"/>
    <w:rsid w:val="3F4A4ECE"/>
    <w:rsid w:val="3F501823"/>
    <w:rsid w:val="3F750EFA"/>
    <w:rsid w:val="3F77E172"/>
    <w:rsid w:val="3F79D999"/>
    <w:rsid w:val="3F7E7022"/>
    <w:rsid w:val="3F8B9F7C"/>
    <w:rsid w:val="3F957F70"/>
    <w:rsid w:val="3F98E8F4"/>
    <w:rsid w:val="3F9925DF"/>
    <w:rsid w:val="3FB206B3"/>
    <w:rsid w:val="3FB55B68"/>
    <w:rsid w:val="3FB80BBB"/>
    <w:rsid w:val="3FBD3F73"/>
    <w:rsid w:val="3FC657C2"/>
    <w:rsid w:val="3FCC595C"/>
    <w:rsid w:val="3FD05427"/>
    <w:rsid w:val="3FE0DD97"/>
    <w:rsid w:val="3FE9AA01"/>
    <w:rsid w:val="3FF76202"/>
    <w:rsid w:val="3FFD435E"/>
    <w:rsid w:val="40006FAF"/>
    <w:rsid w:val="4017BD6C"/>
    <w:rsid w:val="401A844C"/>
    <w:rsid w:val="4032034C"/>
    <w:rsid w:val="4035E30D"/>
    <w:rsid w:val="404409C3"/>
    <w:rsid w:val="404AA5CC"/>
    <w:rsid w:val="4078D101"/>
    <w:rsid w:val="407C65BC"/>
    <w:rsid w:val="40917C7D"/>
    <w:rsid w:val="409F3361"/>
    <w:rsid w:val="40A54D00"/>
    <w:rsid w:val="40B1E2FE"/>
    <w:rsid w:val="40BC78DD"/>
    <w:rsid w:val="40CED13F"/>
    <w:rsid w:val="40D9B37A"/>
    <w:rsid w:val="40E61DF4"/>
    <w:rsid w:val="40EC8B5E"/>
    <w:rsid w:val="40FACE16"/>
    <w:rsid w:val="41083497"/>
    <w:rsid w:val="411A79CC"/>
    <w:rsid w:val="413995C2"/>
    <w:rsid w:val="414A0987"/>
    <w:rsid w:val="414AE931"/>
    <w:rsid w:val="414C17BA"/>
    <w:rsid w:val="414E5246"/>
    <w:rsid w:val="414FAFC6"/>
    <w:rsid w:val="41505F22"/>
    <w:rsid w:val="41554286"/>
    <w:rsid w:val="41651F40"/>
    <w:rsid w:val="41679392"/>
    <w:rsid w:val="416A73F4"/>
    <w:rsid w:val="417109D6"/>
    <w:rsid w:val="417C7E50"/>
    <w:rsid w:val="4182B20D"/>
    <w:rsid w:val="418C5118"/>
    <w:rsid w:val="419AD2C9"/>
    <w:rsid w:val="41A4C9EB"/>
    <w:rsid w:val="41BC9823"/>
    <w:rsid w:val="41DD63B7"/>
    <w:rsid w:val="41E562D9"/>
    <w:rsid w:val="41F04F52"/>
    <w:rsid w:val="41F58188"/>
    <w:rsid w:val="420761BC"/>
    <w:rsid w:val="4207AB68"/>
    <w:rsid w:val="420EDA1D"/>
    <w:rsid w:val="421167CB"/>
    <w:rsid w:val="4218FD24"/>
    <w:rsid w:val="421BC674"/>
    <w:rsid w:val="4220603F"/>
    <w:rsid w:val="422AEC9F"/>
    <w:rsid w:val="422D60E2"/>
    <w:rsid w:val="423799C3"/>
    <w:rsid w:val="4257D6AB"/>
    <w:rsid w:val="426007F1"/>
    <w:rsid w:val="42712E6A"/>
    <w:rsid w:val="4272E120"/>
    <w:rsid w:val="428D9B6B"/>
    <w:rsid w:val="42A958C5"/>
    <w:rsid w:val="42AB1195"/>
    <w:rsid w:val="42C990BE"/>
    <w:rsid w:val="42CF2532"/>
    <w:rsid w:val="42CF90A2"/>
    <w:rsid w:val="42D01745"/>
    <w:rsid w:val="42E73F0A"/>
    <w:rsid w:val="42EA7CE7"/>
    <w:rsid w:val="42F05CFB"/>
    <w:rsid w:val="430BE458"/>
    <w:rsid w:val="431D9F62"/>
    <w:rsid w:val="431E86CC"/>
    <w:rsid w:val="43256A3E"/>
    <w:rsid w:val="43256C07"/>
    <w:rsid w:val="43288DA8"/>
    <w:rsid w:val="432AFD46"/>
    <w:rsid w:val="432EFE61"/>
    <w:rsid w:val="4332A7AD"/>
    <w:rsid w:val="433B672C"/>
    <w:rsid w:val="433E82A7"/>
    <w:rsid w:val="43404B50"/>
    <w:rsid w:val="43502FED"/>
    <w:rsid w:val="43560885"/>
    <w:rsid w:val="435B7D5D"/>
    <w:rsid w:val="43603A99"/>
    <w:rsid w:val="43608FF1"/>
    <w:rsid w:val="4360BB34"/>
    <w:rsid w:val="4386F502"/>
    <w:rsid w:val="438A2790"/>
    <w:rsid w:val="43983CF7"/>
    <w:rsid w:val="43AF4D0D"/>
    <w:rsid w:val="43B19A20"/>
    <w:rsid w:val="43DF463E"/>
    <w:rsid w:val="43DFC2FE"/>
    <w:rsid w:val="43E567C2"/>
    <w:rsid w:val="43EC2465"/>
    <w:rsid w:val="43EEE6ED"/>
    <w:rsid w:val="44053235"/>
    <w:rsid w:val="440ADDEB"/>
    <w:rsid w:val="440CC0E1"/>
    <w:rsid w:val="44115CAE"/>
    <w:rsid w:val="441990E0"/>
    <w:rsid w:val="443201B4"/>
    <w:rsid w:val="443AC05C"/>
    <w:rsid w:val="443F3A82"/>
    <w:rsid w:val="44461409"/>
    <w:rsid w:val="4449784A"/>
    <w:rsid w:val="445B7BE0"/>
    <w:rsid w:val="4463B5DA"/>
    <w:rsid w:val="446844A2"/>
    <w:rsid w:val="4473B839"/>
    <w:rsid w:val="4487469A"/>
    <w:rsid w:val="4497DD4E"/>
    <w:rsid w:val="4499A270"/>
    <w:rsid w:val="449D22BF"/>
    <w:rsid w:val="44A0D43D"/>
    <w:rsid w:val="44A8FAF3"/>
    <w:rsid w:val="44BBAF7D"/>
    <w:rsid w:val="44BE5F95"/>
    <w:rsid w:val="44C34E53"/>
    <w:rsid w:val="44CF51A5"/>
    <w:rsid w:val="44DE3E65"/>
    <w:rsid w:val="44E1958B"/>
    <w:rsid w:val="44E2BD7D"/>
    <w:rsid w:val="44EDB925"/>
    <w:rsid w:val="44EDFD22"/>
    <w:rsid w:val="44F2E9BD"/>
    <w:rsid w:val="44F801A0"/>
    <w:rsid w:val="44FDBD96"/>
    <w:rsid w:val="44FE13F8"/>
    <w:rsid w:val="44FF4E1C"/>
    <w:rsid w:val="45031409"/>
    <w:rsid w:val="45097E9C"/>
    <w:rsid w:val="45150E4B"/>
    <w:rsid w:val="452CD3AC"/>
    <w:rsid w:val="4537569F"/>
    <w:rsid w:val="4538DDB6"/>
    <w:rsid w:val="453FD884"/>
    <w:rsid w:val="45592482"/>
    <w:rsid w:val="455FFBF3"/>
    <w:rsid w:val="45717B62"/>
    <w:rsid w:val="45769DCC"/>
    <w:rsid w:val="4578211A"/>
    <w:rsid w:val="458C3390"/>
    <w:rsid w:val="4590643E"/>
    <w:rsid w:val="4590EBD4"/>
    <w:rsid w:val="4596C163"/>
    <w:rsid w:val="4597EA3F"/>
    <w:rsid w:val="45AFA1D4"/>
    <w:rsid w:val="45B89F5E"/>
    <w:rsid w:val="45C5626C"/>
    <w:rsid w:val="45C600E3"/>
    <w:rsid w:val="45CB5218"/>
    <w:rsid w:val="45CB67D8"/>
    <w:rsid w:val="45CF9C9F"/>
    <w:rsid w:val="45D0740F"/>
    <w:rsid w:val="45D58001"/>
    <w:rsid w:val="45DB3B82"/>
    <w:rsid w:val="45DD5853"/>
    <w:rsid w:val="45E9D65E"/>
    <w:rsid w:val="45F12F16"/>
    <w:rsid w:val="460D6DC8"/>
    <w:rsid w:val="460ECF89"/>
    <w:rsid w:val="46120C0D"/>
    <w:rsid w:val="46121C66"/>
    <w:rsid w:val="46224E94"/>
    <w:rsid w:val="462FB33F"/>
    <w:rsid w:val="46496235"/>
    <w:rsid w:val="464B7321"/>
    <w:rsid w:val="46511661"/>
    <w:rsid w:val="465A28F8"/>
    <w:rsid w:val="4667D66E"/>
    <w:rsid w:val="466B3F6F"/>
    <w:rsid w:val="466CEC0C"/>
    <w:rsid w:val="467627EE"/>
    <w:rsid w:val="467F38A1"/>
    <w:rsid w:val="468C9884"/>
    <w:rsid w:val="468CFA1B"/>
    <w:rsid w:val="468D689C"/>
    <w:rsid w:val="469A5641"/>
    <w:rsid w:val="46A5B016"/>
    <w:rsid w:val="46B0B146"/>
    <w:rsid w:val="46C8426E"/>
    <w:rsid w:val="46CF9449"/>
    <w:rsid w:val="46CFC2E0"/>
    <w:rsid w:val="46D9D88B"/>
    <w:rsid w:val="46DFA1A6"/>
    <w:rsid w:val="47105408"/>
    <w:rsid w:val="47161355"/>
    <w:rsid w:val="4723F580"/>
    <w:rsid w:val="4729C8CF"/>
    <w:rsid w:val="47385B33"/>
    <w:rsid w:val="47415B2B"/>
    <w:rsid w:val="474B8BC4"/>
    <w:rsid w:val="47557147"/>
    <w:rsid w:val="47570C6A"/>
    <w:rsid w:val="475EE1E5"/>
    <w:rsid w:val="4764ED5B"/>
    <w:rsid w:val="4776B72C"/>
    <w:rsid w:val="47881ED1"/>
    <w:rsid w:val="479C4129"/>
    <w:rsid w:val="47A5D02B"/>
    <w:rsid w:val="47ACE145"/>
    <w:rsid w:val="47B063EE"/>
    <w:rsid w:val="47BFEFF0"/>
    <w:rsid w:val="47D04AA8"/>
    <w:rsid w:val="47D5E609"/>
    <w:rsid w:val="47D7C5D3"/>
    <w:rsid w:val="47DCF8C2"/>
    <w:rsid w:val="47EF246B"/>
    <w:rsid w:val="47FE6E60"/>
    <w:rsid w:val="48096524"/>
    <w:rsid w:val="480D5752"/>
    <w:rsid w:val="480F9D34"/>
    <w:rsid w:val="481326F6"/>
    <w:rsid w:val="481908F6"/>
    <w:rsid w:val="482311AC"/>
    <w:rsid w:val="4823A5AB"/>
    <w:rsid w:val="4827106F"/>
    <w:rsid w:val="48276085"/>
    <w:rsid w:val="482CB130"/>
    <w:rsid w:val="48396D43"/>
    <w:rsid w:val="4839EA27"/>
    <w:rsid w:val="4847EF51"/>
    <w:rsid w:val="484FF6FC"/>
    <w:rsid w:val="486741EF"/>
    <w:rsid w:val="486A50F4"/>
    <w:rsid w:val="486C1B08"/>
    <w:rsid w:val="486F7988"/>
    <w:rsid w:val="487BF421"/>
    <w:rsid w:val="487DE4DF"/>
    <w:rsid w:val="4896A9C3"/>
    <w:rsid w:val="48AD27F4"/>
    <w:rsid w:val="48B4B2C1"/>
    <w:rsid w:val="48B7FC1C"/>
    <w:rsid w:val="48C53384"/>
    <w:rsid w:val="48C77C34"/>
    <w:rsid w:val="48C988D4"/>
    <w:rsid w:val="48CBA235"/>
    <w:rsid w:val="48D70E24"/>
    <w:rsid w:val="48D80BE0"/>
    <w:rsid w:val="48E3904B"/>
    <w:rsid w:val="48E9B980"/>
    <w:rsid w:val="48FEDE4E"/>
    <w:rsid w:val="491F5338"/>
    <w:rsid w:val="492DDA79"/>
    <w:rsid w:val="49317CA7"/>
    <w:rsid w:val="493722FD"/>
    <w:rsid w:val="494B1BA9"/>
    <w:rsid w:val="4954665F"/>
    <w:rsid w:val="49592C5C"/>
    <w:rsid w:val="496252D5"/>
    <w:rsid w:val="49636010"/>
    <w:rsid w:val="4964BE99"/>
    <w:rsid w:val="496BD91D"/>
    <w:rsid w:val="4973B6D5"/>
    <w:rsid w:val="49774CE0"/>
    <w:rsid w:val="498E278D"/>
    <w:rsid w:val="499EEEA4"/>
    <w:rsid w:val="49A2B3E4"/>
    <w:rsid w:val="49A9EA38"/>
    <w:rsid w:val="49ADE2F1"/>
    <w:rsid w:val="49AFA865"/>
    <w:rsid w:val="49B0BB2E"/>
    <w:rsid w:val="49B163BC"/>
    <w:rsid w:val="49B2DE2F"/>
    <w:rsid w:val="49C5CA49"/>
    <w:rsid w:val="49C5F616"/>
    <w:rsid w:val="49CABBAE"/>
    <w:rsid w:val="49CDAB97"/>
    <w:rsid w:val="49E3C4A9"/>
    <w:rsid w:val="49F19C06"/>
    <w:rsid w:val="4A13064C"/>
    <w:rsid w:val="4A22F4A5"/>
    <w:rsid w:val="4A24F51B"/>
    <w:rsid w:val="4A2C1BC8"/>
    <w:rsid w:val="4A2F19F0"/>
    <w:rsid w:val="4A317B7A"/>
    <w:rsid w:val="4A39A116"/>
    <w:rsid w:val="4A3C9328"/>
    <w:rsid w:val="4A41CC61"/>
    <w:rsid w:val="4A46FB82"/>
    <w:rsid w:val="4A53AF6F"/>
    <w:rsid w:val="4A5EEC13"/>
    <w:rsid w:val="4A5FAE98"/>
    <w:rsid w:val="4A85E15A"/>
    <w:rsid w:val="4A93FFD8"/>
    <w:rsid w:val="4A9EBCA1"/>
    <w:rsid w:val="4AA4630A"/>
    <w:rsid w:val="4AA5D1F1"/>
    <w:rsid w:val="4AA60FFF"/>
    <w:rsid w:val="4AB2A1FC"/>
    <w:rsid w:val="4AB5148A"/>
    <w:rsid w:val="4AB632C8"/>
    <w:rsid w:val="4AB85934"/>
    <w:rsid w:val="4ABBBF13"/>
    <w:rsid w:val="4AC2B8D6"/>
    <w:rsid w:val="4AC636E2"/>
    <w:rsid w:val="4ADD70ED"/>
    <w:rsid w:val="4AE33CC2"/>
    <w:rsid w:val="4AE389A2"/>
    <w:rsid w:val="4AF36CB1"/>
    <w:rsid w:val="4B096FF1"/>
    <w:rsid w:val="4B14ABCB"/>
    <w:rsid w:val="4B28F4A3"/>
    <w:rsid w:val="4B38127D"/>
    <w:rsid w:val="4B4EE701"/>
    <w:rsid w:val="4B6E747F"/>
    <w:rsid w:val="4B7E97FC"/>
    <w:rsid w:val="4B842B2D"/>
    <w:rsid w:val="4B885B94"/>
    <w:rsid w:val="4B944285"/>
    <w:rsid w:val="4B9FB478"/>
    <w:rsid w:val="4BA033AB"/>
    <w:rsid w:val="4BAE99CB"/>
    <w:rsid w:val="4BC03750"/>
    <w:rsid w:val="4BDB1A46"/>
    <w:rsid w:val="4BE7292F"/>
    <w:rsid w:val="4BE86418"/>
    <w:rsid w:val="4BEC8E39"/>
    <w:rsid w:val="4BED2777"/>
    <w:rsid w:val="4BEE698D"/>
    <w:rsid w:val="4BF3FD36"/>
    <w:rsid w:val="4BFB7D81"/>
    <w:rsid w:val="4C22FE05"/>
    <w:rsid w:val="4C2DD27C"/>
    <w:rsid w:val="4C3661C0"/>
    <w:rsid w:val="4C3ACF3E"/>
    <w:rsid w:val="4C3C2E9F"/>
    <w:rsid w:val="4C40B713"/>
    <w:rsid w:val="4C410659"/>
    <w:rsid w:val="4C5B25F0"/>
    <w:rsid w:val="4C619E69"/>
    <w:rsid w:val="4C63D9DB"/>
    <w:rsid w:val="4C6C50FC"/>
    <w:rsid w:val="4C773A54"/>
    <w:rsid w:val="4C776543"/>
    <w:rsid w:val="4C7CAAC6"/>
    <w:rsid w:val="4C7DDC7F"/>
    <w:rsid w:val="4C85EEEE"/>
    <w:rsid w:val="4C8B415E"/>
    <w:rsid w:val="4C8F1D44"/>
    <w:rsid w:val="4C951BCA"/>
    <w:rsid w:val="4C9C3008"/>
    <w:rsid w:val="4CAFA4AF"/>
    <w:rsid w:val="4CC36726"/>
    <w:rsid w:val="4CC7FA46"/>
    <w:rsid w:val="4CD5F64D"/>
    <w:rsid w:val="4CF26694"/>
    <w:rsid w:val="4CF9CB77"/>
    <w:rsid w:val="4CF9F3D2"/>
    <w:rsid w:val="4D11FAE9"/>
    <w:rsid w:val="4D2274A5"/>
    <w:rsid w:val="4D30C228"/>
    <w:rsid w:val="4D3673BF"/>
    <w:rsid w:val="4D5B8922"/>
    <w:rsid w:val="4D7785DA"/>
    <w:rsid w:val="4D7E223B"/>
    <w:rsid w:val="4D84C273"/>
    <w:rsid w:val="4D8B1808"/>
    <w:rsid w:val="4D931BA8"/>
    <w:rsid w:val="4D987AA5"/>
    <w:rsid w:val="4DA19E65"/>
    <w:rsid w:val="4DA2FE80"/>
    <w:rsid w:val="4DA55C42"/>
    <w:rsid w:val="4DA7B503"/>
    <w:rsid w:val="4DAEAEC9"/>
    <w:rsid w:val="4DB517B1"/>
    <w:rsid w:val="4DB52991"/>
    <w:rsid w:val="4DB6F089"/>
    <w:rsid w:val="4DC12097"/>
    <w:rsid w:val="4DC2FB26"/>
    <w:rsid w:val="4DC4ABC7"/>
    <w:rsid w:val="4DCECC89"/>
    <w:rsid w:val="4DD34F4A"/>
    <w:rsid w:val="4DD90FDC"/>
    <w:rsid w:val="4DEACA22"/>
    <w:rsid w:val="4DF11BE3"/>
    <w:rsid w:val="4DF1A0A5"/>
    <w:rsid w:val="4DFBE952"/>
    <w:rsid w:val="4DFFFC06"/>
    <w:rsid w:val="4E21E6C6"/>
    <w:rsid w:val="4E3B02A0"/>
    <w:rsid w:val="4E42FE60"/>
    <w:rsid w:val="4E47BFF3"/>
    <w:rsid w:val="4E49A3F7"/>
    <w:rsid w:val="4E49B28A"/>
    <w:rsid w:val="4E527B63"/>
    <w:rsid w:val="4E5F6012"/>
    <w:rsid w:val="4E72F6D5"/>
    <w:rsid w:val="4E778319"/>
    <w:rsid w:val="4E88F1D4"/>
    <w:rsid w:val="4E88FBAD"/>
    <w:rsid w:val="4E91ED5B"/>
    <w:rsid w:val="4E93803B"/>
    <w:rsid w:val="4E96C66A"/>
    <w:rsid w:val="4EA43327"/>
    <w:rsid w:val="4EAD684C"/>
    <w:rsid w:val="4EAE7489"/>
    <w:rsid w:val="4EBA43C6"/>
    <w:rsid w:val="4EC347C4"/>
    <w:rsid w:val="4EC35950"/>
    <w:rsid w:val="4EC5ABC0"/>
    <w:rsid w:val="4ED9086A"/>
    <w:rsid w:val="4EEFC41B"/>
    <w:rsid w:val="4EFB399F"/>
    <w:rsid w:val="4EFC99E1"/>
    <w:rsid w:val="4F077C90"/>
    <w:rsid w:val="4F13356B"/>
    <w:rsid w:val="4F380E46"/>
    <w:rsid w:val="4F56989C"/>
    <w:rsid w:val="4F82C522"/>
    <w:rsid w:val="4F8C3741"/>
    <w:rsid w:val="4F8C493B"/>
    <w:rsid w:val="4F92DE6A"/>
    <w:rsid w:val="4F94BAEC"/>
    <w:rsid w:val="4FB24F21"/>
    <w:rsid w:val="4FB30A19"/>
    <w:rsid w:val="4FD6C690"/>
    <w:rsid w:val="4FDB58F5"/>
    <w:rsid w:val="4FDD8883"/>
    <w:rsid w:val="4FF08A4F"/>
    <w:rsid w:val="4FFE00E0"/>
    <w:rsid w:val="5000A931"/>
    <w:rsid w:val="501AB1F5"/>
    <w:rsid w:val="50214823"/>
    <w:rsid w:val="5028CA65"/>
    <w:rsid w:val="503269FE"/>
    <w:rsid w:val="5049EB54"/>
    <w:rsid w:val="504F2FF6"/>
    <w:rsid w:val="504F97AD"/>
    <w:rsid w:val="505079C5"/>
    <w:rsid w:val="505E8A18"/>
    <w:rsid w:val="5062F87D"/>
    <w:rsid w:val="5076CF4E"/>
    <w:rsid w:val="50892760"/>
    <w:rsid w:val="509482A0"/>
    <w:rsid w:val="50B36D88"/>
    <w:rsid w:val="50B953BE"/>
    <w:rsid w:val="50D07CF6"/>
    <w:rsid w:val="50F825B7"/>
    <w:rsid w:val="50F8E927"/>
    <w:rsid w:val="5116851F"/>
    <w:rsid w:val="511C32BC"/>
    <w:rsid w:val="511D1A14"/>
    <w:rsid w:val="511D9DC0"/>
    <w:rsid w:val="512BDE91"/>
    <w:rsid w:val="514AE6B7"/>
    <w:rsid w:val="514AF543"/>
    <w:rsid w:val="514C350B"/>
    <w:rsid w:val="516AB338"/>
    <w:rsid w:val="5171FB07"/>
    <w:rsid w:val="51787B4B"/>
    <w:rsid w:val="519DBC26"/>
    <w:rsid w:val="51BDCF10"/>
    <w:rsid w:val="51CAEEE3"/>
    <w:rsid w:val="51E4C0B0"/>
    <w:rsid w:val="51E623D4"/>
    <w:rsid w:val="51E7CBB8"/>
    <w:rsid w:val="51F49F8E"/>
    <w:rsid w:val="520A3C5C"/>
    <w:rsid w:val="521B1E03"/>
    <w:rsid w:val="5221E004"/>
    <w:rsid w:val="52226CD1"/>
    <w:rsid w:val="5225CB3F"/>
    <w:rsid w:val="52369FD1"/>
    <w:rsid w:val="523C5543"/>
    <w:rsid w:val="52421709"/>
    <w:rsid w:val="52432097"/>
    <w:rsid w:val="525419C1"/>
    <w:rsid w:val="52708554"/>
    <w:rsid w:val="5270B181"/>
    <w:rsid w:val="5276BA38"/>
    <w:rsid w:val="527E3DD0"/>
    <w:rsid w:val="528DCD93"/>
    <w:rsid w:val="52A3C1BB"/>
    <w:rsid w:val="52A7AC45"/>
    <w:rsid w:val="52ABE91C"/>
    <w:rsid w:val="52AFE8A9"/>
    <w:rsid w:val="52B4311C"/>
    <w:rsid w:val="52D01AAB"/>
    <w:rsid w:val="52F910C7"/>
    <w:rsid w:val="52F99306"/>
    <w:rsid w:val="5312841B"/>
    <w:rsid w:val="5312BCD5"/>
    <w:rsid w:val="531A23AF"/>
    <w:rsid w:val="531DE29D"/>
    <w:rsid w:val="5325FA9C"/>
    <w:rsid w:val="53486991"/>
    <w:rsid w:val="534FA145"/>
    <w:rsid w:val="5351C3CB"/>
    <w:rsid w:val="535724F4"/>
    <w:rsid w:val="53662937"/>
    <w:rsid w:val="53686049"/>
    <w:rsid w:val="536DDCD7"/>
    <w:rsid w:val="537BB6EF"/>
    <w:rsid w:val="538CE970"/>
    <w:rsid w:val="5390393D"/>
    <w:rsid w:val="5396F08D"/>
    <w:rsid w:val="539D7FC7"/>
    <w:rsid w:val="53AC9099"/>
    <w:rsid w:val="53B04097"/>
    <w:rsid w:val="53C19BFA"/>
    <w:rsid w:val="53C201EC"/>
    <w:rsid w:val="53C84D69"/>
    <w:rsid w:val="53CA028D"/>
    <w:rsid w:val="53D78B44"/>
    <w:rsid w:val="53D94C26"/>
    <w:rsid w:val="53DD3BCF"/>
    <w:rsid w:val="53DD74CB"/>
    <w:rsid w:val="53ED0D27"/>
    <w:rsid w:val="53EF0C91"/>
    <w:rsid w:val="53F742AD"/>
    <w:rsid w:val="53FB1CD3"/>
    <w:rsid w:val="54078E52"/>
    <w:rsid w:val="541F2D96"/>
    <w:rsid w:val="542231FE"/>
    <w:rsid w:val="54265A90"/>
    <w:rsid w:val="54389AF8"/>
    <w:rsid w:val="54391187"/>
    <w:rsid w:val="5452F846"/>
    <w:rsid w:val="545FF7FE"/>
    <w:rsid w:val="5463F813"/>
    <w:rsid w:val="546B4EBB"/>
    <w:rsid w:val="547571E6"/>
    <w:rsid w:val="547597B0"/>
    <w:rsid w:val="547CE11E"/>
    <w:rsid w:val="54829231"/>
    <w:rsid w:val="548AAC6B"/>
    <w:rsid w:val="54A1FF04"/>
    <w:rsid w:val="54B18E16"/>
    <w:rsid w:val="54BE837B"/>
    <w:rsid w:val="54CC0966"/>
    <w:rsid w:val="54CCDE25"/>
    <w:rsid w:val="54CD7902"/>
    <w:rsid w:val="54F73E57"/>
    <w:rsid w:val="54F81EFE"/>
    <w:rsid w:val="54FB44A4"/>
    <w:rsid w:val="54FF93A9"/>
    <w:rsid w:val="550762CF"/>
    <w:rsid w:val="550BF7B9"/>
    <w:rsid w:val="551B3859"/>
    <w:rsid w:val="552045D9"/>
    <w:rsid w:val="552EE4BD"/>
    <w:rsid w:val="5539BE16"/>
    <w:rsid w:val="553BB2F4"/>
    <w:rsid w:val="553E8775"/>
    <w:rsid w:val="553EF76E"/>
    <w:rsid w:val="553F74A6"/>
    <w:rsid w:val="555043FA"/>
    <w:rsid w:val="555E410D"/>
    <w:rsid w:val="557D0DC4"/>
    <w:rsid w:val="5593179C"/>
    <w:rsid w:val="5594D5EB"/>
    <w:rsid w:val="55A10AD5"/>
    <w:rsid w:val="55AF7343"/>
    <w:rsid w:val="55B37F7E"/>
    <w:rsid w:val="55B6DA87"/>
    <w:rsid w:val="55C242BA"/>
    <w:rsid w:val="55C4D1A7"/>
    <w:rsid w:val="55C8AD76"/>
    <w:rsid w:val="55CA9A7E"/>
    <w:rsid w:val="55D062DE"/>
    <w:rsid w:val="55D4CA50"/>
    <w:rsid w:val="55D70B32"/>
    <w:rsid w:val="55E38306"/>
    <w:rsid w:val="55EFC998"/>
    <w:rsid w:val="55F5B0A5"/>
    <w:rsid w:val="5601DEF5"/>
    <w:rsid w:val="5605BD2B"/>
    <w:rsid w:val="56107296"/>
    <w:rsid w:val="561A2737"/>
    <w:rsid w:val="561EDAA4"/>
    <w:rsid w:val="56273425"/>
    <w:rsid w:val="5639325B"/>
    <w:rsid w:val="563CFD80"/>
    <w:rsid w:val="563F7A21"/>
    <w:rsid w:val="564474B4"/>
    <w:rsid w:val="5644E8BB"/>
    <w:rsid w:val="56470FEB"/>
    <w:rsid w:val="565C20F0"/>
    <w:rsid w:val="56620FFF"/>
    <w:rsid w:val="5663E103"/>
    <w:rsid w:val="56A5D568"/>
    <w:rsid w:val="56A68F4B"/>
    <w:rsid w:val="56AB8C0E"/>
    <w:rsid w:val="56AE7AE1"/>
    <w:rsid w:val="56B932B3"/>
    <w:rsid w:val="56BBF18F"/>
    <w:rsid w:val="56BC8588"/>
    <w:rsid w:val="56C3E546"/>
    <w:rsid w:val="56DA77CE"/>
    <w:rsid w:val="56E485C7"/>
    <w:rsid w:val="5707F3A0"/>
    <w:rsid w:val="570BFDBF"/>
    <w:rsid w:val="571227A1"/>
    <w:rsid w:val="5713FF40"/>
    <w:rsid w:val="5716BD9A"/>
    <w:rsid w:val="571E3537"/>
    <w:rsid w:val="5722D822"/>
    <w:rsid w:val="572CC978"/>
    <w:rsid w:val="5738707E"/>
    <w:rsid w:val="5740EC37"/>
    <w:rsid w:val="574653A4"/>
    <w:rsid w:val="5746B5D6"/>
    <w:rsid w:val="5746C425"/>
    <w:rsid w:val="575BD240"/>
    <w:rsid w:val="576A2864"/>
    <w:rsid w:val="576BEE72"/>
    <w:rsid w:val="577301BA"/>
    <w:rsid w:val="5779AF3C"/>
    <w:rsid w:val="577D31BC"/>
    <w:rsid w:val="5780EAF8"/>
    <w:rsid w:val="5788E901"/>
    <w:rsid w:val="578FDD5D"/>
    <w:rsid w:val="579479B5"/>
    <w:rsid w:val="57B70C08"/>
    <w:rsid w:val="57B8C9A9"/>
    <w:rsid w:val="57C534D2"/>
    <w:rsid w:val="57CCF629"/>
    <w:rsid w:val="57DBA0B2"/>
    <w:rsid w:val="57DCE6E8"/>
    <w:rsid w:val="57E06861"/>
    <w:rsid w:val="57F0625E"/>
    <w:rsid w:val="57F654FD"/>
    <w:rsid w:val="57FC48EE"/>
    <w:rsid w:val="58028DB2"/>
    <w:rsid w:val="580E7288"/>
    <w:rsid w:val="5811F9C5"/>
    <w:rsid w:val="5818F850"/>
    <w:rsid w:val="58237E96"/>
    <w:rsid w:val="582AAFF1"/>
    <w:rsid w:val="583685C6"/>
    <w:rsid w:val="5843E630"/>
    <w:rsid w:val="58610BFB"/>
    <w:rsid w:val="586E3B28"/>
    <w:rsid w:val="586E4A80"/>
    <w:rsid w:val="5875E727"/>
    <w:rsid w:val="5885B5DE"/>
    <w:rsid w:val="58B5F5DC"/>
    <w:rsid w:val="58BF9524"/>
    <w:rsid w:val="58C11C2E"/>
    <w:rsid w:val="58E31BF1"/>
    <w:rsid w:val="58E949C1"/>
    <w:rsid w:val="58F1A137"/>
    <w:rsid w:val="591AF532"/>
    <w:rsid w:val="591F61E7"/>
    <w:rsid w:val="592896B2"/>
    <w:rsid w:val="592E011A"/>
    <w:rsid w:val="59316698"/>
    <w:rsid w:val="5942EFE4"/>
    <w:rsid w:val="5957A018"/>
    <w:rsid w:val="59721660"/>
    <w:rsid w:val="5972ACB0"/>
    <w:rsid w:val="597759A6"/>
    <w:rsid w:val="597F7A98"/>
    <w:rsid w:val="5980508B"/>
    <w:rsid w:val="598486D9"/>
    <w:rsid w:val="598E9DA8"/>
    <w:rsid w:val="59929D6B"/>
    <w:rsid w:val="599D0A89"/>
    <w:rsid w:val="59B0BA4B"/>
    <w:rsid w:val="59B41C62"/>
    <w:rsid w:val="59B4B513"/>
    <w:rsid w:val="59C5F08E"/>
    <w:rsid w:val="59C86CB8"/>
    <w:rsid w:val="59CDB3B9"/>
    <w:rsid w:val="59D7C700"/>
    <w:rsid w:val="59E3B81C"/>
    <w:rsid w:val="59EB451C"/>
    <w:rsid w:val="59F298B5"/>
    <w:rsid w:val="59F7A700"/>
    <w:rsid w:val="59F7C724"/>
    <w:rsid w:val="5A0A87C9"/>
    <w:rsid w:val="5A0D9A3C"/>
    <w:rsid w:val="5A10F591"/>
    <w:rsid w:val="5A194554"/>
    <w:rsid w:val="5A2206C9"/>
    <w:rsid w:val="5A23FA4B"/>
    <w:rsid w:val="5A29640D"/>
    <w:rsid w:val="5A2CCB26"/>
    <w:rsid w:val="5A325EEC"/>
    <w:rsid w:val="5A33B525"/>
    <w:rsid w:val="5A50E99B"/>
    <w:rsid w:val="5A5751EA"/>
    <w:rsid w:val="5A72C9A1"/>
    <w:rsid w:val="5A7ED77F"/>
    <w:rsid w:val="5A83AA08"/>
    <w:rsid w:val="5A87959B"/>
    <w:rsid w:val="5A99EADF"/>
    <w:rsid w:val="5A9E2963"/>
    <w:rsid w:val="5AA7195D"/>
    <w:rsid w:val="5AA8EB8B"/>
    <w:rsid w:val="5AB201A2"/>
    <w:rsid w:val="5AB7222C"/>
    <w:rsid w:val="5AB7CE3D"/>
    <w:rsid w:val="5AB8C13A"/>
    <w:rsid w:val="5ABADF4E"/>
    <w:rsid w:val="5ACEB03B"/>
    <w:rsid w:val="5AE29ABD"/>
    <w:rsid w:val="5AEF050C"/>
    <w:rsid w:val="5AF07400"/>
    <w:rsid w:val="5B00132B"/>
    <w:rsid w:val="5B1CC611"/>
    <w:rsid w:val="5B22DFA5"/>
    <w:rsid w:val="5B2D9B59"/>
    <w:rsid w:val="5B2DC1DB"/>
    <w:rsid w:val="5B339293"/>
    <w:rsid w:val="5B50FB03"/>
    <w:rsid w:val="5B558F51"/>
    <w:rsid w:val="5B59C44D"/>
    <w:rsid w:val="5B5F590D"/>
    <w:rsid w:val="5B927041"/>
    <w:rsid w:val="5BA792ED"/>
    <w:rsid w:val="5BA9C48E"/>
    <w:rsid w:val="5BAAFFB9"/>
    <w:rsid w:val="5BB303ED"/>
    <w:rsid w:val="5BB34AEA"/>
    <w:rsid w:val="5BC57474"/>
    <w:rsid w:val="5BCC362F"/>
    <w:rsid w:val="5BD092D3"/>
    <w:rsid w:val="5BDC2E8B"/>
    <w:rsid w:val="5BDEA509"/>
    <w:rsid w:val="5BDF63E5"/>
    <w:rsid w:val="5BF9988B"/>
    <w:rsid w:val="5BFCE2AA"/>
    <w:rsid w:val="5BFD00CF"/>
    <w:rsid w:val="5C24EB6E"/>
    <w:rsid w:val="5C26A71C"/>
    <w:rsid w:val="5C2D6245"/>
    <w:rsid w:val="5C346187"/>
    <w:rsid w:val="5C3599C8"/>
    <w:rsid w:val="5C45AEA9"/>
    <w:rsid w:val="5C4E68E8"/>
    <w:rsid w:val="5C67A935"/>
    <w:rsid w:val="5C6A5796"/>
    <w:rsid w:val="5C6B1F32"/>
    <w:rsid w:val="5C71BE2E"/>
    <w:rsid w:val="5C7403B8"/>
    <w:rsid w:val="5C7D40AA"/>
    <w:rsid w:val="5C84CD2A"/>
    <w:rsid w:val="5C8C2F82"/>
    <w:rsid w:val="5C8E18B5"/>
    <w:rsid w:val="5C8F181E"/>
    <w:rsid w:val="5C9727AF"/>
    <w:rsid w:val="5C9ACE10"/>
    <w:rsid w:val="5CAF69D8"/>
    <w:rsid w:val="5CB6C4B0"/>
    <w:rsid w:val="5CB937C7"/>
    <w:rsid w:val="5CB95342"/>
    <w:rsid w:val="5CBFDD2A"/>
    <w:rsid w:val="5CC0F163"/>
    <w:rsid w:val="5CC98252"/>
    <w:rsid w:val="5CCAF390"/>
    <w:rsid w:val="5CE625DB"/>
    <w:rsid w:val="5CE6895A"/>
    <w:rsid w:val="5CF31390"/>
    <w:rsid w:val="5D01AE04"/>
    <w:rsid w:val="5D0AF827"/>
    <w:rsid w:val="5D1A9070"/>
    <w:rsid w:val="5D231168"/>
    <w:rsid w:val="5D43F8D7"/>
    <w:rsid w:val="5D46B741"/>
    <w:rsid w:val="5D471484"/>
    <w:rsid w:val="5D4D8EE2"/>
    <w:rsid w:val="5D4E1938"/>
    <w:rsid w:val="5D5737D8"/>
    <w:rsid w:val="5D625E4C"/>
    <w:rsid w:val="5D6896A2"/>
    <w:rsid w:val="5D6F701D"/>
    <w:rsid w:val="5D7FB505"/>
    <w:rsid w:val="5D856533"/>
    <w:rsid w:val="5D97D9F9"/>
    <w:rsid w:val="5DA06B0E"/>
    <w:rsid w:val="5DA32E73"/>
    <w:rsid w:val="5DBA9853"/>
    <w:rsid w:val="5DC4EB08"/>
    <w:rsid w:val="5DD45B14"/>
    <w:rsid w:val="5DD46F7B"/>
    <w:rsid w:val="5DE222F9"/>
    <w:rsid w:val="5DE85A52"/>
    <w:rsid w:val="5DEB3FF2"/>
    <w:rsid w:val="5DFB74D5"/>
    <w:rsid w:val="5E04B7BE"/>
    <w:rsid w:val="5E0A5EE1"/>
    <w:rsid w:val="5E119E88"/>
    <w:rsid w:val="5E13539D"/>
    <w:rsid w:val="5E20B468"/>
    <w:rsid w:val="5E21B1F2"/>
    <w:rsid w:val="5E28C942"/>
    <w:rsid w:val="5E3CC565"/>
    <w:rsid w:val="5E3E7289"/>
    <w:rsid w:val="5E40B7D7"/>
    <w:rsid w:val="5E4228C8"/>
    <w:rsid w:val="5E4E2553"/>
    <w:rsid w:val="5E5E9C41"/>
    <w:rsid w:val="5E729510"/>
    <w:rsid w:val="5E76B34D"/>
    <w:rsid w:val="5E778A94"/>
    <w:rsid w:val="5E789861"/>
    <w:rsid w:val="5E7E19BA"/>
    <w:rsid w:val="5E884A03"/>
    <w:rsid w:val="5E8B41F5"/>
    <w:rsid w:val="5E90112B"/>
    <w:rsid w:val="5E93B849"/>
    <w:rsid w:val="5E9D7E65"/>
    <w:rsid w:val="5EA8260D"/>
    <w:rsid w:val="5EB130DE"/>
    <w:rsid w:val="5EB20CC1"/>
    <w:rsid w:val="5EBC7F35"/>
    <w:rsid w:val="5ECC6A28"/>
    <w:rsid w:val="5ED5E3C2"/>
    <w:rsid w:val="5F1086A7"/>
    <w:rsid w:val="5F1B8348"/>
    <w:rsid w:val="5F203938"/>
    <w:rsid w:val="5F3084D1"/>
    <w:rsid w:val="5F3BF13A"/>
    <w:rsid w:val="5F4B12D9"/>
    <w:rsid w:val="5F4CF225"/>
    <w:rsid w:val="5F4D7D80"/>
    <w:rsid w:val="5FA497E8"/>
    <w:rsid w:val="5FA8FC73"/>
    <w:rsid w:val="5FB2BD43"/>
    <w:rsid w:val="5FB3F9F8"/>
    <w:rsid w:val="5FB5CB03"/>
    <w:rsid w:val="5FC11C89"/>
    <w:rsid w:val="5FD89453"/>
    <w:rsid w:val="5FDFF5E1"/>
    <w:rsid w:val="5FE33AA9"/>
    <w:rsid w:val="5FFCF663"/>
    <w:rsid w:val="5FFF7007"/>
    <w:rsid w:val="6001ED7F"/>
    <w:rsid w:val="600285C0"/>
    <w:rsid w:val="6007C87A"/>
    <w:rsid w:val="6009C1D5"/>
    <w:rsid w:val="600A0DAD"/>
    <w:rsid w:val="60158050"/>
    <w:rsid w:val="601A50DB"/>
    <w:rsid w:val="6027E097"/>
    <w:rsid w:val="60420FBC"/>
    <w:rsid w:val="6054D5CB"/>
    <w:rsid w:val="606002E0"/>
    <w:rsid w:val="60628CFF"/>
    <w:rsid w:val="6062CC2D"/>
    <w:rsid w:val="6068DF8B"/>
    <w:rsid w:val="606E1C27"/>
    <w:rsid w:val="60728B5A"/>
    <w:rsid w:val="607D576B"/>
    <w:rsid w:val="609E9A90"/>
    <w:rsid w:val="60A677B1"/>
    <w:rsid w:val="60A75F92"/>
    <w:rsid w:val="60AB68C2"/>
    <w:rsid w:val="60ACC923"/>
    <w:rsid w:val="60AD0C3D"/>
    <w:rsid w:val="60B755C7"/>
    <w:rsid w:val="60C9F429"/>
    <w:rsid w:val="60D49B79"/>
    <w:rsid w:val="60D595AA"/>
    <w:rsid w:val="60D6FDB7"/>
    <w:rsid w:val="60DA890E"/>
    <w:rsid w:val="60DD1F43"/>
    <w:rsid w:val="60E2E7E3"/>
    <w:rsid w:val="60EB564A"/>
    <w:rsid w:val="60F90CB8"/>
    <w:rsid w:val="60FA47C7"/>
    <w:rsid w:val="6103D599"/>
    <w:rsid w:val="61044FDE"/>
    <w:rsid w:val="610C7445"/>
    <w:rsid w:val="610D2146"/>
    <w:rsid w:val="61166638"/>
    <w:rsid w:val="6135203F"/>
    <w:rsid w:val="6139258C"/>
    <w:rsid w:val="613CBD6C"/>
    <w:rsid w:val="613DED62"/>
    <w:rsid w:val="615F6A07"/>
    <w:rsid w:val="61644F35"/>
    <w:rsid w:val="6165863B"/>
    <w:rsid w:val="616B0EC3"/>
    <w:rsid w:val="6171731A"/>
    <w:rsid w:val="6190B410"/>
    <w:rsid w:val="61910DA9"/>
    <w:rsid w:val="6191A91D"/>
    <w:rsid w:val="619A0051"/>
    <w:rsid w:val="61AA1455"/>
    <w:rsid w:val="61B826A8"/>
    <w:rsid w:val="61BAF462"/>
    <w:rsid w:val="61BBF6CA"/>
    <w:rsid w:val="61C46E32"/>
    <w:rsid w:val="61D97DA1"/>
    <w:rsid w:val="61E5B59B"/>
    <w:rsid w:val="61E6B1F5"/>
    <w:rsid w:val="61E8DC97"/>
    <w:rsid w:val="62027812"/>
    <w:rsid w:val="620655DE"/>
    <w:rsid w:val="620CCE6B"/>
    <w:rsid w:val="620E5BBB"/>
    <w:rsid w:val="621287B5"/>
    <w:rsid w:val="6216863D"/>
    <w:rsid w:val="622CB8E4"/>
    <w:rsid w:val="623A0652"/>
    <w:rsid w:val="62460895"/>
    <w:rsid w:val="625C1F79"/>
    <w:rsid w:val="6266FFA6"/>
    <w:rsid w:val="6270EF4A"/>
    <w:rsid w:val="62730B27"/>
    <w:rsid w:val="62765EB7"/>
    <w:rsid w:val="627E05ED"/>
    <w:rsid w:val="62801DD8"/>
    <w:rsid w:val="62888C96"/>
    <w:rsid w:val="629868B0"/>
    <w:rsid w:val="629BFC35"/>
    <w:rsid w:val="62AD5A5D"/>
    <w:rsid w:val="62CDA86B"/>
    <w:rsid w:val="62CE1733"/>
    <w:rsid w:val="62E108CB"/>
    <w:rsid w:val="62E3F26F"/>
    <w:rsid w:val="62F07088"/>
    <w:rsid w:val="62F26B0E"/>
    <w:rsid w:val="62F5F57A"/>
    <w:rsid w:val="630178A5"/>
    <w:rsid w:val="6303838C"/>
    <w:rsid w:val="6305BBBA"/>
    <w:rsid w:val="630D8410"/>
    <w:rsid w:val="6311FC1E"/>
    <w:rsid w:val="6313F8AF"/>
    <w:rsid w:val="6314950D"/>
    <w:rsid w:val="631EF297"/>
    <w:rsid w:val="6323C89A"/>
    <w:rsid w:val="632D7E1B"/>
    <w:rsid w:val="633E5319"/>
    <w:rsid w:val="633FAD7A"/>
    <w:rsid w:val="634A58BC"/>
    <w:rsid w:val="6351AFAE"/>
    <w:rsid w:val="6361B605"/>
    <w:rsid w:val="6368C73E"/>
    <w:rsid w:val="637D8150"/>
    <w:rsid w:val="637ED164"/>
    <w:rsid w:val="63838AC9"/>
    <w:rsid w:val="638778B0"/>
    <w:rsid w:val="6396C184"/>
    <w:rsid w:val="63A6B3F6"/>
    <w:rsid w:val="63AA2C1C"/>
    <w:rsid w:val="63B38BF1"/>
    <w:rsid w:val="63BED838"/>
    <w:rsid w:val="63C39FD5"/>
    <w:rsid w:val="63C3DF9C"/>
    <w:rsid w:val="63C72661"/>
    <w:rsid w:val="63CC4518"/>
    <w:rsid w:val="63D6563C"/>
    <w:rsid w:val="63D6F2C7"/>
    <w:rsid w:val="63D8E05B"/>
    <w:rsid w:val="63DCCF01"/>
    <w:rsid w:val="63E0CDF2"/>
    <w:rsid w:val="63E20F8B"/>
    <w:rsid w:val="63E361EA"/>
    <w:rsid w:val="63EC6347"/>
    <w:rsid w:val="6402F4D5"/>
    <w:rsid w:val="64049FAB"/>
    <w:rsid w:val="640C378C"/>
    <w:rsid w:val="64148271"/>
    <w:rsid w:val="643F0E37"/>
    <w:rsid w:val="6453C438"/>
    <w:rsid w:val="649D3D05"/>
    <w:rsid w:val="64AE7919"/>
    <w:rsid w:val="64B8CF5B"/>
    <w:rsid w:val="64D19C46"/>
    <w:rsid w:val="64D9BA08"/>
    <w:rsid w:val="64D9F95F"/>
    <w:rsid w:val="64EB2CA5"/>
    <w:rsid w:val="64F81728"/>
    <w:rsid w:val="650108BA"/>
    <w:rsid w:val="650A638B"/>
    <w:rsid w:val="651643FC"/>
    <w:rsid w:val="6545FC7D"/>
    <w:rsid w:val="65543DB3"/>
    <w:rsid w:val="6569065D"/>
    <w:rsid w:val="656A1BAB"/>
    <w:rsid w:val="65708A9F"/>
    <w:rsid w:val="6574E6F0"/>
    <w:rsid w:val="657616BF"/>
    <w:rsid w:val="658B87FF"/>
    <w:rsid w:val="65A281BC"/>
    <w:rsid w:val="65AACBA0"/>
    <w:rsid w:val="65B1EFC3"/>
    <w:rsid w:val="65B8AEAC"/>
    <w:rsid w:val="65C84AB5"/>
    <w:rsid w:val="65CAA157"/>
    <w:rsid w:val="65EDDC70"/>
    <w:rsid w:val="65EE224A"/>
    <w:rsid w:val="65F213CD"/>
    <w:rsid w:val="660116EE"/>
    <w:rsid w:val="6614B20C"/>
    <w:rsid w:val="66199D19"/>
    <w:rsid w:val="661D777C"/>
    <w:rsid w:val="66381874"/>
    <w:rsid w:val="663C9848"/>
    <w:rsid w:val="6643607F"/>
    <w:rsid w:val="6649BC36"/>
    <w:rsid w:val="6652BE28"/>
    <w:rsid w:val="6652D6A8"/>
    <w:rsid w:val="6652DEA8"/>
    <w:rsid w:val="665ED44E"/>
    <w:rsid w:val="666337DD"/>
    <w:rsid w:val="6668AFA6"/>
    <w:rsid w:val="667588C2"/>
    <w:rsid w:val="667B851D"/>
    <w:rsid w:val="668DD3F8"/>
    <w:rsid w:val="669E9674"/>
    <w:rsid w:val="669FEFEB"/>
    <w:rsid w:val="66A89EB0"/>
    <w:rsid w:val="66B87ADE"/>
    <w:rsid w:val="66C1782B"/>
    <w:rsid w:val="66E240CC"/>
    <w:rsid w:val="66E25C68"/>
    <w:rsid w:val="66E2C434"/>
    <w:rsid w:val="66E75EC4"/>
    <w:rsid w:val="66EA799B"/>
    <w:rsid w:val="66FFFAA3"/>
    <w:rsid w:val="6705F08D"/>
    <w:rsid w:val="6717129A"/>
    <w:rsid w:val="671A890E"/>
    <w:rsid w:val="671DFF7B"/>
    <w:rsid w:val="6724B1B0"/>
    <w:rsid w:val="67269E24"/>
    <w:rsid w:val="67279B70"/>
    <w:rsid w:val="672A5E6B"/>
    <w:rsid w:val="6738BC63"/>
    <w:rsid w:val="67402D0C"/>
    <w:rsid w:val="674C9780"/>
    <w:rsid w:val="674DD1A5"/>
    <w:rsid w:val="67504943"/>
    <w:rsid w:val="675E903B"/>
    <w:rsid w:val="6761E3DD"/>
    <w:rsid w:val="67642F4F"/>
    <w:rsid w:val="676606AC"/>
    <w:rsid w:val="67770E04"/>
    <w:rsid w:val="677F28B0"/>
    <w:rsid w:val="67821F97"/>
    <w:rsid w:val="6782DC5A"/>
    <w:rsid w:val="6783A3EE"/>
    <w:rsid w:val="678F0A07"/>
    <w:rsid w:val="679E0963"/>
    <w:rsid w:val="67A3DE3D"/>
    <w:rsid w:val="67B0CC31"/>
    <w:rsid w:val="67B52F49"/>
    <w:rsid w:val="67B5ADE8"/>
    <w:rsid w:val="67C41889"/>
    <w:rsid w:val="67DBC415"/>
    <w:rsid w:val="67DFA16F"/>
    <w:rsid w:val="67E16E57"/>
    <w:rsid w:val="67E3BEF4"/>
    <w:rsid w:val="67E9C5E9"/>
    <w:rsid w:val="67EB3E44"/>
    <w:rsid w:val="67ED9476"/>
    <w:rsid w:val="67F0EEB9"/>
    <w:rsid w:val="680FB587"/>
    <w:rsid w:val="680FCCA8"/>
    <w:rsid w:val="6813639E"/>
    <w:rsid w:val="681964E6"/>
    <w:rsid w:val="681C7DF3"/>
    <w:rsid w:val="682C7663"/>
    <w:rsid w:val="68347346"/>
    <w:rsid w:val="68387542"/>
    <w:rsid w:val="685F0F6F"/>
    <w:rsid w:val="6860F0DD"/>
    <w:rsid w:val="687876E6"/>
    <w:rsid w:val="68791ABA"/>
    <w:rsid w:val="6894FE7F"/>
    <w:rsid w:val="689D8484"/>
    <w:rsid w:val="689FD42F"/>
    <w:rsid w:val="68A67633"/>
    <w:rsid w:val="68AF9138"/>
    <w:rsid w:val="68B0411E"/>
    <w:rsid w:val="68DC1133"/>
    <w:rsid w:val="68E2DA44"/>
    <w:rsid w:val="68E3F6FC"/>
    <w:rsid w:val="68F568BF"/>
    <w:rsid w:val="69032867"/>
    <w:rsid w:val="6906D15E"/>
    <w:rsid w:val="691A8270"/>
    <w:rsid w:val="691B2CEF"/>
    <w:rsid w:val="691B310B"/>
    <w:rsid w:val="6925CD43"/>
    <w:rsid w:val="69268D67"/>
    <w:rsid w:val="692E4753"/>
    <w:rsid w:val="6931571C"/>
    <w:rsid w:val="6937BA30"/>
    <w:rsid w:val="693DCB38"/>
    <w:rsid w:val="6941A6B2"/>
    <w:rsid w:val="69466C29"/>
    <w:rsid w:val="69528FD8"/>
    <w:rsid w:val="6955448C"/>
    <w:rsid w:val="696C9E62"/>
    <w:rsid w:val="696E936F"/>
    <w:rsid w:val="6972C510"/>
    <w:rsid w:val="69771895"/>
    <w:rsid w:val="6982467A"/>
    <w:rsid w:val="698D719F"/>
    <w:rsid w:val="6994F2D6"/>
    <w:rsid w:val="6997A3A6"/>
    <w:rsid w:val="699C8B8D"/>
    <w:rsid w:val="69A3CC71"/>
    <w:rsid w:val="69AD822E"/>
    <w:rsid w:val="69AE64B3"/>
    <w:rsid w:val="69C296F6"/>
    <w:rsid w:val="69C66141"/>
    <w:rsid w:val="69C76E5B"/>
    <w:rsid w:val="69D67FD6"/>
    <w:rsid w:val="69E750F7"/>
    <w:rsid w:val="69F4AFDB"/>
    <w:rsid w:val="6A029A7D"/>
    <w:rsid w:val="6A0A3644"/>
    <w:rsid w:val="6A0E6670"/>
    <w:rsid w:val="6A178296"/>
    <w:rsid w:val="6A23DBC4"/>
    <w:rsid w:val="6A31A485"/>
    <w:rsid w:val="6A345849"/>
    <w:rsid w:val="6A45147D"/>
    <w:rsid w:val="6A46EA0C"/>
    <w:rsid w:val="6A47EE46"/>
    <w:rsid w:val="6A4882B6"/>
    <w:rsid w:val="6A535A66"/>
    <w:rsid w:val="6A55A03D"/>
    <w:rsid w:val="6A5B87E6"/>
    <w:rsid w:val="6A62624E"/>
    <w:rsid w:val="6A657B11"/>
    <w:rsid w:val="6A65CB04"/>
    <w:rsid w:val="6A8AE68B"/>
    <w:rsid w:val="6AADF147"/>
    <w:rsid w:val="6ACBD4E4"/>
    <w:rsid w:val="6AD75BFD"/>
    <w:rsid w:val="6ADDC0CE"/>
    <w:rsid w:val="6ADED258"/>
    <w:rsid w:val="6AEA0047"/>
    <w:rsid w:val="6AEF50D3"/>
    <w:rsid w:val="6AEF895D"/>
    <w:rsid w:val="6AFA737E"/>
    <w:rsid w:val="6B022010"/>
    <w:rsid w:val="6B13FB27"/>
    <w:rsid w:val="6B2BBB97"/>
    <w:rsid w:val="6B2FA641"/>
    <w:rsid w:val="6B35D41E"/>
    <w:rsid w:val="6B40AFBE"/>
    <w:rsid w:val="6B44A8E3"/>
    <w:rsid w:val="6B4B3CDD"/>
    <w:rsid w:val="6B5734BD"/>
    <w:rsid w:val="6B597E60"/>
    <w:rsid w:val="6B5AED55"/>
    <w:rsid w:val="6B5EE669"/>
    <w:rsid w:val="6B6240CA"/>
    <w:rsid w:val="6B6A3DC9"/>
    <w:rsid w:val="6B77C2BC"/>
    <w:rsid w:val="6B7DBA2A"/>
    <w:rsid w:val="6B80A122"/>
    <w:rsid w:val="6B8DD45F"/>
    <w:rsid w:val="6B985762"/>
    <w:rsid w:val="6B9A58F9"/>
    <w:rsid w:val="6BA26079"/>
    <w:rsid w:val="6BB53E01"/>
    <w:rsid w:val="6BB578EB"/>
    <w:rsid w:val="6BB5B824"/>
    <w:rsid w:val="6BBCDBE2"/>
    <w:rsid w:val="6BBD66B3"/>
    <w:rsid w:val="6BC16E4B"/>
    <w:rsid w:val="6BCD877D"/>
    <w:rsid w:val="6BD0627C"/>
    <w:rsid w:val="6BD0E095"/>
    <w:rsid w:val="6BE8639C"/>
    <w:rsid w:val="6BF6A749"/>
    <w:rsid w:val="6C01DA28"/>
    <w:rsid w:val="6C08767E"/>
    <w:rsid w:val="6C106F33"/>
    <w:rsid w:val="6C21FA54"/>
    <w:rsid w:val="6C31E0B2"/>
    <w:rsid w:val="6C3E0AD6"/>
    <w:rsid w:val="6C5D66BE"/>
    <w:rsid w:val="6C6BB1B2"/>
    <w:rsid w:val="6C6D6509"/>
    <w:rsid w:val="6C6DFDDB"/>
    <w:rsid w:val="6C7B3C66"/>
    <w:rsid w:val="6C808215"/>
    <w:rsid w:val="6C88402C"/>
    <w:rsid w:val="6CA13604"/>
    <w:rsid w:val="6CCC864E"/>
    <w:rsid w:val="6CE5F4C0"/>
    <w:rsid w:val="6CE942ED"/>
    <w:rsid w:val="6CEFAE10"/>
    <w:rsid w:val="6D02D3FC"/>
    <w:rsid w:val="6D060EFB"/>
    <w:rsid w:val="6D09E6D6"/>
    <w:rsid w:val="6D0E2C73"/>
    <w:rsid w:val="6D195BEB"/>
    <w:rsid w:val="6D1CA0D5"/>
    <w:rsid w:val="6D1D7E79"/>
    <w:rsid w:val="6D202B38"/>
    <w:rsid w:val="6D2F0C9D"/>
    <w:rsid w:val="6D4968AE"/>
    <w:rsid w:val="6D4FBF12"/>
    <w:rsid w:val="6D59BB50"/>
    <w:rsid w:val="6D5F24B4"/>
    <w:rsid w:val="6D66531B"/>
    <w:rsid w:val="6D70BC30"/>
    <w:rsid w:val="6D767339"/>
    <w:rsid w:val="6D78FD13"/>
    <w:rsid w:val="6D7C541E"/>
    <w:rsid w:val="6D876AF7"/>
    <w:rsid w:val="6D87E684"/>
    <w:rsid w:val="6D89A2D3"/>
    <w:rsid w:val="6D903DF2"/>
    <w:rsid w:val="6D9541BF"/>
    <w:rsid w:val="6DABC108"/>
    <w:rsid w:val="6DC84F4C"/>
    <w:rsid w:val="6DCD58B3"/>
    <w:rsid w:val="6DDAE1AD"/>
    <w:rsid w:val="6DE3A723"/>
    <w:rsid w:val="6DF31A50"/>
    <w:rsid w:val="6E052B7C"/>
    <w:rsid w:val="6E05F0F4"/>
    <w:rsid w:val="6E1BB024"/>
    <w:rsid w:val="6E251004"/>
    <w:rsid w:val="6E35017E"/>
    <w:rsid w:val="6E57B2F6"/>
    <w:rsid w:val="6E69D9D0"/>
    <w:rsid w:val="6E6A7BAF"/>
    <w:rsid w:val="6E6C3FA8"/>
    <w:rsid w:val="6E7DC867"/>
    <w:rsid w:val="6E9AB0D6"/>
    <w:rsid w:val="6EB3B601"/>
    <w:rsid w:val="6EB47B87"/>
    <w:rsid w:val="6EB696FA"/>
    <w:rsid w:val="6EC0EFF1"/>
    <w:rsid w:val="6EC7F343"/>
    <w:rsid w:val="6ED5596C"/>
    <w:rsid w:val="6EDA896F"/>
    <w:rsid w:val="6EDC0D76"/>
    <w:rsid w:val="6EECDEC3"/>
    <w:rsid w:val="6F06D4F0"/>
    <w:rsid w:val="6F13A3E6"/>
    <w:rsid w:val="6F2A3BF6"/>
    <w:rsid w:val="6F3C758B"/>
    <w:rsid w:val="6F3F5BA4"/>
    <w:rsid w:val="6F49629A"/>
    <w:rsid w:val="6F4E015F"/>
    <w:rsid w:val="6F66B460"/>
    <w:rsid w:val="6F7A5101"/>
    <w:rsid w:val="6F80F8B8"/>
    <w:rsid w:val="6F8CAE3E"/>
    <w:rsid w:val="6F8F7CB0"/>
    <w:rsid w:val="6F932F3E"/>
    <w:rsid w:val="6F951863"/>
    <w:rsid w:val="6F9606D6"/>
    <w:rsid w:val="6F98AC56"/>
    <w:rsid w:val="6F9A7979"/>
    <w:rsid w:val="6F9DA484"/>
    <w:rsid w:val="6FA2F3C7"/>
    <w:rsid w:val="6FA91B47"/>
    <w:rsid w:val="6FAEC7F7"/>
    <w:rsid w:val="6FBFDA1D"/>
    <w:rsid w:val="6FC75079"/>
    <w:rsid w:val="6FCAF6CB"/>
    <w:rsid w:val="6FD03944"/>
    <w:rsid w:val="6FD89E4B"/>
    <w:rsid w:val="6FEBBC4D"/>
    <w:rsid w:val="6FF50306"/>
    <w:rsid w:val="6FF76B7E"/>
    <w:rsid w:val="6FFD2136"/>
    <w:rsid w:val="70051567"/>
    <w:rsid w:val="700EECE7"/>
    <w:rsid w:val="7022FDA2"/>
    <w:rsid w:val="702898E6"/>
    <w:rsid w:val="70295021"/>
    <w:rsid w:val="702E584F"/>
    <w:rsid w:val="70320067"/>
    <w:rsid w:val="703B5833"/>
    <w:rsid w:val="7048AB42"/>
    <w:rsid w:val="705C83A3"/>
    <w:rsid w:val="7062C46F"/>
    <w:rsid w:val="706FA3B3"/>
    <w:rsid w:val="70738930"/>
    <w:rsid w:val="707D52B5"/>
    <w:rsid w:val="7087B760"/>
    <w:rsid w:val="708AAD00"/>
    <w:rsid w:val="7095EF95"/>
    <w:rsid w:val="709D750E"/>
    <w:rsid w:val="709F4A89"/>
    <w:rsid w:val="70A091B1"/>
    <w:rsid w:val="70ABB964"/>
    <w:rsid w:val="70D5D510"/>
    <w:rsid w:val="70E0CB27"/>
    <w:rsid w:val="70E5F416"/>
    <w:rsid w:val="70E6CAB6"/>
    <w:rsid w:val="70EA0D03"/>
    <w:rsid w:val="70F1C9CF"/>
    <w:rsid w:val="70F2E2B8"/>
    <w:rsid w:val="70F3519E"/>
    <w:rsid w:val="70F8FE37"/>
    <w:rsid w:val="70FB8779"/>
    <w:rsid w:val="71034422"/>
    <w:rsid w:val="71037E3C"/>
    <w:rsid w:val="7106861A"/>
    <w:rsid w:val="710B94A1"/>
    <w:rsid w:val="71172B5A"/>
    <w:rsid w:val="7119941E"/>
    <w:rsid w:val="711F0FA1"/>
    <w:rsid w:val="7125219B"/>
    <w:rsid w:val="712C815E"/>
    <w:rsid w:val="714144AC"/>
    <w:rsid w:val="71466CDE"/>
    <w:rsid w:val="71477017"/>
    <w:rsid w:val="714E0EA1"/>
    <w:rsid w:val="715875EE"/>
    <w:rsid w:val="7176618A"/>
    <w:rsid w:val="717BD523"/>
    <w:rsid w:val="717BDB70"/>
    <w:rsid w:val="7188A3B2"/>
    <w:rsid w:val="7199F838"/>
    <w:rsid w:val="71B426F8"/>
    <w:rsid w:val="71B7C398"/>
    <w:rsid w:val="71C86123"/>
    <w:rsid w:val="71CBC4CC"/>
    <w:rsid w:val="71CFD793"/>
    <w:rsid w:val="71D32455"/>
    <w:rsid w:val="71D99244"/>
    <w:rsid w:val="71E52508"/>
    <w:rsid w:val="71F32C3B"/>
    <w:rsid w:val="721F037D"/>
    <w:rsid w:val="723A019A"/>
    <w:rsid w:val="724259C4"/>
    <w:rsid w:val="724BDB3E"/>
    <w:rsid w:val="725151E2"/>
    <w:rsid w:val="72583C8B"/>
    <w:rsid w:val="725B8221"/>
    <w:rsid w:val="72685929"/>
    <w:rsid w:val="726DD73F"/>
    <w:rsid w:val="726FEF22"/>
    <w:rsid w:val="7275529C"/>
    <w:rsid w:val="72778782"/>
    <w:rsid w:val="7277E198"/>
    <w:rsid w:val="727F483E"/>
    <w:rsid w:val="729E1F65"/>
    <w:rsid w:val="729EE394"/>
    <w:rsid w:val="72A07BCA"/>
    <w:rsid w:val="72A4732B"/>
    <w:rsid w:val="72A917AC"/>
    <w:rsid w:val="72ACE27F"/>
    <w:rsid w:val="72B0CBC7"/>
    <w:rsid w:val="72B7F943"/>
    <w:rsid w:val="72C1DA25"/>
    <w:rsid w:val="72C78921"/>
    <w:rsid w:val="72CAFA22"/>
    <w:rsid w:val="72D332F7"/>
    <w:rsid w:val="72DAE69B"/>
    <w:rsid w:val="72DAFD4A"/>
    <w:rsid w:val="72EB7279"/>
    <w:rsid w:val="72F526F4"/>
    <w:rsid w:val="72FBA644"/>
    <w:rsid w:val="730B16B0"/>
    <w:rsid w:val="730CF7DB"/>
    <w:rsid w:val="732F4421"/>
    <w:rsid w:val="73342DE0"/>
    <w:rsid w:val="733739CE"/>
    <w:rsid w:val="73409D33"/>
    <w:rsid w:val="73417400"/>
    <w:rsid w:val="734B5AA2"/>
    <w:rsid w:val="73674C19"/>
    <w:rsid w:val="736AC36B"/>
    <w:rsid w:val="736C0B53"/>
    <w:rsid w:val="7377293E"/>
    <w:rsid w:val="73792E16"/>
    <w:rsid w:val="7381D546"/>
    <w:rsid w:val="7385F2B4"/>
    <w:rsid w:val="739B368D"/>
    <w:rsid w:val="73A45438"/>
    <w:rsid w:val="73C6551A"/>
    <w:rsid w:val="73C86A1A"/>
    <w:rsid w:val="73CDCB8C"/>
    <w:rsid w:val="73F250D2"/>
    <w:rsid w:val="73F9E7AC"/>
    <w:rsid w:val="740CB267"/>
    <w:rsid w:val="741122FD"/>
    <w:rsid w:val="7415608F"/>
    <w:rsid w:val="742FEAA8"/>
    <w:rsid w:val="743E8E6E"/>
    <w:rsid w:val="7440D545"/>
    <w:rsid w:val="74550FC9"/>
    <w:rsid w:val="74592805"/>
    <w:rsid w:val="745D62ED"/>
    <w:rsid w:val="7461403C"/>
    <w:rsid w:val="746569A8"/>
    <w:rsid w:val="74696DF7"/>
    <w:rsid w:val="74713111"/>
    <w:rsid w:val="7474AF27"/>
    <w:rsid w:val="747D1840"/>
    <w:rsid w:val="7483B789"/>
    <w:rsid w:val="7483B8B1"/>
    <w:rsid w:val="74899366"/>
    <w:rsid w:val="7490D243"/>
    <w:rsid w:val="74AA9E89"/>
    <w:rsid w:val="74B6C615"/>
    <w:rsid w:val="74B805F7"/>
    <w:rsid w:val="74BD31FA"/>
    <w:rsid w:val="74C2E867"/>
    <w:rsid w:val="74D3F2C3"/>
    <w:rsid w:val="74D8219D"/>
    <w:rsid w:val="74E1B3FB"/>
    <w:rsid w:val="74E22F10"/>
    <w:rsid w:val="74E50A12"/>
    <w:rsid w:val="74EF94AF"/>
    <w:rsid w:val="74EFC41E"/>
    <w:rsid w:val="752CF75D"/>
    <w:rsid w:val="7530DD5A"/>
    <w:rsid w:val="7546704B"/>
    <w:rsid w:val="754A7B53"/>
    <w:rsid w:val="75559743"/>
    <w:rsid w:val="755DD1E1"/>
    <w:rsid w:val="7562EECB"/>
    <w:rsid w:val="7575DBD7"/>
    <w:rsid w:val="7578D3C4"/>
    <w:rsid w:val="757AD795"/>
    <w:rsid w:val="757E3706"/>
    <w:rsid w:val="757EF9D6"/>
    <w:rsid w:val="75807D17"/>
    <w:rsid w:val="7593248C"/>
    <w:rsid w:val="75A1E734"/>
    <w:rsid w:val="75AAF606"/>
    <w:rsid w:val="75B16B09"/>
    <w:rsid w:val="75B69481"/>
    <w:rsid w:val="75BC5CD1"/>
    <w:rsid w:val="75BE622B"/>
    <w:rsid w:val="75CC4746"/>
    <w:rsid w:val="75CDAF31"/>
    <w:rsid w:val="75D79D79"/>
    <w:rsid w:val="75DC2EB0"/>
    <w:rsid w:val="75E04B3B"/>
    <w:rsid w:val="75E4DEFC"/>
    <w:rsid w:val="75F94653"/>
    <w:rsid w:val="75FAE2DF"/>
    <w:rsid w:val="76049A51"/>
    <w:rsid w:val="76140E6A"/>
    <w:rsid w:val="7631C0FE"/>
    <w:rsid w:val="76419800"/>
    <w:rsid w:val="764DC4CF"/>
    <w:rsid w:val="766A0264"/>
    <w:rsid w:val="766E8F58"/>
    <w:rsid w:val="7672AE94"/>
    <w:rsid w:val="76750A42"/>
    <w:rsid w:val="76782EE8"/>
    <w:rsid w:val="767EBE61"/>
    <w:rsid w:val="768CDDF6"/>
    <w:rsid w:val="7694E9C0"/>
    <w:rsid w:val="769C5B3B"/>
    <w:rsid w:val="76A18D31"/>
    <w:rsid w:val="76A22B97"/>
    <w:rsid w:val="76AB153C"/>
    <w:rsid w:val="76B93FC9"/>
    <w:rsid w:val="76C15C28"/>
    <w:rsid w:val="76C1BFB6"/>
    <w:rsid w:val="76CB9B44"/>
    <w:rsid w:val="76CE9C47"/>
    <w:rsid w:val="76E0B637"/>
    <w:rsid w:val="76E16BA5"/>
    <w:rsid w:val="76E81E8C"/>
    <w:rsid w:val="76ED9A26"/>
    <w:rsid w:val="76F68FB4"/>
    <w:rsid w:val="76F85E69"/>
    <w:rsid w:val="76FD132F"/>
    <w:rsid w:val="76FDED03"/>
    <w:rsid w:val="77102008"/>
    <w:rsid w:val="7711700B"/>
    <w:rsid w:val="7715CAE7"/>
    <w:rsid w:val="772624CC"/>
    <w:rsid w:val="772EF344"/>
    <w:rsid w:val="774A54EC"/>
    <w:rsid w:val="77615AA6"/>
    <w:rsid w:val="7763AEBB"/>
    <w:rsid w:val="77889F9F"/>
    <w:rsid w:val="77955879"/>
    <w:rsid w:val="779A5FA5"/>
    <w:rsid w:val="77A33D18"/>
    <w:rsid w:val="77B0901B"/>
    <w:rsid w:val="77B1C00A"/>
    <w:rsid w:val="77CF2E05"/>
    <w:rsid w:val="77D37139"/>
    <w:rsid w:val="77EA6044"/>
    <w:rsid w:val="77F28029"/>
    <w:rsid w:val="77F28F1A"/>
    <w:rsid w:val="77F487C3"/>
    <w:rsid w:val="77F9EAB6"/>
    <w:rsid w:val="77FA2908"/>
    <w:rsid w:val="77FB38B9"/>
    <w:rsid w:val="77FEE4D6"/>
    <w:rsid w:val="7802B544"/>
    <w:rsid w:val="780E6940"/>
    <w:rsid w:val="7813F307"/>
    <w:rsid w:val="78157120"/>
    <w:rsid w:val="782955A7"/>
    <w:rsid w:val="782F75F2"/>
    <w:rsid w:val="78335EB2"/>
    <w:rsid w:val="78342B12"/>
    <w:rsid w:val="783571AD"/>
    <w:rsid w:val="7836B2B4"/>
    <w:rsid w:val="78376E74"/>
    <w:rsid w:val="783AA9B0"/>
    <w:rsid w:val="7840F827"/>
    <w:rsid w:val="785C89B4"/>
    <w:rsid w:val="78665710"/>
    <w:rsid w:val="78687DF2"/>
    <w:rsid w:val="786AAD02"/>
    <w:rsid w:val="78736F4C"/>
    <w:rsid w:val="78815FFF"/>
    <w:rsid w:val="7889ADCB"/>
    <w:rsid w:val="789499C7"/>
    <w:rsid w:val="789D7060"/>
    <w:rsid w:val="78AEDF6A"/>
    <w:rsid w:val="78B8B4EC"/>
    <w:rsid w:val="78BF2B4D"/>
    <w:rsid w:val="78C76B48"/>
    <w:rsid w:val="78D8A3D4"/>
    <w:rsid w:val="78E157EC"/>
    <w:rsid w:val="78E7828B"/>
    <w:rsid w:val="78E85B54"/>
    <w:rsid w:val="78FC1705"/>
    <w:rsid w:val="78FDBEAE"/>
    <w:rsid w:val="7906D91D"/>
    <w:rsid w:val="790F80CE"/>
    <w:rsid w:val="7918CA0C"/>
    <w:rsid w:val="791E6CE8"/>
    <w:rsid w:val="792B1FCB"/>
    <w:rsid w:val="792C22DF"/>
    <w:rsid w:val="7931966E"/>
    <w:rsid w:val="79431938"/>
    <w:rsid w:val="79575AB3"/>
    <w:rsid w:val="7960F8D3"/>
    <w:rsid w:val="7965A387"/>
    <w:rsid w:val="7969154C"/>
    <w:rsid w:val="7978CAE5"/>
    <w:rsid w:val="79905824"/>
    <w:rsid w:val="7998A136"/>
    <w:rsid w:val="79ABBCF0"/>
    <w:rsid w:val="79BDF6B5"/>
    <w:rsid w:val="79CC7508"/>
    <w:rsid w:val="79D4EE2F"/>
    <w:rsid w:val="79DC3F05"/>
    <w:rsid w:val="79E8EAF7"/>
    <w:rsid w:val="79F13A8A"/>
    <w:rsid w:val="79F62BAF"/>
    <w:rsid w:val="79F82A42"/>
    <w:rsid w:val="79F8D24A"/>
    <w:rsid w:val="7A0C3B79"/>
    <w:rsid w:val="7A0F958D"/>
    <w:rsid w:val="7A2594AE"/>
    <w:rsid w:val="7A2D7D33"/>
    <w:rsid w:val="7A428971"/>
    <w:rsid w:val="7A7C4EF0"/>
    <w:rsid w:val="7A82D32E"/>
    <w:rsid w:val="7A8FB726"/>
    <w:rsid w:val="7A902128"/>
    <w:rsid w:val="7A95767C"/>
    <w:rsid w:val="7AA8DFE2"/>
    <w:rsid w:val="7AAAC754"/>
    <w:rsid w:val="7AC1E50B"/>
    <w:rsid w:val="7ACC349A"/>
    <w:rsid w:val="7AE43526"/>
    <w:rsid w:val="7AE4A389"/>
    <w:rsid w:val="7AE995AA"/>
    <w:rsid w:val="7AF64119"/>
    <w:rsid w:val="7AF78E23"/>
    <w:rsid w:val="7AFA3C0A"/>
    <w:rsid w:val="7B0E768D"/>
    <w:rsid w:val="7B179B30"/>
    <w:rsid w:val="7B238F8A"/>
    <w:rsid w:val="7B2953BF"/>
    <w:rsid w:val="7B424CAE"/>
    <w:rsid w:val="7B442B27"/>
    <w:rsid w:val="7B5B9917"/>
    <w:rsid w:val="7B6CC971"/>
    <w:rsid w:val="7B81D6BB"/>
    <w:rsid w:val="7B8DA321"/>
    <w:rsid w:val="7BA223A7"/>
    <w:rsid w:val="7BA24DC4"/>
    <w:rsid w:val="7BAAA08A"/>
    <w:rsid w:val="7BB47F43"/>
    <w:rsid w:val="7BB9FF82"/>
    <w:rsid w:val="7BBB97E4"/>
    <w:rsid w:val="7BD36B4C"/>
    <w:rsid w:val="7BE1DB8F"/>
    <w:rsid w:val="7BE392E1"/>
    <w:rsid w:val="7BE9EF32"/>
    <w:rsid w:val="7BF4191F"/>
    <w:rsid w:val="7C26C9BE"/>
    <w:rsid w:val="7C28AD7D"/>
    <w:rsid w:val="7C28BAEB"/>
    <w:rsid w:val="7C47597A"/>
    <w:rsid w:val="7C539770"/>
    <w:rsid w:val="7C584CA4"/>
    <w:rsid w:val="7C6C88AF"/>
    <w:rsid w:val="7C74C201"/>
    <w:rsid w:val="7C7AE492"/>
    <w:rsid w:val="7C8A1D13"/>
    <w:rsid w:val="7C963F3C"/>
    <w:rsid w:val="7CA0A855"/>
    <w:rsid w:val="7CA8872F"/>
    <w:rsid w:val="7CB6CDA9"/>
    <w:rsid w:val="7CBFEA8E"/>
    <w:rsid w:val="7CE85083"/>
    <w:rsid w:val="7CE9C582"/>
    <w:rsid w:val="7CEE93F8"/>
    <w:rsid w:val="7CF1C4D6"/>
    <w:rsid w:val="7D084D15"/>
    <w:rsid w:val="7D094794"/>
    <w:rsid w:val="7D1B729E"/>
    <w:rsid w:val="7D1C2B22"/>
    <w:rsid w:val="7D1C9525"/>
    <w:rsid w:val="7D454836"/>
    <w:rsid w:val="7D464F1A"/>
    <w:rsid w:val="7D468174"/>
    <w:rsid w:val="7D52924D"/>
    <w:rsid w:val="7D56809B"/>
    <w:rsid w:val="7D646828"/>
    <w:rsid w:val="7D6972C5"/>
    <w:rsid w:val="7D6A540F"/>
    <w:rsid w:val="7D73B0F4"/>
    <w:rsid w:val="7D76474A"/>
    <w:rsid w:val="7D935A52"/>
    <w:rsid w:val="7DD09440"/>
    <w:rsid w:val="7DDB7A4F"/>
    <w:rsid w:val="7DE0ED85"/>
    <w:rsid w:val="7DE4A077"/>
    <w:rsid w:val="7DE4F4FD"/>
    <w:rsid w:val="7DFA8E05"/>
    <w:rsid w:val="7DFDF93F"/>
    <w:rsid w:val="7E0E62BA"/>
    <w:rsid w:val="7E0FD712"/>
    <w:rsid w:val="7E0FEB66"/>
    <w:rsid w:val="7E1AA25A"/>
    <w:rsid w:val="7E1AA5AE"/>
    <w:rsid w:val="7E1D3254"/>
    <w:rsid w:val="7E36D7D3"/>
    <w:rsid w:val="7E380C7C"/>
    <w:rsid w:val="7E463A4D"/>
    <w:rsid w:val="7E465ADD"/>
    <w:rsid w:val="7E59D40A"/>
    <w:rsid w:val="7E59F83F"/>
    <w:rsid w:val="7E5EBC15"/>
    <w:rsid w:val="7E64286E"/>
    <w:rsid w:val="7E746F11"/>
    <w:rsid w:val="7E8538E5"/>
    <w:rsid w:val="7E8F9A8F"/>
    <w:rsid w:val="7E9492EE"/>
    <w:rsid w:val="7E9C4A4F"/>
    <w:rsid w:val="7E9CE0B1"/>
    <w:rsid w:val="7EC4C451"/>
    <w:rsid w:val="7ED9EE86"/>
    <w:rsid w:val="7EE21F7B"/>
    <w:rsid w:val="7EE2AD16"/>
    <w:rsid w:val="7EEEE069"/>
    <w:rsid w:val="7EEFB1BE"/>
    <w:rsid w:val="7EF76B3C"/>
    <w:rsid w:val="7F0E237A"/>
    <w:rsid w:val="7F155A5A"/>
    <w:rsid w:val="7F1E55C3"/>
    <w:rsid w:val="7F2CA947"/>
    <w:rsid w:val="7F2DE620"/>
    <w:rsid w:val="7F2F4D82"/>
    <w:rsid w:val="7F3F2484"/>
    <w:rsid w:val="7F5A657C"/>
    <w:rsid w:val="7F5E82D2"/>
    <w:rsid w:val="7F651D04"/>
    <w:rsid w:val="7F678917"/>
    <w:rsid w:val="7F751068"/>
    <w:rsid w:val="7F7852D1"/>
    <w:rsid w:val="7F8B3832"/>
    <w:rsid w:val="7F9089A3"/>
    <w:rsid w:val="7F95F55F"/>
    <w:rsid w:val="7FA50711"/>
    <w:rsid w:val="7FB902B5"/>
    <w:rsid w:val="7FC2C035"/>
    <w:rsid w:val="7FC6E2DB"/>
    <w:rsid w:val="7FCAD143"/>
    <w:rsid w:val="7FCEF425"/>
    <w:rsid w:val="7FE2EFA6"/>
    <w:rsid w:val="7FECBDB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BBDBC"/>
  <w15:chartTrackingRefBased/>
  <w15:docId w15:val="{8EAD6207-570E-45CE-B732-50ADC67C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iPriority="99" w:unhideWhenUsed="1"/>
    <w:lsdException w:name="Hashtag" w:semiHidden="1" w:uiPriority="99" w:unhideWhenUsed="1"/>
    <w:lsdException w:name="Unresolved Mention" w:semiHidden="1" w:unhideWhenUsed="1"/>
    <w:lsdException w:name="Smart Link" w:semiHidden="1" w:uiPriority="99" w:unhideWhenUsed="1"/>
  </w:latentStyles>
  <w:style w:type="paragraph" w:default="1" w:styleId="Normal">
    <w:name w:val="Normal"/>
    <w:qFormat/>
    <w:rsid w:val="007208D9"/>
    <w:rPr>
      <w:rFonts w:ascii="Arial" w:hAnsi="Arial"/>
      <w:sz w:val="24"/>
      <w:szCs w:val="24"/>
      <w:lang w:eastAsia="en-US"/>
    </w:rPr>
  </w:style>
  <w:style w:type="paragraph" w:styleId="Heading1">
    <w:name w:val="heading 1"/>
    <w:basedOn w:val="Normal"/>
    <w:next w:val="Normal"/>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uiPriority w:val="9"/>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uiPriority w:val="9"/>
    <w:qFormat/>
    <w:rsid w:val="002B7335"/>
    <w:pPr>
      <w:spacing w:before="240"/>
      <w:outlineLvl w:val="3"/>
    </w:pPr>
    <w:rPr>
      <w:b/>
    </w:rPr>
  </w:style>
  <w:style w:type="paragraph" w:styleId="Heading5">
    <w:name w:val="heading 5"/>
    <w:aliases w:val="EBHeading4"/>
    <w:basedOn w:val="Normal"/>
    <w:next w:val="Normal"/>
    <w:uiPriority w:val="9"/>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rsid w:val="00402E80"/>
    <w:rPr>
      <w:rFonts w:ascii="Arial" w:eastAsia="SimSun" w:hAnsi="Arial"/>
      <w:b/>
      <w:color w:val="000000"/>
      <w:spacing w:val="-5"/>
      <w:lang w:val="en-GB" w:eastAsia="zh-CN" w:bidi="ar-SA"/>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rsid w:val="00220F29"/>
    <w:rPr>
      <w:rFonts w:ascii="Arial" w:eastAsia="SimSun" w:hAnsi="Arial"/>
      <w:b/>
      <w:color w:val="000000"/>
      <w:spacing w:val="-5"/>
      <w:sz w:val="22"/>
      <w:lang w:val="en-GB" w:eastAsia="zh-CN" w:bidi="ar-SA"/>
    </w:rPr>
  </w:style>
  <w:style w:type="paragraph" w:styleId="BodyText">
    <w:name w:val="Body Text"/>
    <w:basedOn w:val="Normal"/>
    <w:link w:val="BodyTextChar"/>
    <w:rsid w:val="003E54B6"/>
    <w:pPr>
      <w:spacing w:after="120"/>
    </w:pPr>
    <w:rPr>
      <w:rFonts w:cs="Arial"/>
      <w:bCs/>
      <w:color w:val="000000"/>
      <w:sz w:val="22"/>
      <w:szCs w:val="22"/>
      <w:lang w:eastAsia="en-GB"/>
    </w:rPr>
  </w:style>
  <w:style w:type="table" w:styleId="TableGrid">
    <w:name w:val="Table Grid"/>
    <w:basedOn w:val="TableNormal"/>
    <w:uiPriority w:val="3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link w:val="IAHeadLabel"/>
    <w:rsid w:val="00570F8E"/>
    <w:rPr>
      <w:rFonts w:ascii="Arial" w:eastAsia="SimSun" w:hAnsi="Arial"/>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vAlign w:val="center"/>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rsid w:val="006A5A2E"/>
    <w:rPr>
      <w:rFonts w:ascii="Arial" w:eastAsia="SimSun" w:hAnsi="Arial"/>
      <w:sz w:val="18"/>
      <w:lang w:val="en-GB" w:eastAsia="zh-CN" w:bidi="ar-SA"/>
    </w:rPr>
  </w:style>
  <w:style w:type="paragraph" w:customStyle="1" w:styleId="IASignOff">
    <w:name w:val="IASignOff"/>
    <w:basedOn w:val="IATableNotes"/>
    <w:next w:val="IATableNotes"/>
    <w:link w:val="IASignOffChar"/>
    <w:rsid w:val="006A5A2E"/>
    <w:pPr>
      <w:spacing w:before="120" w:after="120"/>
      <w:ind w:left="567" w:right="567"/>
    </w:pPr>
    <w:rPr>
      <w:b/>
      <w:bCs/>
      <w:i/>
      <w:iCs/>
    </w:rPr>
  </w:style>
  <w:style w:type="character" w:customStyle="1" w:styleId="IASignOffChar">
    <w:name w:val="IASignOff Char"/>
    <w:link w:val="IASignOff"/>
    <w:rsid w:val="006A5A2E"/>
    <w:rPr>
      <w:rFonts w:ascii="Arial" w:eastAsia="SimSun" w:hAnsi="Arial"/>
      <w:b/>
      <w:bCs/>
      <w:i/>
      <w:iCs/>
      <w:sz w:val="18"/>
      <w:lang w:val="en-GB" w:eastAsia="zh-CN" w:bidi="ar-SA"/>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rsid w:val="009050B9"/>
    <w:rPr>
      <w:rFonts w:ascii="Arial" w:eastAsia="SimSun" w:hAnsi="Arial"/>
      <w:b/>
      <w:color w:val="000000"/>
      <w:spacing w:val="-5"/>
      <w:szCs w:val="22"/>
      <w:u w:val="single"/>
      <w:lang w:val="en-GB" w:eastAsia="zh-CN" w:bidi="ar-SA"/>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rsid w:val="00E96CB5"/>
    <w:pPr>
      <w:jc w:val="center"/>
    </w:pPr>
    <w:rPr>
      <w:caps/>
    </w:rPr>
  </w:style>
  <w:style w:type="paragraph" w:styleId="Footer">
    <w:name w:val="footer"/>
    <w:basedOn w:val="Normal"/>
    <w:rsid w:val="000407D8"/>
    <w:pPr>
      <w:tabs>
        <w:tab w:val="center" w:pos="5132"/>
        <w:tab w:val="right" w:pos="10260"/>
      </w:tabs>
      <w:jc w:val="center"/>
    </w:pPr>
    <w:rPr>
      <w:b/>
      <w:sz w:val="18"/>
    </w:rPr>
  </w:style>
  <w:style w:type="character" w:styleId="PageNumber">
    <w:name w:val="page number"/>
    <w:basedOn w:val="DefaultParagraphFont"/>
    <w:rsid w:val="00EB43FD"/>
  </w:style>
  <w:style w:type="character" w:customStyle="1" w:styleId="BodyTextChar">
    <w:name w:val="Body Text Char"/>
    <w:link w:val="BodyText"/>
    <w:rsid w:val="0049416F"/>
    <w:rPr>
      <w:rFonts w:ascii="Arial" w:hAnsi="Arial" w:cs="Arial"/>
      <w:bCs/>
      <w:color w:val="000000"/>
      <w:sz w:val="22"/>
      <w:szCs w:val="22"/>
      <w:lang w:val="en-GB" w:eastAsia="en-GB" w:bidi="ar-SA"/>
    </w:rPr>
  </w:style>
  <w:style w:type="paragraph" w:customStyle="1" w:styleId="IANotes">
    <w:name w:val="IANotes"/>
    <w:basedOn w:val="Normal"/>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rsid w:val="00490FF7"/>
    <w:rPr>
      <w:rFonts w:eastAsia="SimSun"/>
      <w:sz w:val="16"/>
      <w:szCs w:val="20"/>
      <w:lang w:eastAsia="zh-CN"/>
    </w:rPr>
  </w:style>
  <w:style w:type="character" w:styleId="FootnoteReference">
    <w:name w:val="footnote reference"/>
    <w:rsid w:val="00B84190"/>
    <w:rPr>
      <w:sz w:val="22"/>
      <w:vertAlign w:val="superscript"/>
    </w:rPr>
  </w:style>
  <w:style w:type="paragraph" w:customStyle="1" w:styleId="EBBodyPara">
    <w:name w:val="EBBodyPara"/>
    <w:basedOn w:val="BodyText"/>
    <w:rsid w:val="005A2FC0"/>
  </w:style>
  <w:style w:type="paragraph" w:styleId="BalloonText">
    <w:name w:val="Balloon Text"/>
    <w:basedOn w:val="Normal"/>
    <w:rsid w:val="00300CED"/>
    <w:rPr>
      <w:rFonts w:ascii="Tahoma" w:hAnsi="Tahoma" w:cs="Tahoma"/>
      <w:sz w:val="16"/>
      <w:szCs w:val="16"/>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
      </w:numPr>
    </w:pPr>
  </w:style>
  <w:style w:type="character" w:styleId="Hyperlink">
    <w:name w:val="Hyperlink"/>
    <w:rsid w:val="00B4136C"/>
    <w:rPr>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2"/>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rsid w:val="006D37CF"/>
    <w:rPr>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rsid w:val="00F622E8"/>
    <w:rPr>
      <w:rFonts w:ascii="Arial" w:eastAsia="SimSun" w:hAnsi="Arial"/>
      <w:b/>
      <w:color w:val="000000"/>
      <w:spacing w:val="-5"/>
      <w:szCs w:val="22"/>
      <w:lang w:val="en-GB" w:eastAsia="zh-CN" w:bidi="ar-SA"/>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rsid w:val="00F622E8"/>
    <w:rPr>
      <w:rFonts w:ascii="Arial" w:eastAsia="SimSun" w:hAnsi="Arial"/>
      <w:b/>
      <w:color w:val="000000"/>
      <w:spacing w:val="-5"/>
      <w:szCs w:val="22"/>
      <w:lang w:val="en-GB" w:eastAsia="zh-CN" w:bidi="ar-SA"/>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rsid w:val="00F622E8"/>
    <w:rPr>
      <w:rFonts w:ascii="Arial" w:eastAsia="SimSun" w:hAnsi="Arial"/>
      <w:b/>
      <w:color w:val="000000"/>
      <w:spacing w:val="-5"/>
      <w:szCs w:val="22"/>
      <w:lang w:val="en-GB" w:eastAsia="zh-CN" w:bidi="ar-SA"/>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link w:val="IAPOQ2"/>
    <w:rsid w:val="00F1653E"/>
    <w:rPr>
      <w:rFonts w:ascii="Arial" w:eastAsia="SimSun" w:hAnsi="Arial"/>
      <w:b/>
      <w:color w:val="000000"/>
      <w:spacing w:val="-5"/>
      <w:lang w:val="en-GB" w:eastAsia="zh-CN" w:bidi="ar-SA"/>
    </w:rPr>
  </w:style>
  <w:style w:type="character" w:customStyle="1" w:styleId="IPPOQ3Char">
    <w:name w:val="IPPOQ3 Char"/>
    <w:link w:val="IPPOQ3"/>
    <w:rsid w:val="00F1653E"/>
    <w:rPr>
      <w:rFonts w:ascii="Arial" w:eastAsia="SimSun" w:hAnsi="Arial"/>
      <w:b/>
      <w:color w:val="000000"/>
      <w:spacing w:val="-5"/>
      <w:lang w:val="en-GB" w:eastAsia="zh-CN" w:bidi="ar-SA"/>
    </w:rPr>
  </w:style>
  <w:style w:type="character" w:customStyle="1" w:styleId="IAPOQ4Char">
    <w:name w:val="IAPOQ4 Char"/>
    <w:link w:val="IAPOQ4"/>
    <w:rsid w:val="00F1653E"/>
    <w:rPr>
      <w:rFonts w:ascii="Arial" w:eastAsia="SimSun" w:hAnsi="Arial"/>
      <w:b/>
      <w:color w:val="000000"/>
      <w:spacing w:val="-5"/>
      <w:lang w:val="en-GB" w:eastAsia="zh-CN" w:bidi="ar-SA"/>
    </w:rPr>
  </w:style>
  <w:style w:type="character" w:customStyle="1" w:styleId="IAPOQ5Char">
    <w:name w:val="IAPOQ5 Char"/>
    <w:link w:val="IAPOQ5"/>
    <w:rsid w:val="00F1653E"/>
    <w:rPr>
      <w:rFonts w:ascii="Arial" w:eastAsia="SimSun" w:hAnsi="Arial"/>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rsid w:val="000E3FD7"/>
    <w:rPr>
      <w:rFonts w:ascii="Arial" w:eastAsia="SimSun" w:hAnsi="Arial"/>
      <w:b/>
      <w:color w:val="000000"/>
      <w:spacing w:val="-5"/>
      <w:sz w:val="22"/>
      <w:szCs w:val="22"/>
      <w:lang w:val="en-GB" w:eastAsia="zh-CN" w:bidi="ar-SA"/>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rsid w:val="000E3FD7"/>
    <w:rPr>
      <w:rFonts w:ascii="Arial" w:eastAsia="SimSun" w:hAnsi="Arial"/>
      <w:b/>
      <w:color w:val="000000"/>
      <w:spacing w:val="-5"/>
      <w:sz w:val="22"/>
      <w:szCs w:val="22"/>
      <w:lang w:val="en-GB" w:eastAsia="zh-CN" w:bidi="ar-SA"/>
    </w:rPr>
  </w:style>
  <w:style w:type="character" w:customStyle="1" w:styleId="IAPODIBenChar">
    <w:name w:val="IAPODIBen Char"/>
    <w:link w:val="IAPODIBen"/>
    <w:rsid w:val="000E3FD7"/>
    <w:rPr>
      <w:rFonts w:ascii="Arial" w:eastAsia="SimSun" w:hAnsi="Arial"/>
      <w:b/>
      <w:color w:val="000000"/>
      <w:spacing w:val="-5"/>
      <w:sz w:val="22"/>
      <w:szCs w:val="22"/>
      <w:lang w:val="en-GB" w:eastAsia="zh-CN" w:bidi="ar-SA"/>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eastAsia="Calibri"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rsid w:val="008031EC"/>
    <w:rPr>
      <w:rFonts w:ascii="Arial" w:eastAsia="SimSun" w:hAnsi="Arial"/>
      <w:b/>
      <w:color w:val="000000"/>
      <w:spacing w:val="-6"/>
      <w:sz w:val="22"/>
      <w:szCs w:val="22"/>
      <w:lang w:val="en-GB" w:eastAsia="zh-CN" w:bidi="ar-SA"/>
    </w:rPr>
  </w:style>
  <w:style w:type="character" w:customStyle="1" w:styleId="IAHeadTitleChar">
    <w:name w:val="IAHeadTitle Char"/>
    <w:link w:val="IAHeadTitle"/>
    <w:rsid w:val="008031EC"/>
    <w:rPr>
      <w:rFonts w:ascii="Arial" w:eastAsia="SimSun" w:hAnsi="Arial"/>
      <w:b/>
      <w:color w:val="000000"/>
      <w:spacing w:val="-6"/>
      <w:sz w:val="28"/>
      <w:szCs w:val="28"/>
      <w:lang w:val="en-GB" w:eastAsia="zh-CN" w:bidi="ar-SA"/>
    </w:rPr>
  </w:style>
  <w:style w:type="character" w:customStyle="1" w:styleId="IANoChar">
    <w:name w:val="IANo Char"/>
    <w:link w:val="IANo"/>
    <w:rsid w:val="005F32E7"/>
    <w:rPr>
      <w:rFonts w:ascii="Arial" w:eastAsia="SimSun" w:hAnsi="Arial"/>
      <w:b/>
      <w:color w:val="000000"/>
      <w:spacing w:val="-6"/>
      <w:sz w:val="28"/>
      <w:szCs w:val="22"/>
      <w:lang w:val="en-GB" w:eastAsia="en-US" w:bidi="ar-SA"/>
    </w:rPr>
  </w:style>
  <w:style w:type="paragraph" w:customStyle="1" w:styleId="IALeadDept">
    <w:name w:val="IALeadDept"/>
    <w:basedOn w:val="Normal"/>
    <w:rsid w:val="005F32E7"/>
    <w:pPr>
      <w:ind w:left="113"/>
    </w:pPr>
    <w:rPr>
      <w:rFonts w:eastAsia="Arial Unicode M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rsid w:val="00F91F5A"/>
    <w:rPr>
      <w:rFonts w:ascii="Arial" w:eastAsia="SimSun" w:hAnsi="Arial"/>
      <w:b/>
      <w:color w:val="000000"/>
      <w:spacing w:val="-5"/>
      <w:sz w:val="22"/>
      <w:szCs w:val="22"/>
      <w:lang w:val="en-GB" w:eastAsia="zh-CN" w:bidi="ar-SA"/>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rsid w:val="00F91F5A"/>
    <w:rPr>
      <w:rFonts w:ascii="Arial" w:eastAsia="SimSun" w:hAnsi="Arial"/>
      <w:b/>
      <w:color w:val="000000"/>
      <w:spacing w:val="-5"/>
      <w:sz w:val="22"/>
      <w:szCs w:val="22"/>
      <w:lang w:val="en-GB" w:eastAsia="zh-CN" w:bidi="ar-SA"/>
    </w:rPr>
  </w:style>
  <w:style w:type="character" w:customStyle="1" w:styleId="IAIOReviewMonthChar">
    <w:name w:val="IAIOReviewMonth Char"/>
    <w:link w:val="IAIOReviewMonth"/>
    <w:rsid w:val="00F91F5A"/>
    <w:rPr>
      <w:rFonts w:ascii="Arial" w:eastAsia="SimSun" w:hAnsi="Arial"/>
      <w:b/>
      <w:color w:val="000000"/>
      <w:spacing w:val="-5"/>
      <w:sz w:val="22"/>
      <w:szCs w:val="22"/>
      <w:lang w:val="en-GB" w:eastAsia="zh-CN" w:bidi="ar-SA"/>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link w:val="IAPODescription"/>
    <w:rsid w:val="00D00846"/>
    <w:rPr>
      <w:rFonts w:ascii="Arial" w:eastAsia="SimSun" w:hAnsi="Arial"/>
      <w:b/>
      <w:color w:val="000000"/>
      <w:spacing w:val="-5"/>
      <w:lang w:val="en-GB" w:eastAsia="zh-CN" w:bidi="ar-SA"/>
    </w:rPr>
  </w:style>
  <w:style w:type="character" w:customStyle="1" w:styleId="IADateChar">
    <w:name w:val="IADate Char"/>
    <w:link w:val="IADate"/>
    <w:rsid w:val="00174C10"/>
    <w:rPr>
      <w:rFonts w:ascii="Arial" w:eastAsia="SimSun" w:hAnsi="Arial"/>
      <w:b/>
      <w:color w:val="000000"/>
      <w:spacing w:val="-5"/>
      <w:sz w:val="22"/>
      <w:szCs w:val="22"/>
      <w:lang w:val="en-GB" w:eastAsia="zh-CN" w:bidi="ar-SA"/>
    </w:rPr>
  </w:style>
  <w:style w:type="character" w:customStyle="1" w:styleId="IATableLinesChar">
    <w:name w:val="IATableLines Char"/>
    <w:link w:val="IATableLines"/>
    <w:rsid w:val="00174C10"/>
    <w:rPr>
      <w:rFonts w:ascii="Arial" w:eastAsia="SimSun" w:hAnsi="Arial"/>
      <w:b/>
      <w:color w:val="000000"/>
      <w:spacing w:val="-5"/>
      <w:sz w:val="22"/>
      <w:lang w:val="en-GB" w:eastAsia="zh-CN" w:bidi="ar-SA"/>
    </w:rPr>
  </w:style>
  <w:style w:type="character" w:customStyle="1" w:styleId="IACOEChar">
    <w:name w:val="IACOE Char"/>
    <w:link w:val="IACOE"/>
    <w:rsid w:val="00B225B0"/>
    <w:rPr>
      <w:rFonts w:ascii="Arial" w:eastAsia="SimSun" w:hAnsi="Arial"/>
      <w:b/>
      <w:color w:val="000000"/>
      <w:spacing w:val="-5"/>
      <w:sz w:val="22"/>
      <w:szCs w:val="24"/>
      <w:lang w:val="en-GB" w:eastAsia="zh-CN" w:bidi="ar-SA"/>
    </w:rPr>
  </w:style>
  <w:style w:type="character" w:customStyle="1" w:styleId="IAStageChar">
    <w:name w:val="IAStage Char"/>
    <w:link w:val="IAStage"/>
    <w:rsid w:val="00174C10"/>
    <w:rPr>
      <w:rFonts w:ascii="Arial" w:eastAsia="SimSun" w:hAnsi="Arial"/>
      <w:b/>
      <w:color w:val="000000"/>
      <w:spacing w:val="-5"/>
      <w:sz w:val="22"/>
      <w:lang w:val="en-GB" w:eastAsia="zh-CN" w:bidi="ar-SA"/>
    </w:rPr>
  </w:style>
  <w:style w:type="character" w:customStyle="1" w:styleId="IASOIChar">
    <w:name w:val="IASOI Char"/>
    <w:link w:val="IASOI"/>
    <w:rsid w:val="00174C10"/>
    <w:rPr>
      <w:rFonts w:ascii="Arial" w:eastAsia="SimSun" w:hAnsi="Arial"/>
      <w:b/>
      <w:color w:val="000000"/>
      <w:spacing w:val="-5"/>
      <w:sz w:val="22"/>
      <w:lang w:val="en-GB" w:eastAsia="zh-CN" w:bidi="ar-SA"/>
    </w:rPr>
  </w:style>
  <w:style w:type="character" w:customStyle="1" w:styleId="IATOMChar">
    <w:name w:val="IATOM Char"/>
    <w:link w:val="IATOM"/>
    <w:rsid w:val="00174C10"/>
    <w:rPr>
      <w:rFonts w:ascii="Arial" w:eastAsia="SimSun" w:hAnsi="Arial"/>
      <w:b/>
      <w:color w:val="000000"/>
      <w:spacing w:val="-5"/>
      <w:sz w:val="22"/>
      <w:lang w:val="en-GB" w:eastAsia="zh-CN" w:bidi="ar-SA"/>
    </w:rPr>
  </w:style>
  <w:style w:type="character" w:customStyle="1" w:styleId="TitleChar">
    <w:name w:val="Title Char"/>
    <w:link w:val="Title"/>
    <w:rsid w:val="00174C10"/>
    <w:rPr>
      <w:rFonts w:ascii="Arial" w:hAnsi="Arial" w:cs="Arial"/>
      <w:bCs/>
      <w:color w:val="FFFFFF"/>
      <w:kern w:val="28"/>
      <w:sz w:val="32"/>
      <w:szCs w:val="32"/>
      <w:lang w:val="en-GB" w:eastAsia="en-US" w:bidi="ar-SA"/>
    </w:rPr>
  </w:style>
  <w:style w:type="character" w:customStyle="1" w:styleId="IARPCChar">
    <w:name w:val="IARPC Char"/>
    <w:link w:val="IARPC"/>
    <w:rsid w:val="00174C10"/>
    <w:rPr>
      <w:rFonts w:ascii="Arial" w:eastAsia="SimSun" w:hAnsi="Arial" w:cs="Arial"/>
      <w:bCs/>
      <w:color w:val="000000"/>
      <w:kern w:val="28"/>
      <w:sz w:val="24"/>
      <w:szCs w:val="24"/>
      <w:lang w:val="en-GB" w:eastAsia="en-US" w:bidi="ar-SA"/>
    </w:rPr>
  </w:style>
  <w:style w:type="character" w:customStyle="1" w:styleId="IAIOCheckMicroChar">
    <w:name w:val="IAIOCheckMicro Char"/>
    <w:link w:val="IAIOCheckMicro"/>
    <w:rsid w:val="00D478C9"/>
    <w:rPr>
      <w:rFonts w:ascii="Arial" w:eastAsia="SimSun" w:hAnsi="Arial"/>
      <w:b/>
      <w:color w:val="000000"/>
      <w:spacing w:val="-5"/>
      <w:sz w:val="22"/>
      <w:lang w:val="en-GB" w:eastAsia="zh-CN" w:bidi="ar-SA"/>
    </w:rPr>
  </w:style>
  <w:style w:type="character" w:customStyle="1" w:styleId="IAIOCheckSmallChar">
    <w:name w:val="IAIOCheckSmall Char"/>
    <w:link w:val="IAIOCheckSmall"/>
    <w:rsid w:val="00D478C9"/>
    <w:rPr>
      <w:rFonts w:ascii="Arial" w:eastAsia="SimSun" w:hAnsi="Arial"/>
      <w:b/>
      <w:color w:val="000000"/>
      <w:spacing w:val="-5"/>
      <w:sz w:val="22"/>
      <w:lang w:val="en-GB" w:eastAsia="zh-CN" w:bidi="ar-SA"/>
    </w:rPr>
  </w:style>
  <w:style w:type="character" w:customStyle="1" w:styleId="IAIOCheckMediumChar">
    <w:name w:val="IAIOCheckMedium Char"/>
    <w:link w:val="IAIOCheckMedium"/>
    <w:rsid w:val="00D478C9"/>
    <w:rPr>
      <w:rFonts w:ascii="Arial" w:eastAsia="SimSun" w:hAnsi="Arial"/>
      <w:b/>
      <w:color w:val="000000"/>
      <w:spacing w:val="-5"/>
      <w:sz w:val="22"/>
      <w:lang w:val="en-GB" w:eastAsia="zh-CN" w:bidi="ar-SA"/>
    </w:rPr>
  </w:style>
  <w:style w:type="character" w:customStyle="1" w:styleId="IAIOCheckLargeChar">
    <w:name w:val="IAIOCheckLarge Char"/>
    <w:link w:val="IAIOCheckLarge"/>
    <w:rsid w:val="00D478C9"/>
    <w:rPr>
      <w:rFonts w:ascii="Arial" w:eastAsia="SimSun" w:hAnsi="Arial"/>
      <w:b/>
      <w:color w:val="000000"/>
      <w:spacing w:val="-5"/>
      <w:sz w:val="22"/>
      <w:lang w:val="en-GB" w:eastAsia="zh-CN" w:bidi="ar-SA"/>
    </w:rPr>
  </w:style>
  <w:style w:type="character" w:customStyle="1" w:styleId="IAIOCO2TradedChar">
    <w:name w:val="IAIOCO2Traded Char"/>
    <w:link w:val="IAIOCO2Traded"/>
    <w:rsid w:val="00D478C9"/>
    <w:rPr>
      <w:rFonts w:ascii="Arial" w:eastAsia="SimSun" w:hAnsi="Arial"/>
      <w:b/>
      <w:color w:val="000000"/>
      <w:spacing w:val="-5"/>
      <w:sz w:val="22"/>
      <w:lang w:val="en-GB" w:eastAsia="zh-CN" w:bidi="ar-SA"/>
    </w:rPr>
  </w:style>
  <w:style w:type="paragraph" w:styleId="ListParagraph">
    <w:name w:val="List Paragraph"/>
    <w:basedOn w:val="Normal"/>
    <w:qFormat/>
    <w:rsid w:val="00A72E71"/>
    <w:pPr>
      <w:suppressAutoHyphens/>
      <w:autoSpaceDN w:val="0"/>
      <w:ind w:left="720"/>
      <w:textAlignment w:val="baseline"/>
    </w:pPr>
  </w:style>
  <w:style w:type="character" w:customStyle="1" w:styleId="IALabel">
    <w:name w:val="IALabel"/>
    <w:rsid w:val="009F6692"/>
    <w:rPr>
      <w:color w:val="000000"/>
      <w:sz w:val="20"/>
    </w:rPr>
  </w:style>
  <w:style w:type="numbering" w:customStyle="1" w:styleId="LFO12">
    <w:name w:val="LFO12"/>
    <w:basedOn w:val="NoList"/>
    <w:rsid w:val="00510E67"/>
    <w:pPr>
      <w:numPr>
        <w:numId w:val="11"/>
      </w:numPr>
    </w:pPr>
  </w:style>
  <w:style w:type="character" w:customStyle="1" w:styleId="Heading1Char">
    <w:name w:val="Heading 1 Char"/>
    <w:rsid w:val="00510E67"/>
    <w:rPr>
      <w:rFonts w:ascii="Cambria" w:eastAsia="MS Gothic" w:hAnsi="Cambria" w:cs="Times New Roman"/>
      <w:b/>
      <w:bCs/>
      <w:kern w:val="3"/>
      <w:sz w:val="32"/>
      <w:szCs w:val="32"/>
      <w:lang w:eastAsia="en-US"/>
    </w:rPr>
  </w:style>
  <w:style w:type="character" w:customStyle="1" w:styleId="Heading2Char">
    <w:name w:val="Heading 2 Char"/>
    <w:rsid w:val="00510E67"/>
    <w:rPr>
      <w:rFonts w:ascii="Arial Bold" w:hAnsi="Arial Bold" w:cs="Arial"/>
      <w:b/>
      <w:bCs/>
      <w:color w:val="000000"/>
      <w:sz w:val="26"/>
      <w:szCs w:val="22"/>
    </w:rPr>
  </w:style>
  <w:style w:type="character" w:customStyle="1" w:styleId="Heading3Char">
    <w:name w:val="Heading 3 Char"/>
    <w:rsid w:val="00510E67"/>
    <w:rPr>
      <w:rFonts w:ascii="Cambria" w:eastAsia="MS Gothic" w:hAnsi="Cambria" w:cs="Times New Roman"/>
      <w:b/>
      <w:bCs/>
      <w:sz w:val="26"/>
      <w:szCs w:val="26"/>
      <w:lang w:eastAsia="en-US"/>
    </w:rPr>
  </w:style>
  <w:style w:type="character" w:customStyle="1" w:styleId="Heading4Char">
    <w:name w:val="Heading 4 Char"/>
    <w:rsid w:val="00510E67"/>
    <w:rPr>
      <w:rFonts w:ascii="Calibri" w:eastAsia="MS Mincho" w:hAnsi="Calibri" w:cs="Times New Roman"/>
      <w:b/>
      <w:bCs/>
      <w:sz w:val="28"/>
      <w:szCs w:val="28"/>
      <w:lang w:eastAsia="en-US"/>
    </w:rPr>
  </w:style>
  <w:style w:type="character" w:customStyle="1" w:styleId="Heading5Char">
    <w:name w:val="Heading 5 Char"/>
    <w:rsid w:val="00510E67"/>
    <w:rPr>
      <w:rFonts w:ascii="Calibri" w:eastAsia="MS Mincho" w:hAnsi="Calibri" w:cs="Times New Roman"/>
      <w:b/>
      <w:bCs/>
      <w:i/>
      <w:iCs/>
      <w:sz w:val="26"/>
      <w:szCs w:val="26"/>
      <w:lang w:eastAsia="en-US"/>
    </w:rPr>
  </w:style>
  <w:style w:type="character" w:customStyle="1" w:styleId="HeaderChar">
    <w:name w:val="Header Char"/>
    <w:rsid w:val="00510E67"/>
    <w:rPr>
      <w:rFonts w:ascii="Arial" w:hAnsi="Arial" w:cs="Times New Roman"/>
      <w:sz w:val="24"/>
      <w:szCs w:val="24"/>
      <w:lang w:eastAsia="en-US"/>
    </w:rPr>
  </w:style>
  <w:style w:type="character" w:customStyle="1" w:styleId="FooterChar">
    <w:name w:val="Footer Char"/>
    <w:rsid w:val="00510E67"/>
    <w:rPr>
      <w:rFonts w:ascii="Arial" w:hAnsi="Arial" w:cs="Times New Roman"/>
      <w:sz w:val="24"/>
      <w:szCs w:val="24"/>
      <w:lang w:eastAsia="en-US"/>
    </w:rPr>
  </w:style>
  <w:style w:type="character" w:customStyle="1" w:styleId="FootnoteTextChar">
    <w:name w:val="Footnote Text Char"/>
    <w:rsid w:val="00510E67"/>
    <w:rPr>
      <w:rFonts w:ascii="Arial" w:hAnsi="Arial" w:cs="Times New Roman"/>
      <w:lang w:eastAsia="en-US"/>
    </w:rPr>
  </w:style>
  <w:style w:type="character" w:customStyle="1" w:styleId="BalloonTextChar">
    <w:name w:val="Balloon Text Char"/>
    <w:rsid w:val="00510E67"/>
    <w:rPr>
      <w:rFonts w:ascii="SegoeUI" w:hAnsi="SegoeUI" w:cs="SegoeUI"/>
      <w:sz w:val="18"/>
      <w:szCs w:val="18"/>
      <w:lang w:eastAsia="en-US"/>
    </w:rPr>
  </w:style>
  <w:style w:type="character" w:styleId="UnresolvedMention">
    <w:name w:val="Unresolved Mention"/>
    <w:rsid w:val="00510E67"/>
    <w:rPr>
      <w:color w:val="605E5C"/>
      <w:shd w:val="clear" w:color="auto" w:fill="E1DFDD"/>
    </w:rPr>
  </w:style>
  <w:style w:type="character" w:styleId="CommentReference">
    <w:name w:val="annotation reference"/>
    <w:rsid w:val="00510E67"/>
    <w:rPr>
      <w:sz w:val="16"/>
      <w:szCs w:val="16"/>
    </w:rPr>
  </w:style>
  <w:style w:type="paragraph" w:styleId="CommentText">
    <w:name w:val="annotation text"/>
    <w:basedOn w:val="Normal"/>
    <w:link w:val="CommentTextChar"/>
    <w:rsid w:val="00510E67"/>
    <w:pPr>
      <w:suppressAutoHyphens/>
      <w:autoSpaceDN w:val="0"/>
      <w:textAlignment w:val="baseline"/>
    </w:pPr>
    <w:rPr>
      <w:sz w:val="20"/>
      <w:szCs w:val="20"/>
    </w:rPr>
  </w:style>
  <w:style w:type="character" w:customStyle="1" w:styleId="CommentTextChar">
    <w:name w:val="Comment Text Char"/>
    <w:link w:val="CommentText"/>
    <w:rsid w:val="00510E67"/>
    <w:rPr>
      <w:rFonts w:ascii="Arial" w:hAnsi="Arial"/>
      <w:lang w:eastAsia="en-US"/>
    </w:rPr>
  </w:style>
  <w:style w:type="paragraph" w:styleId="CommentSubject">
    <w:name w:val="annotation subject"/>
    <w:basedOn w:val="CommentText"/>
    <w:next w:val="CommentText"/>
    <w:link w:val="CommentSubjectChar"/>
    <w:rsid w:val="00510E67"/>
    <w:rPr>
      <w:b/>
      <w:bCs/>
    </w:rPr>
  </w:style>
  <w:style w:type="character" w:customStyle="1" w:styleId="CommentSubjectChar">
    <w:name w:val="Comment Subject Char"/>
    <w:link w:val="CommentSubject"/>
    <w:rsid w:val="00510E67"/>
    <w:rPr>
      <w:rFonts w:ascii="Arial" w:hAnsi="Arial"/>
      <w:b/>
      <w:bCs/>
      <w:lang w:eastAsia="en-US"/>
    </w:rPr>
  </w:style>
  <w:style w:type="character" w:styleId="Mention">
    <w:name w:val="Mention"/>
    <w:rsid w:val="00510E67"/>
    <w:rPr>
      <w:color w:val="2B579A"/>
      <w:shd w:val="clear" w:color="auto" w:fill="E1DFDD"/>
    </w:rPr>
  </w:style>
  <w:style w:type="character" w:styleId="Strong">
    <w:name w:val="Strong"/>
    <w:rsid w:val="00510E67"/>
    <w:rPr>
      <w:b/>
      <w:bCs/>
    </w:rPr>
  </w:style>
  <w:style w:type="paragraph" w:styleId="Revision">
    <w:name w:val="Revision"/>
    <w:rsid w:val="00510E67"/>
    <w:pPr>
      <w:suppressAutoHyphens/>
      <w:autoSpaceDN w:val="0"/>
      <w:textAlignment w:val="baseline"/>
    </w:pPr>
    <w:rPr>
      <w:rFonts w:ascii="Arial" w:hAnsi="Arial"/>
      <w:sz w:val="24"/>
      <w:szCs w:val="24"/>
      <w:lang w:eastAsia="en-US"/>
    </w:rPr>
  </w:style>
  <w:style w:type="numbering" w:customStyle="1" w:styleId="LFO11">
    <w:name w:val="LFO11"/>
    <w:basedOn w:val="NoList"/>
    <w:rsid w:val="00510E67"/>
    <w:pPr>
      <w:numPr>
        <w:numId w:val="12"/>
      </w:numPr>
    </w:pPr>
  </w:style>
  <w:style w:type="numbering" w:customStyle="1" w:styleId="LFO15">
    <w:name w:val="LFO15"/>
    <w:basedOn w:val="NoList"/>
    <w:rsid w:val="00510E67"/>
    <w:pPr>
      <w:numPr>
        <w:numId w:val="13"/>
      </w:numPr>
    </w:pPr>
  </w:style>
  <w:style w:type="table" w:styleId="PlainTable2">
    <w:name w:val="Plain Table 2"/>
    <w:basedOn w:val="TableNormal"/>
    <w:uiPriority w:val="42"/>
    <w:rsid w:val="00510E67"/>
    <w:rPr>
      <w:rFonts w:ascii="Calibri" w:eastAsia="Calibri" w:hAnsi="Calibri" w:cs="Arial"/>
      <w:sz w:val="22"/>
      <w:szCs w:val="22"/>
      <w:lang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JayeshNavinShahEasterEgg2">
    <w:name w:val="JayeshNavinShahEasterEgg2"/>
    <w:basedOn w:val="NoList"/>
    <w:uiPriority w:val="99"/>
    <w:rsid w:val="00510E67"/>
    <w:pPr>
      <w:numPr>
        <w:numId w:val="15"/>
      </w:numPr>
    </w:pPr>
  </w:style>
  <w:style w:type="paragraph" w:customStyle="1" w:styleId="04ABodyText">
    <w:name w:val="04A Body Text"/>
    <w:basedOn w:val="Normal"/>
    <w:link w:val="04ABodyTextChar"/>
    <w:qFormat/>
    <w:rsid w:val="00510E67"/>
    <w:pPr>
      <w:numPr>
        <w:numId w:val="14"/>
      </w:numPr>
      <w:spacing w:before="120" w:after="240" w:line="288" w:lineRule="auto"/>
    </w:pPr>
    <w:rPr>
      <w:rFonts w:cs="Arial"/>
      <w:color w:val="000000"/>
      <w:sz w:val="22"/>
      <w:szCs w:val="20"/>
      <w:lang w:eastAsia="en-GB"/>
    </w:rPr>
  </w:style>
  <w:style w:type="character" w:customStyle="1" w:styleId="04ABodyTextChar">
    <w:name w:val="04A Body Text Char"/>
    <w:link w:val="04ABodyText"/>
    <w:rsid w:val="00510E67"/>
    <w:rPr>
      <w:rFonts w:ascii="Arial" w:hAnsi="Arial" w:cs="Arial"/>
      <w:color w:val="000000"/>
      <w:sz w:val="22"/>
    </w:rPr>
  </w:style>
  <w:style w:type="numbering" w:customStyle="1" w:styleId="JayeshNavinShahEasterEgg">
    <w:name w:val="JayeshNavinShahEasterEgg"/>
    <w:uiPriority w:val="99"/>
    <w:rsid w:val="00510E67"/>
    <w:pPr>
      <w:numPr>
        <w:numId w:val="14"/>
      </w:numPr>
    </w:pPr>
  </w:style>
  <w:style w:type="paragraph" w:customStyle="1" w:styleId="05ABullets1stlevel">
    <w:name w:val="05A Bullets (1st level)"/>
    <w:basedOn w:val="04ABodyText"/>
    <w:qFormat/>
    <w:rsid w:val="00510E67"/>
    <w:pPr>
      <w:numPr>
        <w:ilvl w:val="1"/>
      </w:numPr>
    </w:pPr>
  </w:style>
  <w:style w:type="paragraph" w:customStyle="1" w:styleId="05BBullets2ndlevel">
    <w:name w:val="05B Bullets (2nd level)"/>
    <w:basedOn w:val="05ABullets1stlevel"/>
    <w:link w:val="05BBullets2ndlevelChar"/>
    <w:qFormat/>
    <w:rsid w:val="00510E67"/>
    <w:pPr>
      <w:numPr>
        <w:ilvl w:val="2"/>
      </w:numPr>
    </w:pPr>
  </w:style>
  <w:style w:type="paragraph" w:customStyle="1" w:styleId="06ANumberedList1stlevel">
    <w:name w:val="06A Numbered List (1st level)"/>
    <w:basedOn w:val="04ABodyText"/>
    <w:qFormat/>
    <w:rsid w:val="00510E67"/>
    <w:pPr>
      <w:numPr>
        <w:ilvl w:val="4"/>
      </w:numPr>
      <w:tabs>
        <w:tab w:val="num" w:pos="360"/>
        <w:tab w:val="num" w:pos="1800"/>
      </w:tabs>
    </w:pPr>
  </w:style>
  <w:style w:type="character" w:customStyle="1" w:styleId="05BBullets2ndlevelChar">
    <w:name w:val="05B Bullets (2nd level) Char"/>
    <w:link w:val="05BBullets2ndlevel"/>
    <w:rsid w:val="00510E67"/>
    <w:rPr>
      <w:rFonts w:ascii="Arial" w:hAnsi="Arial" w:cs="Arial"/>
      <w:color w:val="000000"/>
      <w:sz w:val="22"/>
    </w:rPr>
  </w:style>
  <w:style w:type="paragraph" w:customStyle="1" w:styleId="06BNumberedList2ndlevel">
    <w:name w:val="06B Numbered List (2nd level)"/>
    <w:basedOn w:val="04ABodyText"/>
    <w:qFormat/>
    <w:rsid w:val="00510E67"/>
    <w:pPr>
      <w:numPr>
        <w:ilvl w:val="5"/>
      </w:numPr>
      <w:tabs>
        <w:tab w:val="num" w:pos="360"/>
        <w:tab w:val="num" w:pos="2160"/>
      </w:tabs>
    </w:pPr>
  </w:style>
  <w:style w:type="paragraph" w:customStyle="1" w:styleId="01BMainHeadingNumberedTOC">
    <w:name w:val="01B Main Heading Numbered (TOC)"/>
    <w:basedOn w:val="Heading1"/>
    <w:next w:val="04ABodyText"/>
    <w:qFormat/>
    <w:rsid w:val="00510E67"/>
    <w:pPr>
      <w:pageBreakBefore/>
      <w:numPr>
        <w:numId w:val="15"/>
      </w:numPr>
      <w:tabs>
        <w:tab w:val="clear" w:pos="10206"/>
      </w:tabs>
      <w:spacing w:before="0" w:after="240" w:line="264" w:lineRule="auto"/>
    </w:pPr>
    <w:rPr>
      <w:rFonts w:ascii="Arial Black" w:hAnsi="Arial Black"/>
      <w:bCs w:val="0"/>
      <w:color w:val="E7E6E6"/>
      <w:spacing w:val="0"/>
      <w:kern w:val="0"/>
      <w:sz w:val="44"/>
      <w:szCs w:val="44"/>
      <w:lang w:eastAsia="en-GB"/>
    </w:rPr>
  </w:style>
  <w:style w:type="paragraph" w:customStyle="1" w:styleId="07BImageCaptionNumbered">
    <w:name w:val="07B Image Caption Numbered"/>
    <w:basedOn w:val="Normal"/>
    <w:next w:val="04ABodyText"/>
    <w:qFormat/>
    <w:rsid w:val="00510E67"/>
    <w:pPr>
      <w:keepNext/>
      <w:keepLines/>
      <w:numPr>
        <w:ilvl w:val="3"/>
        <w:numId w:val="15"/>
      </w:numPr>
      <w:spacing w:before="240" w:after="240"/>
      <w:outlineLvl w:val="2"/>
    </w:pPr>
    <w:rPr>
      <w:rFonts w:cs="Arial"/>
      <w:b/>
      <w:color w:val="000000"/>
      <w:sz w:val="22"/>
      <w:szCs w:val="20"/>
      <w:lang w:eastAsia="en-GB"/>
    </w:rPr>
  </w:style>
  <w:style w:type="paragraph" w:customStyle="1" w:styleId="07DTableCaptionNumbered">
    <w:name w:val="07D Table Caption Numbered"/>
    <w:basedOn w:val="Normal"/>
    <w:next w:val="04ABodyText"/>
    <w:link w:val="07DTableCaptionNumberedChar"/>
    <w:qFormat/>
    <w:rsid w:val="00510E67"/>
    <w:pPr>
      <w:keepNext/>
      <w:keepLines/>
      <w:numPr>
        <w:ilvl w:val="4"/>
        <w:numId w:val="15"/>
      </w:numPr>
      <w:spacing w:before="240" w:after="240"/>
      <w:outlineLvl w:val="2"/>
    </w:pPr>
    <w:rPr>
      <w:rFonts w:cs="Arial"/>
      <w:b/>
      <w:color w:val="000000"/>
      <w:sz w:val="22"/>
      <w:szCs w:val="20"/>
      <w:lang w:eastAsia="en-GB"/>
    </w:rPr>
  </w:style>
  <w:style w:type="character" w:customStyle="1" w:styleId="07DTableCaptionNumberedChar">
    <w:name w:val="07D Table Caption Numbered Char"/>
    <w:link w:val="07DTableCaptionNumbered"/>
    <w:rsid w:val="00510E67"/>
    <w:rPr>
      <w:rFonts w:ascii="Arial" w:hAnsi="Arial" w:cs="Arial"/>
      <w:b/>
      <w:color w:val="000000"/>
      <w:sz w:val="22"/>
    </w:rPr>
  </w:style>
  <w:style w:type="paragraph" w:customStyle="1" w:styleId="02BSubheadingNumbered1stlevelTOC">
    <w:name w:val="02B Subheading Numbered (1st level) (TOC)"/>
    <w:basedOn w:val="Normal"/>
    <w:next w:val="04ABodyText"/>
    <w:qFormat/>
    <w:rsid w:val="00510E67"/>
    <w:pPr>
      <w:keepNext/>
      <w:keepLines/>
      <w:numPr>
        <w:ilvl w:val="1"/>
        <w:numId w:val="15"/>
      </w:numPr>
      <w:spacing w:before="240" w:after="120" w:line="264" w:lineRule="auto"/>
      <w:outlineLvl w:val="1"/>
    </w:pPr>
    <w:rPr>
      <w:rFonts w:cs="Arial"/>
      <w:b/>
      <w:color w:val="44546A"/>
      <w:szCs w:val="20"/>
      <w:lang w:eastAsia="en-GB"/>
    </w:rPr>
  </w:style>
  <w:style w:type="paragraph" w:customStyle="1" w:styleId="02CSubheading1stlevelNON-TOC">
    <w:name w:val="02C Subheading (1st level) (NON-TOC)"/>
    <w:basedOn w:val="Normal"/>
    <w:next w:val="04ABodyText"/>
    <w:link w:val="02CSubheading1stlevelNON-TOCChar"/>
    <w:qFormat/>
    <w:rsid w:val="00510E67"/>
    <w:pPr>
      <w:keepNext/>
      <w:keepLines/>
      <w:spacing w:before="240" w:after="120" w:line="264" w:lineRule="auto"/>
    </w:pPr>
    <w:rPr>
      <w:rFonts w:cs="Arial"/>
      <w:b/>
      <w:color w:val="44546A"/>
      <w:szCs w:val="20"/>
      <w:lang w:eastAsia="en-GB"/>
    </w:rPr>
  </w:style>
  <w:style w:type="character" w:customStyle="1" w:styleId="02CSubheading1stlevelNON-TOCChar">
    <w:name w:val="02C Subheading (1st level) (NON-TOC) Char"/>
    <w:link w:val="02CSubheading1stlevelNON-TOC"/>
    <w:rsid w:val="00510E67"/>
    <w:rPr>
      <w:rFonts w:ascii="Arial" w:hAnsi="Arial" w:cs="Arial"/>
      <w:b/>
      <w:color w:val="44546A"/>
      <w:sz w:val="24"/>
    </w:rPr>
  </w:style>
  <w:style w:type="paragraph" w:customStyle="1" w:styleId="05CBulletsWithoutSpacing1stlevel">
    <w:name w:val="05C Bullets Without Spacing (1st level)"/>
    <w:basedOn w:val="05ABullets1stlevel"/>
    <w:qFormat/>
    <w:rsid w:val="00510E67"/>
    <w:pPr>
      <w:numPr>
        <w:ilvl w:val="3"/>
      </w:numPr>
      <w:contextualSpacing/>
    </w:pPr>
  </w:style>
  <w:style w:type="paragraph" w:customStyle="1" w:styleId="06CNumberedListWithoutSpacing1stlevel">
    <w:name w:val="06C Numbered List Without Spacing (1st level)"/>
    <w:basedOn w:val="06ANumberedList1stlevel"/>
    <w:qFormat/>
    <w:rsid w:val="00510E67"/>
    <w:pPr>
      <w:numPr>
        <w:ilvl w:val="6"/>
      </w:numPr>
      <w:tabs>
        <w:tab w:val="num" w:pos="360"/>
        <w:tab w:val="num" w:pos="1800"/>
        <w:tab w:val="num" w:pos="2520"/>
      </w:tabs>
      <w:contextualSpacing/>
    </w:pPr>
  </w:style>
  <w:style w:type="table" w:styleId="TableGridLight">
    <w:name w:val="Grid Table Light"/>
    <w:basedOn w:val="TableNormal"/>
    <w:uiPriority w:val="40"/>
    <w:rsid w:val="00510E67"/>
    <w:rPr>
      <w:rFonts w:ascii="Arial" w:hAnsi="Arial" w:cs="Arial"/>
      <w:color w:val="00000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05CBulletswithoutspacing1stlevel0">
    <w:name w:val="05C Bullets without spacing (1st level)"/>
    <w:basedOn w:val="05CBulletsWithoutSpacing1stlevel"/>
    <w:link w:val="05CBulletswithoutspacing1stlevelChar"/>
    <w:qFormat/>
    <w:rsid w:val="00510E67"/>
    <w:rPr>
      <w:szCs w:val="22"/>
    </w:rPr>
  </w:style>
  <w:style w:type="character" w:customStyle="1" w:styleId="05CBulletswithoutspacing1stlevelChar">
    <w:name w:val="05C Bullets without spacing (1st level) Char"/>
    <w:link w:val="05CBulletswithoutspacing1stlevel0"/>
    <w:rsid w:val="00510E67"/>
    <w:rPr>
      <w:rFonts w:ascii="Arial" w:hAnsi="Arial" w:cs="Arial"/>
      <w:color w:val="000000"/>
      <w:sz w:val="22"/>
      <w:szCs w:val="22"/>
    </w:rPr>
  </w:style>
  <w:style w:type="character" w:customStyle="1" w:styleId="ui-provider">
    <w:name w:val="ui-provider"/>
    <w:basedOn w:val="DefaultParagraphFont"/>
    <w:rsid w:val="00F925A6"/>
  </w:style>
  <w:style w:type="table" w:styleId="ListTable3-Accent6">
    <w:name w:val="List Table 3 Accent 6"/>
    <w:basedOn w:val="TableNormal"/>
    <w:uiPriority w:val="48"/>
    <w:rsid w:val="0017767B"/>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1Light">
    <w:name w:val="Grid Table 1 Light"/>
    <w:basedOn w:val="TableNormal"/>
    <w:uiPriority w:val="46"/>
    <w:rsid w:val="0017767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06111C"/>
  </w:style>
  <w:style w:type="character" w:customStyle="1" w:styleId="eop">
    <w:name w:val="eop"/>
    <w:basedOn w:val="DefaultParagraphFont"/>
    <w:rsid w:val="00061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652307">
      <w:bodyDiv w:val="1"/>
      <w:marLeft w:val="0"/>
      <w:marRight w:val="0"/>
      <w:marTop w:val="0"/>
      <w:marBottom w:val="0"/>
      <w:divBdr>
        <w:top w:val="none" w:sz="0" w:space="0" w:color="auto"/>
        <w:left w:val="none" w:sz="0" w:space="0" w:color="auto"/>
        <w:bottom w:val="none" w:sz="0" w:space="0" w:color="auto"/>
        <w:right w:val="none" w:sz="0" w:space="0" w:color="auto"/>
      </w:divBdr>
    </w:div>
    <w:div w:id="330331571">
      <w:bodyDiv w:val="1"/>
      <w:marLeft w:val="0"/>
      <w:marRight w:val="0"/>
      <w:marTop w:val="0"/>
      <w:marBottom w:val="0"/>
      <w:divBdr>
        <w:top w:val="none" w:sz="0" w:space="0" w:color="auto"/>
        <w:left w:val="none" w:sz="0" w:space="0" w:color="auto"/>
        <w:bottom w:val="none" w:sz="0" w:space="0" w:color="auto"/>
        <w:right w:val="none" w:sz="0" w:space="0" w:color="auto"/>
      </w:divBdr>
    </w:div>
    <w:div w:id="395398428">
      <w:bodyDiv w:val="1"/>
      <w:marLeft w:val="0"/>
      <w:marRight w:val="0"/>
      <w:marTop w:val="0"/>
      <w:marBottom w:val="0"/>
      <w:divBdr>
        <w:top w:val="none" w:sz="0" w:space="0" w:color="auto"/>
        <w:left w:val="none" w:sz="0" w:space="0" w:color="auto"/>
        <w:bottom w:val="none" w:sz="0" w:space="0" w:color="auto"/>
        <w:right w:val="none" w:sz="0" w:space="0" w:color="auto"/>
      </w:divBdr>
      <w:divsChild>
        <w:div w:id="12077660">
          <w:marLeft w:val="0"/>
          <w:marRight w:val="0"/>
          <w:marTop w:val="0"/>
          <w:marBottom w:val="0"/>
          <w:divBdr>
            <w:top w:val="none" w:sz="0" w:space="0" w:color="auto"/>
            <w:left w:val="none" w:sz="0" w:space="0" w:color="auto"/>
            <w:bottom w:val="none" w:sz="0" w:space="0" w:color="auto"/>
            <w:right w:val="none" w:sz="0" w:space="0" w:color="auto"/>
          </w:divBdr>
          <w:divsChild>
            <w:div w:id="160396406">
              <w:marLeft w:val="0"/>
              <w:marRight w:val="0"/>
              <w:marTop w:val="0"/>
              <w:marBottom w:val="0"/>
              <w:divBdr>
                <w:top w:val="none" w:sz="0" w:space="0" w:color="auto"/>
                <w:left w:val="none" w:sz="0" w:space="0" w:color="auto"/>
                <w:bottom w:val="none" w:sz="0" w:space="0" w:color="auto"/>
                <w:right w:val="none" w:sz="0" w:space="0" w:color="auto"/>
              </w:divBdr>
            </w:div>
          </w:divsChild>
        </w:div>
        <w:div w:id="100414785">
          <w:marLeft w:val="0"/>
          <w:marRight w:val="0"/>
          <w:marTop w:val="0"/>
          <w:marBottom w:val="0"/>
          <w:divBdr>
            <w:top w:val="none" w:sz="0" w:space="0" w:color="auto"/>
            <w:left w:val="none" w:sz="0" w:space="0" w:color="auto"/>
            <w:bottom w:val="none" w:sz="0" w:space="0" w:color="auto"/>
            <w:right w:val="none" w:sz="0" w:space="0" w:color="auto"/>
          </w:divBdr>
          <w:divsChild>
            <w:div w:id="1630355007">
              <w:marLeft w:val="0"/>
              <w:marRight w:val="0"/>
              <w:marTop w:val="0"/>
              <w:marBottom w:val="0"/>
              <w:divBdr>
                <w:top w:val="none" w:sz="0" w:space="0" w:color="auto"/>
                <w:left w:val="none" w:sz="0" w:space="0" w:color="auto"/>
                <w:bottom w:val="none" w:sz="0" w:space="0" w:color="auto"/>
                <w:right w:val="none" w:sz="0" w:space="0" w:color="auto"/>
              </w:divBdr>
            </w:div>
          </w:divsChild>
        </w:div>
        <w:div w:id="277104108">
          <w:marLeft w:val="0"/>
          <w:marRight w:val="0"/>
          <w:marTop w:val="0"/>
          <w:marBottom w:val="0"/>
          <w:divBdr>
            <w:top w:val="none" w:sz="0" w:space="0" w:color="auto"/>
            <w:left w:val="none" w:sz="0" w:space="0" w:color="auto"/>
            <w:bottom w:val="none" w:sz="0" w:space="0" w:color="auto"/>
            <w:right w:val="none" w:sz="0" w:space="0" w:color="auto"/>
          </w:divBdr>
          <w:divsChild>
            <w:div w:id="1780024290">
              <w:marLeft w:val="0"/>
              <w:marRight w:val="0"/>
              <w:marTop w:val="0"/>
              <w:marBottom w:val="0"/>
              <w:divBdr>
                <w:top w:val="none" w:sz="0" w:space="0" w:color="auto"/>
                <w:left w:val="none" w:sz="0" w:space="0" w:color="auto"/>
                <w:bottom w:val="none" w:sz="0" w:space="0" w:color="auto"/>
                <w:right w:val="none" w:sz="0" w:space="0" w:color="auto"/>
              </w:divBdr>
            </w:div>
          </w:divsChild>
        </w:div>
        <w:div w:id="1536768720">
          <w:marLeft w:val="0"/>
          <w:marRight w:val="0"/>
          <w:marTop w:val="0"/>
          <w:marBottom w:val="0"/>
          <w:divBdr>
            <w:top w:val="none" w:sz="0" w:space="0" w:color="auto"/>
            <w:left w:val="none" w:sz="0" w:space="0" w:color="auto"/>
            <w:bottom w:val="none" w:sz="0" w:space="0" w:color="auto"/>
            <w:right w:val="none" w:sz="0" w:space="0" w:color="auto"/>
          </w:divBdr>
          <w:divsChild>
            <w:div w:id="14184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77476">
      <w:bodyDiv w:val="1"/>
      <w:marLeft w:val="0"/>
      <w:marRight w:val="0"/>
      <w:marTop w:val="0"/>
      <w:marBottom w:val="0"/>
      <w:divBdr>
        <w:top w:val="none" w:sz="0" w:space="0" w:color="auto"/>
        <w:left w:val="none" w:sz="0" w:space="0" w:color="auto"/>
        <w:bottom w:val="none" w:sz="0" w:space="0" w:color="auto"/>
        <w:right w:val="none" w:sz="0" w:space="0" w:color="auto"/>
      </w:divBdr>
    </w:div>
    <w:div w:id="471095587">
      <w:bodyDiv w:val="1"/>
      <w:marLeft w:val="0"/>
      <w:marRight w:val="0"/>
      <w:marTop w:val="0"/>
      <w:marBottom w:val="0"/>
      <w:divBdr>
        <w:top w:val="none" w:sz="0" w:space="0" w:color="auto"/>
        <w:left w:val="none" w:sz="0" w:space="0" w:color="auto"/>
        <w:bottom w:val="none" w:sz="0" w:space="0" w:color="auto"/>
        <w:right w:val="none" w:sz="0" w:space="0" w:color="auto"/>
      </w:divBdr>
      <w:divsChild>
        <w:div w:id="449395893">
          <w:marLeft w:val="0"/>
          <w:marRight w:val="0"/>
          <w:marTop w:val="0"/>
          <w:marBottom w:val="0"/>
          <w:divBdr>
            <w:top w:val="none" w:sz="0" w:space="0" w:color="auto"/>
            <w:left w:val="none" w:sz="0" w:space="0" w:color="auto"/>
            <w:bottom w:val="none" w:sz="0" w:space="0" w:color="auto"/>
            <w:right w:val="none" w:sz="0" w:space="0" w:color="auto"/>
          </w:divBdr>
          <w:divsChild>
            <w:div w:id="604271465">
              <w:marLeft w:val="0"/>
              <w:marRight w:val="0"/>
              <w:marTop w:val="0"/>
              <w:marBottom w:val="0"/>
              <w:divBdr>
                <w:top w:val="none" w:sz="0" w:space="0" w:color="auto"/>
                <w:left w:val="none" w:sz="0" w:space="0" w:color="auto"/>
                <w:bottom w:val="none" w:sz="0" w:space="0" w:color="auto"/>
                <w:right w:val="none" w:sz="0" w:space="0" w:color="auto"/>
              </w:divBdr>
            </w:div>
          </w:divsChild>
        </w:div>
        <w:div w:id="522285002">
          <w:marLeft w:val="0"/>
          <w:marRight w:val="0"/>
          <w:marTop w:val="0"/>
          <w:marBottom w:val="0"/>
          <w:divBdr>
            <w:top w:val="none" w:sz="0" w:space="0" w:color="auto"/>
            <w:left w:val="none" w:sz="0" w:space="0" w:color="auto"/>
            <w:bottom w:val="none" w:sz="0" w:space="0" w:color="auto"/>
            <w:right w:val="none" w:sz="0" w:space="0" w:color="auto"/>
          </w:divBdr>
          <w:divsChild>
            <w:div w:id="2968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2722">
      <w:bodyDiv w:val="1"/>
      <w:marLeft w:val="0"/>
      <w:marRight w:val="0"/>
      <w:marTop w:val="0"/>
      <w:marBottom w:val="0"/>
      <w:divBdr>
        <w:top w:val="none" w:sz="0" w:space="0" w:color="auto"/>
        <w:left w:val="none" w:sz="0" w:space="0" w:color="auto"/>
        <w:bottom w:val="none" w:sz="0" w:space="0" w:color="auto"/>
        <w:right w:val="none" w:sz="0" w:space="0" w:color="auto"/>
      </w:divBdr>
      <w:divsChild>
        <w:div w:id="320961412">
          <w:marLeft w:val="0"/>
          <w:marRight w:val="0"/>
          <w:marTop w:val="0"/>
          <w:marBottom w:val="0"/>
          <w:divBdr>
            <w:top w:val="none" w:sz="0" w:space="0" w:color="auto"/>
            <w:left w:val="none" w:sz="0" w:space="0" w:color="auto"/>
            <w:bottom w:val="none" w:sz="0" w:space="0" w:color="auto"/>
            <w:right w:val="none" w:sz="0" w:space="0" w:color="auto"/>
          </w:divBdr>
          <w:divsChild>
            <w:div w:id="2129544047">
              <w:marLeft w:val="0"/>
              <w:marRight w:val="0"/>
              <w:marTop w:val="0"/>
              <w:marBottom w:val="0"/>
              <w:divBdr>
                <w:top w:val="none" w:sz="0" w:space="0" w:color="auto"/>
                <w:left w:val="none" w:sz="0" w:space="0" w:color="auto"/>
                <w:bottom w:val="none" w:sz="0" w:space="0" w:color="auto"/>
                <w:right w:val="none" w:sz="0" w:space="0" w:color="auto"/>
              </w:divBdr>
            </w:div>
          </w:divsChild>
        </w:div>
        <w:div w:id="483668039">
          <w:marLeft w:val="0"/>
          <w:marRight w:val="0"/>
          <w:marTop w:val="0"/>
          <w:marBottom w:val="0"/>
          <w:divBdr>
            <w:top w:val="none" w:sz="0" w:space="0" w:color="auto"/>
            <w:left w:val="none" w:sz="0" w:space="0" w:color="auto"/>
            <w:bottom w:val="none" w:sz="0" w:space="0" w:color="auto"/>
            <w:right w:val="none" w:sz="0" w:space="0" w:color="auto"/>
          </w:divBdr>
          <w:divsChild>
            <w:div w:id="901260508">
              <w:marLeft w:val="0"/>
              <w:marRight w:val="0"/>
              <w:marTop w:val="0"/>
              <w:marBottom w:val="0"/>
              <w:divBdr>
                <w:top w:val="none" w:sz="0" w:space="0" w:color="auto"/>
                <w:left w:val="none" w:sz="0" w:space="0" w:color="auto"/>
                <w:bottom w:val="none" w:sz="0" w:space="0" w:color="auto"/>
                <w:right w:val="none" w:sz="0" w:space="0" w:color="auto"/>
              </w:divBdr>
            </w:div>
            <w:div w:id="1589803184">
              <w:marLeft w:val="0"/>
              <w:marRight w:val="0"/>
              <w:marTop w:val="0"/>
              <w:marBottom w:val="0"/>
              <w:divBdr>
                <w:top w:val="none" w:sz="0" w:space="0" w:color="auto"/>
                <w:left w:val="none" w:sz="0" w:space="0" w:color="auto"/>
                <w:bottom w:val="none" w:sz="0" w:space="0" w:color="auto"/>
                <w:right w:val="none" w:sz="0" w:space="0" w:color="auto"/>
              </w:divBdr>
            </w:div>
          </w:divsChild>
        </w:div>
        <w:div w:id="595986671">
          <w:marLeft w:val="0"/>
          <w:marRight w:val="0"/>
          <w:marTop w:val="0"/>
          <w:marBottom w:val="0"/>
          <w:divBdr>
            <w:top w:val="none" w:sz="0" w:space="0" w:color="auto"/>
            <w:left w:val="none" w:sz="0" w:space="0" w:color="auto"/>
            <w:bottom w:val="none" w:sz="0" w:space="0" w:color="auto"/>
            <w:right w:val="none" w:sz="0" w:space="0" w:color="auto"/>
          </w:divBdr>
          <w:divsChild>
            <w:div w:id="1847404638">
              <w:marLeft w:val="0"/>
              <w:marRight w:val="0"/>
              <w:marTop w:val="0"/>
              <w:marBottom w:val="0"/>
              <w:divBdr>
                <w:top w:val="none" w:sz="0" w:space="0" w:color="auto"/>
                <w:left w:val="none" w:sz="0" w:space="0" w:color="auto"/>
                <w:bottom w:val="none" w:sz="0" w:space="0" w:color="auto"/>
                <w:right w:val="none" w:sz="0" w:space="0" w:color="auto"/>
              </w:divBdr>
            </w:div>
          </w:divsChild>
        </w:div>
        <w:div w:id="665860613">
          <w:marLeft w:val="0"/>
          <w:marRight w:val="0"/>
          <w:marTop w:val="0"/>
          <w:marBottom w:val="0"/>
          <w:divBdr>
            <w:top w:val="none" w:sz="0" w:space="0" w:color="auto"/>
            <w:left w:val="none" w:sz="0" w:space="0" w:color="auto"/>
            <w:bottom w:val="none" w:sz="0" w:space="0" w:color="auto"/>
            <w:right w:val="none" w:sz="0" w:space="0" w:color="auto"/>
          </w:divBdr>
          <w:divsChild>
            <w:div w:id="193664656">
              <w:marLeft w:val="0"/>
              <w:marRight w:val="0"/>
              <w:marTop w:val="0"/>
              <w:marBottom w:val="0"/>
              <w:divBdr>
                <w:top w:val="none" w:sz="0" w:space="0" w:color="auto"/>
                <w:left w:val="none" w:sz="0" w:space="0" w:color="auto"/>
                <w:bottom w:val="none" w:sz="0" w:space="0" w:color="auto"/>
                <w:right w:val="none" w:sz="0" w:space="0" w:color="auto"/>
              </w:divBdr>
            </w:div>
          </w:divsChild>
        </w:div>
        <w:div w:id="675888350">
          <w:marLeft w:val="0"/>
          <w:marRight w:val="0"/>
          <w:marTop w:val="0"/>
          <w:marBottom w:val="0"/>
          <w:divBdr>
            <w:top w:val="none" w:sz="0" w:space="0" w:color="auto"/>
            <w:left w:val="none" w:sz="0" w:space="0" w:color="auto"/>
            <w:bottom w:val="none" w:sz="0" w:space="0" w:color="auto"/>
            <w:right w:val="none" w:sz="0" w:space="0" w:color="auto"/>
          </w:divBdr>
          <w:divsChild>
            <w:div w:id="1399012631">
              <w:marLeft w:val="0"/>
              <w:marRight w:val="0"/>
              <w:marTop w:val="0"/>
              <w:marBottom w:val="0"/>
              <w:divBdr>
                <w:top w:val="none" w:sz="0" w:space="0" w:color="auto"/>
                <w:left w:val="none" w:sz="0" w:space="0" w:color="auto"/>
                <w:bottom w:val="none" w:sz="0" w:space="0" w:color="auto"/>
                <w:right w:val="none" w:sz="0" w:space="0" w:color="auto"/>
              </w:divBdr>
            </w:div>
          </w:divsChild>
        </w:div>
        <w:div w:id="822625216">
          <w:marLeft w:val="0"/>
          <w:marRight w:val="0"/>
          <w:marTop w:val="0"/>
          <w:marBottom w:val="0"/>
          <w:divBdr>
            <w:top w:val="none" w:sz="0" w:space="0" w:color="auto"/>
            <w:left w:val="none" w:sz="0" w:space="0" w:color="auto"/>
            <w:bottom w:val="none" w:sz="0" w:space="0" w:color="auto"/>
            <w:right w:val="none" w:sz="0" w:space="0" w:color="auto"/>
          </w:divBdr>
          <w:divsChild>
            <w:div w:id="1672294715">
              <w:marLeft w:val="0"/>
              <w:marRight w:val="0"/>
              <w:marTop w:val="0"/>
              <w:marBottom w:val="0"/>
              <w:divBdr>
                <w:top w:val="none" w:sz="0" w:space="0" w:color="auto"/>
                <w:left w:val="none" w:sz="0" w:space="0" w:color="auto"/>
                <w:bottom w:val="none" w:sz="0" w:space="0" w:color="auto"/>
                <w:right w:val="none" w:sz="0" w:space="0" w:color="auto"/>
              </w:divBdr>
            </w:div>
          </w:divsChild>
        </w:div>
        <w:div w:id="1155294020">
          <w:marLeft w:val="0"/>
          <w:marRight w:val="0"/>
          <w:marTop w:val="0"/>
          <w:marBottom w:val="0"/>
          <w:divBdr>
            <w:top w:val="none" w:sz="0" w:space="0" w:color="auto"/>
            <w:left w:val="none" w:sz="0" w:space="0" w:color="auto"/>
            <w:bottom w:val="none" w:sz="0" w:space="0" w:color="auto"/>
            <w:right w:val="none" w:sz="0" w:space="0" w:color="auto"/>
          </w:divBdr>
          <w:divsChild>
            <w:div w:id="2122870557">
              <w:marLeft w:val="0"/>
              <w:marRight w:val="0"/>
              <w:marTop w:val="0"/>
              <w:marBottom w:val="0"/>
              <w:divBdr>
                <w:top w:val="none" w:sz="0" w:space="0" w:color="auto"/>
                <w:left w:val="none" w:sz="0" w:space="0" w:color="auto"/>
                <w:bottom w:val="none" w:sz="0" w:space="0" w:color="auto"/>
                <w:right w:val="none" w:sz="0" w:space="0" w:color="auto"/>
              </w:divBdr>
            </w:div>
          </w:divsChild>
        </w:div>
        <w:div w:id="1170825502">
          <w:marLeft w:val="0"/>
          <w:marRight w:val="0"/>
          <w:marTop w:val="0"/>
          <w:marBottom w:val="0"/>
          <w:divBdr>
            <w:top w:val="none" w:sz="0" w:space="0" w:color="auto"/>
            <w:left w:val="none" w:sz="0" w:space="0" w:color="auto"/>
            <w:bottom w:val="none" w:sz="0" w:space="0" w:color="auto"/>
            <w:right w:val="none" w:sz="0" w:space="0" w:color="auto"/>
          </w:divBdr>
          <w:divsChild>
            <w:div w:id="861211731">
              <w:marLeft w:val="0"/>
              <w:marRight w:val="0"/>
              <w:marTop w:val="0"/>
              <w:marBottom w:val="0"/>
              <w:divBdr>
                <w:top w:val="none" w:sz="0" w:space="0" w:color="auto"/>
                <w:left w:val="none" w:sz="0" w:space="0" w:color="auto"/>
                <w:bottom w:val="none" w:sz="0" w:space="0" w:color="auto"/>
                <w:right w:val="none" w:sz="0" w:space="0" w:color="auto"/>
              </w:divBdr>
            </w:div>
          </w:divsChild>
        </w:div>
        <w:div w:id="1270312964">
          <w:marLeft w:val="0"/>
          <w:marRight w:val="0"/>
          <w:marTop w:val="0"/>
          <w:marBottom w:val="0"/>
          <w:divBdr>
            <w:top w:val="none" w:sz="0" w:space="0" w:color="auto"/>
            <w:left w:val="none" w:sz="0" w:space="0" w:color="auto"/>
            <w:bottom w:val="none" w:sz="0" w:space="0" w:color="auto"/>
            <w:right w:val="none" w:sz="0" w:space="0" w:color="auto"/>
          </w:divBdr>
          <w:divsChild>
            <w:div w:id="1799298075">
              <w:marLeft w:val="0"/>
              <w:marRight w:val="0"/>
              <w:marTop w:val="0"/>
              <w:marBottom w:val="0"/>
              <w:divBdr>
                <w:top w:val="none" w:sz="0" w:space="0" w:color="auto"/>
                <w:left w:val="none" w:sz="0" w:space="0" w:color="auto"/>
                <w:bottom w:val="none" w:sz="0" w:space="0" w:color="auto"/>
                <w:right w:val="none" w:sz="0" w:space="0" w:color="auto"/>
              </w:divBdr>
            </w:div>
          </w:divsChild>
        </w:div>
        <w:div w:id="1553269720">
          <w:marLeft w:val="0"/>
          <w:marRight w:val="0"/>
          <w:marTop w:val="0"/>
          <w:marBottom w:val="0"/>
          <w:divBdr>
            <w:top w:val="none" w:sz="0" w:space="0" w:color="auto"/>
            <w:left w:val="none" w:sz="0" w:space="0" w:color="auto"/>
            <w:bottom w:val="none" w:sz="0" w:space="0" w:color="auto"/>
            <w:right w:val="none" w:sz="0" w:space="0" w:color="auto"/>
          </w:divBdr>
          <w:divsChild>
            <w:div w:id="119610001">
              <w:marLeft w:val="0"/>
              <w:marRight w:val="0"/>
              <w:marTop w:val="0"/>
              <w:marBottom w:val="0"/>
              <w:divBdr>
                <w:top w:val="none" w:sz="0" w:space="0" w:color="auto"/>
                <w:left w:val="none" w:sz="0" w:space="0" w:color="auto"/>
                <w:bottom w:val="none" w:sz="0" w:space="0" w:color="auto"/>
                <w:right w:val="none" w:sz="0" w:space="0" w:color="auto"/>
              </w:divBdr>
            </w:div>
            <w:div w:id="1300572082">
              <w:marLeft w:val="0"/>
              <w:marRight w:val="0"/>
              <w:marTop w:val="0"/>
              <w:marBottom w:val="0"/>
              <w:divBdr>
                <w:top w:val="none" w:sz="0" w:space="0" w:color="auto"/>
                <w:left w:val="none" w:sz="0" w:space="0" w:color="auto"/>
                <w:bottom w:val="none" w:sz="0" w:space="0" w:color="auto"/>
                <w:right w:val="none" w:sz="0" w:space="0" w:color="auto"/>
              </w:divBdr>
            </w:div>
          </w:divsChild>
        </w:div>
        <w:div w:id="1556309071">
          <w:marLeft w:val="0"/>
          <w:marRight w:val="0"/>
          <w:marTop w:val="0"/>
          <w:marBottom w:val="0"/>
          <w:divBdr>
            <w:top w:val="none" w:sz="0" w:space="0" w:color="auto"/>
            <w:left w:val="none" w:sz="0" w:space="0" w:color="auto"/>
            <w:bottom w:val="none" w:sz="0" w:space="0" w:color="auto"/>
            <w:right w:val="none" w:sz="0" w:space="0" w:color="auto"/>
          </w:divBdr>
          <w:divsChild>
            <w:div w:id="799348356">
              <w:marLeft w:val="0"/>
              <w:marRight w:val="0"/>
              <w:marTop w:val="0"/>
              <w:marBottom w:val="0"/>
              <w:divBdr>
                <w:top w:val="none" w:sz="0" w:space="0" w:color="auto"/>
                <w:left w:val="none" w:sz="0" w:space="0" w:color="auto"/>
                <w:bottom w:val="none" w:sz="0" w:space="0" w:color="auto"/>
                <w:right w:val="none" w:sz="0" w:space="0" w:color="auto"/>
              </w:divBdr>
            </w:div>
          </w:divsChild>
        </w:div>
        <w:div w:id="1562522414">
          <w:marLeft w:val="0"/>
          <w:marRight w:val="0"/>
          <w:marTop w:val="0"/>
          <w:marBottom w:val="0"/>
          <w:divBdr>
            <w:top w:val="none" w:sz="0" w:space="0" w:color="auto"/>
            <w:left w:val="none" w:sz="0" w:space="0" w:color="auto"/>
            <w:bottom w:val="none" w:sz="0" w:space="0" w:color="auto"/>
            <w:right w:val="none" w:sz="0" w:space="0" w:color="auto"/>
          </w:divBdr>
          <w:divsChild>
            <w:div w:id="1906139652">
              <w:marLeft w:val="0"/>
              <w:marRight w:val="0"/>
              <w:marTop w:val="0"/>
              <w:marBottom w:val="0"/>
              <w:divBdr>
                <w:top w:val="none" w:sz="0" w:space="0" w:color="auto"/>
                <w:left w:val="none" w:sz="0" w:space="0" w:color="auto"/>
                <w:bottom w:val="none" w:sz="0" w:space="0" w:color="auto"/>
                <w:right w:val="none" w:sz="0" w:space="0" w:color="auto"/>
              </w:divBdr>
            </w:div>
          </w:divsChild>
        </w:div>
        <w:div w:id="1672828683">
          <w:marLeft w:val="0"/>
          <w:marRight w:val="0"/>
          <w:marTop w:val="0"/>
          <w:marBottom w:val="0"/>
          <w:divBdr>
            <w:top w:val="none" w:sz="0" w:space="0" w:color="auto"/>
            <w:left w:val="none" w:sz="0" w:space="0" w:color="auto"/>
            <w:bottom w:val="none" w:sz="0" w:space="0" w:color="auto"/>
            <w:right w:val="none" w:sz="0" w:space="0" w:color="auto"/>
          </w:divBdr>
          <w:divsChild>
            <w:div w:id="1876192139">
              <w:marLeft w:val="0"/>
              <w:marRight w:val="0"/>
              <w:marTop w:val="0"/>
              <w:marBottom w:val="0"/>
              <w:divBdr>
                <w:top w:val="none" w:sz="0" w:space="0" w:color="auto"/>
                <w:left w:val="none" w:sz="0" w:space="0" w:color="auto"/>
                <w:bottom w:val="none" w:sz="0" w:space="0" w:color="auto"/>
                <w:right w:val="none" w:sz="0" w:space="0" w:color="auto"/>
              </w:divBdr>
            </w:div>
          </w:divsChild>
        </w:div>
        <w:div w:id="1727874825">
          <w:marLeft w:val="0"/>
          <w:marRight w:val="0"/>
          <w:marTop w:val="0"/>
          <w:marBottom w:val="0"/>
          <w:divBdr>
            <w:top w:val="none" w:sz="0" w:space="0" w:color="auto"/>
            <w:left w:val="none" w:sz="0" w:space="0" w:color="auto"/>
            <w:bottom w:val="none" w:sz="0" w:space="0" w:color="auto"/>
            <w:right w:val="none" w:sz="0" w:space="0" w:color="auto"/>
          </w:divBdr>
          <w:divsChild>
            <w:div w:id="1707024966">
              <w:marLeft w:val="0"/>
              <w:marRight w:val="0"/>
              <w:marTop w:val="0"/>
              <w:marBottom w:val="0"/>
              <w:divBdr>
                <w:top w:val="none" w:sz="0" w:space="0" w:color="auto"/>
                <w:left w:val="none" w:sz="0" w:space="0" w:color="auto"/>
                <w:bottom w:val="none" w:sz="0" w:space="0" w:color="auto"/>
                <w:right w:val="none" w:sz="0" w:space="0" w:color="auto"/>
              </w:divBdr>
            </w:div>
          </w:divsChild>
        </w:div>
        <w:div w:id="1754399421">
          <w:marLeft w:val="0"/>
          <w:marRight w:val="0"/>
          <w:marTop w:val="0"/>
          <w:marBottom w:val="0"/>
          <w:divBdr>
            <w:top w:val="none" w:sz="0" w:space="0" w:color="auto"/>
            <w:left w:val="none" w:sz="0" w:space="0" w:color="auto"/>
            <w:bottom w:val="none" w:sz="0" w:space="0" w:color="auto"/>
            <w:right w:val="none" w:sz="0" w:space="0" w:color="auto"/>
          </w:divBdr>
          <w:divsChild>
            <w:div w:id="830104402">
              <w:marLeft w:val="0"/>
              <w:marRight w:val="0"/>
              <w:marTop w:val="0"/>
              <w:marBottom w:val="0"/>
              <w:divBdr>
                <w:top w:val="none" w:sz="0" w:space="0" w:color="auto"/>
                <w:left w:val="none" w:sz="0" w:space="0" w:color="auto"/>
                <w:bottom w:val="none" w:sz="0" w:space="0" w:color="auto"/>
                <w:right w:val="none" w:sz="0" w:space="0" w:color="auto"/>
              </w:divBdr>
            </w:div>
          </w:divsChild>
        </w:div>
        <w:div w:id="1801485695">
          <w:marLeft w:val="0"/>
          <w:marRight w:val="0"/>
          <w:marTop w:val="0"/>
          <w:marBottom w:val="0"/>
          <w:divBdr>
            <w:top w:val="none" w:sz="0" w:space="0" w:color="auto"/>
            <w:left w:val="none" w:sz="0" w:space="0" w:color="auto"/>
            <w:bottom w:val="none" w:sz="0" w:space="0" w:color="auto"/>
            <w:right w:val="none" w:sz="0" w:space="0" w:color="auto"/>
          </w:divBdr>
          <w:divsChild>
            <w:div w:id="476071280">
              <w:marLeft w:val="0"/>
              <w:marRight w:val="0"/>
              <w:marTop w:val="0"/>
              <w:marBottom w:val="0"/>
              <w:divBdr>
                <w:top w:val="none" w:sz="0" w:space="0" w:color="auto"/>
                <w:left w:val="none" w:sz="0" w:space="0" w:color="auto"/>
                <w:bottom w:val="none" w:sz="0" w:space="0" w:color="auto"/>
                <w:right w:val="none" w:sz="0" w:space="0" w:color="auto"/>
              </w:divBdr>
            </w:div>
          </w:divsChild>
        </w:div>
        <w:div w:id="1947613810">
          <w:marLeft w:val="0"/>
          <w:marRight w:val="0"/>
          <w:marTop w:val="0"/>
          <w:marBottom w:val="0"/>
          <w:divBdr>
            <w:top w:val="none" w:sz="0" w:space="0" w:color="auto"/>
            <w:left w:val="none" w:sz="0" w:space="0" w:color="auto"/>
            <w:bottom w:val="none" w:sz="0" w:space="0" w:color="auto"/>
            <w:right w:val="none" w:sz="0" w:space="0" w:color="auto"/>
          </w:divBdr>
          <w:divsChild>
            <w:div w:id="116393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243690">
      <w:bodyDiv w:val="1"/>
      <w:marLeft w:val="0"/>
      <w:marRight w:val="0"/>
      <w:marTop w:val="0"/>
      <w:marBottom w:val="0"/>
      <w:divBdr>
        <w:top w:val="none" w:sz="0" w:space="0" w:color="auto"/>
        <w:left w:val="none" w:sz="0" w:space="0" w:color="auto"/>
        <w:bottom w:val="none" w:sz="0" w:space="0" w:color="auto"/>
        <w:right w:val="none" w:sz="0" w:space="0" w:color="auto"/>
      </w:divBdr>
    </w:div>
    <w:div w:id="795106670">
      <w:bodyDiv w:val="1"/>
      <w:marLeft w:val="0"/>
      <w:marRight w:val="0"/>
      <w:marTop w:val="0"/>
      <w:marBottom w:val="0"/>
      <w:divBdr>
        <w:top w:val="none" w:sz="0" w:space="0" w:color="auto"/>
        <w:left w:val="none" w:sz="0" w:space="0" w:color="auto"/>
        <w:bottom w:val="none" w:sz="0" w:space="0" w:color="auto"/>
        <w:right w:val="none" w:sz="0" w:space="0" w:color="auto"/>
      </w:divBdr>
      <w:divsChild>
        <w:div w:id="336007602">
          <w:marLeft w:val="0"/>
          <w:marRight w:val="0"/>
          <w:marTop w:val="0"/>
          <w:marBottom w:val="0"/>
          <w:divBdr>
            <w:top w:val="none" w:sz="0" w:space="0" w:color="auto"/>
            <w:left w:val="none" w:sz="0" w:space="0" w:color="auto"/>
            <w:bottom w:val="none" w:sz="0" w:space="0" w:color="auto"/>
            <w:right w:val="none" w:sz="0" w:space="0" w:color="auto"/>
          </w:divBdr>
          <w:divsChild>
            <w:div w:id="1511524526">
              <w:marLeft w:val="0"/>
              <w:marRight w:val="0"/>
              <w:marTop w:val="0"/>
              <w:marBottom w:val="0"/>
              <w:divBdr>
                <w:top w:val="none" w:sz="0" w:space="0" w:color="auto"/>
                <w:left w:val="none" w:sz="0" w:space="0" w:color="auto"/>
                <w:bottom w:val="none" w:sz="0" w:space="0" w:color="auto"/>
                <w:right w:val="none" w:sz="0" w:space="0" w:color="auto"/>
              </w:divBdr>
            </w:div>
          </w:divsChild>
        </w:div>
        <w:div w:id="503591213">
          <w:marLeft w:val="0"/>
          <w:marRight w:val="0"/>
          <w:marTop w:val="0"/>
          <w:marBottom w:val="0"/>
          <w:divBdr>
            <w:top w:val="none" w:sz="0" w:space="0" w:color="auto"/>
            <w:left w:val="none" w:sz="0" w:space="0" w:color="auto"/>
            <w:bottom w:val="none" w:sz="0" w:space="0" w:color="auto"/>
            <w:right w:val="none" w:sz="0" w:space="0" w:color="auto"/>
          </w:divBdr>
          <w:divsChild>
            <w:div w:id="792748797">
              <w:marLeft w:val="0"/>
              <w:marRight w:val="0"/>
              <w:marTop w:val="0"/>
              <w:marBottom w:val="0"/>
              <w:divBdr>
                <w:top w:val="none" w:sz="0" w:space="0" w:color="auto"/>
                <w:left w:val="none" w:sz="0" w:space="0" w:color="auto"/>
                <w:bottom w:val="none" w:sz="0" w:space="0" w:color="auto"/>
                <w:right w:val="none" w:sz="0" w:space="0" w:color="auto"/>
              </w:divBdr>
            </w:div>
          </w:divsChild>
        </w:div>
        <w:div w:id="1486437606">
          <w:marLeft w:val="0"/>
          <w:marRight w:val="0"/>
          <w:marTop w:val="0"/>
          <w:marBottom w:val="0"/>
          <w:divBdr>
            <w:top w:val="none" w:sz="0" w:space="0" w:color="auto"/>
            <w:left w:val="none" w:sz="0" w:space="0" w:color="auto"/>
            <w:bottom w:val="none" w:sz="0" w:space="0" w:color="auto"/>
            <w:right w:val="none" w:sz="0" w:space="0" w:color="auto"/>
          </w:divBdr>
          <w:divsChild>
            <w:div w:id="263727312">
              <w:marLeft w:val="0"/>
              <w:marRight w:val="0"/>
              <w:marTop w:val="0"/>
              <w:marBottom w:val="0"/>
              <w:divBdr>
                <w:top w:val="none" w:sz="0" w:space="0" w:color="auto"/>
                <w:left w:val="none" w:sz="0" w:space="0" w:color="auto"/>
                <w:bottom w:val="none" w:sz="0" w:space="0" w:color="auto"/>
                <w:right w:val="none" w:sz="0" w:space="0" w:color="auto"/>
              </w:divBdr>
            </w:div>
          </w:divsChild>
        </w:div>
        <w:div w:id="1841845112">
          <w:marLeft w:val="0"/>
          <w:marRight w:val="0"/>
          <w:marTop w:val="0"/>
          <w:marBottom w:val="0"/>
          <w:divBdr>
            <w:top w:val="none" w:sz="0" w:space="0" w:color="auto"/>
            <w:left w:val="none" w:sz="0" w:space="0" w:color="auto"/>
            <w:bottom w:val="none" w:sz="0" w:space="0" w:color="auto"/>
            <w:right w:val="none" w:sz="0" w:space="0" w:color="auto"/>
          </w:divBdr>
          <w:divsChild>
            <w:div w:id="15031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1263">
      <w:bodyDiv w:val="1"/>
      <w:marLeft w:val="0"/>
      <w:marRight w:val="0"/>
      <w:marTop w:val="0"/>
      <w:marBottom w:val="0"/>
      <w:divBdr>
        <w:top w:val="none" w:sz="0" w:space="0" w:color="auto"/>
        <w:left w:val="none" w:sz="0" w:space="0" w:color="auto"/>
        <w:bottom w:val="none" w:sz="0" w:space="0" w:color="auto"/>
        <w:right w:val="none" w:sz="0" w:space="0" w:color="auto"/>
      </w:divBdr>
      <w:divsChild>
        <w:div w:id="91707876">
          <w:marLeft w:val="0"/>
          <w:marRight w:val="0"/>
          <w:marTop w:val="0"/>
          <w:marBottom w:val="0"/>
          <w:divBdr>
            <w:top w:val="none" w:sz="0" w:space="0" w:color="auto"/>
            <w:left w:val="none" w:sz="0" w:space="0" w:color="auto"/>
            <w:bottom w:val="none" w:sz="0" w:space="0" w:color="auto"/>
            <w:right w:val="none" w:sz="0" w:space="0" w:color="auto"/>
          </w:divBdr>
          <w:divsChild>
            <w:div w:id="1838223765">
              <w:marLeft w:val="0"/>
              <w:marRight w:val="0"/>
              <w:marTop w:val="0"/>
              <w:marBottom w:val="0"/>
              <w:divBdr>
                <w:top w:val="none" w:sz="0" w:space="0" w:color="auto"/>
                <w:left w:val="none" w:sz="0" w:space="0" w:color="auto"/>
                <w:bottom w:val="none" w:sz="0" w:space="0" w:color="auto"/>
                <w:right w:val="none" w:sz="0" w:space="0" w:color="auto"/>
              </w:divBdr>
            </w:div>
          </w:divsChild>
        </w:div>
        <w:div w:id="148640729">
          <w:marLeft w:val="0"/>
          <w:marRight w:val="0"/>
          <w:marTop w:val="0"/>
          <w:marBottom w:val="0"/>
          <w:divBdr>
            <w:top w:val="none" w:sz="0" w:space="0" w:color="auto"/>
            <w:left w:val="none" w:sz="0" w:space="0" w:color="auto"/>
            <w:bottom w:val="none" w:sz="0" w:space="0" w:color="auto"/>
            <w:right w:val="none" w:sz="0" w:space="0" w:color="auto"/>
          </w:divBdr>
          <w:divsChild>
            <w:div w:id="318312755">
              <w:marLeft w:val="0"/>
              <w:marRight w:val="0"/>
              <w:marTop w:val="0"/>
              <w:marBottom w:val="0"/>
              <w:divBdr>
                <w:top w:val="none" w:sz="0" w:space="0" w:color="auto"/>
                <w:left w:val="none" w:sz="0" w:space="0" w:color="auto"/>
                <w:bottom w:val="none" w:sz="0" w:space="0" w:color="auto"/>
                <w:right w:val="none" w:sz="0" w:space="0" w:color="auto"/>
              </w:divBdr>
            </w:div>
            <w:div w:id="1545142419">
              <w:marLeft w:val="0"/>
              <w:marRight w:val="0"/>
              <w:marTop w:val="0"/>
              <w:marBottom w:val="0"/>
              <w:divBdr>
                <w:top w:val="none" w:sz="0" w:space="0" w:color="auto"/>
                <w:left w:val="none" w:sz="0" w:space="0" w:color="auto"/>
                <w:bottom w:val="none" w:sz="0" w:space="0" w:color="auto"/>
                <w:right w:val="none" w:sz="0" w:space="0" w:color="auto"/>
              </w:divBdr>
            </w:div>
          </w:divsChild>
        </w:div>
        <w:div w:id="223487362">
          <w:marLeft w:val="0"/>
          <w:marRight w:val="0"/>
          <w:marTop w:val="0"/>
          <w:marBottom w:val="0"/>
          <w:divBdr>
            <w:top w:val="none" w:sz="0" w:space="0" w:color="auto"/>
            <w:left w:val="none" w:sz="0" w:space="0" w:color="auto"/>
            <w:bottom w:val="none" w:sz="0" w:space="0" w:color="auto"/>
            <w:right w:val="none" w:sz="0" w:space="0" w:color="auto"/>
          </w:divBdr>
          <w:divsChild>
            <w:div w:id="1955360656">
              <w:marLeft w:val="0"/>
              <w:marRight w:val="0"/>
              <w:marTop w:val="0"/>
              <w:marBottom w:val="0"/>
              <w:divBdr>
                <w:top w:val="none" w:sz="0" w:space="0" w:color="auto"/>
                <w:left w:val="none" w:sz="0" w:space="0" w:color="auto"/>
                <w:bottom w:val="none" w:sz="0" w:space="0" w:color="auto"/>
                <w:right w:val="none" w:sz="0" w:space="0" w:color="auto"/>
              </w:divBdr>
            </w:div>
          </w:divsChild>
        </w:div>
        <w:div w:id="582297062">
          <w:marLeft w:val="0"/>
          <w:marRight w:val="0"/>
          <w:marTop w:val="0"/>
          <w:marBottom w:val="0"/>
          <w:divBdr>
            <w:top w:val="none" w:sz="0" w:space="0" w:color="auto"/>
            <w:left w:val="none" w:sz="0" w:space="0" w:color="auto"/>
            <w:bottom w:val="none" w:sz="0" w:space="0" w:color="auto"/>
            <w:right w:val="none" w:sz="0" w:space="0" w:color="auto"/>
          </w:divBdr>
          <w:divsChild>
            <w:div w:id="558976944">
              <w:marLeft w:val="0"/>
              <w:marRight w:val="0"/>
              <w:marTop w:val="0"/>
              <w:marBottom w:val="0"/>
              <w:divBdr>
                <w:top w:val="none" w:sz="0" w:space="0" w:color="auto"/>
                <w:left w:val="none" w:sz="0" w:space="0" w:color="auto"/>
                <w:bottom w:val="none" w:sz="0" w:space="0" w:color="auto"/>
                <w:right w:val="none" w:sz="0" w:space="0" w:color="auto"/>
              </w:divBdr>
            </w:div>
          </w:divsChild>
        </w:div>
        <w:div w:id="716583539">
          <w:marLeft w:val="0"/>
          <w:marRight w:val="0"/>
          <w:marTop w:val="0"/>
          <w:marBottom w:val="0"/>
          <w:divBdr>
            <w:top w:val="none" w:sz="0" w:space="0" w:color="auto"/>
            <w:left w:val="none" w:sz="0" w:space="0" w:color="auto"/>
            <w:bottom w:val="none" w:sz="0" w:space="0" w:color="auto"/>
            <w:right w:val="none" w:sz="0" w:space="0" w:color="auto"/>
          </w:divBdr>
          <w:divsChild>
            <w:div w:id="457185476">
              <w:marLeft w:val="0"/>
              <w:marRight w:val="0"/>
              <w:marTop w:val="0"/>
              <w:marBottom w:val="0"/>
              <w:divBdr>
                <w:top w:val="none" w:sz="0" w:space="0" w:color="auto"/>
                <w:left w:val="none" w:sz="0" w:space="0" w:color="auto"/>
                <w:bottom w:val="none" w:sz="0" w:space="0" w:color="auto"/>
                <w:right w:val="none" w:sz="0" w:space="0" w:color="auto"/>
              </w:divBdr>
            </w:div>
          </w:divsChild>
        </w:div>
        <w:div w:id="773523564">
          <w:marLeft w:val="0"/>
          <w:marRight w:val="0"/>
          <w:marTop w:val="0"/>
          <w:marBottom w:val="0"/>
          <w:divBdr>
            <w:top w:val="none" w:sz="0" w:space="0" w:color="auto"/>
            <w:left w:val="none" w:sz="0" w:space="0" w:color="auto"/>
            <w:bottom w:val="none" w:sz="0" w:space="0" w:color="auto"/>
            <w:right w:val="none" w:sz="0" w:space="0" w:color="auto"/>
          </w:divBdr>
          <w:divsChild>
            <w:div w:id="1487941096">
              <w:marLeft w:val="0"/>
              <w:marRight w:val="0"/>
              <w:marTop w:val="0"/>
              <w:marBottom w:val="0"/>
              <w:divBdr>
                <w:top w:val="none" w:sz="0" w:space="0" w:color="auto"/>
                <w:left w:val="none" w:sz="0" w:space="0" w:color="auto"/>
                <w:bottom w:val="none" w:sz="0" w:space="0" w:color="auto"/>
                <w:right w:val="none" w:sz="0" w:space="0" w:color="auto"/>
              </w:divBdr>
            </w:div>
          </w:divsChild>
        </w:div>
        <w:div w:id="988630668">
          <w:marLeft w:val="0"/>
          <w:marRight w:val="0"/>
          <w:marTop w:val="0"/>
          <w:marBottom w:val="0"/>
          <w:divBdr>
            <w:top w:val="none" w:sz="0" w:space="0" w:color="auto"/>
            <w:left w:val="none" w:sz="0" w:space="0" w:color="auto"/>
            <w:bottom w:val="none" w:sz="0" w:space="0" w:color="auto"/>
            <w:right w:val="none" w:sz="0" w:space="0" w:color="auto"/>
          </w:divBdr>
          <w:divsChild>
            <w:div w:id="748964767">
              <w:marLeft w:val="0"/>
              <w:marRight w:val="0"/>
              <w:marTop w:val="0"/>
              <w:marBottom w:val="0"/>
              <w:divBdr>
                <w:top w:val="none" w:sz="0" w:space="0" w:color="auto"/>
                <w:left w:val="none" w:sz="0" w:space="0" w:color="auto"/>
                <w:bottom w:val="none" w:sz="0" w:space="0" w:color="auto"/>
                <w:right w:val="none" w:sz="0" w:space="0" w:color="auto"/>
              </w:divBdr>
            </w:div>
          </w:divsChild>
        </w:div>
        <w:div w:id="990061438">
          <w:marLeft w:val="0"/>
          <w:marRight w:val="0"/>
          <w:marTop w:val="0"/>
          <w:marBottom w:val="0"/>
          <w:divBdr>
            <w:top w:val="none" w:sz="0" w:space="0" w:color="auto"/>
            <w:left w:val="none" w:sz="0" w:space="0" w:color="auto"/>
            <w:bottom w:val="none" w:sz="0" w:space="0" w:color="auto"/>
            <w:right w:val="none" w:sz="0" w:space="0" w:color="auto"/>
          </w:divBdr>
          <w:divsChild>
            <w:div w:id="1033381025">
              <w:marLeft w:val="0"/>
              <w:marRight w:val="0"/>
              <w:marTop w:val="0"/>
              <w:marBottom w:val="0"/>
              <w:divBdr>
                <w:top w:val="none" w:sz="0" w:space="0" w:color="auto"/>
                <w:left w:val="none" w:sz="0" w:space="0" w:color="auto"/>
                <w:bottom w:val="none" w:sz="0" w:space="0" w:color="auto"/>
                <w:right w:val="none" w:sz="0" w:space="0" w:color="auto"/>
              </w:divBdr>
            </w:div>
          </w:divsChild>
        </w:div>
        <w:div w:id="1175220856">
          <w:marLeft w:val="0"/>
          <w:marRight w:val="0"/>
          <w:marTop w:val="0"/>
          <w:marBottom w:val="0"/>
          <w:divBdr>
            <w:top w:val="none" w:sz="0" w:space="0" w:color="auto"/>
            <w:left w:val="none" w:sz="0" w:space="0" w:color="auto"/>
            <w:bottom w:val="none" w:sz="0" w:space="0" w:color="auto"/>
            <w:right w:val="none" w:sz="0" w:space="0" w:color="auto"/>
          </w:divBdr>
          <w:divsChild>
            <w:div w:id="1852066533">
              <w:marLeft w:val="0"/>
              <w:marRight w:val="0"/>
              <w:marTop w:val="0"/>
              <w:marBottom w:val="0"/>
              <w:divBdr>
                <w:top w:val="none" w:sz="0" w:space="0" w:color="auto"/>
                <w:left w:val="none" w:sz="0" w:space="0" w:color="auto"/>
                <w:bottom w:val="none" w:sz="0" w:space="0" w:color="auto"/>
                <w:right w:val="none" w:sz="0" w:space="0" w:color="auto"/>
              </w:divBdr>
            </w:div>
          </w:divsChild>
        </w:div>
        <w:div w:id="1231037400">
          <w:marLeft w:val="0"/>
          <w:marRight w:val="0"/>
          <w:marTop w:val="0"/>
          <w:marBottom w:val="0"/>
          <w:divBdr>
            <w:top w:val="none" w:sz="0" w:space="0" w:color="auto"/>
            <w:left w:val="none" w:sz="0" w:space="0" w:color="auto"/>
            <w:bottom w:val="none" w:sz="0" w:space="0" w:color="auto"/>
            <w:right w:val="none" w:sz="0" w:space="0" w:color="auto"/>
          </w:divBdr>
          <w:divsChild>
            <w:div w:id="1536577090">
              <w:marLeft w:val="0"/>
              <w:marRight w:val="0"/>
              <w:marTop w:val="0"/>
              <w:marBottom w:val="0"/>
              <w:divBdr>
                <w:top w:val="none" w:sz="0" w:space="0" w:color="auto"/>
                <w:left w:val="none" w:sz="0" w:space="0" w:color="auto"/>
                <w:bottom w:val="none" w:sz="0" w:space="0" w:color="auto"/>
                <w:right w:val="none" w:sz="0" w:space="0" w:color="auto"/>
              </w:divBdr>
            </w:div>
          </w:divsChild>
        </w:div>
        <w:div w:id="1263800108">
          <w:marLeft w:val="0"/>
          <w:marRight w:val="0"/>
          <w:marTop w:val="0"/>
          <w:marBottom w:val="0"/>
          <w:divBdr>
            <w:top w:val="none" w:sz="0" w:space="0" w:color="auto"/>
            <w:left w:val="none" w:sz="0" w:space="0" w:color="auto"/>
            <w:bottom w:val="none" w:sz="0" w:space="0" w:color="auto"/>
            <w:right w:val="none" w:sz="0" w:space="0" w:color="auto"/>
          </w:divBdr>
          <w:divsChild>
            <w:div w:id="813370614">
              <w:marLeft w:val="0"/>
              <w:marRight w:val="0"/>
              <w:marTop w:val="0"/>
              <w:marBottom w:val="0"/>
              <w:divBdr>
                <w:top w:val="none" w:sz="0" w:space="0" w:color="auto"/>
                <w:left w:val="none" w:sz="0" w:space="0" w:color="auto"/>
                <w:bottom w:val="none" w:sz="0" w:space="0" w:color="auto"/>
                <w:right w:val="none" w:sz="0" w:space="0" w:color="auto"/>
              </w:divBdr>
            </w:div>
          </w:divsChild>
        </w:div>
        <w:div w:id="1322586492">
          <w:marLeft w:val="0"/>
          <w:marRight w:val="0"/>
          <w:marTop w:val="0"/>
          <w:marBottom w:val="0"/>
          <w:divBdr>
            <w:top w:val="none" w:sz="0" w:space="0" w:color="auto"/>
            <w:left w:val="none" w:sz="0" w:space="0" w:color="auto"/>
            <w:bottom w:val="none" w:sz="0" w:space="0" w:color="auto"/>
            <w:right w:val="none" w:sz="0" w:space="0" w:color="auto"/>
          </w:divBdr>
          <w:divsChild>
            <w:div w:id="398477706">
              <w:marLeft w:val="0"/>
              <w:marRight w:val="0"/>
              <w:marTop w:val="0"/>
              <w:marBottom w:val="0"/>
              <w:divBdr>
                <w:top w:val="none" w:sz="0" w:space="0" w:color="auto"/>
                <w:left w:val="none" w:sz="0" w:space="0" w:color="auto"/>
                <w:bottom w:val="none" w:sz="0" w:space="0" w:color="auto"/>
                <w:right w:val="none" w:sz="0" w:space="0" w:color="auto"/>
              </w:divBdr>
            </w:div>
          </w:divsChild>
        </w:div>
        <w:div w:id="1352415843">
          <w:marLeft w:val="0"/>
          <w:marRight w:val="0"/>
          <w:marTop w:val="0"/>
          <w:marBottom w:val="0"/>
          <w:divBdr>
            <w:top w:val="none" w:sz="0" w:space="0" w:color="auto"/>
            <w:left w:val="none" w:sz="0" w:space="0" w:color="auto"/>
            <w:bottom w:val="none" w:sz="0" w:space="0" w:color="auto"/>
            <w:right w:val="none" w:sz="0" w:space="0" w:color="auto"/>
          </w:divBdr>
          <w:divsChild>
            <w:div w:id="233126678">
              <w:marLeft w:val="0"/>
              <w:marRight w:val="0"/>
              <w:marTop w:val="0"/>
              <w:marBottom w:val="0"/>
              <w:divBdr>
                <w:top w:val="none" w:sz="0" w:space="0" w:color="auto"/>
                <w:left w:val="none" w:sz="0" w:space="0" w:color="auto"/>
                <w:bottom w:val="none" w:sz="0" w:space="0" w:color="auto"/>
                <w:right w:val="none" w:sz="0" w:space="0" w:color="auto"/>
              </w:divBdr>
            </w:div>
          </w:divsChild>
        </w:div>
        <w:div w:id="1405252215">
          <w:marLeft w:val="0"/>
          <w:marRight w:val="0"/>
          <w:marTop w:val="0"/>
          <w:marBottom w:val="0"/>
          <w:divBdr>
            <w:top w:val="none" w:sz="0" w:space="0" w:color="auto"/>
            <w:left w:val="none" w:sz="0" w:space="0" w:color="auto"/>
            <w:bottom w:val="none" w:sz="0" w:space="0" w:color="auto"/>
            <w:right w:val="none" w:sz="0" w:space="0" w:color="auto"/>
          </w:divBdr>
          <w:divsChild>
            <w:div w:id="508911178">
              <w:marLeft w:val="0"/>
              <w:marRight w:val="0"/>
              <w:marTop w:val="0"/>
              <w:marBottom w:val="0"/>
              <w:divBdr>
                <w:top w:val="none" w:sz="0" w:space="0" w:color="auto"/>
                <w:left w:val="none" w:sz="0" w:space="0" w:color="auto"/>
                <w:bottom w:val="none" w:sz="0" w:space="0" w:color="auto"/>
                <w:right w:val="none" w:sz="0" w:space="0" w:color="auto"/>
              </w:divBdr>
            </w:div>
          </w:divsChild>
        </w:div>
        <w:div w:id="1585412129">
          <w:marLeft w:val="0"/>
          <w:marRight w:val="0"/>
          <w:marTop w:val="0"/>
          <w:marBottom w:val="0"/>
          <w:divBdr>
            <w:top w:val="none" w:sz="0" w:space="0" w:color="auto"/>
            <w:left w:val="none" w:sz="0" w:space="0" w:color="auto"/>
            <w:bottom w:val="none" w:sz="0" w:space="0" w:color="auto"/>
            <w:right w:val="none" w:sz="0" w:space="0" w:color="auto"/>
          </w:divBdr>
          <w:divsChild>
            <w:div w:id="1540045981">
              <w:marLeft w:val="0"/>
              <w:marRight w:val="0"/>
              <w:marTop w:val="0"/>
              <w:marBottom w:val="0"/>
              <w:divBdr>
                <w:top w:val="none" w:sz="0" w:space="0" w:color="auto"/>
                <w:left w:val="none" w:sz="0" w:space="0" w:color="auto"/>
                <w:bottom w:val="none" w:sz="0" w:space="0" w:color="auto"/>
                <w:right w:val="none" w:sz="0" w:space="0" w:color="auto"/>
              </w:divBdr>
            </w:div>
            <w:div w:id="2127388898">
              <w:marLeft w:val="0"/>
              <w:marRight w:val="0"/>
              <w:marTop w:val="0"/>
              <w:marBottom w:val="0"/>
              <w:divBdr>
                <w:top w:val="none" w:sz="0" w:space="0" w:color="auto"/>
                <w:left w:val="none" w:sz="0" w:space="0" w:color="auto"/>
                <w:bottom w:val="none" w:sz="0" w:space="0" w:color="auto"/>
                <w:right w:val="none" w:sz="0" w:space="0" w:color="auto"/>
              </w:divBdr>
            </w:div>
          </w:divsChild>
        </w:div>
        <w:div w:id="1928533819">
          <w:marLeft w:val="0"/>
          <w:marRight w:val="0"/>
          <w:marTop w:val="0"/>
          <w:marBottom w:val="0"/>
          <w:divBdr>
            <w:top w:val="none" w:sz="0" w:space="0" w:color="auto"/>
            <w:left w:val="none" w:sz="0" w:space="0" w:color="auto"/>
            <w:bottom w:val="none" w:sz="0" w:space="0" w:color="auto"/>
            <w:right w:val="none" w:sz="0" w:space="0" w:color="auto"/>
          </w:divBdr>
          <w:divsChild>
            <w:div w:id="1903906060">
              <w:marLeft w:val="0"/>
              <w:marRight w:val="0"/>
              <w:marTop w:val="0"/>
              <w:marBottom w:val="0"/>
              <w:divBdr>
                <w:top w:val="none" w:sz="0" w:space="0" w:color="auto"/>
                <w:left w:val="none" w:sz="0" w:space="0" w:color="auto"/>
                <w:bottom w:val="none" w:sz="0" w:space="0" w:color="auto"/>
                <w:right w:val="none" w:sz="0" w:space="0" w:color="auto"/>
              </w:divBdr>
            </w:div>
          </w:divsChild>
        </w:div>
        <w:div w:id="2141653618">
          <w:marLeft w:val="0"/>
          <w:marRight w:val="0"/>
          <w:marTop w:val="0"/>
          <w:marBottom w:val="0"/>
          <w:divBdr>
            <w:top w:val="none" w:sz="0" w:space="0" w:color="auto"/>
            <w:left w:val="none" w:sz="0" w:space="0" w:color="auto"/>
            <w:bottom w:val="none" w:sz="0" w:space="0" w:color="auto"/>
            <w:right w:val="none" w:sz="0" w:space="0" w:color="auto"/>
          </w:divBdr>
          <w:divsChild>
            <w:div w:id="197055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72132">
      <w:bodyDiv w:val="1"/>
      <w:marLeft w:val="0"/>
      <w:marRight w:val="0"/>
      <w:marTop w:val="0"/>
      <w:marBottom w:val="0"/>
      <w:divBdr>
        <w:top w:val="none" w:sz="0" w:space="0" w:color="auto"/>
        <w:left w:val="none" w:sz="0" w:space="0" w:color="auto"/>
        <w:bottom w:val="none" w:sz="0" w:space="0" w:color="auto"/>
        <w:right w:val="none" w:sz="0" w:space="0" w:color="auto"/>
      </w:divBdr>
    </w:div>
    <w:div w:id="972447500">
      <w:bodyDiv w:val="1"/>
      <w:marLeft w:val="0"/>
      <w:marRight w:val="0"/>
      <w:marTop w:val="0"/>
      <w:marBottom w:val="0"/>
      <w:divBdr>
        <w:top w:val="none" w:sz="0" w:space="0" w:color="auto"/>
        <w:left w:val="none" w:sz="0" w:space="0" w:color="auto"/>
        <w:bottom w:val="none" w:sz="0" w:space="0" w:color="auto"/>
        <w:right w:val="none" w:sz="0" w:space="0" w:color="auto"/>
      </w:divBdr>
    </w:div>
    <w:div w:id="975796783">
      <w:bodyDiv w:val="1"/>
      <w:marLeft w:val="0"/>
      <w:marRight w:val="0"/>
      <w:marTop w:val="0"/>
      <w:marBottom w:val="0"/>
      <w:divBdr>
        <w:top w:val="none" w:sz="0" w:space="0" w:color="auto"/>
        <w:left w:val="none" w:sz="0" w:space="0" w:color="auto"/>
        <w:bottom w:val="none" w:sz="0" w:space="0" w:color="auto"/>
        <w:right w:val="none" w:sz="0" w:space="0" w:color="auto"/>
      </w:divBdr>
    </w:div>
    <w:div w:id="977802072">
      <w:bodyDiv w:val="1"/>
      <w:marLeft w:val="0"/>
      <w:marRight w:val="0"/>
      <w:marTop w:val="0"/>
      <w:marBottom w:val="0"/>
      <w:divBdr>
        <w:top w:val="none" w:sz="0" w:space="0" w:color="auto"/>
        <w:left w:val="none" w:sz="0" w:space="0" w:color="auto"/>
        <w:bottom w:val="none" w:sz="0" w:space="0" w:color="auto"/>
        <w:right w:val="none" w:sz="0" w:space="0" w:color="auto"/>
      </w:divBdr>
    </w:div>
    <w:div w:id="990249894">
      <w:bodyDiv w:val="1"/>
      <w:marLeft w:val="0"/>
      <w:marRight w:val="0"/>
      <w:marTop w:val="0"/>
      <w:marBottom w:val="0"/>
      <w:divBdr>
        <w:top w:val="none" w:sz="0" w:space="0" w:color="auto"/>
        <w:left w:val="none" w:sz="0" w:space="0" w:color="auto"/>
        <w:bottom w:val="none" w:sz="0" w:space="0" w:color="auto"/>
        <w:right w:val="none" w:sz="0" w:space="0" w:color="auto"/>
      </w:divBdr>
    </w:div>
    <w:div w:id="1078090305">
      <w:bodyDiv w:val="1"/>
      <w:marLeft w:val="0"/>
      <w:marRight w:val="0"/>
      <w:marTop w:val="0"/>
      <w:marBottom w:val="0"/>
      <w:divBdr>
        <w:top w:val="none" w:sz="0" w:space="0" w:color="auto"/>
        <w:left w:val="none" w:sz="0" w:space="0" w:color="auto"/>
        <w:bottom w:val="none" w:sz="0" w:space="0" w:color="auto"/>
        <w:right w:val="none" w:sz="0" w:space="0" w:color="auto"/>
      </w:divBdr>
    </w:div>
    <w:div w:id="1232349202">
      <w:bodyDiv w:val="1"/>
      <w:marLeft w:val="0"/>
      <w:marRight w:val="0"/>
      <w:marTop w:val="0"/>
      <w:marBottom w:val="0"/>
      <w:divBdr>
        <w:top w:val="none" w:sz="0" w:space="0" w:color="auto"/>
        <w:left w:val="none" w:sz="0" w:space="0" w:color="auto"/>
        <w:bottom w:val="none" w:sz="0" w:space="0" w:color="auto"/>
        <w:right w:val="none" w:sz="0" w:space="0" w:color="auto"/>
      </w:divBdr>
      <w:divsChild>
        <w:div w:id="165902588">
          <w:marLeft w:val="0"/>
          <w:marRight w:val="0"/>
          <w:marTop w:val="0"/>
          <w:marBottom w:val="0"/>
          <w:divBdr>
            <w:top w:val="none" w:sz="0" w:space="0" w:color="auto"/>
            <w:left w:val="none" w:sz="0" w:space="0" w:color="auto"/>
            <w:bottom w:val="none" w:sz="0" w:space="0" w:color="auto"/>
            <w:right w:val="none" w:sz="0" w:space="0" w:color="auto"/>
          </w:divBdr>
          <w:divsChild>
            <w:div w:id="782573997">
              <w:marLeft w:val="0"/>
              <w:marRight w:val="0"/>
              <w:marTop w:val="0"/>
              <w:marBottom w:val="0"/>
              <w:divBdr>
                <w:top w:val="none" w:sz="0" w:space="0" w:color="auto"/>
                <w:left w:val="none" w:sz="0" w:space="0" w:color="auto"/>
                <w:bottom w:val="none" w:sz="0" w:space="0" w:color="auto"/>
                <w:right w:val="none" w:sz="0" w:space="0" w:color="auto"/>
              </w:divBdr>
            </w:div>
          </w:divsChild>
        </w:div>
        <w:div w:id="859197123">
          <w:marLeft w:val="0"/>
          <w:marRight w:val="0"/>
          <w:marTop w:val="0"/>
          <w:marBottom w:val="0"/>
          <w:divBdr>
            <w:top w:val="none" w:sz="0" w:space="0" w:color="auto"/>
            <w:left w:val="none" w:sz="0" w:space="0" w:color="auto"/>
            <w:bottom w:val="none" w:sz="0" w:space="0" w:color="auto"/>
            <w:right w:val="none" w:sz="0" w:space="0" w:color="auto"/>
          </w:divBdr>
          <w:divsChild>
            <w:div w:id="710106210">
              <w:marLeft w:val="0"/>
              <w:marRight w:val="0"/>
              <w:marTop w:val="0"/>
              <w:marBottom w:val="0"/>
              <w:divBdr>
                <w:top w:val="none" w:sz="0" w:space="0" w:color="auto"/>
                <w:left w:val="none" w:sz="0" w:space="0" w:color="auto"/>
                <w:bottom w:val="none" w:sz="0" w:space="0" w:color="auto"/>
                <w:right w:val="none" w:sz="0" w:space="0" w:color="auto"/>
              </w:divBdr>
            </w:div>
          </w:divsChild>
        </w:div>
        <w:div w:id="917904077">
          <w:marLeft w:val="0"/>
          <w:marRight w:val="0"/>
          <w:marTop w:val="0"/>
          <w:marBottom w:val="0"/>
          <w:divBdr>
            <w:top w:val="none" w:sz="0" w:space="0" w:color="auto"/>
            <w:left w:val="none" w:sz="0" w:space="0" w:color="auto"/>
            <w:bottom w:val="none" w:sz="0" w:space="0" w:color="auto"/>
            <w:right w:val="none" w:sz="0" w:space="0" w:color="auto"/>
          </w:divBdr>
          <w:divsChild>
            <w:div w:id="1635596437">
              <w:marLeft w:val="0"/>
              <w:marRight w:val="0"/>
              <w:marTop w:val="0"/>
              <w:marBottom w:val="0"/>
              <w:divBdr>
                <w:top w:val="none" w:sz="0" w:space="0" w:color="auto"/>
                <w:left w:val="none" w:sz="0" w:space="0" w:color="auto"/>
                <w:bottom w:val="none" w:sz="0" w:space="0" w:color="auto"/>
                <w:right w:val="none" w:sz="0" w:space="0" w:color="auto"/>
              </w:divBdr>
            </w:div>
          </w:divsChild>
        </w:div>
        <w:div w:id="931670794">
          <w:marLeft w:val="0"/>
          <w:marRight w:val="0"/>
          <w:marTop w:val="0"/>
          <w:marBottom w:val="0"/>
          <w:divBdr>
            <w:top w:val="none" w:sz="0" w:space="0" w:color="auto"/>
            <w:left w:val="none" w:sz="0" w:space="0" w:color="auto"/>
            <w:bottom w:val="none" w:sz="0" w:space="0" w:color="auto"/>
            <w:right w:val="none" w:sz="0" w:space="0" w:color="auto"/>
          </w:divBdr>
          <w:divsChild>
            <w:div w:id="6324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1921">
      <w:bodyDiv w:val="1"/>
      <w:marLeft w:val="0"/>
      <w:marRight w:val="0"/>
      <w:marTop w:val="0"/>
      <w:marBottom w:val="0"/>
      <w:divBdr>
        <w:top w:val="none" w:sz="0" w:space="0" w:color="auto"/>
        <w:left w:val="none" w:sz="0" w:space="0" w:color="auto"/>
        <w:bottom w:val="none" w:sz="0" w:space="0" w:color="auto"/>
        <w:right w:val="none" w:sz="0" w:space="0" w:color="auto"/>
      </w:divBdr>
    </w:div>
    <w:div w:id="1395661964">
      <w:bodyDiv w:val="1"/>
      <w:marLeft w:val="0"/>
      <w:marRight w:val="0"/>
      <w:marTop w:val="0"/>
      <w:marBottom w:val="0"/>
      <w:divBdr>
        <w:top w:val="none" w:sz="0" w:space="0" w:color="auto"/>
        <w:left w:val="none" w:sz="0" w:space="0" w:color="auto"/>
        <w:bottom w:val="none" w:sz="0" w:space="0" w:color="auto"/>
        <w:right w:val="none" w:sz="0" w:space="0" w:color="auto"/>
      </w:divBdr>
    </w:div>
    <w:div w:id="1432967598">
      <w:bodyDiv w:val="1"/>
      <w:marLeft w:val="0"/>
      <w:marRight w:val="0"/>
      <w:marTop w:val="0"/>
      <w:marBottom w:val="0"/>
      <w:divBdr>
        <w:top w:val="none" w:sz="0" w:space="0" w:color="auto"/>
        <w:left w:val="none" w:sz="0" w:space="0" w:color="auto"/>
        <w:bottom w:val="none" w:sz="0" w:space="0" w:color="auto"/>
        <w:right w:val="none" w:sz="0" w:space="0" w:color="auto"/>
      </w:divBdr>
    </w:div>
    <w:div w:id="1529680595">
      <w:bodyDiv w:val="1"/>
      <w:marLeft w:val="0"/>
      <w:marRight w:val="0"/>
      <w:marTop w:val="0"/>
      <w:marBottom w:val="0"/>
      <w:divBdr>
        <w:top w:val="none" w:sz="0" w:space="0" w:color="auto"/>
        <w:left w:val="none" w:sz="0" w:space="0" w:color="auto"/>
        <w:bottom w:val="none" w:sz="0" w:space="0" w:color="auto"/>
        <w:right w:val="none" w:sz="0" w:space="0" w:color="auto"/>
      </w:divBdr>
    </w:div>
    <w:div w:id="1586918219">
      <w:bodyDiv w:val="1"/>
      <w:marLeft w:val="0"/>
      <w:marRight w:val="0"/>
      <w:marTop w:val="0"/>
      <w:marBottom w:val="0"/>
      <w:divBdr>
        <w:top w:val="none" w:sz="0" w:space="0" w:color="auto"/>
        <w:left w:val="none" w:sz="0" w:space="0" w:color="auto"/>
        <w:bottom w:val="none" w:sz="0" w:space="0" w:color="auto"/>
        <w:right w:val="none" w:sz="0" w:space="0" w:color="auto"/>
      </w:divBdr>
    </w:div>
    <w:div w:id="1611163068">
      <w:bodyDiv w:val="1"/>
      <w:marLeft w:val="0"/>
      <w:marRight w:val="0"/>
      <w:marTop w:val="0"/>
      <w:marBottom w:val="0"/>
      <w:divBdr>
        <w:top w:val="none" w:sz="0" w:space="0" w:color="auto"/>
        <w:left w:val="none" w:sz="0" w:space="0" w:color="auto"/>
        <w:bottom w:val="none" w:sz="0" w:space="0" w:color="auto"/>
        <w:right w:val="none" w:sz="0" w:space="0" w:color="auto"/>
      </w:divBdr>
      <w:divsChild>
        <w:div w:id="738207329">
          <w:marLeft w:val="0"/>
          <w:marRight w:val="0"/>
          <w:marTop w:val="0"/>
          <w:marBottom w:val="0"/>
          <w:divBdr>
            <w:top w:val="none" w:sz="0" w:space="0" w:color="auto"/>
            <w:left w:val="none" w:sz="0" w:space="0" w:color="auto"/>
            <w:bottom w:val="none" w:sz="0" w:space="0" w:color="auto"/>
            <w:right w:val="none" w:sz="0" w:space="0" w:color="auto"/>
          </w:divBdr>
          <w:divsChild>
            <w:div w:id="807866410">
              <w:marLeft w:val="0"/>
              <w:marRight w:val="0"/>
              <w:marTop w:val="0"/>
              <w:marBottom w:val="0"/>
              <w:divBdr>
                <w:top w:val="none" w:sz="0" w:space="0" w:color="auto"/>
                <w:left w:val="none" w:sz="0" w:space="0" w:color="auto"/>
                <w:bottom w:val="none" w:sz="0" w:space="0" w:color="auto"/>
                <w:right w:val="none" w:sz="0" w:space="0" w:color="auto"/>
              </w:divBdr>
            </w:div>
          </w:divsChild>
        </w:div>
        <w:div w:id="1102189190">
          <w:marLeft w:val="0"/>
          <w:marRight w:val="0"/>
          <w:marTop w:val="0"/>
          <w:marBottom w:val="0"/>
          <w:divBdr>
            <w:top w:val="none" w:sz="0" w:space="0" w:color="auto"/>
            <w:left w:val="none" w:sz="0" w:space="0" w:color="auto"/>
            <w:bottom w:val="none" w:sz="0" w:space="0" w:color="auto"/>
            <w:right w:val="none" w:sz="0" w:space="0" w:color="auto"/>
          </w:divBdr>
          <w:divsChild>
            <w:div w:id="1940986143">
              <w:marLeft w:val="0"/>
              <w:marRight w:val="0"/>
              <w:marTop w:val="0"/>
              <w:marBottom w:val="0"/>
              <w:divBdr>
                <w:top w:val="none" w:sz="0" w:space="0" w:color="auto"/>
                <w:left w:val="none" w:sz="0" w:space="0" w:color="auto"/>
                <w:bottom w:val="none" w:sz="0" w:space="0" w:color="auto"/>
                <w:right w:val="none" w:sz="0" w:space="0" w:color="auto"/>
              </w:divBdr>
            </w:div>
          </w:divsChild>
        </w:div>
        <w:div w:id="1242644865">
          <w:marLeft w:val="0"/>
          <w:marRight w:val="0"/>
          <w:marTop w:val="0"/>
          <w:marBottom w:val="0"/>
          <w:divBdr>
            <w:top w:val="none" w:sz="0" w:space="0" w:color="auto"/>
            <w:left w:val="none" w:sz="0" w:space="0" w:color="auto"/>
            <w:bottom w:val="none" w:sz="0" w:space="0" w:color="auto"/>
            <w:right w:val="none" w:sz="0" w:space="0" w:color="auto"/>
          </w:divBdr>
          <w:divsChild>
            <w:div w:id="262304438">
              <w:marLeft w:val="0"/>
              <w:marRight w:val="0"/>
              <w:marTop w:val="0"/>
              <w:marBottom w:val="0"/>
              <w:divBdr>
                <w:top w:val="none" w:sz="0" w:space="0" w:color="auto"/>
                <w:left w:val="none" w:sz="0" w:space="0" w:color="auto"/>
                <w:bottom w:val="none" w:sz="0" w:space="0" w:color="auto"/>
                <w:right w:val="none" w:sz="0" w:space="0" w:color="auto"/>
              </w:divBdr>
            </w:div>
          </w:divsChild>
        </w:div>
        <w:div w:id="1283657879">
          <w:marLeft w:val="0"/>
          <w:marRight w:val="0"/>
          <w:marTop w:val="0"/>
          <w:marBottom w:val="0"/>
          <w:divBdr>
            <w:top w:val="none" w:sz="0" w:space="0" w:color="auto"/>
            <w:left w:val="none" w:sz="0" w:space="0" w:color="auto"/>
            <w:bottom w:val="none" w:sz="0" w:space="0" w:color="auto"/>
            <w:right w:val="none" w:sz="0" w:space="0" w:color="auto"/>
          </w:divBdr>
          <w:divsChild>
            <w:div w:id="9556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9887">
      <w:bodyDiv w:val="1"/>
      <w:marLeft w:val="0"/>
      <w:marRight w:val="0"/>
      <w:marTop w:val="0"/>
      <w:marBottom w:val="0"/>
      <w:divBdr>
        <w:top w:val="none" w:sz="0" w:space="0" w:color="auto"/>
        <w:left w:val="none" w:sz="0" w:space="0" w:color="auto"/>
        <w:bottom w:val="none" w:sz="0" w:space="0" w:color="auto"/>
        <w:right w:val="none" w:sz="0" w:space="0" w:color="auto"/>
      </w:divBdr>
    </w:div>
    <w:div w:id="1666279642">
      <w:bodyDiv w:val="1"/>
      <w:marLeft w:val="0"/>
      <w:marRight w:val="0"/>
      <w:marTop w:val="0"/>
      <w:marBottom w:val="0"/>
      <w:divBdr>
        <w:top w:val="none" w:sz="0" w:space="0" w:color="auto"/>
        <w:left w:val="none" w:sz="0" w:space="0" w:color="auto"/>
        <w:bottom w:val="none" w:sz="0" w:space="0" w:color="auto"/>
        <w:right w:val="none" w:sz="0" w:space="0" w:color="auto"/>
      </w:divBdr>
    </w:div>
    <w:div w:id="212935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documenttasks/documenttasks1.xml><?xml version="1.0" encoding="utf-8"?>
<t:Tasks xmlns:t="http://schemas.microsoft.com/office/tasks/2019/documenttasks" xmlns:oel="http://schemas.microsoft.com/office/2019/extlst">
  <t:Task id="{CC84D2E3-F1B3-425D-B026-453198993A0D}">
    <t:Anchor>
      <t:Comment id="805273654"/>
    </t:Anchor>
    <t:History>
      <t:Event id="{194B5C06-7711-4498-B253-A0B36E09D408}" time="2023-12-06T14:33:00.037Z">
        <t:Attribution userId="S::judith.read@hmrc.gov.uk::c3258940-dec2-4410-92e0-a927d58d7b90" userProvider="AD" userName="Read, Judith (CS&amp;TD KAI Indirect Taxes, Customs &amp; Co-ordination)"/>
        <t:Anchor>
          <t:Comment id="805273654"/>
        </t:Anchor>
        <t:Create/>
      </t:Event>
      <t:Event id="{3153B7F9-DECC-417F-9CCC-6AD4AB878B4E}" time="2023-12-06T14:33:00.037Z">
        <t:Attribution userId="S::judith.read@hmrc.gov.uk::c3258940-dec2-4410-92e0-a927d58d7b90" userProvider="AD" userName="Read, Judith (CS&amp;TD KAI Indirect Taxes, Customs &amp; Co-ordination)"/>
        <t:Anchor>
          <t:Comment id="805273654"/>
        </t:Anchor>
        <t:Assign userId="S::sam.popper@hmrc.gov.uk::1c4625aa-59f7-4c38-8f2b-28e183f31a41" userProvider="AD" userName="Popper, Sam (CS&amp;TD KAI Indirect Taxes, Customs &amp; Co-ordination)"/>
      </t:Event>
      <t:Event id="{2014FABF-A2AE-4806-9F2C-842ECDE09D10}" time="2023-12-06T14:33:00.037Z">
        <t:Attribution userId="S::judith.read@hmrc.gov.uk::c3258940-dec2-4410-92e0-a927d58d7b90" userProvider="AD" userName="Read, Judith (CS&amp;TD KAI Indirect Taxes, Customs &amp; Co-ordination)"/>
        <t:Anchor>
          <t:Comment id="805273654"/>
        </t:Anchor>
        <t:SetTitle title="@Popper, Sam (CS&amp;TD KAI Indirect Taxes, Customs &amp; Co-ordination) What is the logic for taking transit movments off the total???"/>
      </t:Event>
    </t:History>
  </t:Task>
  <t:Task id="{C4469761-2A6D-4991-8CD0-F981107139DF}">
    <t:Anchor>
      <t:Comment id="581431792"/>
    </t:Anchor>
    <t:History>
      <t:Event id="{4A62C793-77DC-4443-9E2B-19DF6ED2B589}" time="2024-02-20T12:37:08.107Z">
        <t:Attribution userId="S::melanie.southan@hmrc.gov.uk::cb2da928-4768-4963-b8a8-b3a2a1a132e3" userProvider="AD" userName="Southan, Melanie (CP&amp;S)"/>
        <t:Anchor>
          <t:Comment id="581431792"/>
        </t:Anchor>
        <t:Create/>
      </t:Event>
      <t:Event id="{834F9E24-13A2-41FA-B820-C70DCE9236CF}" time="2024-02-20T12:37:08.107Z">
        <t:Attribution userId="S::melanie.southan@hmrc.gov.uk::cb2da928-4768-4963-b8a8-b3a2a1a132e3" userProvider="AD" userName="Southan, Melanie (CP&amp;S)"/>
        <t:Anchor>
          <t:Comment id="581431792"/>
        </t:Anchor>
        <t:Assign userId="S::clare.sheehan@hmrc.gov.uk::babbe761-5092-4024-9c01-0167141ca5c8" userProvider="AD" userName="Sheehan, Clare (HMRC Transformation)"/>
      </t:Event>
      <t:Event id="{01429CF1-02BC-4438-A1E4-7C3F01B7D17A}" time="2024-02-20T12:37:08.107Z">
        <t:Attribution userId="S::melanie.southan@hmrc.gov.uk::cb2da928-4768-4963-b8a8-b3a2a1a132e3" userProvider="AD" userName="Southan, Melanie (CP&amp;S)"/>
        <t:Anchor>
          <t:Comment id="581431792"/>
        </t:Anchor>
        <t:SetTitle title="@Sheehan, Clare (HMRC Transformation) @Bennett, Rob (HMRC Transformation)"/>
      </t:Event>
      <t:Event id="{B6DEF961-A0C9-4130-A206-F93658C08F3A}" time="2024-02-20T13:16:11.46Z">
        <t:Attribution userId="S::melanie.southan@hmrc.gov.uk::cb2da928-4768-4963-b8a8-b3a2a1a132e3" userProvider="AD" userName="Southan, Melanie (CP&amp;S)"/>
        <t:Progress percentComplete="100"/>
      </t:Event>
    </t:History>
  </t:Task>
  <t:Task id="{18C9C3DB-20E0-4077-B9C1-97292ED7083B}">
    <t:Anchor>
      <t:Comment id="1999885864"/>
    </t:Anchor>
    <t:History>
      <t:Event id="{CE337AA5-B989-4E76-A450-933E2BA15372}" time="2023-12-07T10:36:25.51Z">
        <t:Attribution userId="S::melanie.southan@hmrc.gov.uk::cb2da928-4768-4963-b8a8-b3a2a1a132e3" userProvider="AD" userName="Southan, Melanie (CP&amp;S)"/>
        <t:Anchor>
          <t:Comment id="1999885864"/>
        </t:Anchor>
        <t:Create/>
      </t:Event>
      <t:Event id="{557F1A3C-3CF0-471D-BAF6-8CFE0DA710B9}" time="2023-12-07T10:36:25.51Z">
        <t:Attribution userId="S::melanie.southan@hmrc.gov.uk::cb2da928-4768-4963-b8a8-b3a2a1a132e3" userProvider="AD" userName="Southan, Melanie (CP&amp;S)"/>
        <t:Anchor>
          <t:Comment id="1999885864"/>
        </t:Anchor>
        <t:Assign userId="S::zoe.hambridge@hmrc.gov.uk::03964ac8-dba2-4d92-a11f-cf6d471ee11f" userProvider="AD" userName="Hambridge, Zoe (CP&amp;S)"/>
      </t:Event>
      <t:Event id="{2D042C8C-395D-434E-97F6-F885A814502C}" time="2023-12-07T10:36:25.51Z">
        <t:Attribution userId="S::melanie.southan@hmrc.gov.uk::cb2da928-4768-4963-b8a8-b3a2a1a132e3" userProvider="AD" userName="Southan, Melanie (CP&amp;S)"/>
        <t:Anchor>
          <t:Comment id="1999885864"/>
        </t:Anchor>
        <t:SetTitle title="@Hambridge, Zoe (CP&amp;S) do you mind having a look at this and giving your view?"/>
      </t:Event>
      <t:Event id="{8E9C065F-868D-4A0D-B5DD-58864BAB9B52}" time="2023-12-15T08:34:20.813Z">
        <t:Attribution userId="S::sam.popper_hmrc.gov.uk#ext#@tris42.onmicrosoft.com::192a86bf-31c5-4e00-8875-df7719f87d22" userProvider="AD" userName="Popper, Sam (CS&amp;TD KAI Indirect Taxes, Customs &amp; Co-ordination)"/>
        <t:Progress percentComplete="100"/>
      </t:Event>
    </t:History>
  </t:Task>
  <t:Task id="{ECEEE3BE-528B-4924-9599-1D4393072FD6}">
    <t:Anchor>
      <t:Comment id="882964466"/>
    </t:Anchor>
    <t:History>
      <t:Event id="{6465E7D6-C178-4384-8E5D-920DF134EF62}" time="2024-02-20T10:44:46.006Z">
        <t:Attribution userId="S::melanie.southan@hmrc.gov.uk::cb2da928-4768-4963-b8a8-b3a2a1a132e3" userProvider="AD" userName="Southan, Melanie (CP&amp;S)"/>
        <t:Anchor>
          <t:Comment id="302076265"/>
        </t:Anchor>
        <t:Create/>
      </t:Event>
      <t:Event id="{808755D0-0CA6-41F0-A9E1-4740155BF9CA}" time="2024-02-20T10:44:46.006Z">
        <t:Attribution userId="S::melanie.southan@hmrc.gov.uk::cb2da928-4768-4963-b8a8-b3a2a1a132e3" userProvider="AD" userName="Southan, Melanie (CP&amp;S)"/>
        <t:Anchor>
          <t:Comment id="302076265"/>
        </t:Anchor>
        <t:Assign userId="S::carl.harvey@hmrc.gov.uk::51116d47-0093-44a4-b020-e05e7f8b4521" userProvider="AD" userName="Harvey, Carl (HMRC Transformation STW)"/>
      </t:Event>
      <t:Event id="{1FBABF3E-8FF8-4E69-8C4F-B72600CB25EB}" time="2024-02-20T10:44:46.006Z">
        <t:Attribution userId="S::melanie.southan@hmrc.gov.uk::cb2da928-4768-4963-b8a8-b3a2a1a132e3" userProvider="AD" userName="Southan, Melanie (CP&amp;S)"/>
        <t:Anchor>
          <t:Comment id="302076265"/>
        </t:Anchor>
        <t:SetTitle title="@Harvey, Carl (HMRC Transformation STW)"/>
      </t:Event>
    </t:History>
  </t:Task>
  <t:Task id="{628672BD-0B49-445F-877D-47E57FDDD143}">
    <t:Anchor>
      <t:Comment id="1409325171"/>
    </t:Anchor>
    <t:History>
      <t:Event id="{ACFED2FB-D8D8-43A2-B8CB-F5F22FDABC3E}" time="2024-02-20T11:58:12.077Z">
        <t:Attribution userId="S::melanie.southan@hmrc.gov.uk::cb2da928-4768-4963-b8a8-b3a2a1a132e3" userProvider="AD" userName="Southan, Melanie (CP&amp;S)"/>
        <t:Anchor>
          <t:Comment id="1409325171"/>
        </t:Anchor>
        <t:Create/>
      </t:Event>
      <t:Event id="{CD09FB8B-5B7C-4A3A-ADF7-B08F8AE7986B}" time="2024-02-20T11:58:12.077Z">
        <t:Attribution userId="S::melanie.southan@hmrc.gov.uk::cb2da928-4768-4963-b8a8-b3a2a1a132e3" userProvider="AD" userName="Southan, Melanie (CP&amp;S)"/>
        <t:Anchor>
          <t:Comment id="1409325171"/>
        </t:Anchor>
        <t:Assign userId="S::mandy.chik1@hmrc.gov.uk::d2588f0c-3e39-41c8-80f8-0baebc7d9a78" userProvider="AD" userName="Chik, Mandy (CS&amp;TD KAI Indirect Taxes, Customs &amp; Co-ordination)"/>
      </t:Event>
      <t:Event id="{9FC1B12E-9EC0-43AF-B987-39494C8EDE8C}" time="2024-02-20T11:58:12.077Z">
        <t:Attribution userId="S::melanie.southan@hmrc.gov.uk::cb2da928-4768-4963-b8a8-b3a2a1a132e3" userProvider="AD" userName="Southan, Melanie (CP&amp;S)"/>
        <t:Anchor>
          <t:Comment id="1409325171"/>
        </t:Anchor>
        <t:SetTitle title="@Chik, Mandy (CS&amp;TD KAI Indirect Taxes, Customs &amp; Co-ordination)"/>
      </t:Event>
    </t:History>
  </t:Task>
  <t:Task id="{1A6CF66E-BF16-445C-86BB-274280256E3A}">
    <t:Anchor>
      <t:Comment id="720656704"/>
    </t:Anchor>
    <t:History>
      <t:Event id="{458718C9-277B-4AD0-900F-200BE5260C5E}" time="2024-02-20T13:22:10.025Z">
        <t:Attribution userId="S::clare.sheehan@hmrc.gov.uk::babbe761-5092-4024-9c01-0167141ca5c8" userProvider="AD" userName="Sheehan, Clare (HMRC Transformation)"/>
        <t:Anchor>
          <t:Comment id="720656704"/>
        </t:Anchor>
        <t:Create/>
      </t:Event>
      <t:Event id="{CB4083A8-6002-4856-8278-DE2E77DB2BB4}" time="2024-02-20T13:22:10.025Z">
        <t:Attribution userId="S::clare.sheehan@hmrc.gov.uk::babbe761-5092-4024-9c01-0167141ca5c8" userProvider="AD" userName="Sheehan, Clare (HMRC Transformation)"/>
        <t:Anchor>
          <t:Comment id="720656704"/>
        </t:Anchor>
        <t:Assign userId="S::mandy.chik1@hmrc.gov.uk::d2588f0c-3e39-41c8-80f8-0baebc7d9a78" userProvider="AD" userName="Chik, Mandy (CS&amp;TD KAI Indirect Taxes, Customs &amp; Co-ordination)"/>
      </t:Event>
      <t:Event id="{12815EFC-0D26-488D-8265-922A903E74DB}" time="2024-02-20T13:22:10.025Z">
        <t:Attribution userId="S::clare.sheehan@hmrc.gov.uk::babbe761-5092-4024-9c01-0167141ca5c8" userProvider="AD" userName="Sheehan, Clare (HMRC Transformation)"/>
        <t:Anchor>
          <t:Comment id="720656704"/>
        </t:Anchor>
        <t:SetTitle title="Could KAI colleagues confirm that this aligns with the analysis/assumptions in the STW business case @Chik, Mandy (CS&amp;TD KAI Indirect Taxes, Customs &amp; Co-ordination)"/>
      </t:Event>
    </t:History>
  </t:Task>
  <t:Task id="{BCE3BA29-E761-455B-A00D-827D0CDC0D87}">
    <t:Anchor>
      <t:Comment id="696132878"/>
    </t:Anchor>
    <t:History>
      <t:Event id="{BAA1988B-1711-4EA9-8079-36DA222A27B3}" time="2024-02-20T13:31:14.35Z">
        <t:Attribution userId="S::clare.sheehan@hmrc.gov.uk::babbe761-5092-4024-9c01-0167141ca5c8" userProvider="AD" userName="Sheehan, Clare (HMRC Transformation)"/>
        <t:Anchor>
          <t:Comment id="18876102"/>
        </t:Anchor>
        <t:Create/>
      </t:Event>
      <t:Event id="{5307FFBB-2665-4C83-A7CB-9D4FCE445823}" time="2024-02-20T13:31:14.35Z">
        <t:Attribution userId="S::clare.sheehan@hmrc.gov.uk::babbe761-5092-4024-9c01-0167141ca5c8" userProvider="AD" userName="Sheehan, Clare (HMRC Transformation)"/>
        <t:Anchor>
          <t:Comment id="18876102"/>
        </t:Anchor>
        <t:Assign userId="S::mandy.chik1@hmrc.gov.uk::d2588f0c-3e39-41c8-80f8-0baebc7d9a78" userProvider="AD" userName="Chik, Mandy (CS&amp;TD KAI Indirect Taxes, Customs &amp; Co-ordination)"/>
      </t:Event>
      <t:Event id="{066E41AE-21B6-473B-A0A6-DCE4CFCFD3E9}" time="2024-02-20T13:31:14.35Z">
        <t:Attribution userId="S::clare.sheehan@hmrc.gov.uk::babbe761-5092-4024-9c01-0167141ca5c8" userProvider="AD" userName="Sheehan, Clare (HMRC Transformation)"/>
        <t:Anchor>
          <t:Comment id="18876102"/>
        </t:Anchor>
        <t:SetTitle title="Again, would welcome @Chik, Mandy (CS&amp;TD KAI Indirect Taxes, Customs &amp; Co-ordination)'s confirmation that this aligns with the assumptions and figures used in the programme business case. Also, what does the 85% relate to? Surely not of all imports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C06DECD9F1E44D921D7173C27E489F" ma:contentTypeVersion="17" ma:contentTypeDescription="Create a new document." ma:contentTypeScope="" ma:versionID="d85ec6a0c593027800114bdd40998472">
  <xsd:schema xmlns:xsd="http://www.w3.org/2001/XMLSchema" xmlns:xs="http://www.w3.org/2001/XMLSchema" xmlns:p="http://schemas.microsoft.com/office/2006/metadata/properties" xmlns:ns2="a23ff63a-6447-4a09-a9fa-7f636950d8fd" xmlns:ns3="d5cde8fe-2a50-47f2-9d9a-10dc82ac28b8" targetNamespace="http://schemas.microsoft.com/office/2006/metadata/properties" ma:root="true" ma:fieldsID="ce0e50b4a0811004cd0691426c758612" ns2:_="" ns3:_="">
    <xsd:import namespace="a23ff63a-6447-4a09-a9fa-7f636950d8fd"/>
    <xsd:import namespace="d5cde8fe-2a50-47f2-9d9a-10dc82ac28b8"/>
    <xsd:element name="properties">
      <xsd:complexType>
        <xsd:sequence>
          <xsd:element name="documentManagement">
            <xsd:complexType>
              <xsd:all>
                <xsd:element ref="ns2:Theme" minOccurs="0"/>
                <xsd:element ref="ns2:DocumentType" minOccurs="0"/>
                <xsd:element ref="ns2:ProjectReference" minOccurs="0"/>
                <xsd:element ref="ns2:MediaServiceMetadata" minOccurs="0"/>
                <xsd:element ref="ns2:MediaServiceFastMetadata" minOccurs="0"/>
                <xsd:element ref="ns2:MediaServiceObjectDetectorVersions" minOccurs="0"/>
                <xsd:element ref="ns3:SharedWithUsers" minOccurs="0"/>
                <xsd:element ref="ns3:SharedWithDetails" minOccurs="0"/>
                <xsd:element ref="ns2:MiB_x002f_OSP"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3ff63a-6447-4a09-a9fa-7f636950d8fd" elementFormDefault="qualified">
    <xsd:import namespace="http://schemas.microsoft.com/office/2006/documentManagement/types"/>
    <xsd:import namespace="http://schemas.microsoft.com/office/infopath/2007/PartnerControls"/>
    <xsd:element name="Theme" ma:index="8" nillable="true" ma:displayName="Theme" ma:default="Please set me" ma:format="Dropdown" ma:internalName="Theme">
      <xsd:simpleType>
        <xsd:restriction base="dms:Text">
          <xsd:maxLength value="255"/>
        </xsd:restriction>
      </xsd:simpleType>
    </xsd:element>
    <xsd:element name="DocumentType" ma:index="9" nillable="true" ma:displayName="Document Type" ma:format="Dropdown" ma:internalName="DocumentType">
      <xsd:simpleType>
        <xsd:restriction base="dms:Choice">
          <xsd:enumeration value="Briefing"/>
          <xsd:enumeration value="Background"/>
          <xsd:enumeration value="Plan"/>
          <xsd:enumeration value="Code"/>
          <xsd:enumeration value="Data"/>
          <xsd:enumeration value="Correspondence"/>
          <xsd:enumeration value="Working file"/>
          <xsd:enumeration value="Commission"/>
          <xsd:enumeration value="Outputs"/>
          <xsd:enumeration value="Final Output"/>
          <xsd:enumeration value="Submission"/>
          <xsd:enumeration value="Methodology"/>
        </xsd:restriction>
      </xsd:simpleType>
    </xsd:element>
    <xsd:element name="ProjectReference" ma:index="10" nillable="true" ma:displayName="Project Reference" ma:format="Dropdown" ma:internalName="ProjectReference">
      <xsd:simpleType>
        <xsd:restriction base="dms:Text">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iB_x002f_OSP" ma:index="16" nillable="true" ma:displayName="MiB/OSP/Both" ma:description="Is the document related to Merchandise in Baggage (MiB), Online Service for Passengers (OSP) or both" ma:format="Dropdown" ma:internalName="MiB_x002f_OSP">
      <xsd:simpleType>
        <xsd:restriction base="dms:Choice">
          <xsd:enumeration value="MiB"/>
          <xsd:enumeration value="OSP"/>
          <xsd:enumeration value="Both"/>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3ebb39f-d69b-4575-80f5-9912993956e5"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cde8fe-2a50-47f2-9d9a-10dc82ac28b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4714dc2-face-4701-91e0-e64769e20cbf}" ma:internalName="TaxCatchAll" ma:showField="CatchAllData" ma:web="d5cde8fe-2a50-47f2-9d9a-10dc82ac28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3ff63a-6447-4a09-a9fa-7f636950d8fd">
      <Terms xmlns="http://schemas.microsoft.com/office/infopath/2007/PartnerControls"/>
    </lcf76f155ced4ddcb4097134ff3c332f>
    <TaxCatchAll xmlns="d5cde8fe-2a50-47f2-9d9a-10dc82ac28b8"/>
    <SharedWithUsers xmlns="d5cde8fe-2a50-47f2-9d9a-10dc82ac28b8">
      <UserInfo>
        <DisplayName>Power, Timothy - HMT</DisplayName>
        <AccountId>1840</AccountId>
        <AccountType/>
      </UserInfo>
      <UserInfo>
        <DisplayName>Anaba, Nnamdi (C&amp;BD)</DisplayName>
        <AccountId>555</AccountId>
        <AccountType/>
      </UserInfo>
      <UserInfo>
        <DisplayName>SharingLinks.eeda03a7-2cde-4100-b3b5-54d3e3a3bb7e.Flexible.5744ceba-bf94-45b0-ab47-68f9d48be310</DisplayName>
        <AccountId>2223</AccountId>
        <AccountType/>
      </UserInfo>
      <UserInfo>
        <DisplayName>SharingLinks.0d4da6c0-063b-4fb7-a631-504a75e30510.Flexible.4d208b84-972e-40bf-b186-1718900b01c7</DisplayName>
        <AccountId>1928</AccountId>
        <AccountType/>
      </UserInfo>
      <UserInfo>
        <DisplayName>Mulkerrins, Lloyd - HMT</DisplayName>
        <AccountId>3139</AccountId>
        <AccountType/>
      </UserInfo>
      <UserInfo>
        <DisplayName>Southan, Melanie (CP&amp;S)</DisplayName>
        <AccountId>2699</AccountId>
        <AccountType/>
      </UserInfo>
      <UserInfo>
        <DisplayName>Hambridge, Zoe (CP&amp;S)</DisplayName>
        <AccountId>2204</AccountId>
        <AccountType/>
      </UserInfo>
      <UserInfo>
        <DisplayName>Popper, Sam (CS&amp;TD KAI Indirect Taxes, Customs &amp; Co-ordination)</DisplayName>
        <AccountId>2599</AccountId>
        <AccountType/>
      </UserInfo>
      <UserInfo>
        <DisplayName>Bulso, Clementine</DisplayName>
        <AccountId>2258</AccountId>
        <AccountType/>
      </UserInfo>
      <UserInfo>
        <DisplayName>Peters, Katy (CS&amp;TD KAI Personal Taxes)</DisplayName>
        <AccountId>1478</AccountId>
        <AccountType/>
      </UserInfo>
      <UserInfo>
        <DisplayName>Dyer, Ellie - HMT</DisplayName>
        <AccountId>2558</AccountId>
        <AccountType/>
      </UserInfo>
      <UserInfo>
        <DisplayName>Oakes, Victoria - HMT</DisplayName>
        <AccountId>1994</AccountId>
        <AccountType/>
      </UserInfo>
      <UserInfo>
        <DisplayName>SharingLinks.06579190-b35f-458a-9a29-4c1a68e64a2e.Flexible.6945f4dc-70fd-48ac-8d5c-7af39b60d56d</DisplayName>
        <AccountId>1862</AccountId>
        <AccountType/>
      </UserInfo>
      <UserInfo>
        <DisplayName>SharingLinks.2e25e8e0-dc0a-4b3f-882e-1934265aaede.Flexible.23681626-0c80-47ad-8ba2-9346f693d5ab</DisplayName>
        <AccountId>1250</AccountId>
        <AccountType/>
      </UserInfo>
      <UserInfo>
        <DisplayName>SharingLinks.0efef20c-19ec-4754-80ba-66bfa20eaada.Flexible.324ce831-1485-4c60-a86b-00f0571206af</DisplayName>
        <AccountId>2404</AccountId>
        <AccountType/>
      </UserInfo>
      <UserInfo>
        <DisplayName>SharingLinks.6d7972e8-fef0-478f-b7ff-c02a9157bf27.Flexible.fbbd1c53-3eff-45fa-b508-ddf13033d4f2</DisplayName>
        <AccountId>3237</AccountId>
        <AccountType/>
      </UserInfo>
      <UserInfo>
        <DisplayName>Donaghy, Jonathan - HMT</DisplayName>
        <AccountId>21</AccountId>
        <AccountType/>
      </UserInfo>
      <UserInfo>
        <DisplayName>Hawkes, Alex - HMT</DisplayName>
        <AccountId>3561</AccountId>
        <AccountType/>
      </UserInfo>
    </SharedWithUsers>
    <ProjectReference xmlns="a23ff63a-6447-4a09-a9fa-7f636950d8fd" xsi:nil="true"/>
    <DocumentType xmlns="a23ff63a-6447-4a09-a9fa-7f636950d8fd" xsi:nil="true"/>
    <MiB_x002f_OSP xmlns="a23ff63a-6447-4a09-a9fa-7f636950d8fd" xsi:nil="true"/>
    <Theme xmlns="a23ff63a-6447-4a09-a9fa-7f636950d8fd">Please set me</Them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31EDA2-92DD-43EA-A2D6-D0616F2B454F}">
  <ds:schemaRefs>
    <ds:schemaRef ds:uri="http://schemas.microsoft.com/sharepoint/v3/contenttype/forms"/>
  </ds:schemaRefs>
</ds:datastoreItem>
</file>

<file path=customXml/itemProps2.xml><?xml version="1.0" encoding="utf-8"?>
<ds:datastoreItem xmlns:ds="http://schemas.openxmlformats.org/officeDocument/2006/customXml" ds:itemID="{15BDFE9F-9573-461D-BD7E-977C08BC1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3ff63a-6447-4a09-a9fa-7f636950d8fd"/>
    <ds:schemaRef ds:uri="d5cde8fe-2a50-47f2-9d9a-10dc82ac28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782857-3FC3-462C-8E38-BF4FEF2FF998}">
  <ds:schemaRefs>
    <ds:schemaRef ds:uri="http://schemas.microsoft.com/office/2006/metadata/properties"/>
    <ds:schemaRef ds:uri="http://schemas.microsoft.com/office/infopath/2007/PartnerControls"/>
    <ds:schemaRef ds:uri="a23ff63a-6447-4a09-a9fa-7f636950d8fd"/>
    <ds:schemaRef ds:uri="d5cde8fe-2a50-47f2-9d9a-10dc82ac28b8"/>
  </ds:schemaRefs>
</ds:datastoreItem>
</file>

<file path=customXml/itemProps4.xml><?xml version="1.0" encoding="utf-8"?>
<ds:datastoreItem xmlns:ds="http://schemas.openxmlformats.org/officeDocument/2006/customXml" ds:itemID="{B5F26593-AB7E-4C8B-8D5B-E8E6125BB104}">
  <ds:schemaRefs>
    <ds:schemaRef ds:uri="http://schemas.openxmlformats.org/officeDocument/2006/bibliography"/>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6056</Words>
  <Characters>34521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Impact Assessment</vt:lpstr>
    </vt:vector>
  </TitlesOfParts>
  <Company/>
  <LinksUpToDate>false</LinksUpToDate>
  <CharactersWithSpaces>40497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subject/>
  <dc:creator>Jason Gray</dc:creator>
  <cp:keywords/>
  <dc:description/>
  <cp:lastModifiedBy>Townsend, Molly</cp:lastModifiedBy>
  <cp:revision>3</cp:revision>
  <cp:lastPrinted>2025-01-07T11:37:00Z</cp:lastPrinted>
  <dcterms:created xsi:type="dcterms:W3CDTF">2025-01-08T18:11:00Z</dcterms:created>
  <dcterms:modified xsi:type="dcterms:W3CDTF">2025-01-09T13:13:00Z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Enactment</vt:lpwstr>
  </property>
  <property fmtid="{D5CDD505-2E9C-101B-9397-08002B2CF9AE}" pid="4" name="MSIP_Label_f9af038e-07b4-4369-a678-c835687cb272_Enabled">
    <vt:lpwstr>true</vt:lpwstr>
  </property>
  <property fmtid="{D5CDD505-2E9C-101B-9397-08002B2CF9AE}" pid="5" name="MSIP_Label_f9af038e-07b4-4369-a678-c835687cb272_SetDate">
    <vt:lpwstr>2023-07-05T11:06:54Z</vt:lpwstr>
  </property>
  <property fmtid="{D5CDD505-2E9C-101B-9397-08002B2CF9AE}" pid="6" name="MSIP_Label_f9af038e-07b4-4369-a678-c835687cb272_Method">
    <vt:lpwstr>Standard</vt:lpwstr>
  </property>
  <property fmtid="{D5CDD505-2E9C-101B-9397-08002B2CF9AE}" pid="7" name="MSIP_Label_f9af038e-07b4-4369-a678-c835687cb272_Name">
    <vt:lpwstr>OFFICIAL</vt:lpwstr>
  </property>
  <property fmtid="{D5CDD505-2E9C-101B-9397-08002B2CF9AE}" pid="8" name="MSIP_Label_f9af038e-07b4-4369-a678-c835687cb272_SiteId">
    <vt:lpwstr>ac52f73c-fd1a-4a9a-8e7a-4a248f3139e1</vt:lpwstr>
  </property>
  <property fmtid="{D5CDD505-2E9C-101B-9397-08002B2CF9AE}" pid="9" name="MSIP_Label_f9af038e-07b4-4369-a678-c835687cb272_ActionId">
    <vt:lpwstr>7a48fb85-792f-4bd8-8fa0-fd560c7dbc76</vt:lpwstr>
  </property>
  <property fmtid="{D5CDD505-2E9C-101B-9397-08002B2CF9AE}" pid="10" name="MSIP_Label_f9af038e-07b4-4369-a678-c835687cb272_ContentBits">
    <vt:lpwstr>2</vt:lpwstr>
  </property>
  <property fmtid="{D5CDD505-2E9C-101B-9397-08002B2CF9AE}" pid="11" name="ContentTypeId">
    <vt:lpwstr>0x0101005AC06DECD9F1E44D921D7173C27E489F</vt:lpwstr>
  </property>
  <property fmtid="{D5CDD505-2E9C-101B-9397-08002B2CF9AE}" pid="12" name="MediaServiceImageTags">
    <vt:lpwstr/>
  </property>
  <property fmtid="{D5CDD505-2E9C-101B-9397-08002B2CF9AE}" pid="13" name="HOCopyrightLevel">
    <vt:lpwstr>2;#Crown|69589897-2828-4761-976e-717fd8e631c9</vt:lpwstr>
  </property>
  <property fmtid="{D5CDD505-2E9C-101B-9397-08002B2CF9AE}" pid="14" name="HOGovernmentSecurityClassification">
    <vt:lpwstr>1;#Official|14c80daa-741b-422c-9722-f71693c9ede4</vt:lpwstr>
  </property>
  <property fmtid="{D5CDD505-2E9C-101B-9397-08002B2CF9AE}" pid="15" name="HOSiteType">
    <vt:lpwstr>4;#Programme - Significant|35921d51-0f3a-4cc4-b009-5b6423aed240</vt:lpwstr>
  </property>
  <property fmtid="{D5CDD505-2E9C-101B-9397-08002B2CF9AE}" pid="16" name="HOBusinessUnit">
    <vt:lpwstr>118;#Visits Identity Trade Policy and Enablers (A)|1e095acf-2a57-4ac0-b40b-c7d972281046</vt:lpwstr>
  </property>
</Properties>
</file>