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09E" w:rsidRPr="00F5109E" w:rsidRDefault="00F5109E" w:rsidP="00F5109E">
      <w:pPr>
        <w:spacing w:after="0" w:line="240" w:lineRule="auto"/>
        <w:rPr>
          <w:rFonts w:ascii="Times New Roman" w:eastAsia="Times New Roman" w:hAnsi="Times New Roman"/>
          <w:b/>
          <w:caps/>
          <w:szCs w:val="24"/>
          <w:u w:val="single"/>
          <w:lang w:eastAsia="en-GB"/>
        </w:rPr>
      </w:pPr>
      <w:bookmarkStart w:id="0" w:name="_GoBack"/>
      <w:bookmarkEnd w:id="0"/>
      <w:r w:rsidRPr="00F5109E">
        <w:rPr>
          <w:rFonts w:ascii="Times New Roman" w:eastAsia="Times New Roman" w:hAnsi="Times New Roman"/>
          <w:b/>
          <w:szCs w:val="24"/>
          <w:u w:val="single"/>
          <w:lang w:eastAsia="en-GB"/>
        </w:rPr>
        <w:t xml:space="preserve">The Agricultural or Forestry Tractors (Emission of Gaseous and Particulate Pollutants) and Tractor </w:t>
      </w:r>
      <w:proofErr w:type="spellStart"/>
      <w:r w:rsidRPr="00F5109E">
        <w:rPr>
          <w:rFonts w:ascii="Times New Roman" w:eastAsia="Times New Roman" w:hAnsi="Times New Roman"/>
          <w:b/>
          <w:szCs w:val="24"/>
          <w:u w:val="single"/>
          <w:lang w:eastAsia="en-GB"/>
        </w:rPr>
        <w:t>etc</w:t>
      </w:r>
      <w:proofErr w:type="spellEnd"/>
      <w:r w:rsidRPr="00F5109E">
        <w:rPr>
          <w:rFonts w:ascii="Times New Roman" w:eastAsia="Times New Roman" w:hAnsi="Times New Roman"/>
          <w:b/>
          <w:szCs w:val="24"/>
          <w:u w:val="single"/>
          <w:lang w:eastAsia="en-GB"/>
        </w:rPr>
        <w:t xml:space="preserve"> (EC Type-Approval) (Amendment) Regulations 2015</w:t>
      </w:r>
    </w:p>
    <w:p w:rsidR="00F5109E" w:rsidRPr="00F5109E" w:rsidRDefault="00F5109E" w:rsidP="00F5109E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szCs w:val="24"/>
          <w:lang w:eastAsia="en-GB"/>
        </w:rPr>
      </w:pPr>
    </w:p>
    <w:p w:rsidR="00F5109E" w:rsidRPr="00F5109E" w:rsidRDefault="00F5109E" w:rsidP="00F5109E">
      <w:pPr>
        <w:spacing w:after="0" w:line="240" w:lineRule="auto"/>
        <w:rPr>
          <w:rFonts w:ascii="Times New Roman" w:eastAsia="Times New Roman" w:hAnsi="Times New Roman"/>
          <w:szCs w:val="24"/>
          <w:lang w:eastAsia="en-GB"/>
        </w:rPr>
      </w:pPr>
      <w:r w:rsidRPr="00F5109E">
        <w:rPr>
          <w:rFonts w:ascii="Times New Roman" w:eastAsia="Times New Roman" w:hAnsi="Times New Roman"/>
          <w:b/>
          <w:szCs w:val="24"/>
          <w:lang w:eastAsia="en-GB"/>
        </w:rPr>
        <w:t>Transposition Note</w:t>
      </w:r>
      <w:r w:rsidRPr="00F5109E">
        <w:rPr>
          <w:rFonts w:ascii="Times New Roman" w:eastAsia="Times New Roman" w:hAnsi="Times New Roman"/>
          <w:b/>
          <w:szCs w:val="24"/>
          <w:lang w:eastAsia="en-GB"/>
        </w:rPr>
        <w:br/>
      </w:r>
      <w:r w:rsidRPr="00F5109E">
        <w:rPr>
          <w:rFonts w:ascii="Times New Roman" w:eastAsia="Times New Roman" w:hAnsi="Times New Roman"/>
          <w:b/>
          <w:szCs w:val="24"/>
          <w:lang w:eastAsia="en-GB"/>
        </w:rPr>
        <w:br/>
      </w:r>
      <w:r w:rsidRPr="00F5109E">
        <w:rPr>
          <w:rFonts w:ascii="Times New Roman" w:eastAsia="Times New Roman" w:hAnsi="Times New Roman"/>
          <w:szCs w:val="24"/>
          <w:lang w:eastAsia="en-GB"/>
        </w:rPr>
        <w:t xml:space="preserve">Transposition note for the implementation of Commission Directive 2014/43/EU of 18 March 2014 amending Annexes I, II and III to Directive 2000/25/EC of the European Parliament and of the Council on action to be taken against the emission of gaseous and particulate pollutants by engines intended to power agricultural or forestry tractors (“2014/43/EU”), and Commission Directive 2014/44/EU of 18 March 2014 amending Annexes I, II and III to Directive 2003/37/EC of the European Parliament and of the Council on type-approval of agricultural or forestry tractors, their trailers and interchangeable towed machinery, together with their systems, components and separate technical units (“2014/44/EU”). </w:t>
      </w:r>
    </w:p>
    <w:p w:rsidR="00F5109E" w:rsidRPr="00F5109E" w:rsidRDefault="00F5109E" w:rsidP="00F5109E">
      <w:pPr>
        <w:spacing w:after="0" w:line="240" w:lineRule="auto"/>
        <w:rPr>
          <w:rFonts w:ascii="Times New Roman" w:eastAsia="Times New Roman" w:hAnsi="Times New Roman"/>
          <w:szCs w:val="24"/>
          <w:lang w:eastAsia="en-GB"/>
        </w:rPr>
      </w:pPr>
    </w:p>
    <w:p w:rsidR="00F5109E" w:rsidRPr="00F5109E" w:rsidRDefault="00F5109E" w:rsidP="00F5109E">
      <w:pPr>
        <w:spacing w:after="0" w:line="240" w:lineRule="auto"/>
        <w:rPr>
          <w:rFonts w:ascii="Times New Roman" w:eastAsia="Times New Roman" w:hAnsi="Times New Roman"/>
          <w:caps/>
          <w:szCs w:val="24"/>
          <w:lang w:eastAsia="en-GB"/>
        </w:rPr>
      </w:pPr>
      <w:r w:rsidRPr="00F5109E">
        <w:rPr>
          <w:rFonts w:ascii="Times New Roman" w:eastAsia="Times New Roman" w:hAnsi="Times New Roman"/>
          <w:szCs w:val="24"/>
          <w:lang w:eastAsia="en-GB"/>
        </w:rPr>
        <w:t xml:space="preserve">The Agricultural or Forestry Tractors (Emission of Gaseous and Particulate Pollutants) and Tractor </w:t>
      </w:r>
      <w:proofErr w:type="spellStart"/>
      <w:r w:rsidRPr="00F5109E">
        <w:rPr>
          <w:rFonts w:ascii="Times New Roman" w:eastAsia="Times New Roman" w:hAnsi="Times New Roman"/>
          <w:szCs w:val="24"/>
          <w:lang w:eastAsia="en-GB"/>
        </w:rPr>
        <w:t>etc</w:t>
      </w:r>
      <w:proofErr w:type="spellEnd"/>
      <w:r w:rsidRPr="00F5109E">
        <w:rPr>
          <w:rFonts w:ascii="Times New Roman" w:eastAsia="Times New Roman" w:hAnsi="Times New Roman"/>
          <w:szCs w:val="24"/>
          <w:lang w:eastAsia="en-GB"/>
        </w:rPr>
        <w:t xml:space="preserve"> (EC Type-Approval) (Amendment) Regulations 2015 do what is necessary to implement the Directives by making consequential changes to domestic legislation to ensure its coherence in the area to which they apply.</w:t>
      </w:r>
    </w:p>
    <w:p w:rsidR="00F5109E" w:rsidRPr="00F5109E" w:rsidRDefault="00F5109E" w:rsidP="00F5109E">
      <w:pPr>
        <w:spacing w:after="0" w:line="240" w:lineRule="auto"/>
        <w:rPr>
          <w:rFonts w:ascii="Times New Roman" w:eastAsia="Times New Roman" w:hAnsi="Times New Roman"/>
          <w:szCs w:val="24"/>
          <w:lang w:eastAsia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1"/>
        <w:gridCol w:w="2066"/>
        <w:gridCol w:w="2099"/>
        <w:gridCol w:w="2076"/>
      </w:tblGrid>
      <w:tr w:rsidR="00F5109E" w:rsidRPr="00F5109E" w:rsidTr="00057335"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b/>
                <w:szCs w:val="24"/>
                <w:lang w:eastAsia="en-GB"/>
              </w:rPr>
              <w:t>Article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b/>
                <w:szCs w:val="24"/>
                <w:lang w:eastAsia="en-GB"/>
              </w:rPr>
              <w:t>Purpose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b/>
                <w:szCs w:val="24"/>
                <w:lang w:eastAsia="en-GB"/>
              </w:rPr>
              <w:t>Implementation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b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b/>
                <w:szCs w:val="24"/>
                <w:lang w:eastAsia="en-GB"/>
              </w:rPr>
              <w:t>Responsibility</w:t>
            </w:r>
          </w:p>
        </w:tc>
      </w:tr>
      <w:tr w:rsidR="00F5109E" w:rsidRPr="00F5109E" w:rsidTr="00057335"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before="120" w:after="12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Article 1</w:t>
            </w:r>
          </w:p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(2014/43/EU)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Amends Annexes I, II and III of Directive 2000/25/EC which prescribe the information that manufacturers must submit to approval authorities by adding additional information on pollution control devices fitted.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Regulation 2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Secretary of State</w:t>
            </w:r>
          </w:p>
        </w:tc>
      </w:tr>
      <w:tr w:rsidR="00F5109E" w:rsidRPr="00F5109E" w:rsidTr="00057335"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before="120" w:after="12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Article 1 (2014/44/EU)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Amends Annexes I, II and III of Directive 2003/37/EC which prescribe the information that manufacturers must submit to approval authorities by adding additional information on pollution control devices fitted.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Regulation 3</w:t>
            </w:r>
          </w:p>
        </w:tc>
        <w:tc>
          <w:tcPr>
            <w:tcW w:w="2132" w:type="dxa"/>
            <w:shd w:val="clear" w:color="auto" w:fill="auto"/>
          </w:tcPr>
          <w:p w:rsidR="00F5109E" w:rsidRPr="00F5109E" w:rsidRDefault="00F5109E" w:rsidP="00F5109E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eastAsia="en-GB"/>
              </w:rPr>
            </w:pPr>
            <w:r w:rsidRPr="00F5109E">
              <w:rPr>
                <w:rFonts w:ascii="Times New Roman" w:eastAsia="Times New Roman" w:hAnsi="Times New Roman"/>
                <w:szCs w:val="24"/>
                <w:lang w:eastAsia="en-GB"/>
              </w:rPr>
              <w:t>Secretary of State</w:t>
            </w:r>
          </w:p>
        </w:tc>
      </w:tr>
    </w:tbl>
    <w:p w:rsidR="008D1D08" w:rsidRDefault="008D1D08" w:rsidP="006E3044"/>
    <w:sectPr w:rsidR="008D1D08" w:rsidSect="00BE7342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09E"/>
    <w:rsid w:val="001F0DAD"/>
    <w:rsid w:val="00223ECC"/>
    <w:rsid w:val="006E3044"/>
    <w:rsid w:val="008D1D08"/>
    <w:rsid w:val="00CF20D6"/>
    <w:rsid w:val="00F5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9F576-AC2D-45EE-B097-2A657359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Times New Roman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5BCDD748</Template>
  <TotalTime>1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DfT</Company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Eaton</dc:creator>
  <cp:keywords/>
  <dc:description/>
  <cp:lastModifiedBy>Ron Scott</cp:lastModifiedBy>
  <cp:revision>2</cp:revision>
  <dcterms:created xsi:type="dcterms:W3CDTF">2015-06-04T11:16:00Z</dcterms:created>
  <dcterms:modified xsi:type="dcterms:W3CDTF">2015-06-04T11:16:00Z</dcterms:modified>
</cp:coreProperties>
</file>