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065" w:type="dxa"/>
        <w:tblInd w:w="-572" w:type="dxa"/>
        <w:tblBorders>
          <w:top w:val="single" w:sz="4" w:space="0" w:color="auto"/>
          <w:left w:val="single" w:sz="4" w:space="0" w:color="auto"/>
          <w:bottom w:val="single" w:sz="4" w:space="0" w:color="auto"/>
          <w:right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2552"/>
        <w:gridCol w:w="2456"/>
        <w:gridCol w:w="1190"/>
        <w:gridCol w:w="1315"/>
        <w:gridCol w:w="2552"/>
      </w:tblGrid>
      <w:tr w:rsidR="005718FC" w:rsidRPr="00DF310E" w14:paraId="5AFAD19D" w14:textId="77777777" w:rsidTr="29B4C7C4">
        <w:trPr>
          <w:trHeight w:hRule="exact" w:val="2704"/>
        </w:trPr>
        <w:tc>
          <w:tcPr>
            <w:tcW w:w="6198" w:type="dxa"/>
            <w:gridSpan w:val="3"/>
            <w:tcBorders>
              <w:top w:val="single" w:sz="4" w:space="0" w:color="auto"/>
              <w:bottom w:val="single" w:sz="4" w:space="0" w:color="auto"/>
            </w:tcBorders>
          </w:tcPr>
          <w:p w14:paraId="69386C93" w14:textId="671FA40E" w:rsidR="00435A74" w:rsidRPr="00DF310E" w:rsidRDefault="00435A74" w:rsidP="00380C2C">
            <w:pPr>
              <w:pStyle w:val="IATitle"/>
              <w:rPr>
                <w:rFonts w:asciiTheme="minorHAnsi" w:hAnsiTheme="minorHAnsi"/>
              </w:rPr>
            </w:pPr>
            <w:r w:rsidRPr="00DF310E">
              <w:rPr>
                <w:rFonts w:asciiTheme="minorHAnsi" w:hAnsiTheme="minorHAnsi"/>
                <w:b/>
              </w:rPr>
              <w:t>Title:</w:t>
            </w:r>
            <w:r w:rsidRPr="00DF310E">
              <w:rPr>
                <w:rFonts w:asciiTheme="minorHAnsi" w:hAnsiTheme="minorHAnsi"/>
              </w:rPr>
              <w:t xml:space="preserve"> </w:t>
            </w:r>
            <w:r w:rsidR="006B00C6" w:rsidRPr="00DF310E">
              <w:rPr>
                <w:rFonts w:asciiTheme="minorHAnsi" w:hAnsiTheme="minorHAnsi"/>
              </w:rPr>
              <w:t>Clean Heat Market Mechanism</w:t>
            </w:r>
          </w:p>
          <w:p w14:paraId="34AA2F86" w14:textId="72802BC0" w:rsidR="00435A74" w:rsidRPr="00DF310E" w:rsidRDefault="00435A74" w:rsidP="29B4C7C4">
            <w:pPr>
              <w:pStyle w:val="IAHeadTitle"/>
              <w:ind w:left="113"/>
              <w:rPr>
                <w:rFonts w:asciiTheme="minorHAnsi" w:hAnsiTheme="minorHAnsi"/>
                <w:sz w:val="20"/>
                <w:szCs w:val="20"/>
              </w:rPr>
            </w:pPr>
            <w:r w:rsidRPr="29B4C7C4">
              <w:rPr>
                <w:rFonts w:asciiTheme="minorHAnsi" w:hAnsiTheme="minorHAnsi"/>
                <w:sz w:val="20"/>
                <w:szCs w:val="20"/>
              </w:rPr>
              <w:t>IA No:</w:t>
            </w:r>
            <w:bookmarkStart w:id="0" w:name="IANo"/>
            <w:r w:rsidR="005355BB" w:rsidRPr="29B4C7C4">
              <w:rPr>
                <w:rFonts w:asciiTheme="minorHAnsi" w:hAnsiTheme="minorHAnsi"/>
                <w:sz w:val="20"/>
                <w:szCs w:val="20"/>
              </w:rPr>
              <w:t xml:space="preserve"> </w:t>
            </w:r>
            <w:bookmarkEnd w:id="0"/>
            <w:r w:rsidR="00BF1F26" w:rsidRPr="29B4C7C4">
              <w:rPr>
                <w:rFonts w:asciiTheme="minorHAnsi" w:eastAsia="Times New Roman" w:hAnsiTheme="minorHAnsi" w:cs="Arial"/>
                <w:b w:val="0"/>
                <w:spacing w:val="0"/>
                <w:sz w:val="20"/>
                <w:szCs w:val="20"/>
                <w:lang w:eastAsia="en-US"/>
              </w:rPr>
              <w:t>DESNZ003(F)-24-NZBCH (2)</w:t>
            </w:r>
          </w:p>
          <w:p w14:paraId="055AC723" w14:textId="1FD0C1D8" w:rsidR="00B0567E" w:rsidRPr="00DF310E" w:rsidRDefault="00292B4A" w:rsidP="00380C2C">
            <w:pPr>
              <w:pStyle w:val="IAHeadTitle"/>
              <w:ind w:left="113"/>
              <w:rPr>
                <w:rStyle w:val="IANoChar"/>
                <w:rFonts w:asciiTheme="minorHAnsi" w:eastAsia="SimSun" w:hAnsiTheme="minorHAnsi"/>
                <w:b w:val="0"/>
              </w:rPr>
            </w:pPr>
            <w:r w:rsidRPr="00DF310E">
              <w:rPr>
                <w:rFonts w:asciiTheme="minorHAnsi" w:hAnsiTheme="minorHAnsi"/>
                <w:sz w:val="20"/>
                <w:szCs w:val="20"/>
              </w:rPr>
              <w:t>RPC Reference No:</w:t>
            </w:r>
            <w:r w:rsidR="00BB73B9" w:rsidRPr="00DF310E">
              <w:t xml:space="preserve"> </w:t>
            </w:r>
            <w:r w:rsidR="00E71D02" w:rsidRPr="00B75087">
              <w:rPr>
                <w:rFonts w:asciiTheme="minorHAnsi" w:eastAsia="Times New Roman" w:hAnsiTheme="minorHAnsi" w:cs="Arial"/>
                <w:b w:val="0"/>
                <w:spacing w:val="0"/>
                <w:sz w:val="20"/>
                <w:szCs w:val="24"/>
                <w:lang w:eastAsia="en-US"/>
              </w:rPr>
              <w:t>RPC-DESNZ-5055(2)</w:t>
            </w:r>
          </w:p>
          <w:p w14:paraId="695B35E0" w14:textId="33321E50" w:rsidR="00435A74" w:rsidRPr="00DF310E" w:rsidRDefault="00435A74" w:rsidP="00380C2C">
            <w:pPr>
              <w:pStyle w:val="IALeadDept"/>
              <w:rPr>
                <w:rFonts w:asciiTheme="minorHAnsi" w:hAnsiTheme="minorHAnsi"/>
              </w:rPr>
            </w:pPr>
            <w:r w:rsidRPr="00DF310E">
              <w:rPr>
                <w:rFonts w:asciiTheme="minorHAnsi" w:hAnsiTheme="minorHAnsi"/>
                <w:b/>
              </w:rPr>
              <w:t xml:space="preserve">Lead department or agency: </w:t>
            </w:r>
            <w:r w:rsidR="00FF281C" w:rsidRPr="00DF310E">
              <w:rPr>
                <w:rFonts w:asciiTheme="minorHAnsi" w:hAnsiTheme="minorHAnsi"/>
              </w:rPr>
              <w:t>D</w:t>
            </w:r>
            <w:r w:rsidR="008C4C1D" w:rsidRPr="00DF310E">
              <w:rPr>
                <w:rFonts w:asciiTheme="minorHAnsi" w:hAnsiTheme="minorHAnsi"/>
              </w:rPr>
              <w:t xml:space="preserve">epartment </w:t>
            </w:r>
            <w:r w:rsidR="00555DD3" w:rsidRPr="00DF310E">
              <w:rPr>
                <w:rFonts w:asciiTheme="minorHAnsi" w:hAnsiTheme="minorHAnsi"/>
              </w:rPr>
              <w:t xml:space="preserve">for </w:t>
            </w:r>
            <w:r w:rsidR="00FF281C" w:rsidRPr="00DF310E">
              <w:rPr>
                <w:rFonts w:asciiTheme="minorHAnsi" w:hAnsiTheme="minorHAnsi"/>
              </w:rPr>
              <w:t>E</w:t>
            </w:r>
            <w:r w:rsidR="00555DD3" w:rsidRPr="00DF310E">
              <w:rPr>
                <w:rFonts w:asciiTheme="minorHAnsi" w:hAnsiTheme="minorHAnsi"/>
              </w:rPr>
              <w:t xml:space="preserve">nergy </w:t>
            </w:r>
            <w:r w:rsidR="00FF281C" w:rsidRPr="00DF310E">
              <w:rPr>
                <w:rFonts w:asciiTheme="minorHAnsi" w:hAnsiTheme="minorHAnsi"/>
              </w:rPr>
              <w:t>S</w:t>
            </w:r>
            <w:r w:rsidR="00555DD3" w:rsidRPr="00DF310E">
              <w:rPr>
                <w:rFonts w:asciiTheme="minorHAnsi" w:hAnsiTheme="minorHAnsi"/>
              </w:rPr>
              <w:t xml:space="preserve">ecurity and </w:t>
            </w:r>
            <w:r w:rsidR="00FF281C" w:rsidRPr="00DF310E">
              <w:rPr>
                <w:rFonts w:asciiTheme="minorHAnsi" w:hAnsiTheme="minorHAnsi"/>
              </w:rPr>
              <w:t>N</w:t>
            </w:r>
            <w:r w:rsidR="00555DD3" w:rsidRPr="00DF310E">
              <w:rPr>
                <w:rFonts w:asciiTheme="minorHAnsi" w:hAnsiTheme="minorHAnsi"/>
              </w:rPr>
              <w:t xml:space="preserve">et </w:t>
            </w:r>
            <w:r w:rsidR="00FF281C" w:rsidRPr="00DF310E">
              <w:rPr>
                <w:rFonts w:asciiTheme="minorHAnsi" w:hAnsiTheme="minorHAnsi"/>
              </w:rPr>
              <w:t>Z</w:t>
            </w:r>
            <w:r w:rsidR="00555DD3" w:rsidRPr="00DF310E">
              <w:rPr>
                <w:rFonts w:asciiTheme="minorHAnsi" w:hAnsiTheme="minorHAnsi"/>
              </w:rPr>
              <w:t>ero</w:t>
            </w:r>
          </w:p>
          <w:p w14:paraId="6B2EAF5C" w14:textId="27F9DF32" w:rsidR="00435A74" w:rsidRPr="00DF310E" w:rsidRDefault="00435A74" w:rsidP="00380C2C">
            <w:pPr>
              <w:pStyle w:val="IATableLabel"/>
              <w:spacing w:after="0"/>
              <w:rPr>
                <w:rFonts w:asciiTheme="minorHAnsi" w:hAnsiTheme="minorHAnsi"/>
              </w:rPr>
            </w:pPr>
            <w:r w:rsidRPr="00DF310E">
              <w:rPr>
                <w:rFonts w:asciiTheme="minorHAnsi" w:hAnsiTheme="minorHAnsi"/>
              </w:rPr>
              <w:t xml:space="preserve">Other departments or agencies: </w:t>
            </w:r>
            <w:r w:rsidR="00334956" w:rsidRPr="00DF310E">
              <w:rPr>
                <w:rFonts w:asciiTheme="minorHAnsi" w:hAnsiTheme="minorHAnsi"/>
                <w:b w:val="0"/>
                <w:bCs/>
              </w:rPr>
              <w:t>None</w:t>
            </w:r>
            <w:r w:rsidRPr="00DF310E">
              <w:rPr>
                <w:rFonts w:asciiTheme="minorHAnsi" w:hAnsiTheme="minorHAnsi"/>
              </w:rPr>
              <w:t xml:space="preserve">  </w:t>
            </w:r>
          </w:p>
        </w:tc>
        <w:tc>
          <w:tcPr>
            <w:tcW w:w="3867" w:type="dxa"/>
            <w:gridSpan w:val="2"/>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435A74" w:rsidRPr="00DF310E" w14:paraId="1A34BE78" w14:textId="77777777" w:rsidTr="29B4C7C4">
              <w:trPr>
                <w:trHeight w:hRule="exact" w:val="539"/>
              </w:trPr>
              <w:tc>
                <w:tcPr>
                  <w:tcW w:w="4088" w:type="dxa"/>
                  <w:tcBorders>
                    <w:bottom w:val="single" w:sz="4" w:space="0" w:color="333333"/>
                  </w:tcBorders>
                  <w:shd w:val="clear" w:color="auto" w:fill="333333"/>
                  <w:vAlign w:val="center"/>
                </w:tcPr>
                <w:p w14:paraId="790A4638" w14:textId="77777777" w:rsidR="00435A74" w:rsidRPr="00DF310E" w:rsidRDefault="00435A74" w:rsidP="001C1ACF">
                  <w:bookmarkStart w:id="1" w:name="_Toc55307080"/>
                  <w:r w:rsidRPr="00DF310E">
                    <w:rPr>
                      <w:sz w:val="32"/>
                      <w:szCs w:val="32"/>
                    </w:rPr>
                    <w:t>Impact Assessment (IA)</w:t>
                  </w:r>
                  <w:bookmarkEnd w:id="1"/>
                </w:p>
              </w:tc>
            </w:tr>
            <w:tr w:rsidR="00435A74" w:rsidRPr="00DF310E" w14:paraId="497F3DF8" w14:textId="77777777" w:rsidTr="29B4C7C4">
              <w:tc>
                <w:tcPr>
                  <w:tcW w:w="4088" w:type="dxa"/>
                  <w:tcBorders>
                    <w:top w:val="single" w:sz="4" w:space="0" w:color="333333"/>
                    <w:bottom w:val="single" w:sz="4" w:space="0" w:color="333333"/>
                  </w:tcBorders>
                </w:tcPr>
                <w:p w14:paraId="747BB943" w14:textId="0BEC4205" w:rsidR="00435A74" w:rsidRPr="00DF310E" w:rsidRDefault="00435A74" w:rsidP="29B4C7C4">
                  <w:pPr>
                    <w:pStyle w:val="IATableLabel"/>
                    <w:rPr>
                      <w:rFonts w:asciiTheme="minorHAnsi" w:hAnsiTheme="minorHAnsi"/>
                    </w:rPr>
                  </w:pPr>
                  <w:r w:rsidRPr="29B4C7C4">
                    <w:rPr>
                      <w:rFonts w:asciiTheme="minorHAnsi" w:hAnsiTheme="minorHAnsi"/>
                    </w:rPr>
                    <w:t>Date:</w:t>
                  </w:r>
                  <w:r w:rsidR="00741BBA" w:rsidRPr="29B4C7C4">
                    <w:rPr>
                      <w:rFonts w:asciiTheme="minorHAnsi" w:hAnsiTheme="minorHAnsi"/>
                    </w:rPr>
                    <w:t xml:space="preserve"> </w:t>
                  </w:r>
                  <w:r w:rsidR="40E568F6" w:rsidRPr="29B4C7C4">
                    <w:rPr>
                      <w:rFonts w:asciiTheme="minorHAnsi" w:hAnsiTheme="minorHAnsi"/>
                    </w:rPr>
                    <w:t>21</w:t>
                  </w:r>
                  <w:r w:rsidR="00DA37F7" w:rsidRPr="29B4C7C4">
                    <w:rPr>
                      <w:rFonts w:asciiTheme="minorHAnsi" w:hAnsiTheme="minorHAnsi"/>
                    </w:rPr>
                    <w:t>/</w:t>
                  </w:r>
                  <w:r w:rsidR="00BB5834" w:rsidRPr="29B4C7C4">
                    <w:rPr>
                      <w:rFonts w:asciiTheme="minorHAnsi" w:hAnsiTheme="minorHAnsi"/>
                    </w:rPr>
                    <w:t>1</w:t>
                  </w:r>
                  <w:r w:rsidR="009D340D" w:rsidRPr="29B4C7C4">
                    <w:rPr>
                      <w:rFonts w:asciiTheme="minorHAnsi" w:hAnsiTheme="minorHAnsi"/>
                    </w:rPr>
                    <w:t>1</w:t>
                  </w:r>
                  <w:r w:rsidR="007C6F30" w:rsidRPr="29B4C7C4">
                    <w:rPr>
                      <w:rFonts w:asciiTheme="minorHAnsi" w:hAnsiTheme="minorHAnsi"/>
                    </w:rPr>
                    <w:t>/</w:t>
                  </w:r>
                  <w:r w:rsidR="00E27C36" w:rsidRPr="29B4C7C4">
                    <w:rPr>
                      <w:rFonts w:asciiTheme="minorHAnsi" w:hAnsiTheme="minorHAnsi"/>
                    </w:rPr>
                    <w:t>202</w:t>
                  </w:r>
                  <w:r w:rsidR="00AB543E" w:rsidRPr="29B4C7C4">
                    <w:rPr>
                      <w:rFonts w:asciiTheme="minorHAnsi" w:hAnsiTheme="minorHAnsi"/>
                    </w:rPr>
                    <w:t>4</w:t>
                  </w:r>
                </w:p>
              </w:tc>
            </w:tr>
            <w:tr w:rsidR="00435A74" w:rsidRPr="00DF310E" w14:paraId="109B200D" w14:textId="77777777" w:rsidTr="29B4C7C4">
              <w:tc>
                <w:tcPr>
                  <w:tcW w:w="4088" w:type="dxa"/>
                  <w:tcBorders>
                    <w:top w:val="single" w:sz="4" w:space="0" w:color="333333"/>
                    <w:bottom w:val="single" w:sz="4" w:space="0" w:color="333333"/>
                  </w:tcBorders>
                </w:tcPr>
                <w:p w14:paraId="31792C09" w14:textId="0C33582A" w:rsidR="00435A74" w:rsidRPr="00DF310E" w:rsidRDefault="00435A74" w:rsidP="00380C2C">
                  <w:pPr>
                    <w:pStyle w:val="IATableLabel"/>
                    <w:rPr>
                      <w:rFonts w:asciiTheme="minorHAnsi" w:hAnsiTheme="minorHAnsi"/>
                    </w:rPr>
                  </w:pPr>
                  <w:bookmarkStart w:id="2" w:name="Stage"/>
                  <w:r w:rsidRPr="00DF310E">
                    <w:rPr>
                      <w:rFonts w:asciiTheme="minorHAnsi" w:hAnsiTheme="minorHAnsi"/>
                    </w:rPr>
                    <w:t xml:space="preserve">Stage: </w:t>
                  </w:r>
                  <w:bookmarkEnd w:id="2"/>
                  <w:r w:rsidR="00CC3800" w:rsidRPr="00DF310E">
                    <w:rPr>
                      <w:rFonts w:asciiTheme="minorHAnsi" w:hAnsiTheme="minorHAnsi"/>
                      <w:b w:val="0"/>
                    </w:rPr>
                    <w:t>Final</w:t>
                  </w:r>
                </w:p>
              </w:tc>
            </w:tr>
            <w:tr w:rsidR="00435A74" w:rsidRPr="00DF310E" w14:paraId="0E0F11D7" w14:textId="77777777" w:rsidTr="29B4C7C4">
              <w:tc>
                <w:tcPr>
                  <w:tcW w:w="4088" w:type="dxa"/>
                  <w:tcBorders>
                    <w:top w:val="single" w:sz="4" w:space="0" w:color="333333"/>
                    <w:bottom w:val="single" w:sz="4" w:space="0" w:color="333333"/>
                  </w:tcBorders>
                </w:tcPr>
                <w:p w14:paraId="2A2950D7" w14:textId="758404BC" w:rsidR="00435A74" w:rsidRPr="00DF310E" w:rsidRDefault="00435A74" w:rsidP="00380C2C">
                  <w:pPr>
                    <w:pStyle w:val="IATableLabel"/>
                    <w:rPr>
                      <w:rFonts w:asciiTheme="minorHAnsi" w:hAnsiTheme="minorHAnsi"/>
                    </w:rPr>
                  </w:pPr>
                  <w:r w:rsidRPr="00DF310E">
                    <w:rPr>
                      <w:rFonts w:asciiTheme="minorHAnsi" w:hAnsiTheme="minorHAnsi"/>
                    </w:rPr>
                    <w:t xml:space="preserve">Source of intervention: </w:t>
                  </w:r>
                  <w:r w:rsidR="005355BB" w:rsidRPr="00DF310E">
                    <w:rPr>
                      <w:rFonts w:asciiTheme="minorHAnsi" w:hAnsiTheme="minorHAnsi"/>
                      <w:b w:val="0"/>
                      <w:bCs/>
                    </w:rPr>
                    <w:t>Domestic</w:t>
                  </w:r>
                </w:p>
              </w:tc>
            </w:tr>
            <w:tr w:rsidR="00435A74" w:rsidRPr="00DF310E" w14:paraId="7C30EF63" w14:textId="77777777" w:rsidTr="29B4C7C4">
              <w:tc>
                <w:tcPr>
                  <w:tcW w:w="4088" w:type="dxa"/>
                  <w:tcBorders>
                    <w:top w:val="single" w:sz="4" w:space="0" w:color="333333"/>
                    <w:bottom w:val="single" w:sz="4" w:space="0" w:color="333333"/>
                  </w:tcBorders>
                </w:tcPr>
                <w:p w14:paraId="732C0E63" w14:textId="759641D6" w:rsidR="00435A74" w:rsidRPr="00DF310E" w:rsidRDefault="00435A74" w:rsidP="00380C2C">
                  <w:pPr>
                    <w:pStyle w:val="IATableLabel"/>
                    <w:rPr>
                      <w:rFonts w:asciiTheme="minorHAnsi" w:hAnsiTheme="minorHAnsi"/>
                      <w:b w:val="0"/>
                    </w:rPr>
                  </w:pPr>
                  <w:r w:rsidRPr="00DF310E">
                    <w:rPr>
                      <w:rFonts w:asciiTheme="minorHAnsi" w:hAnsiTheme="minorHAnsi"/>
                    </w:rPr>
                    <w:t xml:space="preserve">Type of measure: </w:t>
                  </w:r>
                  <w:r w:rsidR="00FD3DB5" w:rsidRPr="00DF310E">
                    <w:rPr>
                      <w:rFonts w:asciiTheme="minorHAnsi" w:hAnsiTheme="minorHAnsi"/>
                      <w:b w:val="0"/>
                      <w:bCs/>
                    </w:rPr>
                    <w:t xml:space="preserve">Secondary </w:t>
                  </w:r>
                  <w:r w:rsidR="005355BB" w:rsidRPr="00DF310E">
                    <w:rPr>
                      <w:rFonts w:asciiTheme="minorHAnsi" w:hAnsiTheme="minorHAnsi"/>
                      <w:b w:val="0"/>
                      <w:bCs/>
                    </w:rPr>
                    <w:t>legislation</w:t>
                  </w:r>
                </w:p>
              </w:tc>
            </w:tr>
            <w:tr w:rsidR="00435A74" w:rsidRPr="00DF310E" w14:paraId="078842C1" w14:textId="77777777" w:rsidTr="29B4C7C4">
              <w:trPr>
                <w:trHeight w:val="1115"/>
              </w:trPr>
              <w:tc>
                <w:tcPr>
                  <w:tcW w:w="4088" w:type="dxa"/>
                  <w:tcBorders>
                    <w:top w:val="single" w:sz="4" w:space="0" w:color="333333"/>
                    <w:bottom w:val="single" w:sz="4" w:space="0" w:color="333333"/>
                  </w:tcBorders>
                </w:tcPr>
                <w:p w14:paraId="7C5C99E1" w14:textId="28A3223F" w:rsidR="00435A74" w:rsidRPr="00DF310E" w:rsidRDefault="00435A74" w:rsidP="00380C2C">
                  <w:pPr>
                    <w:ind w:left="113" w:right="113"/>
                  </w:pPr>
                  <w:r w:rsidRPr="00DF310E">
                    <w:rPr>
                      <w:rStyle w:val="IATableLabelCharChar"/>
                      <w:rFonts w:asciiTheme="minorHAnsi" w:hAnsiTheme="minorHAnsi"/>
                    </w:rPr>
                    <w:t>Contact for enquiries:</w:t>
                  </w:r>
                  <w:r w:rsidRPr="00DF310E">
                    <w:t xml:space="preserve"> </w:t>
                  </w:r>
                  <w:r w:rsidR="0060431B" w:rsidRPr="00DF310E">
                    <w:rPr>
                      <w:sz w:val="18"/>
                      <w:szCs w:val="18"/>
                    </w:rPr>
                    <w:t>heatmarketmechanism@</w:t>
                  </w:r>
                  <w:r w:rsidR="00B0567E" w:rsidRPr="00DF310E">
                    <w:rPr>
                      <w:sz w:val="18"/>
                      <w:szCs w:val="18"/>
                    </w:rPr>
                    <w:t>energysecurity</w:t>
                  </w:r>
                  <w:r w:rsidR="0060431B" w:rsidRPr="00DF310E">
                    <w:rPr>
                      <w:sz w:val="18"/>
                      <w:szCs w:val="18"/>
                    </w:rPr>
                    <w:t>.gov.uk</w:t>
                  </w:r>
                </w:p>
              </w:tc>
            </w:tr>
            <w:tr w:rsidR="00435A74" w:rsidRPr="00DF310E" w14:paraId="681081D6" w14:textId="77777777" w:rsidTr="29B4C7C4">
              <w:trPr>
                <w:trHeight w:val="1115"/>
              </w:trPr>
              <w:tc>
                <w:tcPr>
                  <w:tcW w:w="4088" w:type="dxa"/>
                  <w:tcBorders>
                    <w:top w:val="single" w:sz="4" w:space="0" w:color="333333"/>
                    <w:bottom w:val="single" w:sz="4" w:space="0" w:color="333333"/>
                  </w:tcBorders>
                </w:tcPr>
                <w:p w14:paraId="11759CE4" w14:textId="77777777" w:rsidR="00435A74" w:rsidRPr="00DF310E" w:rsidRDefault="00435A74" w:rsidP="00380C2C">
                  <w:pPr>
                    <w:pStyle w:val="IATableLines"/>
                    <w:rPr>
                      <w:rFonts w:asciiTheme="minorHAnsi" w:hAnsiTheme="minorHAnsi"/>
                      <w:b/>
                      <w:color w:val="000000"/>
                      <w:sz w:val="20"/>
                    </w:rPr>
                  </w:pPr>
                </w:p>
              </w:tc>
            </w:tr>
            <w:tr w:rsidR="00435A74" w:rsidRPr="00DF310E" w14:paraId="4A09FC79" w14:textId="77777777" w:rsidTr="29B4C7C4">
              <w:trPr>
                <w:trHeight w:val="1115"/>
              </w:trPr>
              <w:tc>
                <w:tcPr>
                  <w:tcW w:w="4088" w:type="dxa"/>
                  <w:tcBorders>
                    <w:top w:val="single" w:sz="4" w:space="0" w:color="333333"/>
                    <w:bottom w:val="single" w:sz="4" w:space="0" w:color="333333"/>
                  </w:tcBorders>
                </w:tcPr>
                <w:p w14:paraId="5C51D29F" w14:textId="77777777" w:rsidR="00435A74" w:rsidRPr="00DF310E" w:rsidRDefault="00435A74" w:rsidP="00380C2C">
                  <w:pPr>
                    <w:pStyle w:val="IATableLines"/>
                    <w:rPr>
                      <w:rFonts w:asciiTheme="minorHAnsi" w:hAnsiTheme="minorHAnsi"/>
                      <w:b/>
                      <w:color w:val="000000"/>
                      <w:sz w:val="20"/>
                    </w:rPr>
                  </w:pPr>
                </w:p>
              </w:tc>
            </w:tr>
            <w:tr w:rsidR="00435A74" w:rsidRPr="00DF310E" w14:paraId="113B89AF" w14:textId="77777777" w:rsidTr="29B4C7C4">
              <w:trPr>
                <w:trHeight w:val="1115"/>
              </w:trPr>
              <w:tc>
                <w:tcPr>
                  <w:tcW w:w="4088" w:type="dxa"/>
                  <w:tcBorders>
                    <w:top w:val="single" w:sz="4" w:space="0" w:color="333333"/>
                    <w:bottom w:val="single" w:sz="4" w:space="0" w:color="333333"/>
                  </w:tcBorders>
                </w:tcPr>
                <w:p w14:paraId="7C277835" w14:textId="77777777" w:rsidR="00435A74" w:rsidRPr="00DF310E" w:rsidRDefault="00435A74" w:rsidP="00380C2C">
                  <w:pPr>
                    <w:pStyle w:val="IATableLines"/>
                    <w:rPr>
                      <w:rFonts w:asciiTheme="minorHAnsi" w:hAnsiTheme="minorHAnsi"/>
                      <w:b/>
                      <w:color w:val="000000"/>
                      <w:sz w:val="20"/>
                    </w:rPr>
                  </w:pPr>
                </w:p>
              </w:tc>
            </w:tr>
            <w:tr w:rsidR="00435A74" w:rsidRPr="00DF310E" w14:paraId="7432D826" w14:textId="77777777" w:rsidTr="29B4C7C4">
              <w:trPr>
                <w:trHeight w:val="1115"/>
              </w:trPr>
              <w:tc>
                <w:tcPr>
                  <w:tcW w:w="4088" w:type="dxa"/>
                  <w:tcBorders>
                    <w:top w:val="single" w:sz="4" w:space="0" w:color="333333"/>
                    <w:bottom w:val="single" w:sz="4" w:space="0" w:color="333333"/>
                  </w:tcBorders>
                </w:tcPr>
                <w:p w14:paraId="341DBEF0" w14:textId="77777777" w:rsidR="00435A74" w:rsidRPr="00DF310E" w:rsidRDefault="00435A74" w:rsidP="00380C2C">
                  <w:pPr>
                    <w:pStyle w:val="IATableLines"/>
                    <w:rPr>
                      <w:rFonts w:asciiTheme="minorHAnsi" w:hAnsiTheme="minorHAnsi"/>
                      <w:b/>
                      <w:color w:val="000000"/>
                      <w:sz w:val="20"/>
                    </w:rPr>
                  </w:pPr>
                </w:p>
              </w:tc>
            </w:tr>
            <w:tr w:rsidR="00435A74" w:rsidRPr="00DF310E" w14:paraId="21D8C0CF" w14:textId="77777777" w:rsidTr="29B4C7C4">
              <w:trPr>
                <w:trHeight w:val="1115"/>
              </w:trPr>
              <w:tc>
                <w:tcPr>
                  <w:tcW w:w="4088" w:type="dxa"/>
                  <w:tcBorders>
                    <w:top w:val="single" w:sz="4" w:space="0" w:color="333333"/>
                    <w:bottom w:val="single" w:sz="4" w:space="0" w:color="333333"/>
                  </w:tcBorders>
                </w:tcPr>
                <w:p w14:paraId="5D9B1746" w14:textId="77777777" w:rsidR="00435A74" w:rsidRPr="00DF310E" w:rsidRDefault="00435A74" w:rsidP="00380C2C">
                  <w:pPr>
                    <w:pStyle w:val="IATableLines"/>
                    <w:rPr>
                      <w:rFonts w:asciiTheme="minorHAnsi" w:hAnsiTheme="minorHAnsi"/>
                      <w:b/>
                      <w:color w:val="000000"/>
                      <w:sz w:val="20"/>
                    </w:rPr>
                  </w:pPr>
                </w:p>
              </w:tc>
            </w:tr>
            <w:tr w:rsidR="00435A74" w:rsidRPr="00DF310E" w14:paraId="506CB4D6" w14:textId="77777777" w:rsidTr="29B4C7C4">
              <w:trPr>
                <w:trHeight w:val="1115"/>
              </w:trPr>
              <w:tc>
                <w:tcPr>
                  <w:tcW w:w="4088" w:type="dxa"/>
                  <w:tcBorders>
                    <w:top w:val="single" w:sz="4" w:space="0" w:color="333333"/>
                  </w:tcBorders>
                </w:tcPr>
                <w:p w14:paraId="136979A7" w14:textId="77777777" w:rsidR="00435A74" w:rsidRPr="00DF310E" w:rsidRDefault="00435A74" w:rsidP="00380C2C">
                  <w:pPr>
                    <w:pStyle w:val="IATableLines"/>
                    <w:rPr>
                      <w:rFonts w:asciiTheme="minorHAnsi" w:hAnsiTheme="minorHAnsi"/>
                      <w:b/>
                      <w:color w:val="000000"/>
                      <w:sz w:val="20"/>
                    </w:rPr>
                  </w:pPr>
                </w:p>
              </w:tc>
            </w:tr>
          </w:tbl>
          <w:p w14:paraId="75626648" w14:textId="77777777" w:rsidR="00435A74" w:rsidRPr="00DF310E" w:rsidRDefault="00435A74" w:rsidP="00380C2C">
            <w:pPr>
              <w:rPr>
                <w:rFonts w:eastAsia="SimSun"/>
              </w:rPr>
            </w:pPr>
          </w:p>
        </w:tc>
      </w:tr>
      <w:tr w:rsidR="005718FC" w:rsidRPr="00DF310E" w14:paraId="5C6C8ECD" w14:textId="77777777" w:rsidTr="29B4C7C4">
        <w:trPr>
          <w:trHeight w:hRule="exact" w:val="410"/>
        </w:trPr>
        <w:tc>
          <w:tcPr>
            <w:tcW w:w="6198" w:type="dxa"/>
            <w:gridSpan w:val="3"/>
            <w:tcBorders>
              <w:top w:val="single" w:sz="4" w:space="0" w:color="auto"/>
              <w:left w:val="nil"/>
              <w:bottom w:val="single" w:sz="4" w:space="0" w:color="auto"/>
            </w:tcBorders>
          </w:tcPr>
          <w:p w14:paraId="63485ECE" w14:textId="1B83BACB" w:rsidR="00435A74" w:rsidRPr="00DF310E" w:rsidRDefault="00435A74" w:rsidP="001C1ACF">
            <w:pPr>
              <w:rPr>
                <w:b/>
                <w:sz w:val="32"/>
                <w:szCs w:val="32"/>
              </w:rPr>
            </w:pPr>
            <w:bookmarkStart w:id="3" w:name="_Toc55307081"/>
            <w:r w:rsidRPr="00DF310E">
              <w:rPr>
                <w:b/>
                <w:sz w:val="32"/>
                <w:szCs w:val="32"/>
              </w:rPr>
              <w:t>Summary: Intervention and Options</w:t>
            </w:r>
            <w:bookmarkEnd w:id="3"/>
            <w:r w:rsidRPr="00DF310E">
              <w:rPr>
                <w:b/>
                <w:sz w:val="32"/>
                <w:szCs w:val="32"/>
              </w:rPr>
              <w:t xml:space="preserve"> </w:t>
            </w:r>
          </w:p>
          <w:p w14:paraId="6A69FED1" w14:textId="77777777" w:rsidR="00435A74" w:rsidRPr="00DF310E" w:rsidRDefault="00435A74" w:rsidP="00380C2C">
            <w:pPr>
              <w:pStyle w:val="IAHeadLabel0"/>
              <w:spacing w:before="50"/>
              <w:ind w:left="113"/>
              <w:rPr>
                <w:rFonts w:asciiTheme="minorHAnsi" w:hAnsiTheme="minorHAnsi"/>
                <w:sz w:val="28"/>
                <w:szCs w:val="28"/>
              </w:rPr>
            </w:pPr>
          </w:p>
        </w:tc>
        <w:tc>
          <w:tcPr>
            <w:tcW w:w="3867" w:type="dxa"/>
            <w:gridSpan w:val="2"/>
            <w:tcBorders>
              <w:top w:val="single" w:sz="4" w:space="0" w:color="auto"/>
              <w:bottom w:val="single" w:sz="4" w:space="0" w:color="auto"/>
            </w:tcBorders>
            <w:shd w:val="clear" w:color="auto" w:fill="E0E0E0"/>
            <w:vAlign w:val="center"/>
          </w:tcPr>
          <w:p w14:paraId="7F618D09" w14:textId="60DA9D93" w:rsidR="00435A74" w:rsidRPr="00DF310E" w:rsidRDefault="00435A74" w:rsidP="001C1ACF">
            <w:pPr>
              <w:rPr>
                <w:b/>
              </w:rPr>
            </w:pPr>
            <w:bookmarkStart w:id="4" w:name="_Toc55307082"/>
            <w:r w:rsidRPr="00DF310E">
              <w:rPr>
                <w:b/>
              </w:rPr>
              <w:t xml:space="preserve">RPC Opinion: </w:t>
            </w:r>
            <w:bookmarkEnd w:id="4"/>
            <w:r w:rsidR="009046A3">
              <w:rPr>
                <w:b/>
              </w:rPr>
              <w:t>Green</w:t>
            </w:r>
          </w:p>
        </w:tc>
      </w:tr>
      <w:tr w:rsidR="005718FC" w:rsidRPr="00DF310E" w14:paraId="19095DFB" w14:textId="77777777" w:rsidTr="29B4C7C4">
        <w:trPr>
          <w:trHeight w:hRule="exact" w:val="90"/>
        </w:trPr>
        <w:tc>
          <w:tcPr>
            <w:tcW w:w="10065" w:type="dxa"/>
            <w:gridSpan w:val="5"/>
            <w:tcBorders>
              <w:top w:val="single" w:sz="4" w:space="0" w:color="auto"/>
              <w:left w:val="nil"/>
              <w:bottom w:val="nil"/>
            </w:tcBorders>
          </w:tcPr>
          <w:p w14:paraId="4BAF241E" w14:textId="77777777" w:rsidR="00435A74" w:rsidRPr="00DF310E" w:rsidRDefault="00435A74" w:rsidP="00380C2C">
            <w:pPr>
              <w:rPr>
                <w:rFonts w:eastAsia="SimSun"/>
              </w:rPr>
            </w:pPr>
          </w:p>
        </w:tc>
      </w:tr>
      <w:tr w:rsidR="005718FC" w:rsidRPr="00DF310E" w14:paraId="6955F9CE" w14:textId="77777777" w:rsidTr="29B4C7C4">
        <w:tblPrEx>
          <w:tblBorders>
            <w:insideV w:val="none" w:sz="0" w:space="0" w:color="auto"/>
          </w:tblBorders>
        </w:tblPrEx>
        <w:trPr>
          <w:trHeight w:hRule="exact" w:val="312"/>
        </w:trPr>
        <w:tc>
          <w:tcPr>
            <w:tcW w:w="10065" w:type="dxa"/>
            <w:gridSpan w:val="5"/>
            <w:tcBorders>
              <w:top w:val="single" w:sz="4" w:space="0" w:color="auto"/>
              <w:bottom w:val="nil"/>
            </w:tcBorders>
            <w:shd w:val="clear" w:color="auto" w:fill="E0E0E0"/>
          </w:tcPr>
          <w:p w14:paraId="176719D0" w14:textId="64365540" w:rsidR="00435A74" w:rsidRPr="00DF310E" w:rsidRDefault="00435A74" w:rsidP="00380C2C">
            <w:pPr>
              <w:pStyle w:val="IATableLabel"/>
              <w:ind w:left="0"/>
              <w:jc w:val="center"/>
              <w:rPr>
                <w:rFonts w:asciiTheme="minorHAnsi" w:hAnsiTheme="minorHAnsi"/>
              </w:rPr>
            </w:pPr>
            <w:bookmarkStart w:id="5" w:name="CostText"/>
            <w:r w:rsidRPr="00DF310E">
              <w:rPr>
                <w:rFonts w:asciiTheme="minorHAnsi" w:hAnsiTheme="minorHAnsi"/>
              </w:rPr>
              <w:t>Cost of Preferred (or more likely) Option</w:t>
            </w:r>
            <w:bookmarkEnd w:id="5"/>
          </w:p>
        </w:tc>
      </w:tr>
      <w:tr w:rsidR="005718FC" w:rsidRPr="00DF310E" w14:paraId="00363303" w14:textId="77777777" w:rsidTr="29B4C7C4">
        <w:tblPrEx>
          <w:tblBorders>
            <w:insideV w:val="none" w:sz="0" w:space="0" w:color="auto"/>
          </w:tblBorders>
        </w:tblPrEx>
        <w:trPr>
          <w:trHeight w:hRule="exact" w:val="954"/>
        </w:trPr>
        <w:tc>
          <w:tcPr>
            <w:tcW w:w="2552" w:type="dxa"/>
            <w:tcBorders>
              <w:top w:val="single" w:sz="4" w:space="0" w:color="auto"/>
              <w:bottom w:val="nil"/>
              <w:right w:val="single" w:sz="4" w:space="0" w:color="auto"/>
            </w:tcBorders>
            <w:shd w:val="clear" w:color="auto" w:fill="E0E0E0"/>
            <w:vAlign w:val="center"/>
          </w:tcPr>
          <w:p w14:paraId="35E538DD" w14:textId="77777777" w:rsidR="00435A74" w:rsidRPr="00DF310E" w:rsidRDefault="00435A74" w:rsidP="006B07D8">
            <w:pPr>
              <w:pStyle w:val="IATableLabel"/>
              <w:spacing w:before="0" w:after="0"/>
              <w:ind w:left="0"/>
              <w:jc w:val="center"/>
              <w:rPr>
                <w:rFonts w:asciiTheme="minorHAnsi" w:hAnsiTheme="minorHAnsi"/>
              </w:rPr>
            </w:pPr>
            <w:r w:rsidRPr="00DF310E" w:rsidDel="00FA58AB">
              <w:rPr>
                <w:rFonts w:asciiTheme="minorHAnsi" w:hAnsiTheme="minorHAnsi"/>
              </w:rPr>
              <w:t>T</w:t>
            </w:r>
            <w:r w:rsidRPr="00DF310E">
              <w:rPr>
                <w:rFonts w:asciiTheme="minorHAnsi" w:hAnsiTheme="minorHAnsi"/>
              </w:rPr>
              <w:t>otal Net Present Social Value</w:t>
            </w:r>
          </w:p>
          <w:p w14:paraId="225D4B59" w14:textId="1B4327DA" w:rsidR="002813BF" w:rsidRPr="00DF310E" w:rsidRDefault="002813BF" w:rsidP="00AE78D8">
            <w:pPr>
              <w:pStyle w:val="IATableLabel"/>
              <w:spacing w:before="0" w:after="0"/>
              <w:ind w:left="0"/>
              <w:jc w:val="center"/>
              <w:rPr>
                <w:rFonts w:asciiTheme="minorHAnsi" w:hAnsiTheme="minorHAnsi"/>
                <w:b w:val="0"/>
                <w:bCs/>
              </w:rPr>
            </w:pPr>
            <w:r w:rsidRPr="00DF310E">
              <w:rPr>
                <w:rFonts w:asciiTheme="minorHAnsi" w:hAnsiTheme="minorHAnsi"/>
                <w:b w:val="0"/>
                <w:bCs/>
              </w:rPr>
              <w:t>(20</w:t>
            </w:r>
            <w:r w:rsidR="003849D8" w:rsidRPr="00DF310E">
              <w:rPr>
                <w:rFonts w:asciiTheme="minorHAnsi" w:hAnsiTheme="minorHAnsi"/>
                <w:b w:val="0"/>
                <w:bCs/>
              </w:rPr>
              <w:t>2</w:t>
            </w:r>
            <w:r w:rsidR="00CA10AA" w:rsidRPr="00DF310E">
              <w:rPr>
                <w:rFonts w:asciiTheme="minorHAnsi" w:hAnsiTheme="minorHAnsi"/>
                <w:b w:val="0"/>
                <w:bCs/>
              </w:rPr>
              <w:t>4</w:t>
            </w:r>
            <w:r w:rsidRPr="00DF310E">
              <w:rPr>
                <w:rFonts w:asciiTheme="minorHAnsi" w:hAnsiTheme="minorHAnsi"/>
                <w:b w:val="0"/>
                <w:bCs/>
              </w:rPr>
              <w:t xml:space="preserve"> Prices, 202</w:t>
            </w:r>
            <w:r w:rsidR="00CA10AA" w:rsidRPr="00DF310E">
              <w:rPr>
                <w:rFonts w:asciiTheme="minorHAnsi" w:hAnsiTheme="minorHAnsi"/>
                <w:b w:val="0"/>
                <w:bCs/>
              </w:rPr>
              <w:t>4</w:t>
            </w:r>
            <w:r w:rsidRPr="00DF310E">
              <w:rPr>
                <w:rFonts w:asciiTheme="minorHAnsi" w:hAnsiTheme="minorHAnsi"/>
                <w:b w:val="0"/>
                <w:bCs/>
              </w:rPr>
              <w:t xml:space="preserve"> PV)</w:t>
            </w:r>
            <w:r w:rsidR="001D4032" w:rsidRPr="00DF310E">
              <w:rPr>
                <w:rFonts w:asciiTheme="minorHAnsi" w:hAnsiTheme="minorHAnsi"/>
                <w:b w:val="0"/>
                <w:bCs/>
              </w:rPr>
              <w:br/>
            </w:r>
            <w:r w:rsidR="001D4032" w:rsidRPr="00AE78D8">
              <w:rPr>
                <w:rFonts w:asciiTheme="minorHAnsi" w:hAnsiTheme="minorHAnsi"/>
                <w:b w:val="0"/>
                <w:sz w:val="24"/>
                <w:szCs w:val="24"/>
              </w:rPr>
              <w:t>£2</w:t>
            </w:r>
            <w:r w:rsidR="006213F5" w:rsidRPr="00AE78D8">
              <w:rPr>
                <w:rFonts w:asciiTheme="minorHAnsi" w:hAnsiTheme="minorHAnsi"/>
                <w:b w:val="0"/>
                <w:sz w:val="24"/>
                <w:szCs w:val="24"/>
              </w:rPr>
              <w:t>5</w:t>
            </w:r>
            <w:r w:rsidR="001D4032" w:rsidRPr="00AE78D8">
              <w:rPr>
                <w:rFonts w:asciiTheme="minorHAnsi" w:hAnsiTheme="minorHAnsi"/>
                <w:b w:val="0"/>
                <w:sz w:val="24"/>
                <w:szCs w:val="24"/>
              </w:rPr>
              <w:t>m</w:t>
            </w:r>
          </w:p>
        </w:tc>
        <w:tc>
          <w:tcPr>
            <w:tcW w:w="2456" w:type="dxa"/>
            <w:tcBorders>
              <w:top w:val="single" w:sz="4" w:space="0" w:color="auto"/>
              <w:bottom w:val="nil"/>
              <w:right w:val="single" w:sz="4" w:space="0" w:color="auto"/>
            </w:tcBorders>
            <w:shd w:val="clear" w:color="auto" w:fill="E0E0E0"/>
            <w:vAlign w:val="center"/>
          </w:tcPr>
          <w:p w14:paraId="6CC6272D" w14:textId="4D1784E2" w:rsidR="002813BF" w:rsidRPr="00DF310E" w:rsidRDefault="00435A74" w:rsidP="006B07D8">
            <w:pPr>
              <w:pStyle w:val="IATableLabel"/>
              <w:spacing w:before="0" w:after="0"/>
              <w:ind w:left="0"/>
              <w:jc w:val="center"/>
              <w:rPr>
                <w:rFonts w:asciiTheme="minorHAnsi" w:hAnsiTheme="minorHAnsi"/>
              </w:rPr>
            </w:pPr>
            <w:r w:rsidRPr="00DF310E">
              <w:rPr>
                <w:rFonts w:asciiTheme="minorHAnsi" w:hAnsiTheme="minorHAnsi"/>
              </w:rPr>
              <w:t>Business Net Present Value</w:t>
            </w:r>
          </w:p>
          <w:p w14:paraId="7020644E" w14:textId="25F2C2C2" w:rsidR="00AB3A9F" w:rsidRPr="00DF310E" w:rsidRDefault="002813BF" w:rsidP="006B07D8">
            <w:pPr>
              <w:pStyle w:val="IATableLabel"/>
              <w:spacing w:before="0" w:after="0"/>
              <w:ind w:left="0"/>
              <w:jc w:val="center"/>
              <w:rPr>
                <w:rFonts w:asciiTheme="minorHAnsi" w:hAnsiTheme="minorHAnsi"/>
                <w:b w:val="0"/>
                <w:bCs/>
              </w:rPr>
            </w:pPr>
            <w:r w:rsidRPr="00DF310E">
              <w:rPr>
                <w:rFonts w:asciiTheme="minorHAnsi" w:hAnsiTheme="minorHAnsi"/>
                <w:b w:val="0"/>
                <w:bCs/>
              </w:rPr>
              <w:t>(20</w:t>
            </w:r>
            <w:r w:rsidR="003849D8" w:rsidRPr="00DF310E">
              <w:rPr>
                <w:rFonts w:asciiTheme="minorHAnsi" w:hAnsiTheme="minorHAnsi"/>
                <w:b w:val="0"/>
                <w:bCs/>
              </w:rPr>
              <w:t>2</w:t>
            </w:r>
            <w:r w:rsidR="00CA10AA" w:rsidRPr="00DF310E">
              <w:rPr>
                <w:rFonts w:asciiTheme="minorHAnsi" w:hAnsiTheme="minorHAnsi"/>
                <w:b w:val="0"/>
                <w:bCs/>
              </w:rPr>
              <w:t>4</w:t>
            </w:r>
            <w:r w:rsidRPr="00DF310E">
              <w:rPr>
                <w:rFonts w:asciiTheme="minorHAnsi" w:hAnsiTheme="minorHAnsi"/>
                <w:b w:val="0"/>
                <w:bCs/>
              </w:rPr>
              <w:t xml:space="preserve"> Prices, 202</w:t>
            </w:r>
            <w:r w:rsidR="00CA10AA" w:rsidRPr="00DF310E">
              <w:rPr>
                <w:rFonts w:asciiTheme="minorHAnsi" w:hAnsiTheme="minorHAnsi"/>
                <w:b w:val="0"/>
                <w:bCs/>
              </w:rPr>
              <w:t>4</w:t>
            </w:r>
            <w:r w:rsidRPr="00DF310E">
              <w:rPr>
                <w:rFonts w:asciiTheme="minorHAnsi" w:hAnsiTheme="minorHAnsi"/>
                <w:b w:val="0"/>
                <w:bCs/>
              </w:rPr>
              <w:t xml:space="preserve"> PV)</w:t>
            </w:r>
            <w:r w:rsidR="009C3202" w:rsidRPr="00DF310E">
              <w:rPr>
                <w:rFonts w:asciiTheme="minorHAnsi" w:hAnsiTheme="minorHAnsi"/>
                <w:b w:val="0"/>
                <w:bCs/>
              </w:rPr>
              <w:br/>
            </w:r>
            <w:r w:rsidR="007A0257" w:rsidRPr="00AE78D8">
              <w:rPr>
                <w:rFonts w:asciiTheme="minorHAnsi" w:hAnsiTheme="minorHAnsi"/>
                <w:b w:val="0"/>
                <w:sz w:val="24"/>
                <w:szCs w:val="24"/>
              </w:rPr>
              <w:t>-£3</w:t>
            </w:r>
            <w:r w:rsidR="00354B55" w:rsidRPr="00AE78D8">
              <w:rPr>
                <w:rFonts w:asciiTheme="minorHAnsi" w:hAnsiTheme="minorHAnsi"/>
                <w:b w:val="0"/>
                <w:sz w:val="24"/>
                <w:szCs w:val="24"/>
              </w:rPr>
              <w:t>6</w:t>
            </w:r>
            <w:r w:rsidR="007A0257" w:rsidRPr="00AE78D8">
              <w:rPr>
                <w:rFonts w:asciiTheme="minorHAnsi" w:hAnsiTheme="minorHAnsi"/>
                <w:b w:val="0"/>
                <w:sz w:val="24"/>
                <w:szCs w:val="24"/>
              </w:rPr>
              <w:t>m</w:t>
            </w:r>
          </w:p>
        </w:tc>
        <w:tc>
          <w:tcPr>
            <w:tcW w:w="2505" w:type="dxa"/>
            <w:gridSpan w:val="2"/>
            <w:tcBorders>
              <w:top w:val="single" w:sz="4" w:space="0" w:color="auto"/>
              <w:bottom w:val="nil"/>
              <w:right w:val="single" w:sz="4" w:space="0" w:color="auto"/>
            </w:tcBorders>
            <w:shd w:val="clear" w:color="auto" w:fill="E0E0E0"/>
            <w:vAlign w:val="center"/>
          </w:tcPr>
          <w:p w14:paraId="56E89D6E" w14:textId="1A51A2F4" w:rsidR="00435A74" w:rsidRPr="00DF310E" w:rsidRDefault="00435A74" w:rsidP="006B07D8">
            <w:pPr>
              <w:pStyle w:val="IATableLabel"/>
              <w:spacing w:before="0" w:after="0"/>
              <w:ind w:left="0"/>
              <w:jc w:val="center"/>
              <w:rPr>
                <w:rFonts w:asciiTheme="minorHAnsi" w:hAnsiTheme="minorHAnsi"/>
              </w:rPr>
            </w:pPr>
            <w:r w:rsidRPr="00DF310E">
              <w:rPr>
                <w:rFonts w:asciiTheme="minorHAnsi" w:hAnsiTheme="minorHAnsi"/>
              </w:rPr>
              <w:t xml:space="preserve">Net </w:t>
            </w:r>
            <w:r w:rsidR="009B2471" w:rsidRPr="00DF310E">
              <w:rPr>
                <w:rFonts w:asciiTheme="minorHAnsi" w:hAnsiTheme="minorHAnsi"/>
              </w:rPr>
              <w:t>C</w:t>
            </w:r>
            <w:r w:rsidRPr="00DF310E">
              <w:rPr>
                <w:rFonts w:asciiTheme="minorHAnsi" w:hAnsiTheme="minorHAnsi"/>
              </w:rPr>
              <w:t xml:space="preserve">ost </w:t>
            </w:r>
            <w:r w:rsidR="007B1D9F" w:rsidRPr="00DF310E">
              <w:rPr>
                <w:rFonts w:asciiTheme="minorHAnsi" w:hAnsiTheme="minorHAnsi"/>
              </w:rPr>
              <w:t>t</w:t>
            </w:r>
            <w:r w:rsidRPr="00DF310E">
              <w:rPr>
                <w:rFonts w:asciiTheme="minorHAnsi" w:hAnsiTheme="minorHAnsi"/>
              </w:rPr>
              <w:t xml:space="preserve">o </w:t>
            </w:r>
            <w:r w:rsidR="009B2471" w:rsidRPr="00DF310E">
              <w:rPr>
                <w:rFonts w:asciiTheme="minorHAnsi" w:hAnsiTheme="minorHAnsi"/>
              </w:rPr>
              <w:t>B</w:t>
            </w:r>
            <w:r w:rsidRPr="00DF310E">
              <w:rPr>
                <w:rFonts w:asciiTheme="minorHAnsi" w:hAnsiTheme="minorHAnsi"/>
              </w:rPr>
              <w:t xml:space="preserve">usiness </w:t>
            </w:r>
            <w:r w:rsidR="009B2471" w:rsidRPr="00DF310E">
              <w:rPr>
                <w:rFonts w:asciiTheme="minorHAnsi" w:hAnsiTheme="minorHAnsi"/>
              </w:rPr>
              <w:t>P</w:t>
            </w:r>
            <w:r w:rsidRPr="00DF310E">
              <w:rPr>
                <w:rFonts w:asciiTheme="minorHAnsi" w:hAnsiTheme="minorHAnsi"/>
              </w:rPr>
              <w:t xml:space="preserve">er </w:t>
            </w:r>
            <w:r w:rsidR="009B2471" w:rsidRPr="00DF310E">
              <w:rPr>
                <w:rFonts w:asciiTheme="minorHAnsi" w:hAnsiTheme="minorHAnsi"/>
              </w:rPr>
              <w:t>Y</w:t>
            </w:r>
            <w:r w:rsidRPr="00DF310E">
              <w:rPr>
                <w:rFonts w:asciiTheme="minorHAnsi" w:hAnsiTheme="minorHAnsi"/>
              </w:rPr>
              <w:t>ear</w:t>
            </w:r>
          </w:p>
          <w:p w14:paraId="25B4EF69" w14:textId="179AB7CC" w:rsidR="002813BF" w:rsidRPr="00DF310E" w:rsidRDefault="002813BF" w:rsidP="006B07D8">
            <w:pPr>
              <w:pStyle w:val="IATableLabel"/>
              <w:spacing w:before="0" w:after="0"/>
              <w:ind w:left="0"/>
              <w:jc w:val="center"/>
              <w:rPr>
                <w:rFonts w:asciiTheme="minorHAnsi" w:hAnsiTheme="minorHAnsi"/>
                <w:b w:val="0"/>
                <w:bCs/>
              </w:rPr>
            </w:pPr>
            <w:r w:rsidRPr="00DF310E">
              <w:rPr>
                <w:rFonts w:asciiTheme="minorHAnsi" w:hAnsiTheme="minorHAnsi"/>
                <w:b w:val="0"/>
                <w:bCs/>
              </w:rPr>
              <w:t>(20</w:t>
            </w:r>
            <w:r w:rsidR="003849D8" w:rsidRPr="00DF310E">
              <w:rPr>
                <w:rFonts w:asciiTheme="minorHAnsi" w:hAnsiTheme="minorHAnsi"/>
                <w:b w:val="0"/>
                <w:bCs/>
              </w:rPr>
              <w:t>2</w:t>
            </w:r>
            <w:r w:rsidR="00354B55" w:rsidRPr="00DF310E">
              <w:rPr>
                <w:rFonts w:asciiTheme="minorHAnsi" w:hAnsiTheme="minorHAnsi"/>
                <w:b w:val="0"/>
                <w:bCs/>
              </w:rPr>
              <w:t>4</w:t>
            </w:r>
            <w:r w:rsidRPr="00DF310E">
              <w:rPr>
                <w:rFonts w:asciiTheme="minorHAnsi" w:hAnsiTheme="minorHAnsi"/>
                <w:b w:val="0"/>
                <w:bCs/>
              </w:rPr>
              <w:t xml:space="preserve"> Prices, 202</w:t>
            </w:r>
            <w:r w:rsidR="00354B55" w:rsidRPr="00DF310E">
              <w:rPr>
                <w:rFonts w:asciiTheme="minorHAnsi" w:hAnsiTheme="minorHAnsi"/>
                <w:b w:val="0"/>
                <w:bCs/>
              </w:rPr>
              <w:t>4</w:t>
            </w:r>
            <w:r w:rsidRPr="00DF310E">
              <w:rPr>
                <w:rFonts w:asciiTheme="minorHAnsi" w:hAnsiTheme="minorHAnsi"/>
                <w:b w:val="0"/>
                <w:bCs/>
              </w:rPr>
              <w:t xml:space="preserve"> PV)</w:t>
            </w:r>
            <w:r w:rsidR="00DB35DC" w:rsidRPr="00DF310E">
              <w:rPr>
                <w:rFonts w:asciiTheme="minorHAnsi" w:hAnsiTheme="minorHAnsi"/>
                <w:b w:val="0"/>
                <w:bCs/>
              </w:rPr>
              <w:br/>
            </w:r>
            <w:r w:rsidR="00B60133" w:rsidRPr="00AE78D8">
              <w:rPr>
                <w:rFonts w:asciiTheme="minorHAnsi" w:hAnsiTheme="minorHAnsi"/>
                <w:b w:val="0"/>
                <w:sz w:val="24"/>
                <w:szCs w:val="24"/>
              </w:rPr>
              <w:t>£</w:t>
            </w:r>
            <w:r w:rsidR="00354B55" w:rsidRPr="00AE78D8">
              <w:rPr>
                <w:rFonts w:asciiTheme="minorHAnsi" w:hAnsiTheme="minorHAnsi"/>
                <w:b w:val="0"/>
                <w:sz w:val="24"/>
                <w:szCs w:val="24"/>
              </w:rPr>
              <w:t>9.5</w:t>
            </w:r>
            <w:r w:rsidR="00B60133" w:rsidRPr="00AE78D8">
              <w:rPr>
                <w:rFonts w:asciiTheme="minorHAnsi" w:hAnsiTheme="minorHAnsi"/>
                <w:b w:val="0"/>
                <w:sz w:val="24"/>
                <w:szCs w:val="24"/>
              </w:rPr>
              <w:t>m</w:t>
            </w:r>
          </w:p>
        </w:tc>
        <w:tc>
          <w:tcPr>
            <w:tcW w:w="2552" w:type="dxa"/>
            <w:vMerge w:val="restart"/>
            <w:tcBorders>
              <w:top w:val="single" w:sz="4" w:space="0" w:color="auto"/>
              <w:left w:val="single" w:sz="4" w:space="0" w:color="auto"/>
              <w:bottom w:val="single" w:sz="12" w:space="0" w:color="000000" w:themeColor="text1"/>
            </w:tcBorders>
            <w:shd w:val="clear" w:color="auto" w:fill="E0E0E0"/>
            <w:vAlign w:val="center"/>
          </w:tcPr>
          <w:p w14:paraId="10C9187F" w14:textId="77777777" w:rsidR="00AE78D8" w:rsidRPr="00AE78D8" w:rsidRDefault="00AE78D8" w:rsidP="00FE5148">
            <w:pPr>
              <w:pStyle w:val="IATableLabel"/>
              <w:spacing w:before="0" w:after="0"/>
              <w:ind w:left="0"/>
              <w:jc w:val="center"/>
              <w:rPr>
                <w:rFonts w:asciiTheme="minorHAnsi" w:hAnsiTheme="minorHAnsi"/>
                <w:sz w:val="4"/>
                <w:szCs w:val="4"/>
              </w:rPr>
            </w:pPr>
          </w:p>
          <w:p w14:paraId="2951585A" w14:textId="77777777" w:rsidR="00435A74" w:rsidRPr="00DF310E" w:rsidRDefault="00435A74" w:rsidP="00FE5148">
            <w:pPr>
              <w:pStyle w:val="IATableLabel"/>
              <w:spacing w:before="0" w:after="0"/>
              <w:ind w:left="0"/>
              <w:jc w:val="center"/>
              <w:rPr>
                <w:rFonts w:asciiTheme="minorHAnsi" w:hAnsiTheme="minorHAnsi"/>
              </w:rPr>
            </w:pPr>
            <w:r w:rsidRPr="00DF310E">
              <w:rPr>
                <w:rFonts w:asciiTheme="minorHAnsi" w:hAnsiTheme="minorHAnsi"/>
              </w:rPr>
              <w:t>Business Impact Target Status</w:t>
            </w:r>
          </w:p>
          <w:p w14:paraId="4C9E4824" w14:textId="77777777" w:rsidR="00AE78D8" w:rsidRPr="00AE78D8" w:rsidRDefault="00AE78D8" w:rsidP="006B07D8">
            <w:pPr>
              <w:pStyle w:val="IAIOPrefMQ"/>
              <w:ind w:left="0"/>
              <w:jc w:val="center"/>
              <w:rPr>
                <w:rFonts w:asciiTheme="minorHAnsi" w:hAnsiTheme="minorHAnsi" w:cstheme="minorHAnsi"/>
                <w:sz w:val="20"/>
                <w:szCs w:val="20"/>
              </w:rPr>
            </w:pPr>
          </w:p>
          <w:p w14:paraId="5AD70A20" w14:textId="2589DD5C" w:rsidR="00FE5148" w:rsidRPr="00AE78D8" w:rsidRDefault="00821E75" w:rsidP="006B07D8">
            <w:pPr>
              <w:pStyle w:val="IAIOPrefMQ"/>
              <w:ind w:left="0"/>
              <w:jc w:val="center"/>
              <w:rPr>
                <w:rFonts w:asciiTheme="minorHAnsi" w:hAnsiTheme="minorHAnsi" w:cstheme="minorHAnsi"/>
                <w:sz w:val="18"/>
                <w:szCs w:val="18"/>
              </w:rPr>
            </w:pPr>
            <w:r w:rsidRPr="00AE78D8">
              <w:rPr>
                <w:rFonts w:asciiTheme="minorHAnsi" w:hAnsiTheme="minorHAnsi" w:cstheme="minorHAnsi"/>
              </w:rPr>
              <w:t>Qualifying Provision</w:t>
            </w:r>
            <w:r w:rsidR="0097125D" w:rsidRPr="00AE78D8">
              <w:rPr>
                <w:rFonts w:asciiTheme="minorHAnsi" w:hAnsiTheme="minorHAnsi" w:cstheme="minorHAnsi"/>
                <w:sz w:val="18"/>
                <w:szCs w:val="18"/>
              </w:rPr>
              <w:br/>
            </w:r>
          </w:p>
          <w:p w14:paraId="7CBBD641" w14:textId="77777777" w:rsidR="006B07D8" w:rsidRPr="00DF310E" w:rsidRDefault="006B07D8" w:rsidP="00FE5148">
            <w:pPr>
              <w:pStyle w:val="IAIOPrefMQ"/>
              <w:ind w:left="0"/>
              <w:rPr>
                <w:rFonts w:asciiTheme="minorHAnsi" w:hAnsiTheme="minorHAnsi" w:cstheme="minorHAnsi"/>
                <w:sz w:val="20"/>
                <w:szCs w:val="20"/>
              </w:rPr>
            </w:pPr>
          </w:p>
          <w:p w14:paraId="30B739EE" w14:textId="050D096A" w:rsidR="00FE5148" w:rsidRPr="00DF310E" w:rsidRDefault="00FE5148" w:rsidP="00FE5148">
            <w:pPr>
              <w:pStyle w:val="IAIOPrefMQ"/>
              <w:ind w:left="0"/>
              <w:rPr>
                <w:rFonts w:asciiTheme="minorHAnsi" w:hAnsiTheme="minorHAnsi" w:cstheme="minorHAnsi"/>
                <w:sz w:val="20"/>
                <w:szCs w:val="20"/>
              </w:rPr>
            </w:pPr>
          </w:p>
        </w:tc>
      </w:tr>
      <w:tr w:rsidR="005718FC" w:rsidRPr="00DF310E" w14:paraId="543B043B" w14:textId="77777777" w:rsidTr="29B4C7C4">
        <w:tblPrEx>
          <w:tblBorders>
            <w:insideV w:val="none" w:sz="0" w:space="0" w:color="auto"/>
          </w:tblBorders>
        </w:tblPrEx>
        <w:trPr>
          <w:trHeight w:hRule="exact" w:val="110"/>
        </w:trPr>
        <w:tc>
          <w:tcPr>
            <w:tcW w:w="2552" w:type="dxa"/>
            <w:tcBorders>
              <w:top w:val="nil"/>
              <w:bottom w:val="single" w:sz="4" w:space="0" w:color="auto"/>
              <w:right w:val="single" w:sz="4" w:space="0" w:color="auto"/>
            </w:tcBorders>
            <w:shd w:val="clear" w:color="auto" w:fill="E0E0E0"/>
            <w:vAlign w:val="center"/>
          </w:tcPr>
          <w:p w14:paraId="3A4F9B82" w14:textId="54554D8C" w:rsidR="00435A74" w:rsidRPr="00591F24" w:rsidRDefault="00435A74" w:rsidP="00380C2C">
            <w:pPr>
              <w:pStyle w:val="IAIIOTNPV"/>
              <w:rPr>
                <w:rFonts w:asciiTheme="minorHAnsi" w:hAnsiTheme="minorHAnsi"/>
              </w:rPr>
            </w:pPr>
          </w:p>
        </w:tc>
        <w:tc>
          <w:tcPr>
            <w:tcW w:w="2456" w:type="dxa"/>
            <w:tcBorders>
              <w:top w:val="nil"/>
              <w:bottom w:val="single" w:sz="4" w:space="0" w:color="auto"/>
              <w:right w:val="single" w:sz="4" w:space="0" w:color="auto"/>
            </w:tcBorders>
            <w:shd w:val="clear" w:color="auto" w:fill="E0E0E0"/>
            <w:vAlign w:val="center"/>
          </w:tcPr>
          <w:p w14:paraId="1B0DA485" w14:textId="678CDACF" w:rsidR="00435A74" w:rsidRPr="00DF310E" w:rsidRDefault="00435A74" w:rsidP="00380C2C">
            <w:pPr>
              <w:pStyle w:val="IAIOBNPV"/>
              <w:rPr>
                <w:rFonts w:asciiTheme="minorHAnsi" w:hAnsiTheme="minorHAnsi"/>
              </w:rPr>
            </w:pPr>
          </w:p>
        </w:tc>
        <w:tc>
          <w:tcPr>
            <w:tcW w:w="2505" w:type="dxa"/>
            <w:gridSpan w:val="2"/>
            <w:tcBorders>
              <w:top w:val="nil"/>
              <w:bottom w:val="single" w:sz="4" w:space="0" w:color="auto"/>
              <w:right w:val="single" w:sz="4" w:space="0" w:color="auto"/>
            </w:tcBorders>
            <w:shd w:val="clear" w:color="auto" w:fill="E0E0E0"/>
            <w:vAlign w:val="center"/>
          </w:tcPr>
          <w:p w14:paraId="756D3F74" w14:textId="21B32712" w:rsidR="00435A74" w:rsidRPr="00DF310E" w:rsidRDefault="00435A74" w:rsidP="00305494">
            <w:pPr>
              <w:pStyle w:val="IAIONCTBPY"/>
              <w:ind w:left="0"/>
              <w:rPr>
                <w:rFonts w:asciiTheme="minorHAnsi" w:hAnsiTheme="minorHAnsi"/>
              </w:rPr>
            </w:pPr>
          </w:p>
        </w:tc>
        <w:tc>
          <w:tcPr>
            <w:tcW w:w="2552" w:type="dxa"/>
            <w:vMerge/>
            <w:vAlign w:val="center"/>
          </w:tcPr>
          <w:p w14:paraId="7B284DBB" w14:textId="77777777" w:rsidR="00435A74" w:rsidRPr="00DF310E" w:rsidRDefault="00435A74" w:rsidP="004756F8">
            <w:pPr>
              <w:pStyle w:val="IATableLabel"/>
              <w:spacing w:before="0" w:after="0"/>
              <w:rPr>
                <w:rFonts w:asciiTheme="minorHAnsi" w:hAnsiTheme="minorHAnsi"/>
              </w:rPr>
            </w:pPr>
          </w:p>
        </w:tc>
      </w:tr>
      <w:tr w:rsidR="005718FC" w:rsidRPr="00DF310E" w14:paraId="2510F44F" w14:textId="77777777" w:rsidTr="29B4C7C4">
        <w:trPr>
          <w:trHeight w:hRule="exact" w:val="8504"/>
        </w:trPr>
        <w:tc>
          <w:tcPr>
            <w:tcW w:w="10065" w:type="dxa"/>
            <w:gridSpan w:val="5"/>
            <w:tcBorders>
              <w:top w:val="single" w:sz="4" w:space="0" w:color="auto"/>
              <w:bottom w:val="single" w:sz="4" w:space="0" w:color="auto"/>
            </w:tcBorders>
          </w:tcPr>
          <w:p w14:paraId="771E2AAA" w14:textId="3B70BDD9" w:rsidR="00435A74" w:rsidRPr="00DF310E" w:rsidRDefault="00435A74" w:rsidP="00380C2C">
            <w:pPr>
              <w:pStyle w:val="IAIOQ1"/>
              <w:rPr>
                <w:rFonts w:asciiTheme="minorHAnsi" w:hAnsiTheme="minorHAnsi"/>
              </w:rPr>
            </w:pPr>
            <w:bookmarkStart w:id="6" w:name="Summary1"/>
            <w:r w:rsidRPr="00DF310E">
              <w:rPr>
                <w:rFonts w:asciiTheme="minorHAnsi" w:hAnsiTheme="minorHAnsi"/>
              </w:rPr>
              <w:t>What is the problem under consideration? Why is government action or intervention necessary?</w:t>
            </w:r>
            <w:bookmarkEnd w:id="6"/>
          </w:p>
          <w:p w14:paraId="6DCD903C" w14:textId="54450C69" w:rsidR="009B3F96" w:rsidRPr="00DF310E" w:rsidRDefault="009047BE" w:rsidP="3D7DF84D">
            <w:pPr>
              <w:ind w:left="360"/>
              <w:rPr>
                <w:i/>
                <w:iCs/>
                <w:sz w:val="20"/>
                <w:szCs w:val="20"/>
              </w:rPr>
            </w:pPr>
            <w:r w:rsidRPr="00DF310E">
              <w:rPr>
                <w:i/>
                <w:iCs/>
                <w:sz w:val="20"/>
                <w:szCs w:val="20"/>
              </w:rPr>
              <w:t>Substantial acceleration in the rate of annual h</w:t>
            </w:r>
            <w:r w:rsidR="00EE48F0" w:rsidRPr="00DF310E">
              <w:rPr>
                <w:i/>
                <w:iCs/>
                <w:sz w:val="20"/>
                <w:szCs w:val="20"/>
              </w:rPr>
              <w:t xml:space="preserve">eat pump deployment is </w:t>
            </w:r>
            <w:r w:rsidRPr="00DF310E">
              <w:rPr>
                <w:i/>
                <w:iCs/>
                <w:sz w:val="20"/>
                <w:szCs w:val="20"/>
              </w:rPr>
              <w:t>central to decarbonising heating and achieving net zero</w:t>
            </w:r>
            <w:r w:rsidR="00767D29" w:rsidRPr="00DF310E">
              <w:rPr>
                <w:i/>
                <w:iCs/>
                <w:sz w:val="20"/>
                <w:szCs w:val="20"/>
              </w:rPr>
              <w:t xml:space="preserve">, since heat in buildings accounts for </w:t>
            </w:r>
            <w:r w:rsidR="001A57C3" w:rsidRPr="00DF310E">
              <w:rPr>
                <w:i/>
                <w:iCs/>
                <w:sz w:val="20"/>
                <w:szCs w:val="20"/>
              </w:rPr>
              <w:t>around 2</w:t>
            </w:r>
            <w:r w:rsidR="00D8319E">
              <w:rPr>
                <w:i/>
                <w:iCs/>
                <w:sz w:val="20"/>
                <w:szCs w:val="20"/>
              </w:rPr>
              <w:t>2</w:t>
            </w:r>
            <w:r w:rsidR="001A57C3" w:rsidRPr="00DF310E">
              <w:rPr>
                <w:i/>
                <w:iCs/>
                <w:sz w:val="20"/>
                <w:szCs w:val="20"/>
              </w:rPr>
              <w:t>%</w:t>
            </w:r>
            <w:r w:rsidR="00B94688" w:rsidRPr="00DF310E">
              <w:rPr>
                <w:i/>
                <w:iCs/>
                <w:sz w:val="20"/>
                <w:szCs w:val="20"/>
              </w:rPr>
              <w:t xml:space="preserve"> of annual UK greenhouse gas emissions.</w:t>
            </w:r>
            <w:r w:rsidR="00EE48F0" w:rsidRPr="00DF310E">
              <w:rPr>
                <w:i/>
                <w:iCs/>
                <w:sz w:val="20"/>
                <w:szCs w:val="20"/>
              </w:rPr>
              <w:t xml:space="preserve"> </w:t>
            </w:r>
            <w:r w:rsidR="005E3C81" w:rsidRPr="00DF310E">
              <w:rPr>
                <w:i/>
                <w:iCs/>
                <w:sz w:val="20"/>
                <w:szCs w:val="20"/>
              </w:rPr>
              <w:t xml:space="preserve">The deployment of </w:t>
            </w:r>
            <w:r w:rsidR="006F65F6" w:rsidRPr="00DF310E">
              <w:rPr>
                <w:i/>
                <w:iCs/>
                <w:sz w:val="20"/>
                <w:szCs w:val="20"/>
              </w:rPr>
              <w:t xml:space="preserve">electric </w:t>
            </w:r>
            <w:r w:rsidR="005E3C81" w:rsidRPr="00DF310E">
              <w:rPr>
                <w:i/>
                <w:iCs/>
                <w:sz w:val="20"/>
                <w:szCs w:val="20"/>
              </w:rPr>
              <w:t xml:space="preserve">heat pumps is also </w:t>
            </w:r>
            <w:r w:rsidR="00CB2F29" w:rsidRPr="00DF310E">
              <w:rPr>
                <w:i/>
                <w:iCs/>
                <w:sz w:val="20"/>
                <w:szCs w:val="20"/>
              </w:rPr>
              <w:t>an integral part of measures t</w:t>
            </w:r>
            <w:r w:rsidR="371438FC" w:rsidRPr="00DF310E">
              <w:rPr>
                <w:i/>
                <w:iCs/>
                <w:sz w:val="20"/>
                <w:szCs w:val="20"/>
              </w:rPr>
              <w:t>o support</w:t>
            </w:r>
            <w:r w:rsidR="002A25B7" w:rsidRPr="00DF310E">
              <w:rPr>
                <w:i/>
                <w:iCs/>
                <w:sz w:val="20"/>
                <w:szCs w:val="20"/>
              </w:rPr>
              <w:t xml:space="preserve"> greater energy independence and </w:t>
            </w:r>
            <w:r w:rsidR="00207A81" w:rsidRPr="00DF310E">
              <w:rPr>
                <w:i/>
                <w:iCs/>
                <w:sz w:val="20"/>
                <w:szCs w:val="20"/>
              </w:rPr>
              <w:t>reduce</w:t>
            </w:r>
            <w:r w:rsidR="002A25B7" w:rsidRPr="00DF310E">
              <w:rPr>
                <w:i/>
                <w:iCs/>
                <w:sz w:val="20"/>
                <w:szCs w:val="20"/>
              </w:rPr>
              <w:t xml:space="preserve"> dependen</w:t>
            </w:r>
            <w:r w:rsidR="00207A81" w:rsidRPr="00DF310E">
              <w:rPr>
                <w:i/>
                <w:iCs/>
                <w:sz w:val="20"/>
                <w:szCs w:val="20"/>
              </w:rPr>
              <w:t>ce</w:t>
            </w:r>
            <w:r w:rsidR="002A25B7" w:rsidRPr="00DF310E">
              <w:rPr>
                <w:i/>
                <w:iCs/>
                <w:sz w:val="20"/>
                <w:szCs w:val="20"/>
              </w:rPr>
              <w:t xml:space="preserve"> on </w:t>
            </w:r>
            <w:r w:rsidR="00207A81" w:rsidRPr="00DF310E">
              <w:rPr>
                <w:i/>
                <w:iCs/>
                <w:sz w:val="20"/>
                <w:szCs w:val="20"/>
              </w:rPr>
              <w:t xml:space="preserve">imported oil and </w:t>
            </w:r>
            <w:r w:rsidR="002A25B7" w:rsidRPr="00DF310E">
              <w:rPr>
                <w:i/>
                <w:iCs/>
                <w:sz w:val="20"/>
                <w:szCs w:val="20"/>
              </w:rPr>
              <w:t>gas</w:t>
            </w:r>
            <w:r w:rsidR="006F65F6" w:rsidRPr="00DF310E">
              <w:rPr>
                <w:i/>
                <w:iCs/>
                <w:sz w:val="20"/>
                <w:szCs w:val="20"/>
              </w:rPr>
              <w:t>, since more than 40% of annual UK gas consumption is for heat in buildings.</w:t>
            </w:r>
          </w:p>
          <w:p w14:paraId="0E62D145" w14:textId="3967B148" w:rsidR="00EE48F0" w:rsidRPr="00DF310E" w:rsidRDefault="00995262" w:rsidP="00D35248">
            <w:pPr>
              <w:ind w:left="360"/>
              <w:rPr>
                <w:i/>
                <w:sz w:val="20"/>
                <w:szCs w:val="20"/>
              </w:rPr>
            </w:pPr>
            <w:r w:rsidRPr="00DF310E">
              <w:rPr>
                <w:i/>
                <w:sz w:val="20"/>
                <w:szCs w:val="20"/>
              </w:rPr>
              <w:t>Along with measures such as insulation to improve the fabric efficiency of buildings, an important part of reducing energy demand is switching to more efficient heating appliances. As e</w:t>
            </w:r>
            <w:r w:rsidR="0049140D" w:rsidRPr="00DF310E">
              <w:rPr>
                <w:i/>
                <w:sz w:val="20"/>
                <w:szCs w:val="20"/>
              </w:rPr>
              <w:t xml:space="preserve">lectric heat pumps can produce several units of heat for every unit of energy consumed, </w:t>
            </w:r>
            <w:r w:rsidR="00607BFB" w:rsidRPr="00DF310E">
              <w:rPr>
                <w:i/>
                <w:sz w:val="20"/>
                <w:szCs w:val="20"/>
              </w:rPr>
              <w:t>replacing a boiler with a heat pump is often the most impactful measure for reducing a building’s energy demand.</w:t>
            </w:r>
          </w:p>
          <w:p w14:paraId="2BD9D394" w14:textId="43F6EFCB" w:rsidR="0004571E" w:rsidRPr="00DF310E" w:rsidRDefault="00A373FC" w:rsidP="004E7A70">
            <w:pPr>
              <w:ind w:left="360"/>
              <w:rPr>
                <w:i/>
                <w:sz w:val="20"/>
                <w:szCs w:val="20"/>
              </w:rPr>
            </w:pPr>
            <w:r w:rsidRPr="00DF310E">
              <w:rPr>
                <w:i/>
                <w:sz w:val="20"/>
                <w:szCs w:val="20"/>
              </w:rPr>
              <w:t xml:space="preserve">To enable this level of deployment, the </w:t>
            </w:r>
            <w:r w:rsidR="00176979" w:rsidRPr="00DF310E">
              <w:rPr>
                <w:i/>
                <w:sz w:val="20"/>
                <w:szCs w:val="20"/>
              </w:rPr>
              <w:t xml:space="preserve">heat pump </w:t>
            </w:r>
            <w:r w:rsidRPr="00DF310E">
              <w:rPr>
                <w:i/>
                <w:sz w:val="20"/>
                <w:szCs w:val="20"/>
              </w:rPr>
              <w:t xml:space="preserve">market and supply chains need to continue to develop substantially </w:t>
            </w:r>
            <w:proofErr w:type="gramStart"/>
            <w:r w:rsidRPr="00DF310E">
              <w:rPr>
                <w:i/>
                <w:sz w:val="20"/>
                <w:szCs w:val="20"/>
              </w:rPr>
              <w:t>in order to</w:t>
            </w:r>
            <w:proofErr w:type="gramEnd"/>
            <w:r w:rsidRPr="00DF310E">
              <w:rPr>
                <w:i/>
                <w:sz w:val="20"/>
                <w:szCs w:val="20"/>
              </w:rPr>
              <w:t xml:space="preserve"> provide a wide range of attractive choices for consumers, with compelling and simple consumer journeys, supported by a wide base of skilled advisors and installers</w:t>
            </w:r>
            <w:r w:rsidR="004E7A70" w:rsidRPr="00DF310E">
              <w:rPr>
                <w:i/>
                <w:sz w:val="20"/>
                <w:szCs w:val="20"/>
              </w:rPr>
              <w:t xml:space="preserve">. </w:t>
            </w:r>
            <w:r w:rsidR="007605ED" w:rsidRPr="00DF310E">
              <w:rPr>
                <w:i/>
                <w:sz w:val="20"/>
                <w:szCs w:val="20"/>
              </w:rPr>
              <w:t xml:space="preserve">Heat pumps are </w:t>
            </w:r>
            <w:r w:rsidR="00E02FF7" w:rsidRPr="00DF310E">
              <w:rPr>
                <w:i/>
                <w:sz w:val="20"/>
                <w:szCs w:val="20"/>
              </w:rPr>
              <w:t xml:space="preserve">currently </w:t>
            </w:r>
            <w:r w:rsidR="007605ED" w:rsidRPr="00DF310E">
              <w:rPr>
                <w:i/>
                <w:sz w:val="20"/>
                <w:szCs w:val="20"/>
              </w:rPr>
              <w:t xml:space="preserve">largely unable to compete on </w:t>
            </w:r>
            <w:r w:rsidR="008349B2" w:rsidRPr="00DF310E">
              <w:rPr>
                <w:i/>
                <w:sz w:val="20"/>
                <w:szCs w:val="20"/>
              </w:rPr>
              <w:t xml:space="preserve">lifetime </w:t>
            </w:r>
            <w:r w:rsidR="007605ED" w:rsidRPr="00DF310E">
              <w:rPr>
                <w:i/>
                <w:sz w:val="20"/>
                <w:szCs w:val="20"/>
              </w:rPr>
              <w:t xml:space="preserve">cost with </w:t>
            </w:r>
            <w:r w:rsidR="00BF15F1" w:rsidRPr="00DF310E">
              <w:rPr>
                <w:i/>
                <w:sz w:val="20"/>
                <w:szCs w:val="20"/>
              </w:rPr>
              <w:t xml:space="preserve">established fossil fuel </w:t>
            </w:r>
            <w:r w:rsidR="00016534" w:rsidRPr="00DF310E">
              <w:rPr>
                <w:i/>
                <w:sz w:val="20"/>
                <w:szCs w:val="20"/>
              </w:rPr>
              <w:t>and less efficient</w:t>
            </w:r>
            <w:r w:rsidR="00BF15F1" w:rsidRPr="00DF310E">
              <w:rPr>
                <w:i/>
                <w:sz w:val="20"/>
                <w:szCs w:val="20"/>
              </w:rPr>
              <w:t xml:space="preserve"> </w:t>
            </w:r>
            <w:r w:rsidR="007605ED" w:rsidRPr="00DF310E">
              <w:rPr>
                <w:i/>
                <w:sz w:val="20"/>
                <w:szCs w:val="20"/>
              </w:rPr>
              <w:t>heating options, such as natural gas</w:t>
            </w:r>
            <w:r w:rsidR="00735BFD" w:rsidRPr="00DF310E">
              <w:rPr>
                <w:i/>
                <w:sz w:val="20"/>
                <w:szCs w:val="20"/>
              </w:rPr>
              <w:t xml:space="preserve"> and</w:t>
            </w:r>
            <w:r w:rsidR="007605ED" w:rsidRPr="00DF310E">
              <w:rPr>
                <w:i/>
                <w:sz w:val="20"/>
                <w:szCs w:val="20"/>
              </w:rPr>
              <w:t xml:space="preserve"> </w:t>
            </w:r>
            <w:r w:rsidR="002D779B" w:rsidRPr="00DF310E">
              <w:rPr>
                <w:i/>
                <w:sz w:val="20"/>
                <w:szCs w:val="20"/>
              </w:rPr>
              <w:t>oil</w:t>
            </w:r>
            <w:r w:rsidR="00735BFD" w:rsidRPr="00DF310E">
              <w:rPr>
                <w:i/>
                <w:sz w:val="20"/>
                <w:szCs w:val="20"/>
              </w:rPr>
              <w:t xml:space="preserve"> boilers</w:t>
            </w:r>
            <w:r w:rsidR="007605ED" w:rsidRPr="00DF310E">
              <w:rPr>
                <w:i/>
                <w:sz w:val="20"/>
                <w:szCs w:val="20"/>
              </w:rPr>
              <w:t>. This is partly due to the emerging nature of low</w:t>
            </w:r>
            <w:r w:rsidR="72A949BC" w:rsidRPr="00DF310E">
              <w:rPr>
                <w:i/>
                <w:sz w:val="20"/>
                <w:szCs w:val="20"/>
              </w:rPr>
              <w:t>-</w:t>
            </w:r>
            <w:r w:rsidR="007605ED" w:rsidRPr="00DF310E">
              <w:rPr>
                <w:i/>
                <w:sz w:val="20"/>
                <w:szCs w:val="20"/>
              </w:rPr>
              <w:t>carbon heating, which means that it does not benefit from economies of scale or from mature supply chains to the same degree as conventional technologies. Additionally, the full societal costs of fossil fuel combustion are not reflected in their market prices</w:t>
            </w:r>
            <w:r w:rsidR="1AC980F9" w:rsidRPr="00DF310E">
              <w:rPr>
                <w:i/>
                <w:sz w:val="20"/>
                <w:szCs w:val="20"/>
              </w:rPr>
              <w:t xml:space="preserve">, </w:t>
            </w:r>
            <w:r w:rsidR="007605ED" w:rsidRPr="00DF310E">
              <w:rPr>
                <w:i/>
                <w:sz w:val="20"/>
                <w:szCs w:val="20"/>
              </w:rPr>
              <w:t>includ</w:t>
            </w:r>
            <w:r w:rsidR="4AD65919" w:rsidRPr="00DF310E">
              <w:rPr>
                <w:i/>
                <w:sz w:val="20"/>
                <w:szCs w:val="20"/>
              </w:rPr>
              <w:t>ing</w:t>
            </w:r>
            <w:r w:rsidR="007605ED" w:rsidRPr="00DF310E">
              <w:rPr>
                <w:i/>
                <w:sz w:val="20"/>
                <w:szCs w:val="20"/>
              </w:rPr>
              <w:t xml:space="preserve"> </w:t>
            </w:r>
            <w:r w:rsidR="00BF15F1" w:rsidRPr="00DF310E">
              <w:rPr>
                <w:i/>
                <w:sz w:val="20"/>
                <w:szCs w:val="20"/>
              </w:rPr>
              <w:t>for example</w:t>
            </w:r>
            <w:r w:rsidR="007605ED" w:rsidRPr="00DF310E">
              <w:rPr>
                <w:i/>
                <w:sz w:val="20"/>
                <w:szCs w:val="20"/>
              </w:rPr>
              <w:t xml:space="preserve"> impacts on health and climate change</w:t>
            </w:r>
            <w:r w:rsidR="2D3C2428" w:rsidRPr="00DF310E">
              <w:rPr>
                <w:i/>
                <w:sz w:val="20"/>
                <w:szCs w:val="20"/>
              </w:rPr>
              <w:t>.</w:t>
            </w:r>
            <w:r w:rsidR="00615D60" w:rsidRPr="00DF310E">
              <w:rPr>
                <w:i/>
                <w:sz w:val="20"/>
                <w:szCs w:val="20"/>
              </w:rPr>
              <w:t xml:space="preserve"> </w:t>
            </w:r>
          </w:p>
          <w:p w14:paraId="0FA4B8C3" w14:textId="77777777" w:rsidR="00435A74" w:rsidRPr="00DF310E" w:rsidRDefault="00F835EE" w:rsidP="004E7A70">
            <w:pPr>
              <w:ind w:left="360"/>
              <w:rPr>
                <w:i/>
                <w:sz w:val="20"/>
                <w:szCs w:val="20"/>
              </w:rPr>
            </w:pPr>
            <w:r w:rsidRPr="00DF310E">
              <w:rPr>
                <w:i/>
                <w:sz w:val="20"/>
                <w:szCs w:val="20"/>
              </w:rPr>
              <w:t>In the absence of an effective policy framework, including regulatory policies such as the policy assessed here</w:t>
            </w:r>
            <w:r w:rsidR="00700621" w:rsidRPr="00DF310E">
              <w:rPr>
                <w:i/>
                <w:sz w:val="20"/>
                <w:szCs w:val="20"/>
              </w:rPr>
              <w:t>,</w:t>
            </w:r>
            <w:r w:rsidRPr="00DF310E">
              <w:rPr>
                <w:i/>
                <w:sz w:val="20"/>
                <w:szCs w:val="20"/>
              </w:rPr>
              <w:t xml:space="preserve"> for which powers have been granted in the Energy Act 2023, the heat pump market would not be expected to grow at the targeted rate. </w:t>
            </w:r>
            <w:r w:rsidR="00FB2BBA" w:rsidRPr="00DF310E">
              <w:rPr>
                <w:i/>
                <w:sz w:val="20"/>
                <w:szCs w:val="20"/>
              </w:rPr>
              <w:t xml:space="preserve">This would result in </w:t>
            </w:r>
            <w:r w:rsidR="00855F4A" w:rsidRPr="00DF310E">
              <w:rPr>
                <w:i/>
                <w:sz w:val="20"/>
                <w:szCs w:val="20"/>
              </w:rPr>
              <w:t xml:space="preserve">lower </w:t>
            </w:r>
            <w:r w:rsidR="00C306CE" w:rsidRPr="00DF310E">
              <w:rPr>
                <w:i/>
                <w:sz w:val="20"/>
                <w:szCs w:val="20"/>
              </w:rPr>
              <w:t xml:space="preserve">greenhouse gas </w:t>
            </w:r>
            <w:r w:rsidR="00AC1B52" w:rsidRPr="00DF310E">
              <w:rPr>
                <w:i/>
                <w:sz w:val="20"/>
                <w:szCs w:val="20"/>
              </w:rPr>
              <w:t xml:space="preserve">emissions </w:t>
            </w:r>
            <w:r w:rsidR="00C306CE" w:rsidRPr="00DF310E">
              <w:rPr>
                <w:i/>
                <w:sz w:val="20"/>
                <w:szCs w:val="20"/>
              </w:rPr>
              <w:t xml:space="preserve">reductions </w:t>
            </w:r>
            <w:r w:rsidR="00444B80" w:rsidRPr="00DF310E">
              <w:rPr>
                <w:i/>
                <w:sz w:val="20"/>
                <w:szCs w:val="20"/>
              </w:rPr>
              <w:t xml:space="preserve">from buildings </w:t>
            </w:r>
            <w:r w:rsidR="00855F4A" w:rsidRPr="00DF310E">
              <w:rPr>
                <w:i/>
                <w:sz w:val="20"/>
                <w:szCs w:val="20"/>
              </w:rPr>
              <w:t>than targeted in nea</w:t>
            </w:r>
            <w:r w:rsidR="00AC1B52" w:rsidRPr="00DF310E">
              <w:rPr>
                <w:i/>
                <w:sz w:val="20"/>
                <w:szCs w:val="20"/>
              </w:rPr>
              <w:t>r-term carbon budgets</w:t>
            </w:r>
            <w:r w:rsidR="00A407F2" w:rsidRPr="00DF310E">
              <w:rPr>
                <w:i/>
                <w:sz w:val="20"/>
                <w:szCs w:val="20"/>
              </w:rPr>
              <w:t xml:space="preserve">. </w:t>
            </w:r>
            <w:r w:rsidR="008F79DF" w:rsidRPr="00DF310E">
              <w:rPr>
                <w:i/>
                <w:sz w:val="20"/>
                <w:szCs w:val="20"/>
              </w:rPr>
              <w:t xml:space="preserve">Without policies to develop the market and supply chain for heat pumps </w:t>
            </w:r>
            <w:r w:rsidR="00FD4FBB" w:rsidRPr="00DF310E">
              <w:rPr>
                <w:i/>
                <w:sz w:val="20"/>
                <w:szCs w:val="20"/>
              </w:rPr>
              <w:t xml:space="preserve">over the </w:t>
            </w:r>
            <w:r w:rsidR="00A11A35" w:rsidRPr="00DF310E">
              <w:rPr>
                <w:i/>
                <w:sz w:val="20"/>
                <w:szCs w:val="20"/>
              </w:rPr>
              <w:t xml:space="preserve">coming years </w:t>
            </w:r>
            <w:r w:rsidR="008F79DF" w:rsidRPr="00DF310E">
              <w:rPr>
                <w:i/>
                <w:sz w:val="20"/>
                <w:szCs w:val="20"/>
              </w:rPr>
              <w:t>to a sufficient capacity</w:t>
            </w:r>
            <w:r w:rsidR="00834693" w:rsidRPr="00DF310E">
              <w:rPr>
                <w:i/>
                <w:sz w:val="20"/>
                <w:szCs w:val="20"/>
              </w:rPr>
              <w:t xml:space="preserve"> such as the policy assessed here</w:t>
            </w:r>
            <w:r w:rsidR="008F79DF" w:rsidRPr="00DF310E">
              <w:rPr>
                <w:i/>
                <w:sz w:val="20"/>
                <w:szCs w:val="20"/>
              </w:rPr>
              <w:t>, cost-effectively implementing further policy action necessary for reaching net zero emissions</w:t>
            </w:r>
            <w:r w:rsidR="00FD4FBB" w:rsidRPr="00DF310E">
              <w:rPr>
                <w:i/>
                <w:sz w:val="20"/>
                <w:szCs w:val="20"/>
              </w:rPr>
              <w:t xml:space="preserve"> in the </w:t>
            </w:r>
            <w:r w:rsidR="00A11A35" w:rsidRPr="00DF310E">
              <w:rPr>
                <w:i/>
                <w:sz w:val="20"/>
                <w:szCs w:val="20"/>
              </w:rPr>
              <w:t xml:space="preserve">longer term </w:t>
            </w:r>
            <w:r w:rsidR="008F79DF" w:rsidRPr="00DF310E">
              <w:rPr>
                <w:i/>
                <w:sz w:val="20"/>
                <w:szCs w:val="20"/>
              </w:rPr>
              <w:t>may be at risk.</w:t>
            </w:r>
          </w:p>
          <w:p w14:paraId="3CDEA36D" w14:textId="77777777" w:rsidR="00A11A35" w:rsidRPr="00DF310E" w:rsidRDefault="00A11A35" w:rsidP="00A11A35">
            <w:pPr>
              <w:pStyle w:val="IAIOQ1"/>
              <w:rPr>
                <w:rFonts w:asciiTheme="minorHAnsi" w:hAnsiTheme="minorHAnsi"/>
              </w:rPr>
            </w:pPr>
            <w:r w:rsidRPr="00DF310E">
              <w:rPr>
                <w:rFonts w:asciiTheme="minorHAnsi" w:hAnsiTheme="minorHAnsi"/>
              </w:rPr>
              <w:t>What are the policy objectives</w:t>
            </w:r>
            <w:r w:rsidR="008F79DF" w:rsidRPr="00DF310E">
              <w:rPr>
                <w:rFonts w:asciiTheme="minorHAnsi" w:hAnsiTheme="minorHAnsi"/>
              </w:rPr>
              <w:t xml:space="preserve"> of </w:t>
            </w:r>
            <w:r w:rsidRPr="00DF310E">
              <w:rPr>
                <w:rFonts w:asciiTheme="minorHAnsi" w:hAnsiTheme="minorHAnsi"/>
              </w:rPr>
              <w:t>the action or intervention and the intended effects?</w:t>
            </w:r>
          </w:p>
          <w:p w14:paraId="4F0C471D" w14:textId="32A06E7E" w:rsidR="00435A74" w:rsidRPr="00DF310E" w:rsidRDefault="00A11A35" w:rsidP="004E7A70">
            <w:pPr>
              <w:ind w:left="360"/>
              <w:rPr>
                <w:i/>
                <w:sz w:val="20"/>
                <w:szCs w:val="20"/>
              </w:rPr>
            </w:pPr>
            <w:r w:rsidRPr="00DF310E">
              <w:rPr>
                <w:i/>
                <w:sz w:val="20"/>
                <w:szCs w:val="20"/>
              </w:rPr>
              <w:t>The Clean Heat Market Mechanism (CHMM), as established by the Clean Heat Market Mechanism Regulations 2024, introduces a market</w:t>
            </w:r>
            <w:r w:rsidR="00D404F5" w:rsidRPr="00DF310E">
              <w:rPr>
                <w:i/>
                <w:sz w:val="20"/>
                <w:szCs w:val="20"/>
              </w:rPr>
              <w:t xml:space="preserve"> obligation </w:t>
            </w:r>
            <w:r w:rsidR="00D404F5" w:rsidRPr="00DF310E">
              <w:rPr>
                <w:i/>
                <w:iCs/>
                <w:sz w:val="20"/>
                <w:szCs w:val="20"/>
              </w:rPr>
              <w:t>which establishes</w:t>
            </w:r>
            <w:r w:rsidR="00D404F5" w:rsidRPr="00DF310E">
              <w:rPr>
                <w:i/>
                <w:sz w:val="20"/>
                <w:szCs w:val="20"/>
              </w:rPr>
              <w:t xml:space="preserve"> a platform for an industry-led transformation of the heating appliance market. As detailed in </w:t>
            </w:r>
            <w:r w:rsidR="005A125E" w:rsidRPr="00DF310E">
              <w:rPr>
                <w:i/>
                <w:sz w:val="20"/>
                <w:szCs w:val="20"/>
              </w:rPr>
              <w:t>three</w:t>
            </w:r>
            <w:r w:rsidR="00D404F5" w:rsidRPr="00DF310E">
              <w:rPr>
                <w:i/>
                <w:sz w:val="20"/>
                <w:szCs w:val="20"/>
              </w:rPr>
              <w:t xml:space="preserve"> consultations</w:t>
            </w:r>
            <w:r w:rsidR="005A125E" w:rsidRPr="00DF310E">
              <w:rPr>
                <w:i/>
                <w:sz w:val="20"/>
                <w:szCs w:val="20"/>
              </w:rPr>
              <w:t xml:space="preserve"> </w:t>
            </w:r>
            <w:proofErr w:type="gramStart"/>
            <w:r w:rsidR="005A125E" w:rsidRPr="00DF310E">
              <w:rPr>
                <w:i/>
                <w:sz w:val="20"/>
                <w:szCs w:val="20"/>
              </w:rPr>
              <w:t xml:space="preserve">– </w:t>
            </w:r>
            <w:r w:rsidR="00D404F5" w:rsidRPr="00DF310E">
              <w:rPr>
                <w:i/>
                <w:sz w:val="20"/>
                <w:szCs w:val="20"/>
              </w:rPr>
              <w:t xml:space="preserve"> in</w:t>
            </w:r>
            <w:proofErr w:type="gramEnd"/>
            <w:r w:rsidR="00D404F5" w:rsidRPr="00DF310E">
              <w:rPr>
                <w:i/>
                <w:sz w:val="20"/>
                <w:szCs w:val="20"/>
              </w:rPr>
              <w:t xml:space="preserve"> October 2021</w:t>
            </w:r>
            <w:r w:rsidR="005A125E" w:rsidRPr="00DF310E">
              <w:rPr>
                <w:i/>
                <w:sz w:val="20"/>
                <w:szCs w:val="20"/>
              </w:rPr>
              <w:t>,</w:t>
            </w:r>
            <w:r w:rsidR="00D404F5" w:rsidRPr="00DF310E">
              <w:rPr>
                <w:i/>
                <w:sz w:val="20"/>
                <w:szCs w:val="20"/>
              </w:rPr>
              <w:t xml:space="preserve"> March 2023</w:t>
            </w:r>
            <w:r w:rsidR="005A125E" w:rsidRPr="00DF310E">
              <w:rPr>
                <w:i/>
                <w:sz w:val="20"/>
                <w:szCs w:val="20"/>
              </w:rPr>
              <w:t xml:space="preserve"> and March 2024 –</w:t>
            </w:r>
            <w:r w:rsidR="00D404F5" w:rsidRPr="00DF310E">
              <w:rPr>
                <w:i/>
                <w:sz w:val="20"/>
                <w:szCs w:val="20"/>
              </w:rPr>
              <w:t xml:space="preserve"> the Clean Heat Market Mechanism creates a market incentive to grow the numbers of low-carbon</w:t>
            </w:r>
            <w:r w:rsidR="008F79DF" w:rsidRPr="00DF310E">
              <w:rPr>
                <w:i/>
                <w:sz w:val="20"/>
                <w:szCs w:val="20"/>
              </w:rPr>
              <w:t xml:space="preserve"> heating appliances </w:t>
            </w:r>
            <w:r w:rsidR="00D404F5" w:rsidRPr="00DF310E">
              <w:rPr>
                <w:i/>
                <w:sz w:val="20"/>
                <w:szCs w:val="20"/>
              </w:rPr>
              <w:t>installed</w:t>
            </w:r>
          </w:p>
        </w:tc>
      </w:tr>
      <w:tr w:rsidR="005718FC" w:rsidRPr="00DF310E" w14:paraId="223738F5" w14:textId="77777777" w:rsidTr="29B4C7C4">
        <w:trPr>
          <w:trHeight w:hRule="exact" w:val="10075"/>
        </w:trPr>
        <w:tc>
          <w:tcPr>
            <w:tcW w:w="10065" w:type="dxa"/>
            <w:gridSpan w:val="5"/>
            <w:tcBorders>
              <w:top w:val="single" w:sz="4" w:space="0" w:color="auto"/>
              <w:left w:val="single" w:sz="4" w:space="0" w:color="auto"/>
              <w:bottom w:val="single" w:sz="4" w:space="0" w:color="auto"/>
              <w:right w:val="single" w:sz="4" w:space="0" w:color="auto"/>
            </w:tcBorders>
          </w:tcPr>
          <w:p w14:paraId="7BB6964C" w14:textId="08490D10" w:rsidR="00D404F5" w:rsidRPr="00DF310E" w:rsidRDefault="00D404F5" w:rsidP="00D404F5">
            <w:pPr>
              <w:spacing w:after="0"/>
              <w:ind w:left="452"/>
              <w:rPr>
                <w:i/>
                <w:sz w:val="20"/>
                <w:szCs w:val="20"/>
              </w:rPr>
            </w:pPr>
            <w:r w:rsidRPr="00DF310E">
              <w:rPr>
                <w:i/>
                <w:sz w:val="20"/>
                <w:szCs w:val="20"/>
              </w:rPr>
              <w:lastRenderedPageBreak/>
              <w:t xml:space="preserve">each year, providing industry with a clear, long-term policy framework for investment and innovation. </w:t>
            </w:r>
          </w:p>
          <w:p w14:paraId="27146F57" w14:textId="77777777" w:rsidR="004D201E" w:rsidRPr="00DF310E" w:rsidRDefault="004D201E" w:rsidP="00874280">
            <w:pPr>
              <w:spacing w:after="0"/>
              <w:ind w:left="452"/>
              <w:rPr>
                <w:i/>
                <w:sz w:val="20"/>
                <w:szCs w:val="20"/>
              </w:rPr>
            </w:pPr>
          </w:p>
          <w:p w14:paraId="342B7FE1" w14:textId="6B0E8515" w:rsidR="00E6397A" w:rsidRPr="00DF310E" w:rsidRDefault="00F93565" w:rsidP="00874280">
            <w:pPr>
              <w:spacing w:after="0"/>
              <w:ind w:left="452"/>
              <w:rPr>
                <w:i/>
                <w:sz w:val="20"/>
                <w:szCs w:val="20"/>
              </w:rPr>
            </w:pPr>
            <w:r w:rsidRPr="00DF310E">
              <w:rPr>
                <w:i/>
                <w:sz w:val="20"/>
                <w:szCs w:val="20"/>
              </w:rPr>
              <w:t>T</w:t>
            </w:r>
            <w:r w:rsidR="00AB32B6" w:rsidRPr="00DF310E">
              <w:rPr>
                <w:i/>
                <w:sz w:val="20"/>
                <w:szCs w:val="20"/>
              </w:rPr>
              <w:t xml:space="preserve">he scheme </w:t>
            </w:r>
            <w:r w:rsidR="00E6397A" w:rsidRPr="00DF310E">
              <w:rPr>
                <w:i/>
                <w:sz w:val="20"/>
                <w:szCs w:val="20"/>
              </w:rPr>
              <w:t>aims to:</w:t>
            </w:r>
          </w:p>
          <w:p w14:paraId="4BA55478" w14:textId="1AEB8A09" w:rsidR="0090192B" w:rsidRPr="00DF310E" w:rsidRDefault="0090192B" w:rsidP="00F126A7">
            <w:pPr>
              <w:pStyle w:val="ListParagraph"/>
              <w:numPr>
                <w:ilvl w:val="0"/>
                <w:numId w:val="6"/>
              </w:numPr>
              <w:rPr>
                <w:i/>
                <w:sz w:val="20"/>
                <w:szCs w:val="20"/>
              </w:rPr>
            </w:pPr>
            <w:r w:rsidRPr="00DF310E">
              <w:rPr>
                <w:i/>
                <w:sz w:val="20"/>
                <w:szCs w:val="20"/>
              </w:rPr>
              <w:t xml:space="preserve">Support </w:t>
            </w:r>
            <w:r w:rsidR="00D83F80" w:rsidRPr="00DF310E">
              <w:rPr>
                <w:i/>
                <w:sz w:val="20"/>
                <w:szCs w:val="20"/>
              </w:rPr>
              <w:t xml:space="preserve">the </w:t>
            </w:r>
            <w:r w:rsidRPr="00DF310E">
              <w:rPr>
                <w:i/>
                <w:sz w:val="20"/>
                <w:szCs w:val="20"/>
              </w:rPr>
              <w:t xml:space="preserve">development of the UK heat pump market </w:t>
            </w:r>
          </w:p>
          <w:p w14:paraId="5DD19774" w14:textId="58FE4657" w:rsidR="0090192B" w:rsidRPr="00DF310E" w:rsidRDefault="0090192B" w:rsidP="00F126A7">
            <w:pPr>
              <w:pStyle w:val="ListParagraph"/>
              <w:numPr>
                <w:ilvl w:val="0"/>
                <w:numId w:val="6"/>
              </w:numPr>
              <w:rPr>
                <w:sz w:val="20"/>
                <w:szCs w:val="20"/>
              </w:rPr>
            </w:pPr>
            <w:r w:rsidRPr="00DF310E">
              <w:rPr>
                <w:rFonts w:asciiTheme="minorHAnsi" w:hAnsiTheme="minorHAnsi"/>
                <w:i/>
                <w:sz w:val="20"/>
                <w:szCs w:val="20"/>
              </w:rPr>
              <w:t xml:space="preserve">Contribute to decarbonising heating in the UK and to meeting </w:t>
            </w:r>
            <w:r w:rsidR="00AC03A2" w:rsidRPr="00DF310E">
              <w:rPr>
                <w:rFonts w:asciiTheme="minorHAnsi" w:hAnsiTheme="minorHAnsi"/>
                <w:i/>
                <w:sz w:val="20"/>
                <w:szCs w:val="20"/>
              </w:rPr>
              <w:t>legally binding</w:t>
            </w:r>
            <w:r w:rsidRPr="00DF310E">
              <w:rPr>
                <w:rFonts w:asciiTheme="minorHAnsi" w:hAnsiTheme="minorHAnsi"/>
                <w:i/>
                <w:sz w:val="20"/>
                <w:szCs w:val="20"/>
              </w:rPr>
              <w:t xml:space="preserve"> carbon budgets.</w:t>
            </w:r>
          </w:p>
          <w:p w14:paraId="539BA345" w14:textId="77777777" w:rsidR="0041740D" w:rsidRPr="00DF310E" w:rsidRDefault="0041740D" w:rsidP="00CF41B8">
            <w:pPr>
              <w:spacing w:after="0"/>
              <w:ind w:left="360"/>
              <w:rPr>
                <w:i/>
                <w:sz w:val="20"/>
                <w:szCs w:val="20"/>
              </w:rPr>
            </w:pPr>
          </w:p>
          <w:p w14:paraId="54CC4B37" w14:textId="136DB7C2" w:rsidR="00043121" w:rsidRPr="00DF310E" w:rsidRDefault="00043121" w:rsidP="00F93565">
            <w:pPr>
              <w:spacing w:after="0"/>
              <w:ind w:left="360"/>
              <w:rPr>
                <w:i/>
                <w:sz w:val="20"/>
                <w:szCs w:val="20"/>
              </w:rPr>
            </w:pPr>
            <w:r w:rsidRPr="00DF310E">
              <w:rPr>
                <w:i/>
                <w:sz w:val="20"/>
                <w:szCs w:val="20"/>
              </w:rPr>
              <w:t xml:space="preserve">This scheme sits within a wider policy framework aimed at </w:t>
            </w:r>
            <w:r w:rsidR="000239BF" w:rsidRPr="00DF310E">
              <w:rPr>
                <w:i/>
                <w:sz w:val="20"/>
                <w:szCs w:val="20"/>
              </w:rPr>
              <w:t xml:space="preserve">expanding heat pump deployment and reducing greenhouse gas emissions from </w:t>
            </w:r>
            <w:r w:rsidRPr="00DF310E">
              <w:rPr>
                <w:i/>
                <w:sz w:val="20"/>
                <w:szCs w:val="20"/>
              </w:rPr>
              <w:t>heating</w:t>
            </w:r>
            <w:r w:rsidR="000239BF" w:rsidRPr="00DF310E">
              <w:rPr>
                <w:i/>
                <w:sz w:val="20"/>
                <w:szCs w:val="20"/>
              </w:rPr>
              <w:t>.</w:t>
            </w:r>
            <w:r w:rsidR="00DC2542" w:rsidRPr="00DF310E">
              <w:rPr>
                <w:i/>
                <w:sz w:val="20"/>
                <w:szCs w:val="20"/>
              </w:rPr>
              <w:t xml:space="preserve"> It both complements and is complemented by other </w:t>
            </w:r>
            <w:r w:rsidR="00EC7FAE" w:rsidRPr="00DF310E">
              <w:rPr>
                <w:i/>
                <w:sz w:val="20"/>
                <w:szCs w:val="20"/>
              </w:rPr>
              <w:t>elements of that policy framework.</w:t>
            </w:r>
          </w:p>
          <w:p w14:paraId="14B1DF3D" w14:textId="126AFE94" w:rsidR="00F64824" w:rsidRPr="00DF310E" w:rsidRDefault="00F64824" w:rsidP="00F93565">
            <w:pPr>
              <w:spacing w:after="0"/>
              <w:ind w:left="360"/>
              <w:rPr>
                <w:i/>
                <w:sz w:val="20"/>
                <w:szCs w:val="20"/>
              </w:rPr>
            </w:pPr>
          </w:p>
          <w:p w14:paraId="7BED1AED" w14:textId="05F14A09" w:rsidR="00F93565" w:rsidRPr="00DF310E" w:rsidRDefault="0073759E" w:rsidP="00F93565">
            <w:pPr>
              <w:spacing w:after="0"/>
              <w:ind w:left="360"/>
              <w:rPr>
                <w:i/>
                <w:sz w:val="20"/>
                <w:szCs w:val="20"/>
              </w:rPr>
            </w:pPr>
            <w:r w:rsidRPr="00DF310E">
              <w:rPr>
                <w:i/>
                <w:sz w:val="20"/>
                <w:szCs w:val="20"/>
              </w:rPr>
              <w:t xml:space="preserve">The wider </w:t>
            </w:r>
            <w:r w:rsidR="00F93565" w:rsidRPr="00DF310E">
              <w:rPr>
                <w:i/>
                <w:sz w:val="20"/>
                <w:szCs w:val="20"/>
              </w:rPr>
              <w:t xml:space="preserve">aims of government </w:t>
            </w:r>
            <w:r w:rsidR="006F0CC5" w:rsidRPr="00DF310E">
              <w:rPr>
                <w:i/>
                <w:sz w:val="20"/>
                <w:szCs w:val="20"/>
              </w:rPr>
              <w:t xml:space="preserve">policy </w:t>
            </w:r>
            <w:r w:rsidR="00F93565" w:rsidRPr="00DF310E">
              <w:rPr>
                <w:i/>
                <w:sz w:val="20"/>
                <w:szCs w:val="20"/>
              </w:rPr>
              <w:t xml:space="preserve">in this </w:t>
            </w:r>
            <w:r w:rsidR="006F0CC5" w:rsidRPr="00DF310E">
              <w:rPr>
                <w:i/>
                <w:sz w:val="20"/>
                <w:szCs w:val="20"/>
              </w:rPr>
              <w:t xml:space="preserve">area </w:t>
            </w:r>
            <w:r w:rsidR="00F93565" w:rsidRPr="00DF310E">
              <w:rPr>
                <w:i/>
                <w:sz w:val="20"/>
                <w:szCs w:val="20"/>
              </w:rPr>
              <w:t>are to:</w:t>
            </w:r>
          </w:p>
          <w:p w14:paraId="522EDE52" w14:textId="77777777" w:rsidR="00F93565" w:rsidRPr="00DF310E" w:rsidRDefault="00F93565" w:rsidP="00F126A7">
            <w:pPr>
              <w:pStyle w:val="ListParagraph"/>
              <w:numPr>
                <w:ilvl w:val="0"/>
                <w:numId w:val="6"/>
              </w:numPr>
              <w:rPr>
                <w:i/>
                <w:sz w:val="20"/>
                <w:szCs w:val="20"/>
              </w:rPr>
            </w:pPr>
            <w:r w:rsidRPr="00DF310E">
              <w:rPr>
                <w:i/>
                <w:sz w:val="20"/>
                <w:szCs w:val="20"/>
              </w:rPr>
              <w:t xml:space="preserve">Reduce the upfront costs of heat pumps and support households and building-owners with heat pump installations to kickstart the </w:t>
            </w:r>
            <w:proofErr w:type="gramStart"/>
            <w:r w:rsidRPr="00DF310E">
              <w:rPr>
                <w:i/>
                <w:sz w:val="20"/>
                <w:szCs w:val="20"/>
              </w:rPr>
              <w:t>market;</w:t>
            </w:r>
            <w:proofErr w:type="gramEnd"/>
          </w:p>
          <w:p w14:paraId="6B13E31A" w14:textId="77777777" w:rsidR="00F93565" w:rsidRPr="00DF310E" w:rsidRDefault="00F93565" w:rsidP="00F126A7">
            <w:pPr>
              <w:pStyle w:val="ListParagraph"/>
              <w:numPr>
                <w:ilvl w:val="0"/>
                <w:numId w:val="6"/>
              </w:numPr>
              <w:rPr>
                <w:i/>
                <w:sz w:val="20"/>
                <w:szCs w:val="20"/>
              </w:rPr>
            </w:pPr>
            <w:r w:rsidRPr="00DF310E">
              <w:rPr>
                <w:i/>
                <w:sz w:val="20"/>
                <w:szCs w:val="20"/>
              </w:rPr>
              <w:t xml:space="preserve">Reduce the running costs of heat pumps, including relative to fossil fuel </w:t>
            </w:r>
            <w:proofErr w:type="gramStart"/>
            <w:r w:rsidRPr="00DF310E">
              <w:rPr>
                <w:i/>
                <w:sz w:val="20"/>
                <w:szCs w:val="20"/>
              </w:rPr>
              <w:t>boilers;</w:t>
            </w:r>
            <w:proofErr w:type="gramEnd"/>
          </w:p>
          <w:p w14:paraId="74FC4B30" w14:textId="77777777" w:rsidR="00F93565" w:rsidRPr="00DF310E" w:rsidRDefault="00F93565" w:rsidP="00F126A7">
            <w:pPr>
              <w:pStyle w:val="ListParagraph"/>
              <w:numPr>
                <w:ilvl w:val="0"/>
                <w:numId w:val="6"/>
              </w:numPr>
              <w:rPr>
                <w:i/>
                <w:sz w:val="20"/>
                <w:szCs w:val="20"/>
              </w:rPr>
            </w:pPr>
            <w:r w:rsidRPr="00DF310E">
              <w:rPr>
                <w:i/>
                <w:sz w:val="20"/>
                <w:szCs w:val="20"/>
              </w:rPr>
              <w:t xml:space="preserve">Support an expansion of heat pump manufacturing in the </w:t>
            </w:r>
            <w:proofErr w:type="gramStart"/>
            <w:r w:rsidRPr="00DF310E">
              <w:rPr>
                <w:i/>
                <w:sz w:val="20"/>
                <w:szCs w:val="20"/>
              </w:rPr>
              <w:t>UK;</w:t>
            </w:r>
            <w:proofErr w:type="gramEnd"/>
          </w:p>
          <w:p w14:paraId="0DDD5C43" w14:textId="77777777" w:rsidR="00F93565" w:rsidRPr="00DF310E" w:rsidRDefault="00F93565" w:rsidP="00F126A7">
            <w:pPr>
              <w:pStyle w:val="ListParagraph"/>
              <w:numPr>
                <w:ilvl w:val="0"/>
                <w:numId w:val="6"/>
              </w:numPr>
              <w:rPr>
                <w:i/>
                <w:sz w:val="20"/>
                <w:szCs w:val="20"/>
              </w:rPr>
            </w:pPr>
            <w:r w:rsidRPr="00DF310E">
              <w:rPr>
                <w:i/>
                <w:sz w:val="20"/>
                <w:szCs w:val="20"/>
              </w:rPr>
              <w:t>Grow the numbers of skilled heat pump installers, and maintain high standards in the quality of heat pump installations; and</w:t>
            </w:r>
          </w:p>
          <w:p w14:paraId="00293881" w14:textId="4614ABEB" w:rsidR="00F93565" w:rsidRPr="00DF310E" w:rsidRDefault="00F93565" w:rsidP="00F126A7">
            <w:pPr>
              <w:pStyle w:val="ListParagraph"/>
              <w:numPr>
                <w:ilvl w:val="0"/>
                <w:numId w:val="6"/>
              </w:numPr>
              <w:rPr>
                <w:i/>
                <w:sz w:val="20"/>
                <w:szCs w:val="20"/>
              </w:rPr>
            </w:pPr>
            <w:r w:rsidRPr="00DF310E">
              <w:rPr>
                <w:i/>
                <w:sz w:val="20"/>
                <w:szCs w:val="20"/>
              </w:rPr>
              <w:t>Support a range of innovations to broaden the appeal, efficiency and ease of adoption of heat pumps.</w:t>
            </w:r>
          </w:p>
          <w:p w14:paraId="3C97331D" w14:textId="77777777" w:rsidR="00F93565" w:rsidRPr="00DF310E" w:rsidRDefault="001524DD" w:rsidP="00CF41B8">
            <w:pPr>
              <w:spacing w:after="0"/>
              <w:ind w:left="360"/>
              <w:rPr>
                <w:i/>
                <w:sz w:val="20"/>
                <w:szCs w:val="20"/>
              </w:rPr>
            </w:pPr>
            <w:r w:rsidRPr="00DF310E">
              <w:rPr>
                <w:i/>
                <w:sz w:val="20"/>
                <w:szCs w:val="20"/>
              </w:rPr>
              <w:t xml:space="preserve"> </w:t>
            </w:r>
          </w:p>
          <w:p w14:paraId="0AC22175" w14:textId="235F0176" w:rsidR="00B41B27" w:rsidRPr="00DF310E" w:rsidRDefault="00EC7FAE" w:rsidP="00CF41B8">
            <w:pPr>
              <w:spacing w:after="0"/>
              <w:ind w:left="360"/>
              <w:rPr>
                <w:i/>
                <w:sz w:val="20"/>
                <w:szCs w:val="20"/>
              </w:rPr>
            </w:pPr>
            <w:r w:rsidRPr="00DF310E">
              <w:rPr>
                <w:i/>
                <w:sz w:val="20"/>
                <w:szCs w:val="20"/>
              </w:rPr>
              <w:t xml:space="preserve">Further detail on </w:t>
            </w:r>
            <w:r w:rsidR="00C915CB" w:rsidRPr="00DF310E">
              <w:rPr>
                <w:i/>
                <w:sz w:val="20"/>
                <w:szCs w:val="20"/>
              </w:rPr>
              <w:t xml:space="preserve">the government’s plans for supporting the decarbonisation of heating will be set out in </w:t>
            </w:r>
            <w:r w:rsidR="004B6841" w:rsidRPr="00DF310E">
              <w:rPr>
                <w:i/>
                <w:sz w:val="20"/>
                <w:szCs w:val="20"/>
              </w:rPr>
              <w:t xml:space="preserve">due course as part of </w:t>
            </w:r>
            <w:r w:rsidR="00C915CB" w:rsidRPr="00DF310E">
              <w:rPr>
                <w:i/>
                <w:sz w:val="20"/>
                <w:szCs w:val="20"/>
              </w:rPr>
              <w:t>the Warm Homes Plan.</w:t>
            </w:r>
          </w:p>
          <w:p w14:paraId="373165F3" w14:textId="77777777" w:rsidR="00DC2542" w:rsidRPr="00DF310E" w:rsidRDefault="00DC2542" w:rsidP="00CF41B8">
            <w:pPr>
              <w:spacing w:after="0"/>
              <w:ind w:left="360"/>
              <w:rPr>
                <w:i/>
                <w:sz w:val="20"/>
                <w:szCs w:val="20"/>
              </w:rPr>
            </w:pPr>
          </w:p>
          <w:p w14:paraId="585DD167" w14:textId="6FEF65CB" w:rsidR="004F7316" w:rsidRPr="00DF310E" w:rsidRDefault="00C915CB" w:rsidP="003815D8">
            <w:pPr>
              <w:spacing w:after="0"/>
              <w:ind w:left="360"/>
              <w:rPr>
                <w:sz w:val="20"/>
                <w:szCs w:val="20"/>
              </w:rPr>
            </w:pPr>
            <w:r w:rsidRPr="00DF310E">
              <w:rPr>
                <w:i/>
                <w:sz w:val="20"/>
                <w:szCs w:val="20"/>
              </w:rPr>
              <w:t>A</w:t>
            </w:r>
            <w:r w:rsidR="006912CA" w:rsidRPr="00DF310E">
              <w:rPr>
                <w:i/>
                <w:sz w:val="20"/>
                <w:szCs w:val="20"/>
              </w:rPr>
              <w:t xml:space="preserve"> </w:t>
            </w:r>
            <w:r w:rsidR="00923EA5" w:rsidRPr="00DF310E">
              <w:rPr>
                <w:i/>
                <w:sz w:val="20"/>
                <w:szCs w:val="20"/>
              </w:rPr>
              <w:t>structural shift</w:t>
            </w:r>
            <w:r w:rsidR="004F3504" w:rsidRPr="00DF310E">
              <w:rPr>
                <w:i/>
                <w:sz w:val="20"/>
                <w:szCs w:val="20"/>
              </w:rPr>
              <w:t xml:space="preserve"> </w:t>
            </w:r>
            <w:r w:rsidR="001B70EE" w:rsidRPr="00DF310E">
              <w:rPr>
                <w:i/>
                <w:sz w:val="20"/>
                <w:szCs w:val="20"/>
              </w:rPr>
              <w:t xml:space="preserve">in the heating market such as this </w:t>
            </w:r>
            <w:r w:rsidR="004F3504" w:rsidRPr="00DF310E">
              <w:rPr>
                <w:i/>
                <w:sz w:val="20"/>
                <w:szCs w:val="20"/>
              </w:rPr>
              <w:t xml:space="preserve">comes inevitably with high uncertainty, which is reflected in the estimates presented in this </w:t>
            </w:r>
            <w:r w:rsidR="00BC1A50" w:rsidRPr="00DF310E">
              <w:rPr>
                <w:i/>
                <w:sz w:val="20"/>
                <w:szCs w:val="20"/>
              </w:rPr>
              <w:t>Impact Assessment</w:t>
            </w:r>
            <w:r w:rsidR="004F3504" w:rsidRPr="00DF310E">
              <w:rPr>
                <w:i/>
                <w:sz w:val="20"/>
                <w:szCs w:val="20"/>
              </w:rPr>
              <w:t>.</w:t>
            </w:r>
            <w:r w:rsidR="004F3504" w:rsidRPr="00DF310E">
              <w:rPr>
                <w:sz w:val="20"/>
                <w:szCs w:val="20"/>
              </w:rPr>
              <w:t xml:space="preserve"> </w:t>
            </w:r>
          </w:p>
        </w:tc>
      </w:tr>
      <w:tr w:rsidR="005718FC" w:rsidRPr="00DF310E" w14:paraId="3BCF8D1F" w14:textId="77777777" w:rsidTr="29B4C7C4">
        <w:trPr>
          <w:trHeight w:hRule="exact" w:val="6275"/>
        </w:trPr>
        <w:tc>
          <w:tcPr>
            <w:tcW w:w="10065" w:type="dxa"/>
            <w:gridSpan w:val="5"/>
            <w:tcBorders>
              <w:top w:val="single" w:sz="4" w:space="0" w:color="auto"/>
              <w:left w:val="single" w:sz="4" w:space="0" w:color="auto"/>
              <w:bottom w:val="single" w:sz="4" w:space="0" w:color="auto"/>
              <w:right w:val="single" w:sz="4" w:space="0" w:color="auto"/>
            </w:tcBorders>
          </w:tcPr>
          <w:p w14:paraId="515C6099" w14:textId="77777777" w:rsidR="00D569A9" w:rsidRPr="00DF310E" w:rsidRDefault="00D569A9" w:rsidP="00D569A9">
            <w:pPr>
              <w:pStyle w:val="IAIOQ1"/>
              <w:rPr>
                <w:rFonts w:asciiTheme="minorHAnsi" w:hAnsiTheme="minorHAnsi"/>
              </w:rPr>
            </w:pPr>
            <w:bookmarkStart w:id="7" w:name="IAIOQ3"/>
            <w:r w:rsidRPr="00DF310E">
              <w:rPr>
                <w:rFonts w:asciiTheme="minorHAnsi" w:hAnsiTheme="minorHAnsi"/>
              </w:rPr>
              <w:lastRenderedPageBreak/>
              <w:t>What policy options have been considered, including any alternatives to regulation? Please justify preferred option (further details in Evidence Base)</w:t>
            </w:r>
            <w:bookmarkStart w:id="8" w:name="IAIOA3"/>
            <w:bookmarkEnd w:id="7"/>
          </w:p>
          <w:bookmarkEnd w:id="8"/>
          <w:p w14:paraId="1745EE98" w14:textId="3015F594" w:rsidR="00A02FBC" w:rsidRPr="00DF310E" w:rsidRDefault="00E97986" w:rsidP="006E6AE0">
            <w:pPr>
              <w:pStyle w:val="IAIOQ1"/>
              <w:ind w:left="473"/>
              <w:rPr>
                <w:rFonts w:asciiTheme="minorHAnsi" w:hAnsiTheme="minorHAnsi"/>
                <w:b w:val="0"/>
                <w:bCs/>
                <w:i/>
                <w:iCs/>
              </w:rPr>
            </w:pPr>
            <w:r w:rsidRPr="00DF310E">
              <w:rPr>
                <w:rFonts w:asciiTheme="minorHAnsi" w:hAnsiTheme="minorHAnsi"/>
                <w:b w:val="0"/>
                <w:bCs/>
                <w:i/>
                <w:iCs/>
              </w:rPr>
              <w:t>The policy options considered in this impact assessment are:</w:t>
            </w:r>
          </w:p>
          <w:p w14:paraId="09B5FA92" w14:textId="3CC8EB07" w:rsidR="00E97986" w:rsidRPr="00DF310E" w:rsidRDefault="00E97986" w:rsidP="00F126A7">
            <w:pPr>
              <w:pStyle w:val="IAIOQ1"/>
              <w:numPr>
                <w:ilvl w:val="0"/>
                <w:numId w:val="9"/>
              </w:numPr>
              <w:rPr>
                <w:rFonts w:asciiTheme="minorHAnsi" w:hAnsiTheme="minorHAnsi"/>
                <w:b w:val="0"/>
                <w:bCs/>
                <w:i/>
                <w:iCs/>
              </w:rPr>
            </w:pPr>
            <w:r w:rsidRPr="00DF310E">
              <w:rPr>
                <w:rFonts w:asciiTheme="minorHAnsi" w:hAnsiTheme="minorHAnsi"/>
                <w:b w:val="0"/>
                <w:bCs/>
                <w:i/>
                <w:iCs/>
              </w:rPr>
              <w:t>Option 0 (counterfactual): do nothing.</w:t>
            </w:r>
            <w:r w:rsidR="00403B92" w:rsidRPr="00DF310E">
              <w:t xml:space="preserve"> </w:t>
            </w:r>
            <w:r w:rsidR="00403B92" w:rsidRPr="00DF310E">
              <w:rPr>
                <w:rFonts w:asciiTheme="minorHAnsi" w:hAnsiTheme="minorHAnsi"/>
                <w:b w:val="0"/>
                <w:bCs/>
                <w:i/>
                <w:iCs/>
              </w:rPr>
              <w:t>In this scenario we assume there is no obligation on fossil fuel manufacturers to support deployment of low-carbon heating technologies. We assume in this scenario that heat pump deployment will be driven only by the current targeted spending and regulatory measures.</w:t>
            </w:r>
          </w:p>
          <w:p w14:paraId="11D0537E" w14:textId="77777777" w:rsidR="006E6AE0" w:rsidRPr="00DF310E" w:rsidRDefault="006E6AE0" w:rsidP="00874280">
            <w:pPr>
              <w:pStyle w:val="IAIOQ1"/>
              <w:ind w:left="1327"/>
              <w:rPr>
                <w:rFonts w:asciiTheme="minorHAnsi" w:hAnsiTheme="minorHAnsi"/>
                <w:b w:val="0"/>
                <w:bCs/>
                <w:i/>
                <w:iCs/>
              </w:rPr>
            </w:pPr>
          </w:p>
          <w:p w14:paraId="6ACD9AA0" w14:textId="4FBB98E3" w:rsidR="006E6AE0" w:rsidRPr="00DF310E" w:rsidRDefault="00E97986" w:rsidP="00F126A7">
            <w:pPr>
              <w:pStyle w:val="IAIOQ1"/>
              <w:numPr>
                <w:ilvl w:val="0"/>
                <w:numId w:val="5"/>
              </w:numPr>
              <w:ind w:left="1193"/>
              <w:rPr>
                <w:rFonts w:asciiTheme="minorHAnsi" w:hAnsiTheme="minorHAnsi"/>
                <w:b w:val="0"/>
                <w:bCs/>
                <w:i/>
                <w:iCs/>
              </w:rPr>
            </w:pPr>
            <w:r w:rsidRPr="00DF310E">
              <w:rPr>
                <w:rFonts w:asciiTheme="minorHAnsi" w:hAnsiTheme="minorHAnsi"/>
                <w:b w:val="0"/>
                <w:bCs/>
                <w:i/>
                <w:iCs/>
              </w:rPr>
              <w:t xml:space="preserve">Option 1 (preferred option): </w:t>
            </w:r>
            <w:r w:rsidR="009D1135" w:rsidRPr="00DF310E">
              <w:rPr>
                <w:rFonts w:asciiTheme="minorHAnsi" w:hAnsiTheme="minorHAnsi"/>
                <w:b w:val="0"/>
                <w:bCs/>
                <w:i/>
                <w:iCs/>
              </w:rPr>
              <w:t xml:space="preserve">introduce an obligation on the manufacturers of gas and oil boilers sold on the UK market to </w:t>
            </w:r>
            <w:r w:rsidR="006E0B5F" w:rsidRPr="00DF310E">
              <w:rPr>
                <w:rFonts w:asciiTheme="minorHAnsi" w:hAnsiTheme="minorHAnsi"/>
                <w:b w:val="0"/>
                <w:bCs/>
                <w:i/>
                <w:iCs/>
              </w:rPr>
              <w:t>earn or acquire</w:t>
            </w:r>
            <w:r w:rsidR="009D1135" w:rsidRPr="00DF310E">
              <w:rPr>
                <w:rFonts w:asciiTheme="minorHAnsi" w:hAnsiTheme="minorHAnsi"/>
                <w:b w:val="0"/>
                <w:bCs/>
                <w:i/>
                <w:iCs/>
              </w:rPr>
              <w:t xml:space="preserve"> credits corresponding to qualifying installations of heat pumps in proportion to their relevant UK boiler sales.</w:t>
            </w:r>
            <w:r w:rsidR="00415FC8" w:rsidRPr="00DF310E">
              <w:rPr>
                <w:rFonts w:asciiTheme="minorHAnsi" w:hAnsiTheme="minorHAnsi"/>
                <w:b w:val="0"/>
                <w:bCs/>
                <w:i/>
                <w:iCs/>
              </w:rPr>
              <w:t xml:space="preserve"> </w:t>
            </w:r>
          </w:p>
          <w:p w14:paraId="29D46952" w14:textId="77777777" w:rsidR="006E6AE0" w:rsidRPr="00DF310E" w:rsidRDefault="006E6AE0" w:rsidP="00EE4257">
            <w:pPr>
              <w:pStyle w:val="IAIOQ1"/>
              <w:rPr>
                <w:rFonts w:asciiTheme="minorHAnsi" w:hAnsiTheme="minorHAnsi"/>
                <w:b w:val="0"/>
                <w:bCs/>
                <w:i/>
                <w:iCs/>
              </w:rPr>
            </w:pPr>
          </w:p>
          <w:p w14:paraId="482A4227" w14:textId="55BF8B24" w:rsidR="00FF0C42" w:rsidRPr="00DF310E" w:rsidRDefault="000037C3" w:rsidP="00740E6D">
            <w:pPr>
              <w:pStyle w:val="IAIOQ1"/>
              <w:ind w:left="473"/>
              <w:rPr>
                <w:rFonts w:asciiTheme="minorHAnsi" w:hAnsiTheme="minorHAnsi"/>
                <w:b w:val="0"/>
                <w:bCs/>
                <w:i/>
                <w:iCs/>
              </w:rPr>
            </w:pPr>
            <w:r w:rsidRPr="00DF310E">
              <w:rPr>
                <w:rFonts w:asciiTheme="minorHAnsi" w:hAnsiTheme="minorHAnsi"/>
                <w:b w:val="0"/>
                <w:bCs/>
                <w:i/>
                <w:iCs/>
              </w:rPr>
              <w:t xml:space="preserve">This policy is expected to </w:t>
            </w:r>
            <w:r w:rsidR="00803B24" w:rsidRPr="00DF310E">
              <w:rPr>
                <w:rFonts w:asciiTheme="minorHAnsi" w:hAnsiTheme="minorHAnsi"/>
                <w:b w:val="0"/>
                <w:bCs/>
                <w:i/>
                <w:iCs/>
              </w:rPr>
              <w:t xml:space="preserve">continue to </w:t>
            </w:r>
            <w:r w:rsidRPr="00DF310E">
              <w:rPr>
                <w:rFonts w:asciiTheme="minorHAnsi" w:hAnsiTheme="minorHAnsi"/>
                <w:b w:val="0"/>
                <w:bCs/>
                <w:i/>
                <w:iCs/>
              </w:rPr>
              <w:t>form part of a wider policy framework supporting heat decarbonisation</w:t>
            </w:r>
            <w:r w:rsidR="008A16FE" w:rsidRPr="00DF310E">
              <w:rPr>
                <w:rFonts w:asciiTheme="minorHAnsi" w:hAnsiTheme="minorHAnsi"/>
                <w:b w:val="0"/>
                <w:bCs/>
                <w:i/>
                <w:iCs/>
              </w:rPr>
              <w:t>; the combination of policies in this overall framework will have a bearing</w:t>
            </w:r>
            <w:r w:rsidR="00E2140C" w:rsidRPr="00DF310E">
              <w:rPr>
                <w:rFonts w:asciiTheme="minorHAnsi" w:hAnsiTheme="minorHAnsi"/>
                <w:b w:val="0"/>
                <w:bCs/>
                <w:i/>
                <w:iCs/>
              </w:rPr>
              <w:t>, for instance,</w:t>
            </w:r>
            <w:r w:rsidR="008A16FE" w:rsidRPr="00DF310E">
              <w:rPr>
                <w:rFonts w:asciiTheme="minorHAnsi" w:hAnsiTheme="minorHAnsi"/>
                <w:b w:val="0"/>
                <w:bCs/>
                <w:i/>
                <w:iCs/>
              </w:rPr>
              <w:t xml:space="preserve"> on how </w:t>
            </w:r>
            <w:r w:rsidR="00E2140C" w:rsidRPr="00DF310E">
              <w:rPr>
                <w:rFonts w:asciiTheme="minorHAnsi" w:hAnsiTheme="minorHAnsi"/>
                <w:b w:val="0"/>
                <w:bCs/>
                <w:i/>
                <w:iCs/>
              </w:rPr>
              <w:t xml:space="preserve">policy costs </w:t>
            </w:r>
            <w:r w:rsidR="00FF0C42" w:rsidRPr="00DF310E">
              <w:rPr>
                <w:rFonts w:asciiTheme="minorHAnsi" w:hAnsiTheme="minorHAnsi"/>
                <w:b w:val="0"/>
                <w:bCs/>
                <w:i/>
                <w:iCs/>
              </w:rPr>
              <w:t xml:space="preserve">are distributed </w:t>
            </w:r>
            <w:r w:rsidR="00E2140C" w:rsidRPr="00DF310E">
              <w:rPr>
                <w:rFonts w:asciiTheme="minorHAnsi" w:hAnsiTheme="minorHAnsi"/>
                <w:b w:val="0"/>
                <w:bCs/>
                <w:i/>
                <w:iCs/>
              </w:rPr>
              <w:t>across different groups</w:t>
            </w:r>
            <w:r w:rsidR="00CF1C6C" w:rsidRPr="00DF310E">
              <w:rPr>
                <w:rFonts w:asciiTheme="minorHAnsi" w:hAnsiTheme="minorHAnsi"/>
                <w:b w:val="0"/>
                <w:bCs/>
                <w:i/>
                <w:iCs/>
              </w:rPr>
              <w:t>.</w:t>
            </w:r>
          </w:p>
          <w:p w14:paraId="5591CB1B" w14:textId="77777777" w:rsidR="00740E6D" w:rsidRPr="00DF310E" w:rsidRDefault="00740E6D" w:rsidP="00874280">
            <w:pPr>
              <w:pStyle w:val="IAIOQ1"/>
              <w:ind w:left="473"/>
              <w:rPr>
                <w:rFonts w:asciiTheme="minorHAnsi" w:hAnsiTheme="minorHAnsi"/>
                <w:b w:val="0"/>
                <w:bCs/>
                <w:i/>
                <w:iCs/>
              </w:rPr>
            </w:pPr>
          </w:p>
          <w:p w14:paraId="03100B8A" w14:textId="293732D8" w:rsidR="002971A8" w:rsidRPr="00DF310E" w:rsidRDefault="00C33E28" w:rsidP="00874280">
            <w:pPr>
              <w:pStyle w:val="IAIOQ1"/>
              <w:ind w:left="473"/>
              <w:rPr>
                <w:rFonts w:asciiTheme="minorHAnsi" w:hAnsiTheme="minorHAnsi"/>
                <w:b w:val="0"/>
                <w:bCs/>
                <w:i/>
                <w:iCs/>
              </w:rPr>
            </w:pPr>
            <w:r w:rsidRPr="00DF310E">
              <w:rPr>
                <w:rFonts w:asciiTheme="minorHAnsi" w:hAnsiTheme="minorHAnsi"/>
                <w:b w:val="0"/>
                <w:bCs/>
                <w:i/>
                <w:iCs/>
              </w:rPr>
              <w:t>The principal alternative</w:t>
            </w:r>
            <w:r w:rsidR="008647F5" w:rsidRPr="00DF310E">
              <w:rPr>
                <w:rFonts w:asciiTheme="minorHAnsi" w:hAnsiTheme="minorHAnsi"/>
                <w:b w:val="0"/>
                <w:bCs/>
                <w:i/>
                <w:iCs/>
              </w:rPr>
              <w:t>s</w:t>
            </w:r>
            <w:r w:rsidRPr="00DF310E">
              <w:rPr>
                <w:rFonts w:asciiTheme="minorHAnsi" w:hAnsiTheme="minorHAnsi"/>
                <w:b w:val="0"/>
                <w:bCs/>
                <w:i/>
                <w:iCs/>
              </w:rPr>
              <w:t xml:space="preserve"> </w:t>
            </w:r>
            <w:r w:rsidR="007F7D04" w:rsidRPr="00DF310E">
              <w:rPr>
                <w:rFonts w:asciiTheme="minorHAnsi" w:hAnsiTheme="minorHAnsi"/>
                <w:b w:val="0"/>
                <w:bCs/>
                <w:i/>
                <w:iCs/>
              </w:rPr>
              <w:t xml:space="preserve">to option 1 </w:t>
            </w:r>
            <w:r w:rsidRPr="00DF310E">
              <w:rPr>
                <w:rFonts w:asciiTheme="minorHAnsi" w:hAnsiTheme="minorHAnsi"/>
                <w:b w:val="0"/>
                <w:bCs/>
                <w:i/>
                <w:iCs/>
              </w:rPr>
              <w:t xml:space="preserve">would be to pursue </w:t>
            </w:r>
            <w:r w:rsidR="00144633" w:rsidRPr="00DF310E">
              <w:rPr>
                <w:rFonts w:asciiTheme="minorHAnsi" w:hAnsiTheme="minorHAnsi"/>
                <w:b w:val="0"/>
                <w:bCs/>
                <w:i/>
                <w:iCs/>
              </w:rPr>
              <w:t>only</w:t>
            </w:r>
            <w:r w:rsidRPr="00DF310E">
              <w:rPr>
                <w:rFonts w:asciiTheme="minorHAnsi" w:hAnsiTheme="minorHAnsi"/>
                <w:b w:val="0"/>
                <w:bCs/>
                <w:i/>
                <w:iCs/>
              </w:rPr>
              <w:t xml:space="preserve"> subsidy-based measures</w:t>
            </w:r>
            <w:r w:rsidR="00A23438" w:rsidRPr="00DF310E">
              <w:rPr>
                <w:rFonts w:asciiTheme="minorHAnsi" w:hAnsiTheme="minorHAnsi"/>
                <w:b w:val="0"/>
                <w:bCs/>
                <w:i/>
                <w:iCs/>
              </w:rPr>
              <w:t xml:space="preserve"> and/or regulatory measures focused on consumers or building-owners</w:t>
            </w:r>
            <w:r w:rsidRPr="00DF310E">
              <w:rPr>
                <w:rFonts w:asciiTheme="minorHAnsi" w:hAnsiTheme="minorHAnsi"/>
                <w:b w:val="0"/>
                <w:bCs/>
                <w:i/>
                <w:iCs/>
              </w:rPr>
              <w:t xml:space="preserve"> without an accompanying market obligation. </w:t>
            </w:r>
            <w:r w:rsidR="007F7D04" w:rsidRPr="00DF310E">
              <w:rPr>
                <w:rFonts w:asciiTheme="minorHAnsi" w:hAnsiTheme="minorHAnsi"/>
                <w:b w:val="0"/>
                <w:bCs/>
                <w:i/>
                <w:iCs/>
              </w:rPr>
              <w:t xml:space="preserve">Such alternatives are less likely to reach the policy goals and would be likely to lead to higher overall social costs; they have been therefore </w:t>
            </w:r>
            <w:r w:rsidR="002B278C" w:rsidRPr="00DF310E">
              <w:rPr>
                <w:rFonts w:asciiTheme="minorHAnsi" w:hAnsiTheme="minorHAnsi"/>
                <w:b w:val="0"/>
                <w:bCs/>
                <w:i/>
                <w:iCs/>
              </w:rPr>
              <w:t>disregarded from analysis</w:t>
            </w:r>
            <w:r w:rsidR="007F7D04" w:rsidRPr="00DF310E">
              <w:rPr>
                <w:rFonts w:asciiTheme="minorHAnsi" w:hAnsiTheme="minorHAnsi"/>
                <w:b w:val="0"/>
                <w:bCs/>
                <w:i/>
                <w:iCs/>
              </w:rPr>
              <w:t>.</w:t>
            </w:r>
          </w:p>
          <w:p w14:paraId="0DD5BF9E" w14:textId="77777777" w:rsidR="00523EB1" w:rsidRPr="00DF310E" w:rsidRDefault="00523EB1" w:rsidP="00874280">
            <w:pPr>
              <w:pStyle w:val="IAIOQ1"/>
              <w:ind w:left="473"/>
              <w:rPr>
                <w:rFonts w:asciiTheme="minorHAnsi" w:hAnsiTheme="minorHAnsi"/>
                <w:b w:val="0"/>
                <w:bCs/>
                <w:i/>
                <w:iCs/>
              </w:rPr>
            </w:pPr>
          </w:p>
          <w:p w14:paraId="7C4717EB" w14:textId="1E8A8564" w:rsidR="00585E79" w:rsidRPr="00DF310E" w:rsidRDefault="00BD27E7" w:rsidP="00874280">
            <w:pPr>
              <w:pStyle w:val="IAIOQ1"/>
              <w:ind w:left="473"/>
              <w:rPr>
                <w:rFonts w:asciiTheme="minorHAnsi" w:hAnsiTheme="minorHAnsi"/>
                <w:b w:val="0"/>
                <w:bCs/>
                <w:i/>
                <w:iCs/>
              </w:rPr>
            </w:pPr>
            <w:r w:rsidRPr="00DF310E">
              <w:rPr>
                <w:rFonts w:asciiTheme="minorHAnsi" w:hAnsiTheme="minorHAnsi"/>
                <w:b w:val="0"/>
                <w:bCs/>
                <w:i/>
                <w:iCs/>
              </w:rPr>
              <w:t xml:space="preserve">Option 1 </w:t>
            </w:r>
            <w:r w:rsidR="00102CF9" w:rsidRPr="00DF310E">
              <w:rPr>
                <w:rFonts w:asciiTheme="minorHAnsi" w:hAnsiTheme="minorHAnsi"/>
                <w:b w:val="0"/>
                <w:bCs/>
                <w:i/>
                <w:iCs/>
              </w:rPr>
              <w:t xml:space="preserve">has </w:t>
            </w:r>
            <w:r w:rsidRPr="00DF310E">
              <w:rPr>
                <w:rFonts w:asciiTheme="minorHAnsi" w:hAnsiTheme="minorHAnsi"/>
                <w:b w:val="0"/>
                <w:bCs/>
                <w:i/>
                <w:iCs/>
              </w:rPr>
              <w:t xml:space="preserve">a positive Social Net Present Value (SNPV), meaning that </w:t>
            </w:r>
            <w:r w:rsidR="00102CF9" w:rsidRPr="00DF310E">
              <w:rPr>
                <w:rFonts w:asciiTheme="minorHAnsi" w:hAnsiTheme="minorHAnsi"/>
                <w:b w:val="0"/>
                <w:bCs/>
                <w:i/>
                <w:iCs/>
              </w:rPr>
              <w:t>the policy is</w:t>
            </w:r>
            <w:r w:rsidRPr="00DF310E">
              <w:rPr>
                <w:rFonts w:asciiTheme="minorHAnsi" w:hAnsiTheme="minorHAnsi"/>
                <w:b w:val="0"/>
                <w:bCs/>
                <w:i/>
                <w:iCs/>
              </w:rPr>
              <w:t xml:space="preserve"> expected to </w:t>
            </w:r>
            <w:r w:rsidR="008968A3" w:rsidRPr="00DF310E">
              <w:rPr>
                <w:rFonts w:asciiTheme="minorHAnsi" w:hAnsiTheme="minorHAnsi"/>
                <w:b w:val="0"/>
                <w:bCs/>
                <w:i/>
                <w:iCs/>
              </w:rPr>
              <w:t xml:space="preserve">bring a net benefit to society, compared to the do-nothing scenario. </w:t>
            </w:r>
            <w:r w:rsidR="00A60A25" w:rsidRPr="00DF310E">
              <w:rPr>
                <w:rFonts w:asciiTheme="minorHAnsi" w:hAnsiTheme="minorHAnsi"/>
                <w:b w:val="0"/>
                <w:bCs/>
                <w:i/>
                <w:iCs/>
              </w:rPr>
              <w:t>Option 1 was selected as it is deemed to strike the best balance between driving heat pump uptake, achievability for businesses, and affordability.</w:t>
            </w:r>
          </w:p>
          <w:p w14:paraId="1F708CA0" w14:textId="05723CBB" w:rsidR="00167215" w:rsidRPr="00DF310E" w:rsidRDefault="00167215" w:rsidP="00910D18">
            <w:pPr>
              <w:pStyle w:val="IAIOQ1"/>
              <w:ind w:left="0"/>
              <w:rPr>
                <w:rFonts w:asciiTheme="minorHAnsi" w:hAnsiTheme="minorHAnsi"/>
                <w:b w:val="0"/>
                <w:i/>
              </w:rPr>
            </w:pPr>
          </w:p>
        </w:tc>
      </w:tr>
      <w:tr w:rsidR="005718FC" w:rsidRPr="00DF310E" w14:paraId="45C10E72" w14:textId="77777777" w:rsidTr="29B4C7C4">
        <w:tblPrEx>
          <w:tblBorders>
            <w:insideV w:val="none" w:sz="0" w:space="0" w:color="auto"/>
          </w:tblBorders>
        </w:tblPrEx>
        <w:trPr>
          <w:trHeight w:hRule="exact" w:val="2666"/>
        </w:trPr>
        <w:tc>
          <w:tcPr>
            <w:tcW w:w="10065" w:type="dxa"/>
            <w:gridSpan w:val="5"/>
            <w:tcBorders>
              <w:top w:val="single" w:sz="4" w:space="0" w:color="auto"/>
              <w:left w:val="single" w:sz="4" w:space="0" w:color="auto"/>
              <w:bottom w:val="single" w:sz="4" w:space="0" w:color="auto"/>
              <w:right w:val="single" w:sz="4" w:space="0" w:color="auto"/>
            </w:tcBorders>
          </w:tcPr>
          <w:tbl>
            <w:tblPr>
              <w:tblpPr w:leftFromText="180" w:rightFromText="180" w:vertAnchor="text" w:horzAnchor="margin" w:tblpY="314"/>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251"/>
              <w:gridCol w:w="1098"/>
              <w:gridCol w:w="871"/>
              <w:gridCol w:w="347"/>
              <w:gridCol w:w="633"/>
              <w:gridCol w:w="1178"/>
            </w:tblGrid>
            <w:tr w:rsidR="00D43580" w:rsidRPr="00DF310E" w14:paraId="494A95AF" w14:textId="77777777" w:rsidTr="00380C2C">
              <w:trPr>
                <w:trHeight w:hRule="exact" w:val="340"/>
              </w:trPr>
              <w:tc>
                <w:tcPr>
                  <w:tcW w:w="7349" w:type="dxa"/>
                  <w:gridSpan w:val="2"/>
                  <w:shd w:val="clear" w:color="auto" w:fill="E0E0E0"/>
                  <w:vAlign w:val="center"/>
                </w:tcPr>
                <w:p w14:paraId="3D8B4751" w14:textId="77777777" w:rsidR="00D43580" w:rsidRPr="00DF310E" w:rsidRDefault="00D43580" w:rsidP="00380C2C">
                  <w:pPr>
                    <w:pStyle w:val="IATableText"/>
                    <w:spacing w:before="0" w:after="0"/>
                    <w:rPr>
                      <w:rFonts w:asciiTheme="minorHAnsi" w:hAnsiTheme="minorHAnsi"/>
                      <w:sz w:val="20"/>
                    </w:rPr>
                  </w:pPr>
                  <w:r w:rsidRPr="00DF310E">
                    <w:rPr>
                      <w:rFonts w:asciiTheme="minorHAnsi" w:hAnsiTheme="minorHAnsi"/>
                      <w:iCs/>
                      <w:sz w:val="20"/>
                    </w:rPr>
                    <w:t>Does implementation go beyond minimum EU requirements?</w:t>
                  </w:r>
                </w:p>
              </w:tc>
              <w:tc>
                <w:tcPr>
                  <w:tcW w:w="3029" w:type="dxa"/>
                  <w:gridSpan w:val="4"/>
                  <w:shd w:val="clear" w:color="auto" w:fill="E0E0E0"/>
                  <w:vAlign w:val="center"/>
                </w:tcPr>
                <w:p w14:paraId="233BD441" w14:textId="4CB713BF" w:rsidR="00D43580" w:rsidRPr="00DF310E" w:rsidRDefault="00532975" w:rsidP="00380C2C">
                  <w:pPr>
                    <w:pStyle w:val="IAIOCheckEU"/>
                    <w:rPr>
                      <w:rFonts w:asciiTheme="minorHAnsi" w:hAnsiTheme="minorHAnsi"/>
                    </w:rPr>
                  </w:pPr>
                  <w:r w:rsidRPr="00DF310E">
                    <w:rPr>
                      <w:rFonts w:asciiTheme="minorHAnsi" w:hAnsiTheme="minorHAnsi"/>
                    </w:rPr>
                    <w:t>N/A</w:t>
                  </w:r>
                </w:p>
              </w:tc>
            </w:tr>
            <w:tr w:rsidR="00D43580" w:rsidRPr="00DF310E" w14:paraId="20BCC541" w14:textId="77777777" w:rsidTr="00380C2C">
              <w:trPr>
                <w:trHeight w:hRule="exact" w:val="340"/>
              </w:trPr>
              <w:tc>
                <w:tcPr>
                  <w:tcW w:w="7349" w:type="dxa"/>
                  <w:gridSpan w:val="2"/>
                  <w:shd w:val="clear" w:color="auto" w:fill="E0E0E0"/>
                  <w:vAlign w:val="center"/>
                </w:tcPr>
                <w:p w14:paraId="4D5D2CC5" w14:textId="38C4682E" w:rsidR="00D43580" w:rsidRPr="00DF310E" w:rsidRDefault="00D43580" w:rsidP="00380C2C">
                  <w:pPr>
                    <w:pStyle w:val="IATableText"/>
                    <w:spacing w:before="0" w:after="0"/>
                    <w:rPr>
                      <w:rFonts w:asciiTheme="minorHAnsi" w:hAnsiTheme="minorHAnsi"/>
                      <w:iCs/>
                      <w:sz w:val="20"/>
                    </w:rPr>
                  </w:pPr>
                  <w:r w:rsidRPr="00DF310E">
                    <w:rPr>
                      <w:rFonts w:asciiTheme="minorHAnsi" w:hAnsiTheme="minorHAnsi"/>
                      <w:iCs/>
                      <w:sz w:val="20"/>
                    </w:rPr>
                    <w:t xml:space="preserve">Is this measure likely to impact on international trade and investment? </w:t>
                  </w:r>
                </w:p>
              </w:tc>
              <w:tc>
                <w:tcPr>
                  <w:tcW w:w="3029" w:type="dxa"/>
                  <w:gridSpan w:val="4"/>
                  <w:shd w:val="clear" w:color="auto" w:fill="E0E0E0"/>
                  <w:vAlign w:val="center"/>
                </w:tcPr>
                <w:p w14:paraId="0A8B6560" w14:textId="0CC52C72" w:rsidR="00D43580" w:rsidRPr="00DF310E" w:rsidRDefault="002F0765" w:rsidP="00380C2C">
                  <w:pPr>
                    <w:pStyle w:val="IAIOCheckEU"/>
                    <w:rPr>
                      <w:rFonts w:asciiTheme="minorHAnsi" w:hAnsiTheme="minorHAnsi"/>
                    </w:rPr>
                  </w:pPr>
                  <w:r w:rsidRPr="00591F24">
                    <w:rPr>
                      <w:rFonts w:asciiTheme="minorHAnsi" w:hAnsiTheme="minorHAnsi"/>
                    </w:rPr>
                    <w:t>Yes</w:t>
                  </w:r>
                </w:p>
              </w:tc>
            </w:tr>
            <w:tr w:rsidR="00D43580" w:rsidRPr="00DF310E" w14:paraId="13B89BB6" w14:textId="77777777" w:rsidTr="00380C2C">
              <w:trPr>
                <w:trHeight w:val="460"/>
              </w:trPr>
              <w:tc>
                <w:tcPr>
                  <w:tcW w:w="6251" w:type="dxa"/>
                  <w:shd w:val="clear" w:color="auto" w:fill="E0E0E0"/>
                  <w:vAlign w:val="center"/>
                </w:tcPr>
                <w:p w14:paraId="04E81CFE" w14:textId="77777777" w:rsidR="00D43580" w:rsidRPr="00DF310E" w:rsidRDefault="00D43580" w:rsidP="00380C2C">
                  <w:pPr>
                    <w:pStyle w:val="IATableLines"/>
                    <w:rPr>
                      <w:rFonts w:asciiTheme="minorHAnsi" w:hAnsiTheme="minorHAnsi"/>
                      <w:b/>
                      <w:color w:val="000000"/>
                      <w:sz w:val="20"/>
                    </w:rPr>
                  </w:pPr>
                  <w:r w:rsidRPr="00DF310E">
                    <w:rPr>
                      <w:rFonts w:asciiTheme="minorHAnsi" w:hAnsiTheme="minorHAnsi" w:cs="Arial"/>
                      <w:sz w:val="20"/>
                    </w:rPr>
                    <w:t>Are any of these organisations in scope?</w:t>
                  </w:r>
                </w:p>
              </w:tc>
              <w:tc>
                <w:tcPr>
                  <w:tcW w:w="1098" w:type="dxa"/>
                  <w:shd w:val="clear" w:color="auto" w:fill="E0E0E0"/>
                  <w:vAlign w:val="center"/>
                </w:tcPr>
                <w:p w14:paraId="4D50850B" w14:textId="77777777" w:rsidR="00D43580" w:rsidRPr="00DF310E" w:rsidRDefault="00D43580" w:rsidP="53E2A308">
                  <w:pPr>
                    <w:pStyle w:val="IATableLines"/>
                    <w:rPr>
                      <w:rFonts w:asciiTheme="minorHAnsi" w:hAnsiTheme="minorHAnsi"/>
                      <w:b/>
                      <w:color w:val="000000" w:themeColor="text1"/>
                      <w:sz w:val="20"/>
                    </w:rPr>
                  </w:pPr>
                  <w:r w:rsidRPr="00DF310E">
                    <w:rPr>
                      <w:rFonts w:asciiTheme="minorHAnsi" w:hAnsiTheme="minorHAnsi"/>
                      <w:b/>
                      <w:color w:val="000000"/>
                      <w:sz w:val="20"/>
                    </w:rPr>
                    <w:t>Micro</w:t>
                  </w:r>
                  <w:bookmarkStart w:id="9" w:name="IACheckMicro"/>
                </w:p>
                <w:bookmarkEnd w:id="9"/>
                <w:p w14:paraId="57ACEF99" w14:textId="0C457462" w:rsidR="00D43580" w:rsidRPr="00DF310E" w:rsidRDefault="00CE5F2B" w:rsidP="00380C2C">
                  <w:pPr>
                    <w:pStyle w:val="IATableLines"/>
                    <w:rPr>
                      <w:rFonts w:asciiTheme="minorHAnsi" w:hAnsiTheme="minorHAnsi"/>
                      <w:color w:val="000000"/>
                      <w:sz w:val="20"/>
                    </w:rPr>
                  </w:pPr>
                  <w:r w:rsidRPr="00DF310E">
                    <w:rPr>
                      <w:rFonts w:asciiTheme="minorHAnsi" w:hAnsiTheme="minorHAnsi"/>
                      <w:color w:val="000000" w:themeColor="text1"/>
                      <w:sz w:val="20"/>
                    </w:rPr>
                    <w:t>No</w:t>
                  </w:r>
                </w:p>
              </w:tc>
              <w:tc>
                <w:tcPr>
                  <w:tcW w:w="871" w:type="dxa"/>
                  <w:shd w:val="clear" w:color="auto" w:fill="E0E0E0"/>
                  <w:vAlign w:val="center"/>
                </w:tcPr>
                <w:p w14:paraId="2E5C34ED" w14:textId="77777777" w:rsidR="00D43580" w:rsidRPr="00DF310E" w:rsidRDefault="00D43580" w:rsidP="53E2A308">
                  <w:pPr>
                    <w:pStyle w:val="IATableLines"/>
                    <w:rPr>
                      <w:rFonts w:asciiTheme="minorHAnsi" w:hAnsiTheme="minorHAnsi"/>
                      <w:b/>
                      <w:color w:val="000000" w:themeColor="text1"/>
                      <w:sz w:val="20"/>
                    </w:rPr>
                  </w:pPr>
                  <w:r w:rsidRPr="00DF310E">
                    <w:rPr>
                      <w:rFonts w:asciiTheme="minorHAnsi" w:hAnsiTheme="minorHAnsi"/>
                      <w:b/>
                      <w:color w:val="000000"/>
                      <w:sz w:val="20"/>
                    </w:rPr>
                    <w:t>Small</w:t>
                  </w:r>
                  <w:bookmarkStart w:id="10" w:name="IACheckSmall"/>
                </w:p>
                <w:bookmarkEnd w:id="10"/>
                <w:p w14:paraId="2070AAAF" w14:textId="4AAFEA3F" w:rsidR="00D43580" w:rsidRPr="00DF310E" w:rsidRDefault="00CE5F2B" w:rsidP="00380C2C">
                  <w:pPr>
                    <w:pStyle w:val="IATableLines"/>
                    <w:rPr>
                      <w:rFonts w:asciiTheme="minorHAnsi" w:hAnsiTheme="minorHAnsi"/>
                      <w:color w:val="000000"/>
                      <w:sz w:val="20"/>
                    </w:rPr>
                  </w:pPr>
                  <w:r w:rsidRPr="00DF310E">
                    <w:rPr>
                      <w:rFonts w:asciiTheme="minorHAnsi" w:hAnsiTheme="minorHAnsi"/>
                      <w:color w:val="000000" w:themeColor="text1"/>
                      <w:sz w:val="20"/>
                    </w:rPr>
                    <w:t>No</w:t>
                  </w:r>
                </w:p>
              </w:tc>
              <w:tc>
                <w:tcPr>
                  <w:tcW w:w="980" w:type="dxa"/>
                  <w:gridSpan w:val="2"/>
                  <w:shd w:val="clear" w:color="auto" w:fill="E0E0E0"/>
                  <w:vAlign w:val="center"/>
                </w:tcPr>
                <w:p w14:paraId="5875DD1C" w14:textId="311FCC55" w:rsidR="00D43580" w:rsidRPr="00DF310E" w:rsidRDefault="00D43580" w:rsidP="00380C2C">
                  <w:pPr>
                    <w:pStyle w:val="IATableLines"/>
                    <w:rPr>
                      <w:rFonts w:asciiTheme="minorHAnsi" w:hAnsiTheme="minorHAnsi"/>
                      <w:b/>
                      <w:color w:val="000000"/>
                      <w:sz w:val="20"/>
                    </w:rPr>
                  </w:pPr>
                  <w:r w:rsidRPr="00DF310E">
                    <w:rPr>
                      <w:rFonts w:asciiTheme="minorHAnsi" w:hAnsiTheme="minorHAnsi"/>
                      <w:b/>
                      <w:color w:val="000000"/>
                      <w:sz w:val="20"/>
                    </w:rPr>
                    <w:t>Medium</w:t>
                  </w:r>
                  <w:r w:rsidR="007ADC30" w:rsidRPr="00DF310E">
                    <w:rPr>
                      <w:rFonts w:asciiTheme="minorHAnsi" w:hAnsiTheme="minorHAnsi"/>
                      <w:b/>
                      <w:color w:val="000000"/>
                      <w:sz w:val="20"/>
                    </w:rPr>
                    <w:t xml:space="preserve"> </w:t>
                  </w:r>
                </w:p>
                <w:p w14:paraId="1D50B6D8" w14:textId="18206947" w:rsidR="00F71125" w:rsidRPr="00DF310E" w:rsidRDefault="00F71125" w:rsidP="00380C2C">
                  <w:pPr>
                    <w:pStyle w:val="IATableLines"/>
                    <w:rPr>
                      <w:rFonts w:asciiTheme="minorHAnsi" w:hAnsiTheme="minorHAnsi"/>
                      <w:color w:val="000000"/>
                      <w:sz w:val="20"/>
                    </w:rPr>
                  </w:pPr>
                  <w:r w:rsidRPr="00DF310E">
                    <w:rPr>
                      <w:rFonts w:asciiTheme="minorHAnsi" w:hAnsiTheme="minorHAnsi"/>
                      <w:color w:val="000000"/>
                      <w:sz w:val="20"/>
                    </w:rPr>
                    <w:t>Yes</w:t>
                  </w:r>
                </w:p>
              </w:tc>
              <w:tc>
                <w:tcPr>
                  <w:tcW w:w="1178" w:type="dxa"/>
                  <w:shd w:val="clear" w:color="auto" w:fill="E0E0E0"/>
                  <w:vAlign w:val="center"/>
                </w:tcPr>
                <w:p w14:paraId="1AAD90EF" w14:textId="2E7393F3" w:rsidR="00D43580" w:rsidRPr="00DF310E" w:rsidRDefault="00D43580" w:rsidP="00380C2C">
                  <w:pPr>
                    <w:pStyle w:val="IATableLines"/>
                    <w:rPr>
                      <w:rFonts w:asciiTheme="minorHAnsi" w:hAnsiTheme="minorHAnsi"/>
                      <w:b/>
                      <w:color w:val="000000"/>
                      <w:sz w:val="20"/>
                    </w:rPr>
                  </w:pPr>
                  <w:r w:rsidRPr="00DF310E">
                    <w:rPr>
                      <w:rFonts w:asciiTheme="minorHAnsi" w:hAnsiTheme="minorHAnsi"/>
                      <w:b/>
                      <w:color w:val="000000"/>
                      <w:sz w:val="20"/>
                    </w:rPr>
                    <w:t>Large</w:t>
                  </w:r>
                </w:p>
                <w:p w14:paraId="3C8349F2" w14:textId="3F97F5CD" w:rsidR="00345B7E" w:rsidRPr="00DF310E" w:rsidRDefault="00345B7E" w:rsidP="00380C2C">
                  <w:pPr>
                    <w:pStyle w:val="IATableLines"/>
                    <w:rPr>
                      <w:rFonts w:asciiTheme="minorHAnsi" w:hAnsiTheme="minorHAnsi"/>
                      <w:color w:val="000000"/>
                      <w:sz w:val="20"/>
                    </w:rPr>
                  </w:pPr>
                  <w:r w:rsidRPr="00DF310E">
                    <w:rPr>
                      <w:rFonts w:asciiTheme="minorHAnsi" w:hAnsiTheme="minorHAnsi"/>
                      <w:color w:val="000000" w:themeColor="text1"/>
                      <w:sz w:val="20"/>
                    </w:rPr>
                    <w:t>Yes</w:t>
                  </w:r>
                </w:p>
              </w:tc>
            </w:tr>
            <w:tr w:rsidR="00D43580" w:rsidRPr="00DF310E" w14:paraId="651DC094" w14:textId="77777777" w:rsidTr="00380C2C">
              <w:trPr>
                <w:trHeight w:hRule="exact" w:val="567"/>
              </w:trPr>
              <w:tc>
                <w:tcPr>
                  <w:tcW w:w="7349" w:type="dxa"/>
                  <w:gridSpan w:val="2"/>
                  <w:shd w:val="clear" w:color="auto" w:fill="E0E0E0"/>
                  <w:vAlign w:val="center"/>
                </w:tcPr>
                <w:p w14:paraId="2C3A63F1" w14:textId="77777777" w:rsidR="00D43580" w:rsidRPr="00DF310E" w:rsidRDefault="00D43580" w:rsidP="00380C2C">
                  <w:pPr>
                    <w:pStyle w:val="IATableText"/>
                    <w:spacing w:before="0" w:after="0"/>
                    <w:rPr>
                      <w:rFonts w:asciiTheme="minorHAnsi" w:eastAsia="Times New Roman" w:hAnsiTheme="minorHAnsi"/>
                      <w:sz w:val="16"/>
                      <w:szCs w:val="16"/>
                    </w:rPr>
                  </w:pPr>
                  <w:r w:rsidRPr="00DF310E">
                    <w:rPr>
                      <w:rFonts w:asciiTheme="minorHAnsi" w:hAnsiTheme="minorHAnsi" w:cs="Arial"/>
                      <w:sz w:val="20"/>
                    </w:rPr>
                    <w:t>What is the CO</w:t>
                  </w:r>
                  <w:r w:rsidRPr="00DF310E">
                    <w:rPr>
                      <w:rFonts w:asciiTheme="minorHAnsi" w:hAnsiTheme="minorHAnsi" w:cs="Arial"/>
                      <w:sz w:val="20"/>
                      <w:vertAlign w:val="subscript"/>
                    </w:rPr>
                    <w:t>2</w:t>
                  </w:r>
                  <w:r w:rsidRPr="00DF310E">
                    <w:rPr>
                      <w:rFonts w:asciiTheme="minorHAnsi" w:hAnsiTheme="minorHAnsi" w:cs="Arial"/>
                      <w:sz w:val="20"/>
                    </w:rPr>
                    <w:t xml:space="preserve"> equivalent change in greenhouse gas emissions? </w:t>
                  </w:r>
                  <w:r w:rsidRPr="00DF310E">
                    <w:rPr>
                      <w:rFonts w:asciiTheme="minorHAnsi" w:hAnsiTheme="minorHAnsi" w:cs="Arial"/>
                      <w:sz w:val="20"/>
                    </w:rPr>
                    <w:br/>
                    <w:t>(Million tonnes CO</w:t>
                  </w:r>
                  <w:r w:rsidRPr="00DF310E">
                    <w:rPr>
                      <w:rFonts w:asciiTheme="minorHAnsi" w:hAnsiTheme="minorHAnsi" w:cs="Arial"/>
                      <w:sz w:val="20"/>
                      <w:vertAlign w:val="subscript"/>
                    </w:rPr>
                    <w:t>2</w:t>
                  </w:r>
                  <w:r w:rsidRPr="00DF310E">
                    <w:rPr>
                      <w:rFonts w:asciiTheme="minorHAnsi" w:hAnsiTheme="minorHAnsi" w:cs="Arial"/>
                      <w:sz w:val="20"/>
                    </w:rPr>
                    <w:t xml:space="preserve"> equivalent)</w:t>
                  </w:r>
                  <w:r w:rsidRPr="00DF310E">
                    <w:rPr>
                      <w:rFonts w:asciiTheme="minorHAnsi" w:hAnsiTheme="minorHAnsi"/>
                      <w:spacing w:val="0"/>
                      <w:sz w:val="18"/>
                    </w:rPr>
                    <w:t xml:space="preserve">  </w:t>
                  </w:r>
                </w:p>
              </w:tc>
              <w:tc>
                <w:tcPr>
                  <w:tcW w:w="1218" w:type="dxa"/>
                  <w:gridSpan w:val="2"/>
                  <w:shd w:val="clear" w:color="auto" w:fill="E0E0E0"/>
                </w:tcPr>
                <w:p w14:paraId="5718F1B0" w14:textId="6AE51062" w:rsidR="00D43580" w:rsidRPr="00DF310E" w:rsidRDefault="00D43580" w:rsidP="00380C2C">
                  <w:pPr>
                    <w:pStyle w:val="IATableLabel"/>
                    <w:rPr>
                      <w:rFonts w:asciiTheme="minorHAnsi" w:hAnsiTheme="minorHAnsi"/>
                    </w:rPr>
                  </w:pPr>
                  <w:r w:rsidRPr="00DF310E">
                    <w:rPr>
                      <w:rFonts w:asciiTheme="minorHAnsi" w:hAnsiTheme="minorHAnsi"/>
                    </w:rPr>
                    <w:t xml:space="preserve">Traded:   </w:t>
                  </w:r>
                  <w:r w:rsidRPr="00DF310E">
                    <w:rPr>
                      <w:rFonts w:asciiTheme="minorHAnsi" w:hAnsiTheme="minorHAnsi" w:cstheme="minorHAnsi"/>
                    </w:rPr>
                    <w:br/>
                  </w:r>
                  <w:r w:rsidR="004B1BB8" w:rsidRPr="00DF310E">
                    <w:rPr>
                      <w:rFonts w:asciiTheme="minorHAnsi" w:hAnsiTheme="minorHAnsi"/>
                      <w:b w:val="0"/>
                      <w:bCs/>
                    </w:rPr>
                    <w:t>-0.1</w:t>
                  </w:r>
                </w:p>
              </w:tc>
              <w:tc>
                <w:tcPr>
                  <w:tcW w:w="1811" w:type="dxa"/>
                  <w:gridSpan w:val="2"/>
                  <w:shd w:val="clear" w:color="auto" w:fill="E0E0E0"/>
                </w:tcPr>
                <w:p w14:paraId="72FCBE4F" w14:textId="70B26A39" w:rsidR="00D43580" w:rsidRPr="00DF310E" w:rsidRDefault="00D43580" w:rsidP="00380C2C">
                  <w:pPr>
                    <w:pStyle w:val="IATableLabel"/>
                    <w:rPr>
                      <w:rFonts w:asciiTheme="minorHAnsi" w:hAnsiTheme="minorHAnsi"/>
                      <w:b w:val="0"/>
                    </w:rPr>
                  </w:pPr>
                  <w:r w:rsidRPr="00DF310E">
                    <w:rPr>
                      <w:rFonts w:asciiTheme="minorHAnsi" w:hAnsiTheme="minorHAnsi"/>
                    </w:rPr>
                    <w:t xml:space="preserve">Non-traded:   </w:t>
                  </w:r>
                  <w:r w:rsidRPr="00DF310E">
                    <w:rPr>
                      <w:rFonts w:asciiTheme="minorHAnsi" w:hAnsiTheme="minorHAnsi" w:cstheme="minorHAnsi"/>
                    </w:rPr>
                    <w:br/>
                  </w:r>
                  <w:r w:rsidR="005E03C4" w:rsidRPr="00591F24">
                    <w:rPr>
                      <w:rFonts w:asciiTheme="minorHAnsi" w:hAnsiTheme="minorHAnsi"/>
                      <w:b w:val="0"/>
                    </w:rPr>
                    <w:t>0.8</w:t>
                  </w:r>
                </w:p>
              </w:tc>
            </w:tr>
          </w:tbl>
          <w:p w14:paraId="4171CC8D" w14:textId="2DE92633" w:rsidR="00D43580" w:rsidRPr="00DF310E" w:rsidRDefault="00D43580" w:rsidP="00D43580">
            <w:pPr>
              <w:pStyle w:val="IAIOQ1"/>
              <w:rPr>
                <w:rFonts w:asciiTheme="minorHAnsi" w:hAnsiTheme="minorHAnsi"/>
              </w:rPr>
            </w:pPr>
            <w:r w:rsidRPr="00DF310E">
              <w:rPr>
                <w:rFonts w:asciiTheme="minorHAnsi" w:hAnsiTheme="minorHAnsi"/>
              </w:rPr>
              <w:t xml:space="preserve">Will the policy be reviewed?  </w:t>
            </w:r>
            <w:r w:rsidRPr="00DF310E">
              <w:rPr>
                <w:rFonts w:asciiTheme="minorHAnsi" w:hAnsiTheme="minorHAnsi"/>
                <w:b w:val="0"/>
              </w:rPr>
              <w:t xml:space="preserve">It </w:t>
            </w:r>
            <w:r w:rsidR="00381932" w:rsidRPr="00DF310E">
              <w:rPr>
                <w:rStyle w:val="IAIOPolicyReviewChar"/>
                <w:rFonts w:asciiTheme="minorHAnsi" w:hAnsiTheme="minorHAnsi"/>
                <w:b w:val="0"/>
                <w:bCs/>
              </w:rPr>
              <w:t>will</w:t>
            </w:r>
            <w:r w:rsidRPr="00DF310E">
              <w:rPr>
                <w:rFonts w:asciiTheme="minorHAnsi" w:hAnsiTheme="minorHAnsi"/>
                <w:b w:val="0"/>
              </w:rPr>
              <w:t xml:space="preserve"> be reviewed</w:t>
            </w:r>
            <w:r w:rsidRPr="00DF310E">
              <w:rPr>
                <w:rFonts w:asciiTheme="minorHAnsi" w:hAnsiTheme="minorHAnsi"/>
              </w:rPr>
              <w:t xml:space="preserve">.  If applicable, set review date:  </w:t>
            </w:r>
            <w:r w:rsidR="00282204" w:rsidRPr="00DF310E">
              <w:rPr>
                <w:rStyle w:val="IAIOReviewMonthChar"/>
                <w:rFonts w:asciiTheme="minorHAnsi" w:hAnsiTheme="minorHAnsi"/>
                <w:b w:val="0"/>
              </w:rPr>
              <w:t>N/A</w:t>
            </w:r>
          </w:p>
        </w:tc>
      </w:tr>
    </w:tbl>
    <w:p w14:paraId="5F03231E" w14:textId="77777777" w:rsidR="00E80347" w:rsidRPr="00DF310E" w:rsidRDefault="00E80347" w:rsidP="00E80347">
      <w:pPr>
        <w:pStyle w:val="IASign-off"/>
        <w:rPr>
          <w:rFonts w:asciiTheme="minorHAnsi" w:hAnsiTheme="minorHAnsi"/>
          <w:sz w:val="20"/>
        </w:rPr>
      </w:pPr>
      <w:bookmarkStart w:id="11" w:name="SignOfftext"/>
      <w:r w:rsidRPr="00DF310E">
        <w:rPr>
          <w:rFonts w:asciiTheme="minorHAnsi" w:hAnsiTheme="minorHAnsi"/>
          <w:sz w:val="20"/>
        </w:rPr>
        <w:t xml:space="preserve">I have read the Impact </w:t>
      </w:r>
      <w:proofErr w:type="gramStart"/>
      <w:r w:rsidRPr="00DF310E">
        <w:rPr>
          <w:rFonts w:asciiTheme="minorHAnsi" w:hAnsiTheme="minorHAnsi"/>
          <w:sz w:val="20"/>
        </w:rPr>
        <w:t>Assessment</w:t>
      </w:r>
      <w:proofErr w:type="gramEnd"/>
      <w:r w:rsidRPr="00DF310E">
        <w:rPr>
          <w:rFonts w:asciiTheme="minorHAnsi" w:hAnsiTheme="minorHAnsi"/>
          <w:sz w:val="20"/>
        </w:rPr>
        <w:t xml:space="preserve">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243"/>
        <w:gridCol w:w="2026"/>
        <w:gridCol w:w="1129"/>
        <w:gridCol w:w="1628"/>
      </w:tblGrid>
      <w:tr w:rsidR="00E80347" w:rsidRPr="00DF310E" w14:paraId="6E03D368" w14:textId="77777777" w:rsidTr="00E14B54">
        <w:trPr>
          <w:trHeight w:hRule="exact" w:val="767"/>
        </w:trPr>
        <w:tc>
          <w:tcPr>
            <w:tcW w:w="2350" w:type="pct"/>
            <w:vAlign w:val="bottom"/>
          </w:tcPr>
          <w:p w14:paraId="16671716" w14:textId="1490AB0E" w:rsidR="00E80347" w:rsidRPr="00DF310E" w:rsidRDefault="00E80347" w:rsidP="00380C2C">
            <w:pPr>
              <w:pStyle w:val="IASignature"/>
              <w:tabs>
                <w:tab w:val="clear" w:pos="6804"/>
                <w:tab w:val="left" w:leader="dot" w:pos="7380"/>
              </w:tabs>
              <w:rPr>
                <w:rFonts w:asciiTheme="minorHAnsi" w:hAnsiTheme="minorHAnsi"/>
              </w:rPr>
            </w:pPr>
            <w:r w:rsidRPr="00DF310E">
              <w:rPr>
                <w:rFonts w:asciiTheme="minorHAnsi" w:hAnsiTheme="minorHAnsi"/>
              </w:rPr>
              <w:t>Signed by the responsible</w:t>
            </w:r>
            <w:r w:rsidR="008019DA" w:rsidRPr="00DF310E">
              <w:rPr>
                <w:rFonts w:asciiTheme="minorHAnsi" w:hAnsiTheme="minorHAnsi"/>
              </w:rPr>
              <w:t xml:space="preserve"> Minister</w:t>
            </w:r>
            <w:r w:rsidR="00133F1F" w:rsidRPr="00DF310E">
              <w:rPr>
                <w:rFonts w:asciiTheme="minorHAnsi" w:hAnsiTheme="minorHAnsi"/>
              </w:rPr>
              <w:t>:</w:t>
            </w:r>
          </w:p>
        </w:tc>
        <w:tc>
          <w:tcPr>
            <w:tcW w:w="1122" w:type="pct"/>
            <w:tcBorders>
              <w:bottom w:val="dashSmallGap" w:sz="4" w:space="0" w:color="auto"/>
            </w:tcBorders>
            <w:vAlign w:val="bottom"/>
          </w:tcPr>
          <w:p w14:paraId="0BED61AA" w14:textId="3AE60C55" w:rsidR="00E80347" w:rsidRPr="00DF310E" w:rsidRDefault="00456E99" w:rsidP="008019DA">
            <w:pPr>
              <w:pStyle w:val="IAIOtextSign"/>
              <w:jc w:val="left"/>
              <w:rPr>
                <w:rFonts w:asciiTheme="minorHAnsi" w:hAnsiTheme="minorHAnsi"/>
              </w:rPr>
            </w:pPr>
            <w:r w:rsidRPr="00456E99">
              <w:rPr>
                <w:rFonts w:asciiTheme="minorHAnsi" w:hAnsiTheme="minorHAnsi"/>
                <w:noProof/>
              </w:rPr>
              <w:drawing>
                <wp:inline distT="0" distB="0" distL="0" distR="0" wp14:anchorId="2673F98A" wp14:editId="55D132AB">
                  <wp:extent cx="914400" cy="382830"/>
                  <wp:effectExtent l="0" t="0" r="0" b="0"/>
                  <wp:docPr id="92854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1981" name=""/>
                          <pic:cNvPicPr/>
                        </pic:nvPicPr>
                        <pic:blipFill>
                          <a:blip r:embed="rId12"/>
                          <a:stretch>
                            <a:fillRect/>
                          </a:stretch>
                        </pic:blipFill>
                        <pic:spPr>
                          <a:xfrm>
                            <a:off x="0" y="0"/>
                            <a:ext cx="925176" cy="387342"/>
                          </a:xfrm>
                          <a:prstGeom prst="rect">
                            <a:avLst/>
                          </a:prstGeom>
                        </pic:spPr>
                      </pic:pic>
                    </a:graphicData>
                  </a:graphic>
                </wp:inline>
              </w:drawing>
            </w:r>
          </w:p>
        </w:tc>
        <w:tc>
          <w:tcPr>
            <w:tcW w:w="625" w:type="pct"/>
            <w:vAlign w:val="bottom"/>
          </w:tcPr>
          <w:p w14:paraId="2CC872DA" w14:textId="77777777" w:rsidR="00E80347" w:rsidRPr="00DF310E" w:rsidRDefault="00E80347" w:rsidP="00380C2C">
            <w:pPr>
              <w:pStyle w:val="IASignature"/>
              <w:tabs>
                <w:tab w:val="clear" w:pos="6804"/>
                <w:tab w:val="left" w:leader="dot" w:pos="7380"/>
              </w:tabs>
              <w:rPr>
                <w:rFonts w:asciiTheme="minorHAnsi" w:hAnsiTheme="minorHAnsi"/>
              </w:rPr>
            </w:pPr>
            <w:r w:rsidRPr="00DF310E">
              <w:rPr>
                <w:rFonts w:asciiTheme="minorHAnsi" w:hAnsiTheme="minorHAnsi"/>
              </w:rPr>
              <w:t> Date:</w:t>
            </w:r>
          </w:p>
        </w:tc>
        <w:tc>
          <w:tcPr>
            <w:tcW w:w="902" w:type="pct"/>
            <w:tcBorders>
              <w:bottom w:val="dashSmallGap" w:sz="4" w:space="0" w:color="auto"/>
            </w:tcBorders>
            <w:shd w:val="clear" w:color="auto" w:fill="auto"/>
            <w:vAlign w:val="bottom"/>
          </w:tcPr>
          <w:p w14:paraId="20EAE299" w14:textId="7CBF5C50" w:rsidR="00E80347" w:rsidRPr="00DF310E" w:rsidRDefault="00456E99" w:rsidP="00380C2C">
            <w:pPr>
              <w:pStyle w:val="IAIOSigDate"/>
              <w:rPr>
                <w:rFonts w:asciiTheme="minorHAnsi" w:hAnsiTheme="minorHAnsi"/>
              </w:rPr>
            </w:pPr>
            <w:r>
              <w:rPr>
                <w:rFonts w:asciiTheme="minorHAnsi" w:hAnsiTheme="minorHAnsi"/>
              </w:rPr>
              <w:t>18/11</w:t>
            </w:r>
            <w:r w:rsidR="00A87BC4" w:rsidRPr="00DF310E">
              <w:rPr>
                <w:rFonts w:asciiTheme="minorHAnsi" w:hAnsiTheme="minorHAnsi"/>
              </w:rPr>
              <w:t>/202</w:t>
            </w:r>
            <w:r w:rsidR="00E14B54" w:rsidRPr="00DF310E">
              <w:rPr>
                <w:rFonts w:asciiTheme="minorHAnsi" w:hAnsiTheme="minorHAnsi"/>
              </w:rPr>
              <w:t>4</w:t>
            </w:r>
          </w:p>
        </w:tc>
      </w:tr>
    </w:tbl>
    <w:bookmarkEnd w:id="11"/>
    <w:p w14:paraId="5570F373" w14:textId="6BFA4BAE" w:rsidR="00435A74" w:rsidRPr="00E566D6" w:rsidRDefault="00611FC4" w:rsidP="007F7D04">
      <w:pPr>
        <w:pStyle w:val="IAIOQ1"/>
        <w:ind w:left="0"/>
        <w:rPr>
          <w:rFonts w:asciiTheme="minorHAnsi" w:hAnsiTheme="minorHAnsi"/>
          <w:bCs/>
          <w:iCs/>
        </w:rPr>
      </w:pPr>
      <w:r>
        <w:rPr>
          <w:rFonts w:asciiTheme="minorHAnsi" w:hAnsiTheme="minorHAnsi"/>
          <w:b w:val="0"/>
          <w:i/>
        </w:rPr>
        <w:t xml:space="preserve">                                                                                                        </w:t>
      </w:r>
      <w:r w:rsidR="00FD5866" w:rsidRPr="00E566D6">
        <w:rPr>
          <w:rFonts w:asciiTheme="minorHAnsi" w:hAnsiTheme="minorHAnsi"/>
          <w:bCs/>
          <w:iCs/>
        </w:rPr>
        <w:t xml:space="preserve">Miatta </w:t>
      </w:r>
      <w:r w:rsidR="000A0AA6" w:rsidRPr="00E566D6">
        <w:rPr>
          <w:rFonts w:asciiTheme="minorHAnsi" w:hAnsiTheme="minorHAnsi"/>
          <w:bCs/>
          <w:iCs/>
        </w:rPr>
        <w:t>Fahnbulleh</w:t>
      </w:r>
    </w:p>
    <w:p w14:paraId="64F5347C" w14:textId="77777777" w:rsidR="007F7D04" w:rsidRPr="00DF310E" w:rsidRDefault="007F7D04">
      <w:pPr>
        <w:rPr>
          <w:rFonts w:eastAsia="SimSun" w:cs="Times New Roman"/>
          <w:bCs/>
          <w:i/>
          <w:iCs/>
          <w:color w:val="000000"/>
          <w:spacing w:val="-5"/>
          <w:sz w:val="20"/>
          <w:szCs w:val="20"/>
          <w:lang w:eastAsia="zh-CN"/>
        </w:rPr>
      </w:pPr>
      <w:r w:rsidRPr="00DF310E">
        <w:rPr>
          <w:b/>
          <w:bCs/>
          <w:i/>
          <w:iCs/>
        </w:rPr>
        <w:br w:type="page"/>
      </w:r>
    </w:p>
    <w:p w14:paraId="7C51F254" w14:textId="32931576" w:rsidR="007A6B8A" w:rsidRPr="00DF310E" w:rsidRDefault="007F7D04" w:rsidP="001C1ACF">
      <w:pPr>
        <w:rPr>
          <w:b/>
          <w:sz w:val="32"/>
          <w:szCs w:val="32"/>
        </w:rPr>
      </w:pPr>
      <w:r w:rsidRPr="00DF310E">
        <w:rPr>
          <w:b/>
          <w:bCs/>
          <w:i/>
          <w:iCs/>
        </w:rPr>
        <w:lastRenderedPageBreak/>
        <w:t xml:space="preserve"> </w:t>
      </w:r>
      <w:bookmarkStart w:id="12" w:name="_Toc55307083"/>
      <w:r w:rsidR="007A6B8A" w:rsidRPr="00DF310E">
        <w:rPr>
          <w:b/>
          <w:sz w:val="32"/>
          <w:szCs w:val="32"/>
        </w:rPr>
        <w:t>Summary: Analysis &amp; Evidence</w:t>
      </w:r>
      <w:r w:rsidR="7556ECF3" w:rsidRPr="00DF310E">
        <w:rPr>
          <w:b/>
          <w:sz w:val="32"/>
          <w:szCs w:val="32"/>
        </w:rPr>
        <w:t xml:space="preserve"> </w:t>
      </w:r>
      <w:r w:rsidR="009518A7" w:rsidRPr="00DF310E">
        <w:rPr>
          <w:b/>
          <w:sz w:val="32"/>
          <w:szCs w:val="32"/>
        </w:rPr>
        <w:t>–</w:t>
      </w:r>
      <w:r w:rsidR="7556ECF3" w:rsidRPr="00DF310E">
        <w:rPr>
          <w:b/>
          <w:sz w:val="32"/>
          <w:szCs w:val="32"/>
        </w:rPr>
        <w:t xml:space="preserve"> </w:t>
      </w:r>
      <w:r w:rsidR="007A6B8A" w:rsidRPr="00DF310E">
        <w:rPr>
          <w:b/>
          <w:sz w:val="32"/>
          <w:szCs w:val="32"/>
        </w:rPr>
        <w:t xml:space="preserve">Policy Option </w:t>
      </w:r>
      <w:r w:rsidR="007A6B8A" w:rsidRPr="00DF310E">
        <w:rPr>
          <w:b/>
          <w:sz w:val="32"/>
          <w:szCs w:val="32"/>
        </w:rPr>
        <w:fldChar w:fldCharType="begin"/>
      </w:r>
      <w:r w:rsidR="007A6B8A" w:rsidRPr="00DF310E">
        <w:rPr>
          <w:b/>
          <w:sz w:val="32"/>
          <w:szCs w:val="32"/>
        </w:rPr>
        <w:instrText xml:space="preserve"> SEQ Policy </w:instrText>
      </w:r>
      <w:r w:rsidR="007A6B8A" w:rsidRPr="00DF310E">
        <w:rPr>
          <w:b/>
          <w:sz w:val="32"/>
          <w:szCs w:val="32"/>
        </w:rPr>
        <w:fldChar w:fldCharType="separate"/>
      </w:r>
      <w:r w:rsidR="007A6B8A" w:rsidRPr="00DF310E">
        <w:rPr>
          <w:b/>
          <w:sz w:val="32"/>
          <w:szCs w:val="32"/>
        </w:rPr>
        <w:t>1</w:t>
      </w:r>
      <w:bookmarkEnd w:id="12"/>
      <w:r w:rsidR="007A6B8A" w:rsidRPr="00DF310E">
        <w:rPr>
          <w:b/>
          <w:sz w:val="32"/>
          <w:szCs w:val="32"/>
        </w:rPr>
        <w:fldChar w:fldCharType="end"/>
      </w:r>
    </w:p>
    <w:p w14:paraId="6ECA6FC8" w14:textId="42DEB729" w:rsidR="007A6B8A" w:rsidRPr="00DF310E" w:rsidRDefault="007A6B8A" w:rsidP="007A6B8A">
      <w:pPr>
        <w:pStyle w:val="IAHeadLabel"/>
        <w:spacing w:before="50"/>
        <w:rPr>
          <w:rFonts w:asciiTheme="minorHAnsi" w:hAnsiTheme="minorHAnsi" w:cstheme="minorBidi"/>
          <w:b w:val="0"/>
          <w:sz w:val="22"/>
          <w:szCs w:val="22"/>
        </w:rPr>
      </w:pPr>
      <w:r w:rsidRPr="00DF310E">
        <w:rPr>
          <w:rFonts w:asciiTheme="minorHAnsi" w:hAnsiTheme="minorHAnsi" w:cstheme="minorBidi"/>
          <w:sz w:val="22"/>
          <w:szCs w:val="22"/>
        </w:rPr>
        <w:t xml:space="preserve">Description:  </w:t>
      </w:r>
      <w:r w:rsidR="00B96131" w:rsidRPr="00DF310E" w:rsidDel="005D09DA">
        <w:rPr>
          <w:rFonts w:asciiTheme="minorHAnsi" w:hAnsiTheme="minorHAnsi" w:cstheme="minorBidi"/>
          <w:b w:val="0"/>
          <w:sz w:val="22"/>
          <w:szCs w:val="22"/>
        </w:rPr>
        <w:t>To</w:t>
      </w:r>
      <w:r w:rsidRPr="00DF310E" w:rsidDel="005D09DA">
        <w:rPr>
          <w:rFonts w:asciiTheme="minorHAnsi" w:hAnsiTheme="minorHAnsi" w:cstheme="minorBidi"/>
          <w:sz w:val="22"/>
          <w:szCs w:val="22"/>
        </w:rPr>
        <w:t xml:space="preserve"> </w:t>
      </w:r>
      <w:r w:rsidR="00DD5864" w:rsidRPr="00DF310E" w:rsidDel="005D09DA">
        <w:rPr>
          <w:rFonts w:asciiTheme="minorHAnsi" w:hAnsiTheme="minorHAnsi" w:cstheme="minorBidi"/>
          <w:b w:val="0"/>
          <w:sz w:val="22"/>
          <w:szCs w:val="22"/>
        </w:rPr>
        <w:t xml:space="preserve">introduce an obligation on the manufacturers of gas and oil boilers sold on the UK market to hold credits corresponding to qualifying installations of heat pumps in proportion to their relevant UK boiler sales. </w:t>
      </w:r>
    </w:p>
    <w:p w14:paraId="672F41D1" w14:textId="77777777" w:rsidR="007A6B8A" w:rsidRPr="00DF310E" w:rsidRDefault="007A6B8A" w:rsidP="007A6B8A">
      <w:pPr>
        <w:pStyle w:val="IAHeadLabel"/>
        <w:spacing w:before="50"/>
        <w:rPr>
          <w:rFonts w:asciiTheme="minorHAnsi" w:hAnsiTheme="minorHAnsi"/>
        </w:rPr>
      </w:pPr>
      <w:r w:rsidRPr="00DF310E">
        <w:rPr>
          <w:rFonts w:asciiTheme="minorHAnsi" w:hAnsiTheme="minorHAnsi"/>
        </w:rPr>
        <w:t>FULL ECONOMIC ASSESSMENT</w:t>
      </w:r>
    </w:p>
    <w:tbl>
      <w:tblPr>
        <w:tblW w:w="494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83"/>
        <w:gridCol w:w="791"/>
        <w:gridCol w:w="889"/>
        <w:gridCol w:w="1497"/>
        <w:gridCol w:w="1417"/>
        <w:gridCol w:w="3543"/>
      </w:tblGrid>
      <w:tr w:rsidR="00F62FFD" w:rsidRPr="00DF310E" w14:paraId="0A3FF8A2" w14:textId="3CC453EF" w:rsidTr="58349E60">
        <w:trPr>
          <w:trHeight w:val="567"/>
        </w:trPr>
        <w:tc>
          <w:tcPr>
            <w:tcW w:w="783" w:type="dxa"/>
          </w:tcPr>
          <w:p w14:paraId="303048FB" w14:textId="21B3F4BF" w:rsidR="00F62FFD" w:rsidRPr="00DF310E" w:rsidRDefault="00F62FFD" w:rsidP="0025371F">
            <w:pPr>
              <w:pStyle w:val="POPBY"/>
              <w:rPr>
                <w:rFonts w:asciiTheme="minorHAnsi" w:hAnsiTheme="minorHAnsi"/>
                <w:b w:val="0"/>
              </w:rPr>
            </w:pPr>
            <w:r w:rsidRPr="00DF310E">
              <w:rPr>
                <w:rFonts w:asciiTheme="minorHAnsi" w:hAnsiTheme="minorHAnsi"/>
              </w:rPr>
              <w:t xml:space="preserve">Price Base Year </w:t>
            </w:r>
          </w:p>
        </w:tc>
        <w:tc>
          <w:tcPr>
            <w:tcW w:w="791" w:type="dxa"/>
          </w:tcPr>
          <w:p w14:paraId="476C96DB" w14:textId="6EDE6C3B" w:rsidR="00F62FFD" w:rsidRPr="00DF310E" w:rsidRDefault="00F62FFD" w:rsidP="0025371F">
            <w:pPr>
              <w:pStyle w:val="POPVBY"/>
              <w:rPr>
                <w:rFonts w:asciiTheme="minorHAnsi" w:hAnsiTheme="minorHAnsi"/>
              </w:rPr>
            </w:pPr>
            <w:r w:rsidRPr="00DF310E">
              <w:rPr>
                <w:rFonts w:asciiTheme="minorHAnsi" w:hAnsiTheme="minorHAnsi"/>
              </w:rPr>
              <w:t>PV Base Year</w:t>
            </w:r>
          </w:p>
        </w:tc>
        <w:tc>
          <w:tcPr>
            <w:tcW w:w="889" w:type="dxa"/>
          </w:tcPr>
          <w:p w14:paraId="2BE428F3" w14:textId="37E74EA3" w:rsidR="00F62FFD" w:rsidRPr="00DF310E" w:rsidRDefault="00F62FFD" w:rsidP="0025371F">
            <w:pPr>
              <w:pStyle w:val="POTPY"/>
              <w:rPr>
                <w:rFonts w:asciiTheme="minorHAnsi" w:hAnsiTheme="minorHAnsi"/>
                <w:b w:val="0"/>
              </w:rPr>
            </w:pPr>
            <w:r w:rsidRPr="00DF310E">
              <w:rPr>
                <w:rFonts w:asciiTheme="minorHAnsi" w:hAnsiTheme="minorHAnsi"/>
              </w:rPr>
              <w:t>Time Period Years:</w:t>
            </w:r>
          </w:p>
        </w:tc>
        <w:tc>
          <w:tcPr>
            <w:tcW w:w="6457" w:type="dxa"/>
            <w:gridSpan w:val="3"/>
          </w:tcPr>
          <w:p w14:paraId="4B22C56B" w14:textId="5651306A" w:rsidR="00F62FFD" w:rsidRPr="00DF310E" w:rsidRDefault="00F62FFD" w:rsidP="00380C2C">
            <w:pPr>
              <w:pStyle w:val="IATableLabel"/>
              <w:rPr>
                <w:rFonts w:asciiTheme="minorHAnsi" w:hAnsiTheme="minorHAnsi"/>
              </w:rPr>
            </w:pPr>
            <w:r w:rsidRPr="00DF310E">
              <w:rPr>
                <w:rFonts w:asciiTheme="minorHAnsi" w:hAnsiTheme="minorHAnsi"/>
              </w:rPr>
              <w:t>Net Benefit (Present Value (PV)) (£m)</w:t>
            </w:r>
          </w:p>
        </w:tc>
      </w:tr>
      <w:tr w:rsidR="00F62FFD" w:rsidRPr="00DF310E" w14:paraId="044A00FD" w14:textId="77777777" w:rsidTr="58349E60">
        <w:trPr>
          <w:trHeight w:val="857"/>
        </w:trPr>
        <w:tc>
          <w:tcPr>
            <w:tcW w:w="783" w:type="dxa"/>
          </w:tcPr>
          <w:p w14:paraId="07793564" w14:textId="34FDDA81" w:rsidR="00F62FFD" w:rsidRPr="00591F24" w:rsidRDefault="3502BEEC" w:rsidP="3A79B9B1">
            <w:pPr>
              <w:pStyle w:val="IATableNotes"/>
              <w:ind w:left="0"/>
              <w:jc w:val="center"/>
              <w:rPr>
                <w:rFonts w:asciiTheme="minorHAnsi" w:hAnsiTheme="minorHAnsi"/>
                <w:b/>
                <w:bCs/>
                <w:sz w:val="20"/>
              </w:rPr>
            </w:pPr>
            <w:r w:rsidRPr="00591F24">
              <w:rPr>
                <w:rFonts w:asciiTheme="minorHAnsi" w:hAnsiTheme="minorHAnsi"/>
                <w:b/>
                <w:bCs/>
              </w:rPr>
              <w:t>20</w:t>
            </w:r>
            <w:r w:rsidR="00120DB2" w:rsidRPr="00591F24">
              <w:rPr>
                <w:rFonts w:asciiTheme="minorHAnsi" w:hAnsiTheme="minorHAnsi"/>
                <w:b/>
                <w:bCs/>
              </w:rPr>
              <w:t>24</w:t>
            </w:r>
          </w:p>
        </w:tc>
        <w:tc>
          <w:tcPr>
            <w:tcW w:w="791" w:type="dxa"/>
          </w:tcPr>
          <w:p w14:paraId="5001F5BD" w14:textId="09B456AA" w:rsidR="00F62FFD" w:rsidRPr="00591F24" w:rsidRDefault="009212D1" w:rsidP="00F57BEE">
            <w:pPr>
              <w:pStyle w:val="IATableNotes"/>
              <w:ind w:left="0"/>
              <w:jc w:val="center"/>
              <w:rPr>
                <w:rFonts w:asciiTheme="minorHAnsi" w:hAnsiTheme="minorHAnsi"/>
                <w:b/>
                <w:sz w:val="20"/>
              </w:rPr>
            </w:pPr>
            <w:r w:rsidRPr="00591F24">
              <w:rPr>
                <w:rFonts w:asciiTheme="minorHAnsi" w:hAnsiTheme="minorHAnsi"/>
                <w:b/>
                <w:bCs/>
              </w:rPr>
              <w:t>20</w:t>
            </w:r>
            <w:r w:rsidR="00120DB2" w:rsidRPr="00591F24">
              <w:rPr>
                <w:rFonts w:asciiTheme="minorHAnsi" w:hAnsiTheme="minorHAnsi"/>
                <w:b/>
                <w:bCs/>
              </w:rPr>
              <w:t>24</w:t>
            </w:r>
          </w:p>
        </w:tc>
        <w:tc>
          <w:tcPr>
            <w:tcW w:w="889" w:type="dxa"/>
          </w:tcPr>
          <w:p w14:paraId="763D3BFC" w14:textId="6B7654EA" w:rsidR="00F62FFD" w:rsidRPr="00591F24" w:rsidRDefault="005E03C4" w:rsidP="00F57BEE">
            <w:pPr>
              <w:pStyle w:val="IATableNotes"/>
              <w:ind w:left="0"/>
              <w:jc w:val="center"/>
              <w:rPr>
                <w:rFonts w:asciiTheme="minorHAnsi" w:hAnsiTheme="minorHAnsi"/>
                <w:b/>
                <w:sz w:val="20"/>
              </w:rPr>
            </w:pPr>
            <w:r w:rsidRPr="00591F24">
              <w:rPr>
                <w:rFonts w:asciiTheme="minorHAnsi" w:hAnsiTheme="minorHAnsi"/>
                <w:b/>
                <w:bCs/>
              </w:rPr>
              <w:t>22</w:t>
            </w:r>
            <w:r w:rsidR="009212D1" w:rsidRPr="00591F24">
              <w:rPr>
                <w:rFonts w:asciiTheme="minorHAnsi" w:hAnsiTheme="minorHAnsi"/>
                <w:b/>
                <w:bCs/>
              </w:rPr>
              <w:t xml:space="preserve"> </w:t>
            </w:r>
            <w:r w:rsidR="00F62FFD" w:rsidRPr="00591F24">
              <w:rPr>
                <w:rFonts w:asciiTheme="minorHAnsi" w:hAnsiTheme="minorHAnsi"/>
                <w:b/>
                <w:bCs/>
              </w:rPr>
              <w:t>years</w:t>
            </w:r>
          </w:p>
        </w:tc>
        <w:tc>
          <w:tcPr>
            <w:tcW w:w="1497" w:type="dxa"/>
          </w:tcPr>
          <w:p w14:paraId="2633342D" w14:textId="46078FB2" w:rsidR="00F62FFD" w:rsidRPr="00DF310E" w:rsidRDefault="00F62FFD" w:rsidP="00372824">
            <w:pPr>
              <w:pStyle w:val="IATableLabel"/>
              <w:rPr>
                <w:rFonts w:asciiTheme="minorHAnsi" w:hAnsiTheme="minorHAnsi"/>
              </w:rPr>
            </w:pPr>
            <w:r w:rsidRPr="00DF310E">
              <w:rPr>
                <w:rFonts w:asciiTheme="minorHAnsi" w:hAnsiTheme="minorHAnsi"/>
              </w:rPr>
              <w:t xml:space="preserve">Low: </w:t>
            </w:r>
            <w:r w:rsidRPr="00DF310E">
              <w:rPr>
                <w:rFonts w:asciiTheme="minorHAnsi" w:hAnsiTheme="minorHAnsi"/>
                <w:b w:val="0"/>
                <w:bCs/>
              </w:rPr>
              <w:t>-</w:t>
            </w:r>
          </w:p>
        </w:tc>
        <w:tc>
          <w:tcPr>
            <w:tcW w:w="1417" w:type="dxa"/>
          </w:tcPr>
          <w:p w14:paraId="149F52A3" w14:textId="0DB2EE79" w:rsidR="00F62FFD" w:rsidRPr="00DF310E" w:rsidRDefault="00F62FFD" w:rsidP="00372824">
            <w:pPr>
              <w:pStyle w:val="IATableLabel"/>
              <w:rPr>
                <w:rFonts w:asciiTheme="minorHAnsi" w:hAnsiTheme="minorHAnsi"/>
              </w:rPr>
            </w:pPr>
            <w:r w:rsidRPr="00DF310E">
              <w:rPr>
                <w:rFonts w:asciiTheme="minorHAnsi" w:hAnsiTheme="minorHAnsi"/>
              </w:rPr>
              <w:t>High: -</w:t>
            </w:r>
          </w:p>
        </w:tc>
        <w:tc>
          <w:tcPr>
            <w:tcW w:w="3543" w:type="dxa"/>
          </w:tcPr>
          <w:p w14:paraId="4A2D04DB" w14:textId="44F4B7BC" w:rsidR="00F62FFD" w:rsidRPr="00DF310E" w:rsidRDefault="00F62FFD" w:rsidP="00F62FFD">
            <w:pPr>
              <w:pStyle w:val="IATableLabel"/>
              <w:rPr>
                <w:rFonts w:asciiTheme="minorHAnsi" w:hAnsiTheme="minorHAnsi"/>
              </w:rPr>
            </w:pPr>
            <w:r w:rsidRPr="00DF310E">
              <w:rPr>
                <w:rFonts w:asciiTheme="minorHAnsi" w:hAnsiTheme="minorHAnsi"/>
              </w:rPr>
              <w:t xml:space="preserve">Best Estimate: </w:t>
            </w:r>
          </w:p>
          <w:p w14:paraId="3F31F88D" w14:textId="17360095" w:rsidR="00F62FFD" w:rsidRPr="00DF310E" w:rsidRDefault="00F62FFD" w:rsidP="58349E60">
            <w:pPr>
              <w:pStyle w:val="IATableLabel"/>
              <w:rPr>
                <w:rFonts w:asciiTheme="minorHAnsi" w:hAnsiTheme="minorHAnsi"/>
              </w:rPr>
            </w:pPr>
            <w:r w:rsidRPr="0019140B">
              <w:rPr>
                <w:rFonts w:asciiTheme="minorHAnsi" w:hAnsiTheme="minorHAnsi"/>
                <w:b w:val="0"/>
              </w:rPr>
              <w:t>£</w:t>
            </w:r>
            <w:r w:rsidR="009C3202" w:rsidRPr="0019140B">
              <w:rPr>
                <w:rFonts w:asciiTheme="minorHAnsi" w:hAnsiTheme="minorHAnsi"/>
                <w:b w:val="0"/>
              </w:rPr>
              <w:t>2</w:t>
            </w:r>
            <w:r w:rsidR="00FA04CF">
              <w:rPr>
                <w:rFonts w:asciiTheme="minorHAnsi" w:hAnsiTheme="minorHAnsi"/>
                <w:b w:val="0"/>
              </w:rPr>
              <w:t>5</w:t>
            </w:r>
            <w:r w:rsidR="009C3202" w:rsidRPr="0019140B">
              <w:rPr>
                <w:rFonts w:asciiTheme="minorHAnsi" w:hAnsiTheme="minorHAnsi"/>
                <w:b w:val="0"/>
              </w:rPr>
              <w:t>m</w:t>
            </w:r>
          </w:p>
        </w:tc>
      </w:tr>
    </w:tbl>
    <w:p w14:paraId="533208E3" w14:textId="77777777" w:rsidR="007A6B8A" w:rsidRPr="00DF310E" w:rsidRDefault="007A6B8A" w:rsidP="007A6B8A">
      <w:pPr>
        <w:pStyle w:val="IASpacer"/>
        <w:rPr>
          <w:rFonts w:asciiTheme="minorHAnsi" w:hAnsiTheme="minorHAnsi"/>
        </w:rPr>
      </w:pPr>
    </w:p>
    <w:tbl>
      <w:tblPr>
        <w:tblW w:w="5034"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814"/>
        <w:gridCol w:w="1670"/>
        <w:gridCol w:w="681"/>
        <w:gridCol w:w="2451"/>
        <w:gridCol w:w="1515"/>
        <w:gridCol w:w="926"/>
      </w:tblGrid>
      <w:tr w:rsidR="007A6B8A" w:rsidRPr="00DF310E" w14:paraId="5C088D5F" w14:textId="77777777" w:rsidTr="57F63876">
        <w:trPr>
          <w:trHeight w:hRule="exact" w:val="567"/>
        </w:trPr>
        <w:tc>
          <w:tcPr>
            <w:tcW w:w="1815" w:type="dxa"/>
            <w:tcBorders>
              <w:top w:val="single" w:sz="12" w:space="0" w:color="auto"/>
              <w:bottom w:val="single" w:sz="12" w:space="0" w:color="auto"/>
              <w:right w:val="single" w:sz="12" w:space="0" w:color="auto"/>
            </w:tcBorders>
            <w:shd w:val="clear" w:color="auto" w:fill="FFFFFF" w:themeFill="background1"/>
          </w:tcPr>
          <w:p w14:paraId="418BC27C" w14:textId="77777777" w:rsidR="007A6B8A" w:rsidRPr="00DF310E" w:rsidRDefault="007A6B8A" w:rsidP="00380C2C">
            <w:pPr>
              <w:pStyle w:val="IATableLabel"/>
              <w:rPr>
                <w:rFonts w:asciiTheme="minorHAnsi" w:hAnsiTheme="minorHAnsi"/>
                <w:sz w:val="24"/>
                <w:szCs w:val="24"/>
              </w:rPr>
            </w:pPr>
            <w:r w:rsidRPr="00DF310E">
              <w:rPr>
                <w:rFonts w:asciiTheme="minorHAnsi" w:hAnsiTheme="minorHAnsi"/>
                <w:sz w:val="24"/>
                <w:szCs w:val="24"/>
              </w:rPr>
              <w:t>COSTS (£m)</w:t>
            </w:r>
          </w:p>
        </w:tc>
        <w:tc>
          <w:tcPr>
            <w:tcW w:w="2351" w:type="dxa"/>
            <w:gridSpan w:val="2"/>
            <w:tcBorders>
              <w:top w:val="single" w:sz="12" w:space="0" w:color="auto"/>
              <w:left w:val="single" w:sz="12" w:space="0" w:color="auto"/>
              <w:right w:val="single" w:sz="12" w:space="0" w:color="auto"/>
            </w:tcBorders>
          </w:tcPr>
          <w:p w14:paraId="29B0D69B" w14:textId="7BD0AA05" w:rsidR="007A6B8A" w:rsidRPr="00DF310E" w:rsidRDefault="007A6B8A" w:rsidP="00380C2C">
            <w:pPr>
              <w:pStyle w:val="IATableLabel"/>
              <w:tabs>
                <w:tab w:val="right" w:pos="1800"/>
                <w:tab w:val="center" w:pos="2340"/>
              </w:tabs>
              <w:jc w:val="right"/>
              <w:rPr>
                <w:rFonts w:asciiTheme="minorHAnsi" w:hAnsiTheme="minorHAnsi"/>
                <w:b w:val="0"/>
                <w:sz w:val="18"/>
                <w:szCs w:val="18"/>
              </w:rPr>
            </w:pPr>
            <w:r w:rsidRPr="00DF310E">
              <w:rPr>
                <w:rFonts w:asciiTheme="minorHAnsi" w:hAnsiTheme="minorHAnsi"/>
              </w:rPr>
              <w:t xml:space="preserve">Total Transition </w:t>
            </w:r>
            <w:r w:rsidRPr="00DF310E">
              <w:br/>
            </w:r>
            <w:r w:rsidRPr="00DF310E">
              <w:tab/>
            </w:r>
          </w:p>
          <w:p w14:paraId="0025BDB2" w14:textId="77777777" w:rsidR="007A6B8A" w:rsidRPr="00DF310E" w:rsidRDefault="007A6B8A" w:rsidP="00380C2C">
            <w:pPr>
              <w:pStyle w:val="IATableLabel"/>
              <w:jc w:val="right"/>
              <w:rPr>
                <w:rFonts w:asciiTheme="minorHAnsi" w:hAnsiTheme="minorHAnsi"/>
              </w:rPr>
            </w:pPr>
            <w:r w:rsidRPr="00DF310E">
              <w:rPr>
                <w:rFonts w:asciiTheme="minorHAnsi" w:hAnsiTheme="minorHAnsi"/>
              </w:rPr>
              <w:br/>
            </w:r>
          </w:p>
        </w:tc>
        <w:tc>
          <w:tcPr>
            <w:tcW w:w="2451" w:type="dxa"/>
            <w:tcBorders>
              <w:top w:val="single" w:sz="12" w:space="0" w:color="auto"/>
              <w:left w:val="single" w:sz="12" w:space="0" w:color="auto"/>
              <w:bottom w:val="single" w:sz="12" w:space="0" w:color="auto"/>
              <w:right w:val="single" w:sz="12" w:space="0" w:color="auto"/>
            </w:tcBorders>
          </w:tcPr>
          <w:p w14:paraId="42EB10C8" w14:textId="57E40195" w:rsidR="007A6B8A" w:rsidRPr="00DF310E" w:rsidRDefault="007A6B8A" w:rsidP="00380C2C">
            <w:pPr>
              <w:pStyle w:val="IATableLabel"/>
              <w:jc w:val="right"/>
              <w:rPr>
                <w:rFonts w:asciiTheme="minorHAnsi" w:hAnsiTheme="minorHAnsi" w:cs="Arial"/>
                <w:b w:val="0"/>
                <w:sz w:val="18"/>
                <w:szCs w:val="18"/>
              </w:rPr>
            </w:pPr>
            <w:r w:rsidRPr="00DF310E">
              <w:rPr>
                <w:rFonts w:asciiTheme="minorHAnsi" w:hAnsiTheme="minorHAnsi"/>
              </w:rPr>
              <w:t xml:space="preserve">Average Annual </w:t>
            </w:r>
            <w:r w:rsidRPr="00DF310E">
              <w:br/>
            </w:r>
          </w:p>
        </w:tc>
        <w:tc>
          <w:tcPr>
            <w:tcW w:w="2441" w:type="dxa"/>
            <w:gridSpan w:val="2"/>
            <w:tcBorders>
              <w:top w:val="single" w:sz="12" w:space="0" w:color="auto"/>
              <w:left w:val="single" w:sz="12" w:space="0" w:color="auto"/>
              <w:bottom w:val="single" w:sz="12" w:space="0" w:color="auto"/>
            </w:tcBorders>
          </w:tcPr>
          <w:p w14:paraId="4EEFAE8F" w14:textId="77777777" w:rsidR="007A6B8A" w:rsidRPr="00DF310E" w:rsidRDefault="007A6B8A" w:rsidP="00380C2C">
            <w:pPr>
              <w:pStyle w:val="IATableLabel"/>
              <w:jc w:val="right"/>
              <w:rPr>
                <w:rFonts w:asciiTheme="minorHAnsi" w:hAnsiTheme="minorHAnsi"/>
              </w:rPr>
            </w:pPr>
            <w:r w:rsidRPr="00DF310E">
              <w:rPr>
                <w:rFonts w:asciiTheme="minorHAnsi" w:hAnsiTheme="minorHAnsi"/>
              </w:rPr>
              <w:t>Total Cost</w:t>
            </w:r>
            <w:r w:rsidRPr="00DF310E">
              <w:rPr>
                <w:rFonts w:asciiTheme="minorHAnsi" w:hAnsiTheme="minorHAnsi"/>
                <w:b w:val="0"/>
                <w:sz w:val="18"/>
                <w:szCs w:val="18"/>
              </w:rPr>
              <w:t xml:space="preserve"> </w:t>
            </w:r>
            <w:r w:rsidRPr="00DF310E">
              <w:rPr>
                <w:rFonts w:asciiTheme="minorHAnsi" w:hAnsiTheme="minorHAnsi"/>
                <w:b w:val="0"/>
                <w:sz w:val="18"/>
                <w:szCs w:val="18"/>
              </w:rPr>
              <w:br/>
              <w:t>(Present Value)</w:t>
            </w:r>
          </w:p>
        </w:tc>
      </w:tr>
      <w:tr w:rsidR="007A6B8A" w:rsidRPr="00DF310E" w14:paraId="61A99119" w14:textId="77777777" w:rsidTr="57F63876">
        <w:trPr>
          <w:trHeight w:hRule="exact" w:val="348"/>
        </w:trPr>
        <w:tc>
          <w:tcPr>
            <w:tcW w:w="1815" w:type="dxa"/>
            <w:tcBorders>
              <w:top w:val="single" w:sz="12" w:space="0" w:color="auto"/>
              <w:bottom w:val="single" w:sz="12" w:space="0" w:color="auto"/>
              <w:right w:val="single" w:sz="12" w:space="0" w:color="auto"/>
            </w:tcBorders>
            <w:vAlign w:val="center"/>
          </w:tcPr>
          <w:p w14:paraId="4F246527" w14:textId="77777777" w:rsidR="007A6B8A" w:rsidRPr="00DF310E" w:rsidRDefault="007A6B8A" w:rsidP="00380C2C">
            <w:pPr>
              <w:pStyle w:val="IATableLabel"/>
              <w:rPr>
                <w:rFonts w:asciiTheme="minorHAnsi" w:hAnsiTheme="minorHAnsi"/>
              </w:rPr>
            </w:pPr>
            <w:r w:rsidRPr="00DF310E">
              <w:rPr>
                <w:rFonts w:asciiTheme="minorHAnsi" w:hAnsiTheme="minorHAnsi"/>
              </w:rPr>
              <w:t xml:space="preserve">Low </w:t>
            </w:r>
          </w:p>
        </w:tc>
        <w:tc>
          <w:tcPr>
            <w:tcW w:w="1670" w:type="dxa"/>
            <w:tcBorders>
              <w:top w:val="single" w:sz="12" w:space="0" w:color="auto"/>
              <w:left w:val="single" w:sz="12" w:space="0" w:color="auto"/>
              <w:bottom w:val="single" w:sz="12" w:space="0" w:color="auto"/>
              <w:right w:val="single" w:sz="12" w:space="0" w:color="auto"/>
            </w:tcBorders>
            <w:vAlign w:val="center"/>
          </w:tcPr>
          <w:p w14:paraId="42497BBC" w14:textId="797F0ECC" w:rsidR="007A6B8A" w:rsidRPr="00DF310E" w:rsidRDefault="00A60CCE" w:rsidP="00380C2C">
            <w:pPr>
              <w:pStyle w:val="POTTCostsLow"/>
              <w:rPr>
                <w:rFonts w:asciiTheme="minorHAnsi" w:hAnsiTheme="minorHAnsi"/>
                <w:sz w:val="20"/>
              </w:rPr>
            </w:pPr>
            <w:r w:rsidRPr="00DF310E">
              <w:rPr>
                <w:rFonts w:asciiTheme="minorHAnsi" w:hAnsiTheme="minorHAnsi"/>
                <w:sz w:val="20"/>
              </w:rPr>
              <w:t>-</w:t>
            </w:r>
          </w:p>
        </w:tc>
        <w:tc>
          <w:tcPr>
            <w:tcW w:w="681" w:type="dxa"/>
            <w:tcBorders>
              <w:top w:val="single" w:sz="12" w:space="0" w:color="auto"/>
              <w:left w:val="single" w:sz="12" w:space="0" w:color="auto"/>
              <w:right w:val="single" w:sz="12" w:space="0" w:color="auto"/>
            </w:tcBorders>
            <w:vAlign w:val="center"/>
          </w:tcPr>
          <w:p w14:paraId="181CAAB9" w14:textId="22B6F76F" w:rsidR="007A6B8A" w:rsidRPr="00DF310E" w:rsidRDefault="007A6B8A" w:rsidP="00380C2C">
            <w:pPr>
              <w:pStyle w:val="POTTCostsYear"/>
              <w:rPr>
                <w:rFonts w:asciiTheme="minorHAnsi" w:hAnsiTheme="minorHAnsi"/>
                <w:sz w:val="20"/>
                <w:szCs w:val="20"/>
              </w:rPr>
            </w:pPr>
          </w:p>
        </w:tc>
        <w:tc>
          <w:tcPr>
            <w:tcW w:w="2451" w:type="dxa"/>
            <w:tcBorders>
              <w:top w:val="single" w:sz="12" w:space="0" w:color="auto"/>
              <w:left w:val="single" w:sz="12" w:space="0" w:color="auto"/>
              <w:bottom w:val="single" w:sz="12" w:space="0" w:color="auto"/>
              <w:right w:val="single" w:sz="12" w:space="0" w:color="auto"/>
            </w:tcBorders>
            <w:vAlign w:val="center"/>
          </w:tcPr>
          <w:p w14:paraId="1ECE435E" w14:textId="332E60B1" w:rsidR="007A6B8A" w:rsidRPr="00DF310E" w:rsidRDefault="00A60CCE" w:rsidP="00380C2C">
            <w:pPr>
              <w:pStyle w:val="POAACostsLow"/>
              <w:rPr>
                <w:rFonts w:asciiTheme="minorHAnsi" w:hAnsiTheme="minorHAnsi"/>
                <w:sz w:val="20"/>
              </w:rPr>
            </w:pPr>
            <w:r w:rsidRPr="00DF310E">
              <w:rPr>
                <w:rFonts w:asciiTheme="minorHAnsi" w:hAnsiTheme="minorHAnsi"/>
                <w:sz w:val="20"/>
              </w:rPr>
              <w:t>-</w:t>
            </w:r>
          </w:p>
        </w:tc>
        <w:tc>
          <w:tcPr>
            <w:tcW w:w="2441" w:type="dxa"/>
            <w:gridSpan w:val="2"/>
            <w:tcBorders>
              <w:top w:val="single" w:sz="12" w:space="0" w:color="auto"/>
              <w:left w:val="single" w:sz="12" w:space="0" w:color="auto"/>
              <w:bottom w:val="single" w:sz="12" w:space="0" w:color="auto"/>
            </w:tcBorders>
            <w:vAlign w:val="center"/>
          </w:tcPr>
          <w:p w14:paraId="69FB1D8D" w14:textId="29EE87C8" w:rsidR="007A6B8A" w:rsidRPr="00DF310E" w:rsidRDefault="00A60CCE" w:rsidP="00380C2C">
            <w:pPr>
              <w:pStyle w:val="POTCCostsLow"/>
              <w:rPr>
                <w:rFonts w:asciiTheme="minorHAnsi" w:hAnsiTheme="minorHAnsi"/>
                <w:b w:val="0"/>
                <w:sz w:val="20"/>
              </w:rPr>
            </w:pPr>
            <w:r w:rsidRPr="00DF310E">
              <w:rPr>
                <w:rFonts w:asciiTheme="minorHAnsi" w:hAnsiTheme="minorHAnsi"/>
                <w:b w:val="0"/>
                <w:bCs/>
                <w:sz w:val="20"/>
              </w:rPr>
              <w:t>-</w:t>
            </w:r>
          </w:p>
        </w:tc>
      </w:tr>
      <w:tr w:rsidR="007A6B8A" w:rsidRPr="00DF310E" w14:paraId="51A55C77" w14:textId="77777777" w:rsidTr="57F63876">
        <w:trPr>
          <w:trHeight w:hRule="exact" w:val="348"/>
        </w:trPr>
        <w:tc>
          <w:tcPr>
            <w:tcW w:w="1815" w:type="dxa"/>
            <w:tcBorders>
              <w:top w:val="single" w:sz="12" w:space="0" w:color="auto"/>
              <w:bottom w:val="single" w:sz="12" w:space="0" w:color="auto"/>
              <w:right w:val="single" w:sz="12" w:space="0" w:color="auto"/>
            </w:tcBorders>
            <w:vAlign w:val="center"/>
          </w:tcPr>
          <w:p w14:paraId="413054FB" w14:textId="77777777" w:rsidR="007A6B8A" w:rsidRPr="00DF310E" w:rsidRDefault="007A6B8A" w:rsidP="00380C2C">
            <w:pPr>
              <w:pStyle w:val="IATableLabel"/>
              <w:rPr>
                <w:rFonts w:asciiTheme="minorHAnsi" w:hAnsiTheme="minorHAnsi"/>
              </w:rPr>
            </w:pPr>
            <w:r w:rsidRPr="00DF310E">
              <w:rPr>
                <w:rFonts w:asciiTheme="minorHAnsi" w:hAnsiTheme="minorHAnsi"/>
              </w:rPr>
              <w:t xml:space="preserve">High </w:t>
            </w:r>
          </w:p>
        </w:tc>
        <w:tc>
          <w:tcPr>
            <w:tcW w:w="1670" w:type="dxa"/>
            <w:tcBorders>
              <w:top w:val="single" w:sz="12" w:space="0" w:color="auto"/>
              <w:left w:val="single" w:sz="12" w:space="0" w:color="auto"/>
              <w:bottom w:val="single" w:sz="12" w:space="0" w:color="auto"/>
              <w:right w:val="single" w:sz="12" w:space="0" w:color="auto"/>
            </w:tcBorders>
            <w:vAlign w:val="center"/>
          </w:tcPr>
          <w:p w14:paraId="76390669" w14:textId="3EDBD268" w:rsidR="007A6B8A" w:rsidRPr="00DF310E" w:rsidRDefault="00A60CCE" w:rsidP="00380C2C">
            <w:pPr>
              <w:pStyle w:val="POTTCostsHigh"/>
              <w:rPr>
                <w:rFonts w:asciiTheme="minorHAnsi" w:hAnsiTheme="minorHAnsi"/>
                <w:sz w:val="20"/>
              </w:rPr>
            </w:pPr>
            <w:r w:rsidRPr="00DF310E">
              <w:rPr>
                <w:rFonts w:asciiTheme="minorHAnsi" w:hAnsiTheme="minorHAnsi"/>
                <w:sz w:val="20"/>
              </w:rPr>
              <w:t>-</w:t>
            </w:r>
          </w:p>
        </w:tc>
        <w:tc>
          <w:tcPr>
            <w:tcW w:w="681" w:type="dxa"/>
            <w:vAlign w:val="center"/>
          </w:tcPr>
          <w:p w14:paraId="04B7D333" w14:textId="77777777" w:rsidR="007A6B8A" w:rsidRPr="00DF310E" w:rsidRDefault="007A6B8A" w:rsidP="00380C2C">
            <w:pPr>
              <w:pStyle w:val="IATableText"/>
              <w:jc w:val="right"/>
              <w:rPr>
                <w:rFonts w:asciiTheme="minorHAnsi" w:hAnsiTheme="minorHAnsi"/>
                <w:sz w:val="20"/>
              </w:rPr>
            </w:pPr>
          </w:p>
        </w:tc>
        <w:tc>
          <w:tcPr>
            <w:tcW w:w="2451" w:type="dxa"/>
            <w:tcBorders>
              <w:top w:val="single" w:sz="12" w:space="0" w:color="auto"/>
              <w:left w:val="single" w:sz="12" w:space="0" w:color="auto"/>
              <w:bottom w:val="single" w:sz="12" w:space="0" w:color="auto"/>
              <w:right w:val="single" w:sz="12" w:space="0" w:color="auto"/>
            </w:tcBorders>
            <w:vAlign w:val="center"/>
          </w:tcPr>
          <w:p w14:paraId="1B2DF21E" w14:textId="7F0800C4" w:rsidR="007A6B8A" w:rsidRPr="00DF310E" w:rsidRDefault="00A60CCE" w:rsidP="00380C2C">
            <w:pPr>
              <w:pStyle w:val="POAACostsHigh"/>
              <w:rPr>
                <w:rFonts w:asciiTheme="minorHAnsi" w:hAnsiTheme="minorHAnsi"/>
                <w:sz w:val="20"/>
              </w:rPr>
            </w:pPr>
            <w:r w:rsidRPr="00DF310E">
              <w:rPr>
                <w:rFonts w:asciiTheme="minorHAnsi" w:hAnsiTheme="minorHAnsi"/>
                <w:sz w:val="20"/>
              </w:rPr>
              <w:t>-</w:t>
            </w:r>
          </w:p>
        </w:tc>
        <w:tc>
          <w:tcPr>
            <w:tcW w:w="2441" w:type="dxa"/>
            <w:gridSpan w:val="2"/>
            <w:tcBorders>
              <w:top w:val="single" w:sz="12" w:space="0" w:color="auto"/>
              <w:left w:val="single" w:sz="12" w:space="0" w:color="auto"/>
              <w:bottom w:val="single" w:sz="12" w:space="0" w:color="auto"/>
            </w:tcBorders>
            <w:vAlign w:val="center"/>
          </w:tcPr>
          <w:p w14:paraId="4CAE3147" w14:textId="6A55B9C5" w:rsidR="007A6B8A" w:rsidRPr="00DF310E" w:rsidRDefault="00A60CCE" w:rsidP="00380C2C">
            <w:pPr>
              <w:pStyle w:val="POTCCostsHigh"/>
              <w:rPr>
                <w:rFonts w:asciiTheme="minorHAnsi" w:hAnsiTheme="minorHAnsi"/>
                <w:b w:val="0"/>
                <w:sz w:val="20"/>
              </w:rPr>
            </w:pPr>
            <w:r w:rsidRPr="00DF310E">
              <w:rPr>
                <w:rFonts w:asciiTheme="minorHAnsi" w:hAnsiTheme="minorHAnsi"/>
                <w:b w:val="0"/>
                <w:bCs/>
                <w:sz w:val="20"/>
              </w:rPr>
              <w:t>-</w:t>
            </w:r>
          </w:p>
        </w:tc>
      </w:tr>
      <w:tr w:rsidR="00186C5A" w:rsidRPr="00DF310E" w14:paraId="1A1A0E66" w14:textId="77777777" w:rsidTr="57F63876">
        <w:trPr>
          <w:trHeight w:hRule="exact" w:val="348"/>
        </w:trPr>
        <w:tc>
          <w:tcPr>
            <w:tcW w:w="1815" w:type="dxa"/>
            <w:tcBorders>
              <w:top w:val="single" w:sz="12" w:space="0" w:color="auto"/>
              <w:bottom w:val="single" w:sz="12" w:space="0" w:color="auto"/>
              <w:right w:val="single" w:sz="12" w:space="0" w:color="auto"/>
            </w:tcBorders>
            <w:shd w:val="clear" w:color="auto" w:fill="FFFFFF" w:themeFill="background1"/>
            <w:vAlign w:val="center"/>
          </w:tcPr>
          <w:p w14:paraId="4FD91BBE" w14:textId="77777777" w:rsidR="007A6B8A" w:rsidRPr="00DF310E" w:rsidRDefault="007A6B8A" w:rsidP="00380C2C">
            <w:pPr>
              <w:pStyle w:val="IATableLabel"/>
              <w:rPr>
                <w:rFonts w:asciiTheme="minorHAnsi" w:hAnsiTheme="minorHAnsi"/>
              </w:rPr>
            </w:pPr>
            <w:r w:rsidRPr="00DF310E">
              <w:rPr>
                <w:rFonts w:asciiTheme="minorHAnsi" w:hAnsiTheme="minorHAnsi"/>
              </w:rPr>
              <w:t>Best Estimate</w:t>
            </w:r>
          </w:p>
          <w:p w14:paraId="570A320C" w14:textId="77777777" w:rsidR="007A6B8A" w:rsidRPr="00DF310E" w:rsidRDefault="007A6B8A" w:rsidP="00380C2C">
            <w:pPr>
              <w:pStyle w:val="IATableNotes"/>
              <w:spacing w:beforeLines="40" w:before="96"/>
              <w:ind w:left="0" w:right="-22"/>
              <w:jc w:val="center"/>
              <w:rPr>
                <w:rFonts w:asciiTheme="minorHAnsi" w:hAnsiTheme="minorHAnsi" w:cs="Arial"/>
                <w:b/>
                <w:sz w:val="20"/>
              </w:rPr>
            </w:pPr>
          </w:p>
        </w:tc>
        <w:tc>
          <w:tcPr>
            <w:tcW w:w="16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D2ED106" w14:textId="75C4997F" w:rsidR="007A6B8A" w:rsidRPr="00DF310E" w:rsidRDefault="00E4401B" w:rsidP="00380C2C">
            <w:pPr>
              <w:pStyle w:val="POTTCostsBest"/>
              <w:rPr>
                <w:rFonts w:asciiTheme="minorHAnsi" w:hAnsiTheme="minorHAnsi"/>
                <w:sz w:val="20"/>
              </w:rPr>
            </w:pPr>
            <w:r w:rsidRPr="00DF310E">
              <w:rPr>
                <w:rFonts w:asciiTheme="minorHAnsi" w:hAnsiTheme="minorHAnsi"/>
                <w:sz w:val="20"/>
              </w:rPr>
              <w:t xml:space="preserve"> </w:t>
            </w:r>
            <w:r w:rsidR="00A60CCE" w:rsidRPr="00DF310E">
              <w:rPr>
                <w:rFonts w:asciiTheme="minorHAnsi" w:hAnsiTheme="minorHAnsi"/>
                <w:sz w:val="20"/>
              </w:rPr>
              <w:t>-</w:t>
            </w:r>
          </w:p>
        </w:tc>
        <w:tc>
          <w:tcPr>
            <w:tcW w:w="681" w:type="dxa"/>
            <w:vAlign w:val="center"/>
          </w:tcPr>
          <w:p w14:paraId="4815A4C7" w14:textId="19162191" w:rsidR="007A6B8A" w:rsidRPr="00DF310E" w:rsidRDefault="007A6B8A" w:rsidP="00380C2C">
            <w:pPr>
              <w:pStyle w:val="IATableText"/>
              <w:jc w:val="right"/>
              <w:rPr>
                <w:rFonts w:asciiTheme="minorHAnsi" w:hAnsiTheme="minorHAnsi"/>
                <w:sz w:val="20"/>
              </w:rPr>
            </w:pPr>
          </w:p>
        </w:tc>
        <w:tc>
          <w:tcPr>
            <w:tcW w:w="2451"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15F38B8" w14:textId="5B74560D" w:rsidR="007A6B8A" w:rsidRPr="00DF310E" w:rsidRDefault="007A6B8A" w:rsidP="00380C2C">
            <w:pPr>
              <w:pStyle w:val="POAACostsBest"/>
              <w:rPr>
                <w:rFonts w:asciiTheme="minorHAnsi" w:hAnsiTheme="minorHAnsi"/>
                <w:sz w:val="20"/>
              </w:rPr>
            </w:pPr>
          </w:p>
        </w:tc>
        <w:tc>
          <w:tcPr>
            <w:tcW w:w="2441" w:type="dxa"/>
            <w:gridSpan w:val="2"/>
            <w:tcBorders>
              <w:top w:val="single" w:sz="12" w:space="0" w:color="auto"/>
              <w:left w:val="single" w:sz="12" w:space="0" w:color="auto"/>
              <w:bottom w:val="single" w:sz="12" w:space="0" w:color="auto"/>
            </w:tcBorders>
            <w:shd w:val="clear" w:color="auto" w:fill="FFFFFF" w:themeFill="background1"/>
            <w:vAlign w:val="center"/>
          </w:tcPr>
          <w:p w14:paraId="3D0F96D4" w14:textId="08E2AE3D" w:rsidR="007A6B8A" w:rsidRPr="00DF310E" w:rsidRDefault="005E03C4" w:rsidP="22394BAD">
            <w:pPr>
              <w:pStyle w:val="POTCCostsBest"/>
              <w:rPr>
                <w:rFonts w:asciiTheme="minorHAnsi" w:hAnsiTheme="minorHAnsi"/>
                <w:b w:val="0"/>
                <w:sz w:val="20"/>
              </w:rPr>
            </w:pPr>
            <w:r w:rsidRPr="0019140B">
              <w:rPr>
                <w:rFonts w:asciiTheme="minorHAnsi" w:hAnsiTheme="minorHAnsi"/>
                <w:b w:val="0"/>
                <w:sz w:val="20"/>
              </w:rPr>
              <w:t>£</w:t>
            </w:r>
            <w:r w:rsidR="00AD39D1" w:rsidRPr="0019140B">
              <w:rPr>
                <w:rFonts w:asciiTheme="minorHAnsi" w:hAnsiTheme="minorHAnsi"/>
                <w:b w:val="0"/>
                <w:sz w:val="20"/>
              </w:rPr>
              <w:t>19</w:t>
            </w:r>
            <w:r w:rsidR="00D12EED">
              <w:rPr>
                <w:rFonts w:asciiTheme="minorHAnsi" w:hAnsiTheme="minorHAnsi"/>
                <w:b w:val="0"/>
                <w:sz w:val="20"/>
              </w:rPr>
              <w:t>5</w:t>
            </w:r>
            <w:r w:rsidRPr="0019140B">
              <w:rPr>
                <w:rFonts w:asciiTheme="minorHAnsi" w:hAnsiTheme="minorHAnsi"/>
                <w:b w:val="0"/>
                <w:sz w:val="20"/>
              </w:rPr>
              <w:t>m</w:t>
            </w:r>
          </w:p>
        </w:tc>
      </w:tr>
      <w:tr w:rsidR="007A6B8A" w:rsidRPr="00DF310E" w14:paraId="3748B617" w14:textId="77777777" w:rsidTr="00A252E7">
        <w:trPr>
          <w:trHeight w:hRule="exact" w:val="2130"/>
        </w:trPr>
        <w:tc>
          <w:tcPr>
            <w:tcW w:w="9043" w:type="dxa"/>
            <w:gridSpan w:val="6"/>
            <w:tcBorders>
              <w:bottom w:val="single" w:sz="12" w:space="0" w:color="auto"/>
            </w:tcBorders>
          </w:tcPr>
          <w:p w14:paraId="74A713A7" w14:textId="1F4CF9C0" w:rsidR="007A6B8A" w:rsidRPr="00DF310E" w:rsidRDefault="007A6B8A" w:rsidP="00380C2C">
            <w:pPr>
              <w:pStyle w:val="IAPOQ1"/>
              <w:rPr>
                <w:rFonts w:asciiTheme="minorHAnsi" w:hAnsiTheme="minorHAnsi"/>
                <w:szCs w:val="22"/>
              </w:rPr>
            </w:pPr>
            <w:r w:rsidRPr="00DF310E">
              <w:rPr>
                <w:rFonts w:asciiTheme="minorHAnsi" w:hAnsiTheme="minorHAnsi"/>
              </w:rPr>
              <w:t xml:space="preserve">Description and scale of key monetised costs by ‘main affected groups’ </w:t>
            </w:r>
          </w:p>
          <w:p w14:paraId="4FB1CDC0" w14:textId="14B3A227" w:rsidR="007A6B8A" w:rsidRPr="00DF310E" w:rsidRDefault="007A6B8A" w:rsidP="01217F57">
            <w:pPr>
              <w:pStyle w:val="IAPOQ1"/>
              <w:rPr>
                <w:rFonts w:asciiTheme="minorHAnsi" w:hAnsiTheme="minorHAnsi"/>
                <w:b w:val="0"/>
                <w:color w:val="auto"/>
                <w:sz w:val="22"/>
                <w:szCs w:val="22"/>
              </w:rPr>
            </w:pPr>
          </w:p>
          <w:p w14:paraId="563261E1" w14:textId="1D9F62A2" w:rsidR="007A6B8A" w:rsidRDefault="09323A2F" w:rsidP="00915CC8">
            <w:pPr>
              <w:pStyle w:val="IAPOQ1"/>
              <w:rPr>
                <w:rFonts w:ascii="Calibri" w:eastAsia="Calibri" w:hAnsi="Calibri" w:cs="Calibri"/>
                <w:b w:val="0"/>
                <w:sz w:val="22"/>
                <w:szCs w:val="22"/>
              </w:rPr>
            </w:pPr>
            <w:r w:rsidRPr="00DF310E">
              <w:rPr>
                <w:rFonts w:ascii="Calibri" w:eastAsia="Calibri" w:hAnsi="Calibri" w:cs="Calibri"/>
                <w:b w:val="0"/>
                <w:sz w:val="22"/>
                <w:szCs w:val="22"/>
              </w:rPr>
              <w:t>The largest societal costs of the proposal are the additional capital costs associated with installing clean heating technologies, followed by traded carbon costs. These costs are estimated to be around £1</w:t>
            </w:r>
            <w:r w:rsidR="00E754E2">
              <w:rPr>
                <w:rFonts w:ascii="Calibri" w:eastAsia="Calibri" w:hAnsi="Calibri" w:cs="Calibri"/>
                <w:b w:val="0"/>
                <w:sz w:val="22"/>
                <w:szCs w:val="22"/>
              </w:rPr>
              <w:t>29</w:t>
            </w:r>
            <w:r w:rsidRPr="00DF310E">
              <w:rPr>
                <w:rFonts w:ascii="Calibri" w:eastAsia="Calibri" w:hAnsi="Calibri" w:cs="Calibri"/>
                <w:b w:val="0"/>
                <w:sz w:val="22"/>
                <w:szCs w:val="22"/>
              </w:rPr>
              <w:t>m in additional capital costs and around £20m in traded carbon costs. Additionally, we have estimated administrative and familiarisation costs at around £</w:t>
            </w:r>
            <w:r w:rsidR="005E0911">
              <w:rPr>
                <w:rFonts w:ascii="Calibri" w:eastAsia="Calibri" w:hAnsi="Calibri" w:cs="Calibri"/>
                <w:b w:val="0"/>
                <w:sz w:val="22"/>
                <w:szCs w:val="22"/>
              </w:rPr>
              <w:t>29</w:t>
            </w:r>
            <w:r w:rsidRPr="00DF310E">
              <w:rPr>
                <w:rFonts w:ascii="Calibri" w:eastAsia="Calibri" w:hAnsi="Calibri" w:cs="Calibri"/>
                <w:b w:val="0"/>
                <w:sz w:val="22"/>
                <w:szCs w:val="22"/>
              </w:rPr>
              <w:t>m and hidden costs associated with the installations of heat pumps at around another £</w:t>
            </w:r>
            <w:r w:rsidR="005E0911">
              <w:rPr>
                <w:rFonts w:ascii="Calibri" w:eastAsia="Calibri" w:hAnsi="Calibri" w:cs="Calibri"/>
                <w:b w:val="0"/>
                <w:sz w:val="22"/>
                <w:szCs w:val="22"/>
              </w:rPr>
              <w:t>6</w:t>
            </w:r>
            <w:r w:rsidRPr="00DF310E">
              <w:rPr>
                <w:rFonts w:ascii="Calibri" w:eastAsia="Calibri" w:hAnsi="Calibri" w:cs="Calibri"/>
                <w:b w:val="0"/>
                <w:sz w:val="22"/>
                <w:szCs w:val="22"/>
              </w:rPr>
              <w:t>m.</w:t>
            </w:r>
          </w:p>
          <w:p w14:paraId="501FD3BA" w14:textId="77777777" w:rsidR="00C80F3D" w:rsidRPr="00DF310E" w:rsidRDefault="00C80F3D" w:rsidP="00915CC8">
            <w:pPr>
              <w:pStyle w:val="IAPOQ1"/>
            </w:pPr>
          </w:p>
          <w:p w14:paraId="48A9DB23" w14:textId="266FCB92" w:rsidR="007A6B8A" w:rsidRPr="00DF310E" w:rsidRDefault="007A6B8A" w:rsidP="01217F57">
            <w:pPr>
              <w:pStyle w:val="IAPOQ1"/>
              <w:rPr>
                <w:rFonts w:asciiTheme="minorHAnsi" w:hAnsiTheme="minorHAnsi"/>
                <w:b w:val="0"/>
                <w:color w:val="auto"/>
                <w:sz w:val="22"/>
                <w:szCs w:val="22"/>
              </w:rPr>
            </w:pPr>
          </w:p>
        </w:tc>
      </w:tr>
      <w:tr w:rsidR="007A6B8A" w:rsidRPr="00DF310E" w14:paraId="0CB55116" w14:textId="77777777" w:rsidTr="57F63876">
        <w:trPr>
          <w:trHeight w:hRule="exact" w:val="1321"/>
        </w:trPr>
        <w:tc>
          <w:tcPr>
            <w:tcW w:w="9058" w:type="dxa"/>
            <w:gridSpan w:val="6"/>
            <w:tcBorders>
              <w:top w:val="single" w:sz="12" w:space="0" w:color="auto"/>
              <w:bottom w:val="single" w:sz="12" w:space="0" w:color="auto"/>
            </w:tcBorders>
          </w:tcPr>
          <w:p w14:paraId="7B7E6B2A" w14:textId="54C6BEF8" w:rsidR="007A6B8A" w:rsidRPr="00DF310E" w:rsidRDefault="007A6B8A" w:rsidP="0087311B">
            <w:pPr>
              <w:pStyle w:val="IAPOQ2"/>
              <w:rPr>
                <w:rFonts w:asciiTheme="minorHAnsi" w:hAnsiTheme="minorHAnsi"/>
              </w:rPr>
            </w:pPr>
            <w:r w:rsidRPr="00DF310E">
              <w:rPr>
                <w:rFonts w:asciiTheme="minorHAnsi" w:hAnsiTheme="minorHAnsi"/>
              </w:rPr>
              <w:t>Other key non-monetised costs by ‘main affected groups’</w:t>
            </w:r>
          </w:p>
          <w:p w14:paraId="31957466" w14:textId="265573F0" w:rsidR="00167CDB" w:rsidRPr="00DF310E" w:rsidRDefault="00822FAB" w:rsidP="7DDF4A5D">
            <w:pPr>
              <w:pStyle w:val="IAPOA2"/>
              <w:rPr>
                <w:rFonts w:asciiTheme="minorHAnsi" w:hAnsiTheme="minorHAnsi"/>
              </w:rPr>
            </w:pPr>
            <w:r w:rsidRPr="0019140B">
              <w:rPr>
                <w:rFonts w:asciiTheme="minorHAnsi" w:hAnsiTheme="minorHAnsi"/>
              </w:rPr>
              <w:t xml:space="preserve">There will be some small costs to </w:t>
            </w:r>
            <w:r w:rsidR="00FF281C" w:rsidRPr="0019140B">
              <w:rPr>
                <w:rFonts w:asciiTheme="minorHAnsi" w:hAnsiTheme="minorHAnsi"/>
              </w:rPr>
              <w:t xml:space="preserve">DESNZ </w:t>
            </w:r>
            <w:r w:rsidRPr="0019140B">
              <w:rPr>
                <w:rFonts w:asciiTheme="minorHAnsi" w:hAnsiTheme="minorHAnsi"/>
              </w:rPr>
              <w:t>and the administrator, which have not been monetised.</w:t>
            </w:r>
          </w:p>
          <w:p w14:paraId="6F5E38C8" w14:textId="2AE8D087" w:rsidR="00167CDB" w:rsidRPr="0019140B" w:rsidRDefault="00167CDB" w:rsidP="7DDF4A5D">
            <w:pPr>
              <w:pStyle w:val="IAPOA2"/>
              <w:rPr>
                <w:rFonts w:asciiTheme="minorHAnsi" w:hAnsiTheme="minorHAnsi"/>
              </w:rPr>
            </w:pPr>
          </w:p>
        </w:tc>
      </w:tr>
      <w:tr w:rsidR="007A6B8A" w:rsidRPr="00DF310E" w14:paraId="0F917402" w14:textId="77777777" w:rsidTr="57F63876">
        <w:trPr>
          <w:trHeight w:hRule="exact" w:val="828"/>
        </w:trPr>
        <w:tc>
          <w:tcPr>
            <w:tcW w:w="1815" w:type="dxa"/>
            <w:tcBorders>
              <w:bottom w:val="single" w:sz="12" w:space="0" w:color="auto"/>
              <w:right w:val="single" w:sz="12" w:space="0" w:color="auto"/>
            </w:tcBorders>
            <w:shd w:val="clear" w:color="auto" w:fill="FFFFFF" w:themeFill="background1"/>
          </w:tcPr>
          <w:p w14:paraId="22F4795C" w14:textId="77777777" w:rsidR="007A6B8A" w:rsidRPr="00DF310E" w:rsidRDefault="007A6B8A" w:rsidP="00380C2C">
            <w:pPr>
              <w:pStyle w:val="IATableLabel"/>
              <w:rPr>
                <w:rFonts w:asciiTheme="minorHAnsi" w:hAnsiTheme="minorHAnsi"/>
                <w:sz w:val="24"/>
                <w:szCs w:val="24"/>
              </w:rPr>
            </w:pPr>
            <w:r w:rsidRPr="00DF310E">
              <w:rPr>
                <w:rFonts w:asciiTheme="minorHAnsi" w:hAnsiTheme="minorHAnsi"/>
                <w:sz w:val="24"/>
                <w:szCs w:val="24"/>
              </w:rPr>
              <w:t>BENEFITS (£m)</w:t>
            </w:r>
          </w:p>
        </w:tc>
        <w:tc>
          <w:tcPr>
            <w:tcW w:w="2351" w:type="dxa"/>
            <w:gridSpan w:val="2"/>
            <w:tcBorders>
              <w:top w:val="single" w:sz="12" w:space="0" w:color="auto"/>
              <w:left w:val="single" w:sz="12" w:space="0" w:color="auto"/>
              <w:right w:val="single" w:sz="12" w:space="0" w:color="auto"/>
            </w:tcBorders>
          </w:tcPr>
          <w:p w14:paraId="17E07306" w14:textId="70B5ADF4" w:rsidR="007A6B8A" w:rsidRPr="00DF310E" w:rsidRDefault="007A6B8A" w:rsidP="00380C2C">
            <w:pPr>
              <w:pStyle w:val="IATableLabel"/>
              <w:tabs>
                <w:tab w:val="right" w:pos="1797"/>
                <w:tab w:val="center" w:pos="2340"/>
              </w:tabs>
              <w:jc w:val="right"/>
              <w:rPr>
                <w:rFonts w:asciiTheme="minorHAnsi" w:hAnsiTheme="minorHAnsi"/>
              </w:rPr>
            </w:pPr>
            <w:r w:rsidRPr="00DF310E">
              <w:rPr>
                <w:rFonts w:asciiTheme="minorHAnsi" w:hAnsiTheme="minorHAnsi"/>
              </w:rPr>
              <w:t xml:space="preserve">Total Transition </w:t>
            </w:r>
            <w:r w:rsidRPr="00DF310E">
              <w:rPr>
                <w:rFonts w:asciiTheme="minorHAnsi" w:hAnsiTheme="minorHAnsi"/>
              </w:rPr>
              <w:br/>
            </w:r>
            <w:r w:rsidRPr="00DF310E">
              <w:rPr>
                <w:rFonts w:asciiTheme="minorHAnsi" w:hAnsiTheme="minorHAnsi"/>
              </w:rPr>
              <w:tab/>
            </w:r>
            <w:r w:rsidRPr="00DF310E">
              <w:rPr>
                <w:rFonts w:asciiTheme="minorHAnsi" w:hAnsiTheme="minorHAnsi"/>
                <w:b w:val="0"/>
                <w:sz w:val="18"/>
                <w:szCs w:val="18"/>
              </w:rPr>
              <w:t>(Constant Price)</w:t>
            </w:r>
            <w:r w:rsidR="0B63CCE5" w:rsidRPr="00DF310E">
              <w:rPr>
                <w:rFonts w:asciiTheme="minorHAnsi" w:hAnsiTheme="minorHAnsi"/>
                <w:b w:val="0"/>
                <w:sz w:val="18"/>
                <w:szCs w:val="18"/>
              </w:rPr>
              <w:t xml:space="preserve"> </w:t>
            </w:r>
            <w:r w:rsidRPr="00DF310E">
              <w:rPr>
                <w:rFonts w:asciiTheme="minorHAnsi" w:hAnsiTheme="minorHAnsi"/>
              </w:rPr>
              <w:tab/>
            </w:r>
            <w:r w:rsidRPr="00DF310E">
              <w:rPr>
                <w:rFonts w:asciiTheme="minorHAnsi" w:hAnsiTheme="minorHAnsi"/>
                <w:b w:val="0"/>
                <w:sz w:val="18"/>
                <w:szCs w:val="18"/>
              </w:rPr>
              <w:t>Yea</w:t>
            </w:r>
            <w:r w:rsidRPr="00DF310E">
              <w:rPr>
                <w:rFonts w:asciiTheme="minorHAnsi" w:hAnsiTheme="minorHAnsi"/>
                <w:b w:val="0"/>
                <w:bCs/>
                <w:sz w:val="18"/>
                <w:szCs w:val="18"/>
              </w:rPr>
              <w:t>r</w:t>
            </w:r>
            <w:r w:rsidRPr="00DF310E">
              <w:rPr>
                <w:rFonts w:asciiTheme="minorHAnsi" w:hAnsiTheme="minorHAnsi"/>
                <w:b w:val="0"/>
                <w:sz w:val="18"/>
                <w:szCs w:val="18"/>
              </w:rPr>
              <w:t>s</w:t>
            </w:r>
          </w:p>
          <w:p w14:paraId="18A9744A" w14:textId="77777777" w:rsidR="007A6B8A" w:rsidRPr="00DF310E" w:rsidRDefault="007A6B8A" w:rsidP="00380C2C">
            <w:pPr>
              <w:pStyle w:val="IATableLabel"/>
              <w:jc w:val="right"/>
              <w:rPr>
                <w:rFonts w:asciiTheme="minorHAnsi" w:hAnsiTheme="minorHAnsi"/>
              </w:rPr>
            </w:pPr>
            <w:r w:rsidRPr="00DF310E">
              <w:rPr>
                <w:rFonts w:asciiTheme="minorHAnsi" w:hAnsiTheme="minorHAnsi"/>
              </w:rPr>
              <w:br/>
            </w:r>
          </w:p>
        </w:tc>
        <w:tc>
          <w:tcPr>
            <w:tcW w:w="2451" w:type="dxa"/>
            <w:tcBorders>
              <w:left w:val="single" w:sz="12" w:space="0" w:color="auto"/>
              <w:bottom w:val="single" w:sz="12" w:space="0" w:color="auto"/>
              <w:right w:val="single" w:sz="12" w:space="0" w:color="auto"/>
            </w:tcBorders>
          </w:tcPr>
          <w:p w14:paraId="37DEFCD2" w14:textId="77777777" w:rsidR="007A6B8A" w:rsidRPr="00DF310E" w:rsidRDefault="007A6B8A" w:rsidP="00380C2C">
            <w:pPr>
              <w:pStyle w:val="IATableLabel"/>
              <w:jc w:val="right"/>
              <w:rPr>
                <w:rFonts w:asciiTheme="minorHAnsi" w:hAnsiTheme="minorHAnsi" w:cs="Arial"/>
                <w:bCs/>
              </w:rPr>
            </w:pPr>
            <w:r w:rsidRPr="00DF310E">
              <w:rPr>
                <w:rFonts w:asciiTheme="minorHAnsi" w:hAnsiTheme="minorHAnsi"/>
              </w:rPr>
              <w:t xml:space="preserve">Average Annual </w:t>
            </w:r>
            <w:r w:rsidRPr="00DF310E">
              <w:rPr>
                <w:rFonts w:asciiTheme="minorHAnsi" w:hAnsiTheme="minorHAnsi"/>
              </w:rPr>
              <w:br/>
            </w:r>
            <w:r w:rsidRPr="00DF310E">
              <w:rPr>
                <w:rFonts w:asciiTheme="minorHAnsi" w:hAnsiTheme="minorHAnsi"/>
                <w:b w:val="0"/>
                <w:sz w:val="18"/>
                <w:szCs w:val="18"/>
              </w:rPr>
              <w:t xml:space="preserve">(excl. Transition) </w:t>
            </w:r>
            <w:r w:rsidRPr="00DF310E">
              <w:rPr>
                <w:rFonts w:asciiTheme="minorHAnsi" w:hAnsiTheme="minorHAnsi" w:cs="Arial"/>
                <w:b w:val="0"/>
                <w:bCs/>
                <w:sz w:val="18"/>
                <w:szCs w:val="18"/>
              </w:rPr>
              <w:t>(Constant Price)</w:t>
            </w:r>
          </w:p>
        </w:tc>
        <w:tc>
          <w:tcPr>
            <w:tcW w:w="2441" w:type="dxa"/>
            <w:gridSpan w:val="2"/>
            <w:tcBorders>
              <w:top w:val="single" w:sz="12" w:space="0" w:color="auto"/>
              <w:left w:val="single" w:sz="12" w:space="0" w:color="auto"/>
              <w:bottom w:val="single" w:sz="12" w:space="0" w:color="auto"/>
            </w:tcBorders>
          </w:tcPr>
          <w:p w14:paraId="0095D823" w14:textId="77777777" w:rsidR="007A6B8A" w:rsidRPr="00DF310E" w:rsidRDefault="007A6B8A" w:rsidP="00380C2C">
            <w:pPr>
              <w:pStyle w:val="IATableLabel"/>
              <w:jc w:val="right"/>
              <w:rPr>
                <w:rFonts w:asciiTheme="minorHAnsi" w:hAnsiTheme="minorHAnsi"/>
              </w:rPr>
            </w:pPr>
            <w:r w:rsidRPr="00DF310E">
              <w:rPr>
                <w:rFonts w:asciiTheme="minorHAnsi" w:hAnsiTheme="minorHAnsi"/>
              </w:rPr>
              <w:t>Total Benefit</w:t>
            </w:r>
            <w:r w:rsidRPr="00DF310E">
              <w:rPr>
                <w:rFonts w:asciiTheme="minorHAnsi" w:hAnsiTheme="minorHAnsi"/>
                <w:b w:val="0"/>
                <w:sz w:val="18"/>
                <w:szCs w:val="18"/>
              </w:rPr>
              <w:t xml:space="preserve"> </w:t>
            </w:r>
            <w:r w:rsidRPr="00DF310E">
              <w:rPr>
                <w:rFonts w:asciiTheme="minorHAnsi" w:hAnsiTheme="minorHAnsi"/>
                <w:b w:val="0"/>
                <w:sz w:val="18"/>
                <w:szCs w:val="18"/>
              </w:rPr>
              <w:br/>
              <w:t>(Present Value)</w:t>
            </w:r>
          </w:p>
        </w:tc>
      </w:tr>
      <w:tr w:rsidR="007A6B8A" w:rsidRPr="00DF310E" w14:paraId="422C864E" w14:textId="77777777" w:rsidTr="57F63876">
        <w:trPr>
          <w:trHeight w:hRule="exact" w:val="348"/>
        </w:trPr>
        <w:tc>
          <w:tcPr>
            <w:tcW w:w="1815" w:type="dxa"/>
            <w:tcBorders>
              <w:top w:val="single" w:sz="12" w:space="0" w:color="auto"/>
              <w:bottom w:val="single" w:sz="12" w:space="0" w:color="auto"/>
              <w:right w:val="single" w:sz="12" w:space="0" w:color="auto"/>
            </w:tcBorders>
            <w:vAlign w:val="center"/>
          </w:tcPr>
          <w:p w14:paraId="5A1C3A88" w14:textId="77777777" w:rsidR="007A6B8A" w:rsidRPr="00DF310E" w:rsidRDefault="007A6B8A" w:rsidP="00380C2C">
            <w:pPr>
              <w:pStyle w:val="IATableLabel"/>
              <w:rPr>
                <w:rFonts w:asciiTheme="minorHAnsi" w:hAnsiTheme="minorHAnsi"/>
              </w:rPr>
            </w:pPr>
            <w:r w:rsidRPr="00DF310E">
              <w:rPr>
                <w:rFonts w:asciiTheme="minorHAnsi" w:hAnsiTheme="minorHAnsi"/>
              </w:rPr>
              <w:t xml:space="preserve">Low </w:t>
            </w:r>
          </w:p>
        </w:tc>
        <w:tc>
          <w:tcPr>
            <w:tcW w:w="1670" w:type="dxa"/>
            <w:tcBorders>
              <w:top w:val="single" w:sz="12" w:space="0" w:color="auto"/>
              <w:left w:val="single" w:sz="12" w:space="0" w:color="auto"/>
              <w:bottom w:val="single" w:sz="12" w:space="0" w:color="auto"/>
              <w:right w:val="single" w:sz="12" w:space="0" w:color="auto"/>
            </w:tcBorders>
            <w:vAlign w:val="center"/>
          </w:tcPr>
          <w:p w14:paraId="07FE5587" w14:textId="016CDB36" w:rsidR="007A6B8A" w:rsidRPr="00DF310E" w:rsidRDefault="00187788" w:rsidP="00380C2C">
            <w:pPr>
              <w:pStyle w:val="POTTBenLow"/>
              <w:rPr>
                <w:rFonts w:asciiTheme="minorHAnsi" w:hAnsiTheme="minorHAnsi"/>
                <w:sz w:val="20"/>
              </w:rPr>
            </w:pPr>
            <w:r w:rsidRPr="00DF310E">
              <w:rPr>
                <w:rFonts w:asciiTheme="minorHAnsi" w:hAnsiTheme="minorHAnsi"/>
                <w:sz w:val="20"/>
              </w:rPr>
              <w:t>-</w:t>
            </w:r>
          </w:p>
        </w:tc>
        <w:tc>
          <w:tcPr>
            <w:tcW w:w="681" w:type="dxa"/>
            <w:tcBorders>
              <w:top w:val="single" w:sz="12" w:space="0" w:color="auto"/>
              <w:left w:val="single" w:sz="12" w:space="0" w:color="auto"/>
              <w:right w:val="single" w:sz="12" w:space="0" w:color="auto"/>
            </w:tcBorders>
            <w:vAlign w:val="center"/>
          </w:tcPr>
          <w:p w14:paraId="4323DD3B" w14:textId="20202755" w:rsidR="007A6B8A" w:rsidRPr="00DF310E" w:rsidRDefault="007A6B8A" w:rsidP="00380C2C">
            <w:pPr>
              <w:pStyle w:val="IATableText"/>
              <w:jc w:val="center"/>
              <w:rPr>
                <w:rFonts w:asciiTheme="minorHAnsi" w:hAnsiTheme="minorHAnsi"/>
                <w:sz w:val="20"/>
              </w:rPr>
            </w:pPr>
          </w:p>
        </w:tc>
        <w:tc>
          <w:tcPr>
            <w:tcW w:w="2451" w:type="dxa"/>
            <w:tcBorders>
              <w:top w:val="single" w:sz="12" w:space="0" w:color="auto"/>
              <w:left w:val="single" w:sz="12" w:space="0" w:color="auto"/>
              <w:bottom w:val="single" w:sz="12" w:space="0" w:color="auto"/>
              <w:right w:val="single" w:sz="12" w:space="0" w:color="auto"/>
            </w:tcBorders>
            <w:vAlign w:val="center"/>
          </w:tcPr>
          <w:p w14:paraId="51EAFB52" w14:textId="48226003" w:rsidR="007A6B8A" w:rsidRPr="00DF310E" w:rsidRDefault="00187788" w:rsidP="00380C2C">
            <w:pPr>
              <w:pStyle w:val="POAABenLow"/>
              <w:rPr>
                <w:rFonts w:asciiTheme="minorHAnsi" w:hAnsiTheme="minorHAnsi"/>
                <w:sz w:val="20"/>
              </w:rPr>
            </w:pPr>
            <w:r w:rsidRPr="00DF310E">
              <w:rPr>
                <w:rFonts w:asciiTheme="minorHAnsi" w:hAnsiTheme="minorHAnsi"/>
                <w:sz w:val="20"/>
              </w:rPr>
              <w:t>-</w:t>
            </w:r>
          </w:p>
        </w:tc>
        <w:tc>
          <w:tcPr>
            <w:tcW w:w="2441" w:type="dxa"/>
            <w:gridSpan w:val="2"/>
            <w:tcBorders>
              <w:top w:val="single" w:sz="12" w:space="0" w:color="auto"/>
              <w:left w:val="single" w:sz="12" w:space="0" w:color="auto"/>
              <w:bottom w:val="single" w:sz="12" w:space="0" w:color="auto"/>
            </w:tcBorders>
            <w:vAlign w:val="center"/>
          </w:tcPr>
          <w:p w14:paraId="3EB85F4B" w14:textId="69CA322C" w:rsidR="007A6B8A" w:rsidRPr="00DF310E" w:rsidRDefault="00187788" w:rsidP="00380C2C">
            <w:pPr>
              <w:pStyle w:val="POTBBenLow"/>
              <w:rPr>
                <w:rFonts w:asciiTheme="minorHAnsi" w:hAnsiTheme="minorHAnsi"/>
                <w:b w:val="0"/>
                <w:sz w:val="20"/>
              </w:rPr>
            </w:pPr>
            <w:r w:rsidRPr="00DF310E">
              <w:rPr>
                <w:rFonts w:asciiTheme="minorHAnsi" w:hAnsiTheme="minorHAnsi"/>
                <w:b w:val="0"/>
                <w:bCs/>
                <w:sz w:val="20"/>
              </w:rPr>
              <w:t>-</w:t>
            </w:r>
          </w:p>
        </w:tc>
      </w:tr>
      <w:tr w:rsidR="007A6B8A" w:rsidRPr="00DF310E" w14:paraId="0767CB9F" w14:textId="77777777" w:rsidTr="57F63876">
        <w:trPr>
          <w:trHeight w:hRule="exact" w:val="348"/>
        </w:trPr>
        <w:tc>
          <w:tcPr>
            <w:tcW w:w="1815" w:type="dxa"/>
            <w:tcBorders>
              <w:top w:val="single" w:sz="12" w:space="0" w:color="auto"/>
              <w:bottom w:val="single" w:sz="12" w:space="0" w:color="auto"/>
              <w:right w:val="single" w:sz="12" w:space="0" w:color="auto"/>
            </w:tcBorders>
            <w:vAlign w:val="center"/>
          </w:tcPr>
          <w:p w14:paraId="412931CE" w14:textId="77777777" w:rsidR="007A6B8A" w:rsidRPr="00DF310E" w:rsidRDefault="007A6B8A" w:rsidP="00380C2C">
            <w:pPr>
              <w:pStyle w:val="IATableLabel"/>
              <w:rPr>
                <w:rFonts w:asciiTheme="minorHAnsi" w:hAnsiTheme="minorHAnsi"/>
              </w:rPr>
            </w:pPr>
            <w:r w:rsidRPr="00DF310E">
              <w:rPr>
                <w:rFonts w:asciiTheme="minorHAnsi" w:hAnsiTheme="minorHAnsi"/>
              </w:rPr>
              <w:t xml:space="preserve">High </w:t>
            </w:r>
          </w:p>
        </w:tc>
        <w:tc>
          <w:tcPr>
            <w:tcW w:w="1670" w:type="dxa"/>
            <w:tcBorders>
              <w:top w:val="single" w:sz="12" w:space="0" w:color="auto"/>
              <w:left w:val="single" w:sz="12" w:space="0" w:color="auto"/>
              <w:bottom w:val="single" w:sz="12" w:space="0" w:color="auto"/>
              <w:right w:val="single" w:sz="12" w:space="0" w:color="auto"/>
            </w:tcBorders>
            <w:vAlign w:val="center"/>
          </w:tcPr>
          <w:p w14:paraId="64689303" w14:textId="0CF3BA8C" w:rsidR="007A6B8A" w:rsidRPr="00DF310E" w:rsidRDefault="00187788" w:rsidP="00380C2C">
            <w:pPr>
              <w:pStyle w:val="POTTBenHigh"/>
              <w:rPr>
                <w:rFonts w:asciiTheme="minorHAnsi" w:hAnsiTheme="minorHAnsi"/>
                <w:sz w:val="20"/>
              </w:rPr>
            </w:pPr>
            <w:r w:rsidRPr="00DF310E">
              <w:rPr>
                <w:rFonts w:asciiTheme="minorHAnsi" w:hAnsiTheme="minorHAnsi"/>
                <w:sz w:val="20"/>
              </w:rPr>
              <w:t>-</w:t>
            </w:r>
          </w:p>
        </w:tc>
        <w:tc>
          <w:tcPr>
            <w:tcW w:w="681" w:type="dxa"/>
            <w:vAlign w:val="center"/>
          </w:tcPr>
          <w:p w14:paraId="1ADCB881" w14:textId="77777777" w:rsidR="007A6B8A" w:rsidRPr="00DF310E" w:rsidRDefault="007A6B8A" w:rsidP="00380C2C">
            <w:pPr>
              <w:pStyle w:val="IATableText"/>
              <w:jc w:val="right"/>
              <w:rPr>
                <w:rFonts w:asciiTheme="minorHAnsi" w:hAnsiTheme="minorHAnsi"/>
                <w:sz w:val="20"/>
              </w:rPr>
            </w:pPr>
          </w:p>
        </w:tc>
        <w:tc>
          <w:tcPr>
            <w:tcW w:w="2451" w:type="dxa"/>
            <w:tcBorders>
              <w:top w:val="single" w:sz="12" w:space="0" w:color="auto"/>
              <w:left w:val="single" w:sz="12" w:space="0" w:color="auto"/>
              <w:bottom w:val="single" w:sz="12" w:space="0" w:color="auto"/>
              <w:right w:val="single" w:sz="12" w:space="0" w:color="auto"/>
            </w:tcBorders>
            <w:vAlign w:val="center"/>
          </w:tcPr>
          <w:p w14:paraId="209EDB3F" w14:textId="595743B6" w:rsidR="007A6B8A" w:rsidRPr="00DF310E" w:rsidRDefault="00187788" w:rsidP="00380C2C">
            <w:pPr>
              <w:pStyle w:val="POAABenHigh"/>
              <w:rPr>
                <w:rFonts w:asciiTheme="minorHAnsi" w:hAnsiTheme="minorHAnsi"/>
                <w:sz w:val="20"/>
              </w:rPr>
            </w:pPr>
            <w:r w:rsidRPr="00DF310E">
              <w:rPr>
                <w:rFonts w:asciiTheme="minorHAnsi" w:hAnsiTheme="minorHAnsi"/>
                <w:sz w:val="20"/>
              </w:rPr>
              <w:t>-</w:t>
            </w:r>
          </w:p>
        </w:tc>
        <w:tc>
          <w:tcPr>
            <w:tcW w:w="2441" w:type="dxa"/>
            <w:gridSpan w:val="2"/>
            <w:tcBorders>
              <w:top w:val="single" w:sz="12" w:space="0" w:color="auto"/>
              <w:left w:val="single" w:sz="12" w:space="0" w:color="auto"/>
              <w:bottom w:val="single" w:sz="12" w:space="0" w:color="auto"/>
            </w:tcBorders>
            <w:vAlign w:val="center"/>
          </w:tcPr>
          <w:p w14:paraId="094DC413" w14:textId="0064381F" w:rsidR="007A6B8A" w:rsidRPr="00DF310E" w:rsidRDefault="00187788" w:rsidP="00380C2C">
            <w:pPr>
              <w:pStyle w:val="POTBBenHigh"/>
              <w:rPr>
                <w:rFonts w:asciiTheme="minorHAnsi" w:hAnsiTheme="minorHAnsi"/>
                <w:b w:val="0"/>
                <w:sz w:val="20"/>
              </w:rPr>
            </w:pPr>
            <w:r w:rsidRPr="00DF310E">
              <w:rPr>
                <w:rFonts w:asciiTheme="minorHAnsi" w:hAnsiTheme="minorHAnsi"/>
                <w:b w:val="0"/>
                <w:bCs/>
                <w:sz w:val="20"/>
              </w:rPr>
              <w:t>-</w:t>
            </w:r>
          </w:p>
        </w:tc>
      </w:tr>
      <w:tr w:rsidR="00186C5A" w:rsidRPr="00DF310E" w14:paraId="2E8036D4" w14:textId="77777777" w:rsidTr="57F63876">
        <w:trPr>
          <w:trHeight w:hRule="exact" w:val="348"/>
        </w:trPr>
        <w:tc>
          <w:tcPr>
            <w:tcW w:w="1815" w:type="dxa"/>
            <w:tcBorders>
              <w:top w:val="single" w:sz="12" w:space="0" w:color="auto"/>
              <w:bottom w:val="single" w:sz="12" w:space="0" w:color="auto"/>
              <w:right w:val="single" w:sz="12" w:space="0" w:color="auto"/>
            </w:tcBorders>
            <w:shd w:val="clear" w:color="auto" w:fill="FFFFFF" w:themeFill="background1"/>
            <w:vAlign w:val="center"/>
          </w:tcPr>
          <w:p w14:paraId="33FB4783" w14:textId="77777777" w:rsidR="007A6B8A" w:rsidRPr="00DF310E" w:rsidRDefault="007A6B8A" w:rsidP="00380C2C">
            <w:pPr>
              <w:pStyle w:val="IATableLabel"/>
              <w:rPr>
                <w:rFonts w:asciiTheme="minorHAnsi" w:hAnsiTheme="minorHAnsi"/>
              </w:rPr>
            </w:pPr>
            <w:r w:rsidRPr="00DF310E">
              <w:rPr>
                <w:rFonts w:asciiTheme="minorHAnsi" w:hAnsiTheme="minorHAnsi"/>
              </w:rPr>
              <w:t>Best Estimate</w:t>
            </w:r>
          </w:p>
          <w:p w14:paraId="49F341A2" w14:textId="77777777" w:rsidR="007A6B8A" w:rsidRPr="00DF310E" w:rsidRDefault="007A6B8A" w:rsidP="00380C2C">
            <w:pPr>
              <w:pStyle w:val="IATableNotes"/>
              <w:spacing w:beforeLines="40" w:before="96"/>
              <w:ind w:left="0" w:right="-22"/>
              <w:jc w:val="center"/>
              <w:rPr>
                <w:rFonts w:asciiTheme="minorHAnsi" w:hAnsiTheme="minorHAnsi" w:cs="Arial"/>
                <w:b/>
                <w:sz w:val="20"/>
              </w:rPr>
            </w:pPr>
          </w:p>
        </w:tc>
        <w:tc>
          <w:tcPr>
            <w:tcW w:w="16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1429C3EA" w14:textId="1FC9BCE1" w:rsidR="007A6B8A" w:rsidRPr="00DF310E" w:rsidRDefault="00187788" w:rsidP="00380C2C">
            <w:pPr>
              <w:pStyle w:val="POTTBenBest"/>
              <w:rPr>
                <w:rFonts w:asciiTheme="minorHAnsi" w:hAnsiTheme="minorHAnsi"/>
                <w:sz w:val="20"/>
              </w:rPr>
            </w:pPr>
            <w:r w:rsidRPr="00DF310E">
              <w:rPr>
                <w:rFonts w:asciiTheme="minorHAnsi" w:hAnsiTheme="minorHAnsi"/>
                <w:sz w:val="20"/>
              </w:rPr>
              <w:t>-</w:t>
            </w:r>
          </w:p>
        </w:tc>
        <w:tc>
          <w:tcPr>
            <w:tcW w:w="681" w:type="dxa"/>
            <w:vAlign w:val="center"/>
          </w:tcPr>
          <w:p w14:paraId="214D963E" w14:textId="28B09320" w:rsidR="007A6B8A" w:rsidRPr="00DF310E" w:rsidRDefault="007A6B8A" w:rsidP="00380C2C">
            <w:pPr>
              <w:pStyle w:val="IATableText"/>
              <w:jc w:val="right"/>
              <w:rPr>
                <w:rFonts w:asciiTheme="minorHAnsi" w:hAnsiTheme="minorHAnsi"/>
                <w:sz w:val="20"/>
              </w:rPr>
            </w:pPr>
          </w:p>
        </w:tc>
        <w:tc>
          <w:tcPr>
            <w:tcW w:w="2451"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8897EC6" w14:textId="1908ED5F" w:rsidR="007A6B8A" w:rsidRPr="00DF310E" w:rsidRDefault="00860A81" w:rsidP="00380C2C">
            <w:pPr>
              <w:pStyle w:val="POAABenBest"/>
              <w:rPr>
                <w:rFonts w:asciiTheme="minorHAnsi" w:hAnsiTheme="minorHAnsi"/>
                <w:sz w:val="20"/>
              </w:rPr>
            </w:pPr>
            <w:r w:rsidRPr="00DF310E">
              <w:rPr>
                <w:rFonts w:asciiTheme="minorHAnsi" w:hAnsiTheme="minorHAnsi"/>
                <w:sz w:val="20"/>
              </w:rPr>
              <w:t>-</w:t>
            </w:r>
          </w:p>
        </w:tc>
        <w:tc>
          <w:tcPr>
            <w:tcW w:w="2441" w:type="dxa"/>
            <w:gridSpan w:val="2"/>
            <w:tcBorders>
              <w:top w:val="single" w:sz="12" w:space="0" w:color="auto"/>
              <w:left w:val="single" w:sz="12" w:space="0" w:color="auto"/>
              <w:bottom w:val="single" w:sz="12" w:space="0" w:color="auto"/>
            </w:tcBorders>
            <w:shd w:val="clear" w:color="auto" w:fill="FFFFFF" w:themeFill="background1"/>
            <w:vAlign w:val="center"/>
          </w:tcPr>
          <w:p w14:paraId="0DD138E4" w14:textId="592EA62E" w:rsidR="007A6B8A" w:rsidRPr="00DF310E" w:rsidRDefault="005E03C4" w:rsidP="05115556">
            <w:pPr>
              <w:pStyle w:val="POTBBenBest"/>
              <w:rPr>
                <w:rFonts w:asciiTheme="minorHAnsi" w:hAnsiTheme="minorHAnsi"/>
                <w:b w:val="0"/>
                <w:sz w:val="20"/>
              </w:rPr>
            </w:pPr>
            <w:r w:rsidRPr="0019140B">
              <w:rPr>
                <w:rFonts w:asciiTheme="minorHAnsi" w:hAnsiTheme="minorHAnsi"/>
                <w:b w:val="0"/>
                <w:sz w:val="20"/>
              </w:rPr>
              <w:t>£</w:t>
            </w:r>
            <w:r w:rsidR="00F72537" w:rsidRPr="0019140B">
              <w:rPr>
                <w:rFonts w:asciiTheme="minorHAnsi" w:hAnsiTheme="minorHAnsi"/>
                <w:b w:val="0"/>
                <w:sz w:val="20"/>
              </w:rPr>
              <w:t>220m</w:t>
            </w:r>
          </w:p>
        </w:tc>
      </w:tr>
      <w:tr w:rsidR="007A6B8A" w:rsidRPr="00DF310E" w14:paraId="1BFFE9F7" w14:textId="77777777" w:rsidTr="57F63876">
        <w:trPr>
          <w:trHeight w:hRule="exact" w:val="1251"/>
        </w:trPr>
        <w:tc>
          <w:tcPr>
            <w:tcW w:w="9058" w:type="dxa"/>
            <w:gridSpan w:val="6"/>
            <w:tcBorders>
              <w:bottom w:val="single" w:sz="12" w:space="0" w:color="auto"/>
            </w:tcBorders>
          </w:tcPr>
          <w:p w14:paraId="07C43F1B" w14:textId="77777777" w:rsidR="007A6B8A" w:rsidRPr="00DF310E" w:rsidRDefault="007A6B8A" w:rsidP="00380C2C">
            <w:pPr>
              <w:pStyle w:val="IPPOQ3"/>
              <w:rPr>
                <w:rFonts w:asciiTheme="minorHAnsi" w:hAnsiTheme="minorHAnsi"/>
                <w:szCs w:val="22"/>
              </w:rPr>
            </w:pPr>
            <w:r w:rsidRPr="00DF310E">
              <w:rPr>
                <w:rFonts w:asciiTheme="minorHAnsi" w:hAnsiTheme="minorHAnsi"/>
              </w:rPr>
              <w:t xml:space="preserve">Description and scale of key </w:t>
            </w:r>
            <w:r w:rsidRPr="0019140B">
              <w:rPr>
                <w:rFonts w:asciiTheme="minorHAnsi" w:hAnsiTheme="minorHAnsi"/>
              </w:rPr>
              <w:t>monetised benefits</w:t>
            </w:r>
            <w:r w:rsidRPr="00DF310E">
              <w:rPr>
                <w:rFonts w:asciiTheme="minorHAnsi" w:hAnsiTheme="minorHAnsi"/>
              </w:rPr>
              <w:t xml:space="preserve"> by ‘main affected groups’ </w:t>
            </w:r>
          </w:p>
          <w:p w14:paraId="59990782" w14:textId="64072CDE" w:rsidR="2E8F9E3C" w:rsidRPr="00DF310E" w:rsidRDefault="2E8F9E3C" w:rsidP="2B80193E">
            <w:pPr>
              <w:pStyle w:val="IPPOQ3"/>
              <w:rPr>
                <w:rFonts w:asciiTheme="minorHAnsi" w:hAnsiTheme="minorHAnsi"/>
                <w:b w:val="0"/>
                <w:color w:val="auto"/>
                <w:sz w:val="22"/>
                <w:szCs w:val="22"/>
              </w:rPr>
            </w:pPr>
            <w:r w:rsidRPr="00DF310E">
              <w:rPr>
                <w:rFonts w:asciiTheme="minorHAnsi" w:hAnsiTheme="minorHAnsi"/>
                <w:b w:val="0"/>
                <w:color w:val="auto"/>
                <w:sz w:val="22"/>
                <w:szCs w:val="22"/>
              </w:rPr>
              <w:t>The largest monetised benefits are the carbon emissions savings in the non-traded sector (around £1</w:t>
            </w:r>
            <w:r w:rsidR="001B35EE" w:rsidRPr="00DF310E">
              <w:rPr>
                <w:rFonts w:asciiTheme="minorHAnsi" w:hAnsiTheme="minorHAnsi"/>
                <w:b w:val="0"/>
                <w:color w:val="auto"/>
                <w:sz w:val="22"/>
                <w:szCs w:val="22"/>
              </w:rPr>
              <w:t>87</w:t>
            </w:r>
            <w:r w:rsidRPr="00DF310E">
              <w:rPr>
                <w:rFonts w:asciiTheme="minorHAnsi" w:hAnsiTheme="minorHAnsi"/>
                <w:b w:val="0"/>
                <w:color w:val="auto"/>
                <w:sz w:val="22"/>
                <w:szCs w:val="22"/>
              </w:rPr>
              <w:t>m), followed by air quality improvements (around £</w:t>
            </w:r>
            <w:r w:rsidR="54B37405" w:rsidRPr="00DF310E">
              <w:rPr>
                <w:rFonts w:asciiTheme="minorHAnsi" w:hAnsiTheme="minorHAnsi"/>
                <w:b w:val="0"/>
                <w:color w:val="auto"/>
                <w:sz w:val="22"/>
                <w:szCs w:val="22"/>
              </w:rPr>
              <w:t>3</w:t>
            </w:r>
            <w:r w:rsidR="001B35EE" w:rsidRPr="00DF310E">
              <w:rPr>
                <w:rFonts w:asciiTheme="minorHAnsi" w:hAnsiTheme="minorHAnsi"/>
                <w:b w:val="0"/>
                <w:color w:val="auto"/>
                <w:sz w:val="22"/>
                <w:szCs w:val="22"/>
              </w:rPr>
              <w:t>4</w:t>
            </w:r>
            <w:r w:rsidRPr="00DF310E">
              <w:rPr>
                <w:rFonts w:asciiTheme="minorHAnsi" w:hAnsiTheme="minorHAnsi"/>
                <w:b w:val="0"/>
                <w:color w:val="auto"/>
                <w:sz w:val="22"/>
                <w:szCs w:val="22"/>
              </w:rPr>
              <w:t xml:space="preserve">m).  </w:t>
            </w:r>
          </w:p>
          <w:p w14:paraId="7C2DBA2B" w14:textId="77777777" w:rsidR="006D4A0B" w:rsidRPr="00DF310E" w:rsidRDefault="006D4A0B" w:rsidP="003A28DB">
            <w:pPr>
              <w:pStyle w:val="IPPOQ3"/>
              <w:rPr>
                <w:rFonts w:asciiTheme="minorHAnsi" w:hAnsiTheme="minorHAnsi"/>
                <w:b w:val="0"/>
                <w:color w:val="auto"/>
                <w:sz w:val="22"/>
                <w:szCs w:val="22"/>
              </w:rPr>
            </w:pPr>
          </w:p>
          <w:p w14:paraId="6A7B6C8A" w14:textId="34A0140B" w:rsidR="007A6B8A" w:rsidRPr="00DF310E" w:rsidRDefault="007A6B8A" w:rsidP="003A28DB">
            <w:pPr>
              <w:pStyle w:val="IPPOQ3"/>
              <w:rPr>
                <w:rFonts w:asciiTheme="minorHAnsi" w:hAnsiTheme="minorHAnsi"/>
                <w:b w:val="0"/>
                <w:color w:val="auto"/>
                <w:sz w:val="22"/>
                <w:szCs w:val="22"/>
              </w:rPr>
            </w:pPr>
          </w:p>
        </w:tc>
      </w:tr>
      <w:tr w:rsidR="007A6B8A" w:rsidRPr="00DF310E" w14:paraId="58270410" w14:textId="77777777" w:rsidTr="57F63876">
        <w:trPr>
          <w:trHeight w:hRule="exact" w:val="2403"/>
        </w:trPr>
        <w:tc>
          <w:tcPr>
            <w:tcW w:w="9058" w:type="dxa"/>
            <w:gridSpan w:val="6"/>
            <w:tcBorders>
              <w:top w:val="single" w:sz="12" w:space="0" w:color="auto"/>
            </w:tcBorders>
          </w:tcPr>
          <w:p w14:paraId="43BF5790" w14:textId="77777777" w:rsidR="007A6B8A" w:rsidRPr="00DF310E" w:rsidRDefault="007A6B8A" w:rsidP="00380C2C">
            <w:pPr>
              <w:pStyle w:val="IAPOQ4"/>
              <w:rPr>
                <w:rFonts w:asciiTheme="minorHAnsi" w:hAnsiTheme="minorHAnsi"/>
                <w:szCs w:val="22"/>
              </w:rPr>
            </w:pPr>
            <w:r w:rsidRPr="00DF310E">
              <w:rPr>
                <w:rFonts w:asciiTheme="minorHAnsi" w:hAnsiTheme="minorHAnsi"/>
              </w:rPr>
              <w:t xml:space="preserve">Other key non-monetised benefits by ‘main affected groups’ </w:t>
            </w:r>
          </w:p>
          <w:p w14:paraId="6DA46E43" w14:textId="2D52756B" w:rsidR="007A6B8A" w:rsidRPr="00DF310E" w:rsidRDefault="007A6B8A" w:rsidP="3914244B">
            <w:pPr>
              <w:pStyle w:val="IAPOA4"/>
              <w:rPr>
                <w:rFonts w:asciiTheme="minorHAnsi" w:hAnsiTheme="minorHAnsi"/>
              </w:rPr>
            </w:pPr>
            <w:r w:rsidRPr="00DF310E">
              <w:rPr>
                <w:rFonts w:asciiTheme="minorHAnsi" w:hAnsiTheme="minorHAnsi"/>
              </w:rPr>
              <w:t>Innovation benefits, reduced technology costs due to learning from wider deployment leading to future decarbonisation being more cost effective. Development of competitiveness in UK</w:t>
            </w:r>
            <w:r w:rsidR="009518A7" w:rsidRPr="00DF310E">
              <w:rPr>
                <w:rFonts w:asciiTheme="minorHAnsi" w:hAnsiTheme="minorHAnsi"/>
              </w:rPr>
              <w:t>’</w:t>
            </w:r>
            <w:r w:rsidRPr="00DF310E">
              <w:rPr>
                <w:rFonts w:asciiTheme="minorHAnsi" w:hAnsiTheme="minorHAnsi"/>
              </w:rPr>
              <w:t>s clean goods and services related to heat.</w:t>
            </w:r>
            <w:r w:rsidR="003A28DB" w:rsidRPr="00DF310E">
              <w:rPr>
                <w:rFonts w:asciiTheme="minorHAnsi" w:hAnsiTheme="minorHAnsi"/>
              </w:rPr>
              <w:t xml:space="preserve"> Alignment with net zero strategy. Reduction of risks in other future policies</w:t>
            </w:r>
            <w:r w:rsidR="00E662F2" w:rsidRPr="00DF310E">
              <w:rPr>
                <w:rFonts w:asciiTheme="minorHAnsi" w:hAnsiTheme="minorHAnsi"/>
              </w:rPr>
              <w:t>.</w:t>
            </w:r>
            <w:r w:rsidR="00181FB3" w:rsidRPr="00DF310E">
              <w:rPr>
                <w:rFonts w:asciiTheme="minorHAnsi" w:hAnsiTheme="minorHAnsi"/>
              </w:rPr>
              <w:t xml:space="preserve"> Growth in the market for low-carbon heating appliances and the businesses that produce, sell and install them, produce or operate ancillary goods </w:t>
            </w:r>
            <w:r w:rsidR="00BF7729" w:rsidRPr="00DF310E">
              <w:rPr>
                <w:rFonts w:asciiTheme="minorHAnsi" w:hAnsiTheme="minorHAnsi"/>
              </w:rPr>
              <w:t>(</w:t>
            </w:r>
            <w:r w:rsidR="00D84209" w:rsidRPr="00DF310E">
              <w:rPr>
                <w:rFonts w:asciiTheme="minorHAnsi" w:hAnsiTheme="minorHAnsi"/>
              </w:rPr>
              <w:t>e.g.,</w:t>
            </w:r>
            <w:r w:rsidR="00BF7729" w:rsidRPr="00DF310E">
              <w:rPr>
                <w:rFonts w:asciiTheme="minorHAnsi" w:hAnsiTheme="minorHAnsi"/>
              </w:rPr>
              <w:t xml:space="preserve"> </w:t>
            </w:r>
            <w:r w:rsidR="00094402" w:rsidRPr="00DF310E">
              <w:rPr>
                <w:rFonts w:asciiTheme="minorHAnsi" w:hAnsiTheme="minorHAnsi"/>
              </w:rPr>
              <w:t>thermal storage, heat emitters</w:t>
            </w:r>
            <w:r w:rsidR="00BF7729" w:rsidRPr="00DF310E">
              <w:rPr>
                <w:rFonts w:asciiTheme="minorHAnsi" w:hAnsiTheme="minorHAnsi"/>
              </w:rPr>
              <w:t xml:space="preserve">) </w:t>
            </w:r>
            <w:r w:rsidR="00181FB3" w:rsidRPr="00DF310E">
              <w:rPr>
                <w:rFonts w:asciiTheme="minorHAnsi" w:hAnsiTheme="minorHAnsi"/>
              </w:rPr>
              <w:t>and services</w:t>
            </w:r>
            <w:r w:rsidR="00BF7729" w:rsidRPr="00DF310E">
              <w:rPr>
                <w:rFonts w:asciiTheme="minorHAnsi" w:hAnsiTheme="minorHAnsi"/>
              </w:rPr>
              <w:t xml:space="preserve"> (</w:t>
            </w:r>
            <w:r w:rsidR="00CB5D0D" w:rsidRPr="00DF310E">
              <w:rPr>
                <w:rFonts w:asciiTheme="minorHAnsi" w:hAnsiTheme="minorHAnsi"/>
              </w:rPr>
              <w:t>e.g.,</w:t>
            </w:r>
            <w:r w:rsidR="00BF7729" w:rsidRPr="00DF310E">
              <w:rPr>
                <w:rFonts w:asciiTheme="minorHAnsi" w:hAnsiTheme="minorHAnsi"/>
              </w:rPr>
              <w:t xml:space="preserve"> smart energy management and flexibility services), etc. Policy framework stability, with market-wide a</w:t>
            </w:r>
            <w:r w:rsidR="002608ED" w:rsidRPr="00DF310E">
              <w:rPr>
                <w:rFonts w:asciiTheme="minorHAnsi" w:hAnsiTheme="minorHAnsi"/>
              </w:rPr>
              <w:t>pplication,</w:t>
            </w:r>
            <w:r w:rsidR="00BF7729" w:rsidRPr="00DF310E">
              <w:rPr>
                <w:rFonts w:asciiTheme="minorHAnsi" w:hAnsiTheme="minorHAnsi"/>
              </w:rPr>
              <w:t xml:space="preserve"> enabling </w:t>
            </w:r>
            <w:r w:rsidR="002608ED" w:rsidRPr="00DF310E">
              <w:rPr>
                <w:rFonts w:asciiTheme="minorHAnsi" w:hAnsiTheme="minorHAnsi"/>
              </w:rPr>
              <w:t xml:space="preserve">strategic confidence to </w:t>
            </w:r>
            <w:r w:rsidR="00BF7729" w:rsidRPr="00DF310E">
              <w:rPr>
                <w:rFonts w:asciiTheme="minorHAnsi" w:hAnsiTheme="minorHAnsi"/>
              </w:rPr>
              <w:t>invest in supply chains, training, etc.</w:t>
            </w:r>
          </w:p>
        </w:tc>
      </w:tr>
      <w:tr w:rsidR="007A6B8A" w:rsidRPr="00DF310E" w14:paraId="666997AA" w14:textId="77777777" w:rsidTr="57F63876">
        <w:trPr>
          <w:trHeight w:hRule="exact" w:val="346"/>
        </w:trPr>
        <w:tc>
          <w:tcPr>
            <w:tcW w:w="8132" w:type="dxa"/>
            <w:gridSpan w:val="5"/>
            <w:tcBorders>
              <w:top w:val="single" w:sz="12" w:space="0" w:color="auto"/>
              <w:bottom w:val="single" w:sz="12" w:space="0" w:color="auto"/>
              <w:right w:val="single" w:sz="12" w:space="0" w:color="auto"/>
            </w:tcBorders>
          </w:tcPr>
          <w:p w14:paraId="6BD3C03D" w14:textId="0D6264E2" w:rsidR="007A6B8A" w:rsidRPr="00DF310E" w:rsidRDefault="007A6B8A" w:rsidP="00380C2C">
            <w:pPr>
              <w:pStyle w:val="IATableLabel"/>
              <w:tabs>
                <w:tab w:val="left" w:pos="7655"/>
              </w:tabs>
              <w:rPr>
                <w:rFonts w:asciiTheme="minorHAnsi" w:hAnsiTheme="minorHAnsi"/>
              </w:rPr>
            </w:pPr>
            <w:r w:rsidRPr="00DF310E">
              <w:rPr>
                <w:rStyle w:val="IAPOQ5Char"/>
                <w:rFonts w:asciiTheme="minorHAnsi" w:hAnsiTheme="minorHAnsi"/>
                <w:b/>
                <w:bCs/>
              </w:rPr>
              <w:lastRenderedPageBreak/>
              <w:t>Key assumptions/sensitivities/risks</w:t>
            </w:r>
            <w:r w:rsidR="7DA67D80" w:rsidRPr="00DF310E">
              <w:rPr>
                <w:rStyle w:val="IAPOQ5Char"/>
                <w:rFonts w:asciiTheme="minorHAnsi" w:hAnsiTheme="minorHAnsi"/>
                <w:b/>
                <w:bCs/>
              </w:rPr>
              <w:t xml:space="preserve"> </w:t>
            </w:r>
            <w:r w:rsidRPr="00DF310E">
              <w:tab/>
            </w:r>
            <w:r w:rsidRPr="00DF310E">
              <w:rPr>
                <w:rFonts w:asciiTheme="minorHAnsi" w:hAnsiTheme="minorHAnsi"/>
              </w:rPr>
              <w:t xml:space="preserve">Discount rate </w:t>
            </w:r>
            <w:r w:rsidR="009518A7" w:rsidRPr="00DF310E">
              <w:rPr>
                <w:rFonts w:asciiTheme="minorHAnsi" w:hAnsiTheme="minorHAnsi"/>
              </w:rPr>
              <w:t>–</w:t>
            </w:r>
            <w:r w:rsidRPr="00DF310E">
              <w:rPr>
                <w:rFonts w:asciiTheme="minorHAnsi" w:hAnsiTheme="minorHAnsi"/>
              </w:rPr>
              <w:t xml:space="preserve"> (</w:t>
            </w:r>
            <w:r w:rsidR="649CE3EF" w:rsidRPr="00DF310E">
              <w:rPr>
                <w:rFonts w:asciiTheme="minorHAnsi" w:hAnsiTheme="minorHAnsi"/>
              </w:rPr>
              <w:t>3.5</w:t>
            </w:r>
            <w:r w:rsidRPr="00DF310E">
              <w:rPr>
                <w:rFonts w:asciiTheme="minorHAnsi" w:hAnsiTheme="minorHAnsi"/>
              </w:rPr>
              <w:t>%)</w:t>
            </w:r>
          </w:p>
          <w:p w14:paraId="3582C99D" w14:textId="77777777" w:rsidR="007A6B8A" w:rsidRPr="00DF310E" w:rsidRDefault="007A6B8A" w:rsidP="00380C2C">
            <w:pPr>
              <w:pStyle w:val="IATableLabel"/>
              <w:rPr>
                <w:rFonts w:asciiTheme="minorHAnsi" w:hAnsiTheme="minorHAnsi"/>
              </w:rPr>
            </w:pPr>
          </w:p>
        </w:tc>
        <w:tc>
          <w:tcPr>
            <w:tcW w:w="926" w:type="dxa"/>
            <w:tcBorders>
              <w:top w:val="single" w:sz="12" w:space="0" w:color="auto"/>
              <w:left w:val="single" w:sz="12" w:space="0" w:color="auto"/>
              <w:bottom w:val="single" w:sz="12" w:space="0" w:color="auto"/>
            </w:tcBorders>
          </w:tcPr>
          <w:p w14:paraId="757D63C6" w14:textId="362FDEF8" w:rsidR="007A6B8A" w:rsidRPr="00DF310E" w:rsidRDefault="007A6B8A" w:rsidP="00380C2C">
            <w:pPr>
              <w:pStyle w:val="IAPODisRate"/>
              <w:rPr>
                <w:rFonts w:asciiTheme="minorHAnsi" w:hAnsiTheme="minorHAnsi"/>
              </w:rPr>
            </w:pPr>
          </w:p>
        </w:tc>
      </w:tr>
      <w:tr w:rsidR="007A6B8A" w:rsidRPr="00DF310E" w14:paraId="72F2D425" w14:textId="77777777" w:rsidTr="57F63876">
        <w:trPr>
          <w:trHeight w:hRule="exact" w:val="1375"/>
        </w:trPr>
        <w:tc>
          <w:tcPr>
            <w:tcW w:w="9058" w:type="dxa"/>
            <w:gridSpan w:val="6"/>
            <w:tcBorders>
              <w:top w:val="nil"/>
              <w:bottom w:val="single" w:sz="12" w:space="0" w:color="auto"/>
            </w:tcBorders>
          </w:tcPr>
          <w:p w14:paraId="4EA6E02C" w14:textId="3AFDC42B" w:rsidR="007A6B8A" w:rsidRPr="00DF310E" w:rsidRDefault="2E40A31D">
            <w:pPr>
              <w:pStyle w:val="IAPOA5"/>
              <w:rPr>
                <w:rFonts w:asciiTheme="minorHAnsi" w:hAnsiTheme="minorHAnsi"/>
              </w:rPr>
            </w:pPr>
            <w:r w:rsidRPr="00DF310E">
              <w:rPr>
                <w:rFonts w:asciiTheme="minorHAnsi" w:hAnsiTheme="minorHAnsi"/>
              </w:rPr>
              <w:t xml:space="preserve">The </w:t>
            </w:r>
            <w:r w:rsidR="3A3D2CA1" w:rsidRPr="00DF310E">
              <w:rPr>
                <w:rFonts w:asciiTheme="minorHAnsi" w:hAnsiTheme="minorHAnsi"/>
              </w:rPr>
              <w:t xml:space="preserve">key assumptions, sensitivities and risks in the model </w:t>
            </w:r>
            <w:r w:rsidR="3A3D2CA1" w:rsidRPr="00DF310E" w:rsidDel="00C80F3D">
              <w:rPr>
                <w:rFonts w:asciiTheme="minorHAnsi" w:hAnsiTheme="minorHAnsi"/>
              </w:rPr>
              <w:t>are</w:t>
            </w:r>
            <w:r w:rsidR="3A3D2CA1" w:rsidRPr="00DF310E">
              <w:rPr>
                <w:rFonts w:asciiTheme="minorHAnsi" w:hAnsiTheme="minorHAnsi"/>
              </w:rPr>
              <w:t xml:space="preserve"> </w:t>
            </w:r>
            <w:r w:rsidR="563E1C65" w:rsidRPr="00DF310E">
              <w:rPr>
                <w:rFonts w:asciiTheme="minorHAnsi" w:hAnsiTheme="minorHAnsi"/>
              </w:rPr>
              <w:t>t</w:t>
            </w:r>
            <w:r w:rsidR="3A3D2CA1" w:rsidRPr="00DF310E">
              <w:rPr>
                <w:rFonts w:asciiTheme="minorHAnsi" w:hAnsiTheme="minorHAnsi"/>
              </w:rPr>
              <w:t>he d</w:t>
            </w:r>
            <w:r w:rsidR="716CBBA6" w:rsidRPr="00DF310E">
              <w:rPr>
                <w:rFonts w:asciiTheme="minorHAnsi" w:hAnsiTheme="minorHAnsi"/>
              </w:rPr>
              <w:t>eployment</w:t>
            </w:r>
            <w:r w:rsidR="003A34C7" w:rsidRPr="00DF310E">
              <w:rPr>
                <w:rFonts w:asciiTheme="minorHAnsi" w:hAnsiTheme="minorHAnsi"/>
              </w:rPr>
              <w:t xml:space="preserve"> </w:t>
            </w:r>
            <w:r w:rsidR="006F0E45" w:rsidRPr="00DF310E">
              <w:rPr>
                <w:rFonts w:asciiTheme="minorHAnsi" w:hAnsiTheme="minorHAnsi"/>
              </w:rPr>
              <w:t xml:space="preserve">targets </w:t>
            </w:r>
            <w:r w:rsidR="0014531C" w:rsidRPr="00DF310E">
              <w:rPr>
                <w:rFonts w:asciiTheme="minorHAnsi" w:hAnsiTheme="minorHAnsi"/>
              </w:rPr>
              <w:t>of other policies</w:t>
            </w:r>
            <w:r w:rsidR="00C3529F" w:rsidRPr="00DF310E">
              <w:rPr>
                <w:rFonts w:asciiTheme="minorHAnsi" w:hAnsiTheme="minorHAnsi"/>
              </w:rPr>
              <w:t>,</w:t>
            </w:r>
            <w:r w:rsidR="0014531C" w:rsidRPr="00DF310E">
              <w:rPr>
                <w:rFonts w:asciiTheme="minorHAnsi" w:hAnsiTheme="minorHAnsi"/>
              </w:rPr>
              <w:t xml:space="preserve"> the deployment targets for the market mechanism</w:t>
            </w:r>
            <w:r w:rsidR="00C3529F" w:rsidRPr="00DF310E">
              <w:rPr>
                <w:rFonts w:asciiTheme="minorHAnsi" w:hAnsiTheme="minorHAnsi"/>
              </w:rPr>
              <w:t xml:space="preserve">, </w:t>
            </w:r>
            <w:r w:rsidR="0057A5BE" w:rsidRPr="00DF310E">
              <w:rPr>
                <w:rFonts w:asciiTheme="minorHAnsi" w:hAnsiTheme="minorHAnsi"/>
              </w:rPr>
              <w:t xml:space="preserve">and </w:t>
            </w:r>
            <w:r w:rsidR="005F55DF" w:rsidRPr="00DF310E">
              <w:rPr>
                <w:rFonts w:asciiTheme="minorHAnsi" w:hAnsiTheme="minorHAnsi"/>
              </w:rPr>
              <w:t>t</w:t>
            </w:r>
            <w:r w:rsidR="00FE3085" w:rsidRPr="00DF310E">
              <w:rPr>
                <w:rFonts w:asciiTheme="minorHAnsi" w:hAnsiTheme="minorHAnsi"/>
              </w:rPr>
              <w:t xml:space="preserve">arget </w:t>
            </w:r>
            <w:r w:rsidR="005F55DF" w:rsidRPr="00DF310E">
              <w:rPr>
                <w:rFonts w:asciiTheme="minorHAnsi" w:hAnsiTheme="minorHAnsi"/>
              </w:rPr>
              <w:t>carry-forward</w:t>
            </w:r>
            <w:r w:rsidR="5DD7209B" w:rsidRPr="00DF310E">
              <w:rPr>
                <w:rFonts w:asciiTheme="minorHAnsi" w:hAnsiTheme="minorHAnsi"/>
              </w:rPr>
              <w:t>.</w:t>
            </w:r>
            <w:r w:rsidR="00B70572" w:rsidRPr="00DF310E">
              <w:rPr>
                <w:rFonts w:asciiTheme="minorHAnsi" w:hAnsiTheme="minorHAnsi"/>
              </w:rPr>
              <w:t xml:space="preserve"> </w:t>
            </w:r>
            <w:r w:rsidR="007A6B8A" w:rsidRPr="00DF310E">
              <w:rPr>
                <w:rFonts w:asciiTheme="minorHAnsi" w:hAnsiTheme="minorHAnsi"/>
              </w:rPr>
              <w:t>This IA presents the uncertainty through sensitivity analysis</w:t>
            </w:r>
            <w:r w:rsidR="00760EF1" w:rsidRPr="00DF310E">
              <w:rPr>
                <w:rFonts w:asciiTheme="minorHAnsi" w:hAnsiTheme="minorHAnsi"/>
              </w:rPr>
              <w:t xml:space="preserve"> </w:t>
            </w:r>
            <w:r w:rsidR="0050047E" w:rsidRPr="00DF310E">
              <w:rPr>
                <w:rFonts w:asciiTheme="minorHAnsi" w:hAnsiTheme="minorHAnsi"/>
              </w:rPr>
              <w:t xml:space="preserve">in the </w:t>
            </w:r>
            <w:r w:rsidR="004C58FE" w:rsidRPr="00DF310E">
              <w:rPr>
                <w:rFonts w:asciiTheme="minorHAnsi" w:hAnsiTheme="minorHAnsi"/>
              </w:rPr>
              <w:fldChar w:fldCharType="begin"/>
            </w:r>
            <w:r w:rsidR="004C58FE" w:rsidRPr="00DF310E">
              <w:rPr>
                <w:rFonts w:asciiTheme="minorHAnsi" w:hAnsiTheme="minorHAnsi"/>
              </w:rPr>
              <w:instrText xml:space="preserve"> REF _Ref55311730 \h  \* MERGEFORMAT </w:instrText>
            </w:r>
            <w:r w:rsidR="004C58FE" w:rsidRPr="00DF310E">
              <w:rPr>
                <w:rFonts w:asciiTheme="minorHAnsi" w:hAnsiTheme="minorHAnsi"/>
              </w:rPr>
            </w:r>
            <w:r w:rsidR="004C58FE" w:rsidRPr="00DF310E">
              <w:rPr>
                <w:rFonts w:asciiTheme="minorHAnsi" w:hAnsiTheme="minorHAnsi"/>
              </w:rPr>
              <w:fldChar w:fldCharType="separate"/>
            </w:r>
            <w:r w:rsidR="004C58FE" w:rsidRPr="00DF310E">
              <w:rPr>
                <w:rFonts w:asciiTheme="minorHAnsi" w:hAnsiTheme="minorHAnsi"/>
              </w:rPr>
              <w:t>Risks and Uncertainties</w:t>
            </w:r>
            <w:r w:rsidR="004C58FE" w:rsidRPr="00DF310E">
              <w:rPr>
                <w:rFonts w:asciiTheme="minorHAnsi" w:hAnsiTheme="minorHAnsi"/>
              </w:rPr>
              <w:fldChar w:fldCharType="end"/>
            </w:r>
            <w:r w:rsidR="004C58FE" w:rsidRPr="00DF310E">
              <w:rPr>
                <w:rFonts w:asciiTheme="minorHAnsi" w:hAnsiTheme="minorHAnsi"/>
              </w:rPr>
              <w:t xml:space="preserve"> </w:t>
            </w:r>
            <w:r w:rsidR="0050047E" w:rsidRPr="00DF310E">
              <w:rPr>
                <w:rFonts w:asciiTheme="minorHAnsi" w:hAnsiTheme="minorHAnsi"/>
              </w:rPr>
              <w:t>section of this report.</w:t>
            </w:r>
          </w:p>
        </w:tc>
      </w:tr>
    </w:tbl>
    <w:p w14:paraId="68C17950" w14:textId="77777777" w:rsidR="007A6B8A" w:rsidRPr="00DF310E" w:rsidRDefault="007A6B8A" w:rsidP="007A6B8A">
      <w:pPr>
        <w:pStyle w:val="IASpacer"/>
        <w:rPr>
          <w:rFonts w:asciiTheme="minorHAnsi" w:hAnsiTheme="minorHAnsi"/>
        </w:rPr>
      </w:pPr>
    </w:p>
    <w:p w14:paraId="6157E53A" w14:textId="77777777" w:rsidR="007A6B8A" w:rsidRPr="00DF310E" w:rsidRDefault="007A6B8A" w:rsidP="007A6B8A">
      <w:pPr>
        <w:pStyle w:val="IAHeadLabel"/>
        <w:spacing w:before="50"/>
        <w:rPr>
          <w:rFonts w:asciiTheme="minorHAnsi" w:hAnsiTheme="minorHAnsi"/>
        </w:rPr>
      </w:pPr>
    </w:p>
    <w:p w14:paraId="0401C2E2" w14:textId="77777777" w:rsidR="007A6B8A" w:rsidRPr="00DF310E" w:rsidRDefault="007A6B8A" w:rsidP="007A6B8A">
      <w:pPr>
        <w:pStyle w:val="IAHeadLabel"/>
        <w:spacing w:before="50"/>
        <w:rPr>
          <w:rFonts w:asciiTheme="minorHAnsi" w:hAnsiTheme="minorHAnsi"/>
        </w:rPr>
      </w:pPr>
      <w:r w:rsidRPr="00DF310E">
        <w:rPr>
          <w:rFonts w:asciiTheme="minorHAnsi" w:hAnsiTheme="minorHAnsi"/>
        </w:rPr>
        <w:t xml:space="preserve">BUSINESS ASSESSMENT (Option </w:t>
      </w:r>
      <w:r w:rsidRPr="00DF310E">
        <w:rPr>
          <w:rFonts w:asciiTheme="minorHAnsi" w:hAnsiTheme="minorHAnsi"/>
          <w:noProof/>
        </w:rPr>
        <w:fldChar w:fldCharType="begin"/>
      </w:r>
      <w:r w:rsidRPr="00DF310E">
        <w:rPr>
          <w:rFonts w:asciiTheme="minorHAnsi" w:hAnsiTheme="minorHAnsi"/>
          <w:noProof/>
        </w:rPr>
        <w:instrText xml:space="preserve"> SEQ BA </w:instrText>
      </w:r>
      <w:r w:rsidRPr="00DF310E">
        <w:rPr>
          <w:rFonts w:asciiTheme="minorHAnsi" w:hAnsiTheme="minorHAnsi"/>
          <w:noProof/>
        </w:rPr>
        <w:fldChar w:fldCharType="separate"/>
      </w:r>
      <w:r w:rsidRPr="00DF310E">
        <w:rPr>
          <w:rFonts w:asciiTheme="minorHAnsi" w:hAnsiTheme="minorHAnsi"/>
          <w:noProof/>
        </w:rPr>
        <w:t>1</w:t>
      </w:r>
      <w:r w:rsidRPr="00DF310E">
        <w:rPr>
          <w:rFonts w:asciiTheme="minorHAnsi" w:hAnsiTheme="minorHAnsi"/>
          <w:noProof/>
        </w:rPr>
        <w:fldChar w:fldCharType="end"/>
      </w:r>
      <w:r w:rsidRPr="00DF310E">
        <w:rPr>
          <w:rFonts w:asciiTheme="minorHAnsi" w:hAnsiTheme="minorHAnsi"/>
        </w:rPr>
        <w:t>)</w:t>
      </w:r>
    </w:p>
    <w:tbl>
      <w:tblPr>
        <w:tblStyle w:val="TableGrid"/>
        <w:tblW w:w="5050" w:type="pct"/>
        <w:tblLayout w:type="fixed"/>
        <w:tblLook w:val="01E0" w:firstRow="1" w:lastRow="1" w:firstColumn="1" w:lastColumn="1" w:noHBand="0" w:noVBand="0"/>
      </w:tblPr>
      <w:tblGrid>
        <w:gridCol w:w="1730"/>
        <w:gridCol w:w="1608"/>
        <w:gridCol w:w="1484"/>
        <w:gridCol w:w="4284"/>
      </w:tblGrid>
      <w:tr w:rsidR="007A6B8A" w:rsidRPr="00DF310E" w14:paraId="44C81202" w14:textId="77777777" w:rsidTr="5BE9599D">
        <w:trPr>
          <w:trHeight w:hRule="exact" w:val="654"/>
        </w:trPr>
        <w:tc>
          <w:tcPr>
            <w:tcW w:w="4823" w:type="dxa"/>
            <w:gridSpan w:val="3"/>
          </w:tcPr>
          <w:p w14:paraId="45504E2F" w14:textId="219A4AAA" w:rsidR="005C54EF" w:rsidRPr="00DF310E" w:rsidRDefault="007A6B8A" w:rsidP="00380C2C">
            <w:pPr>
              <w:pStyle w:val="IATableLabel"/>
              <w:rPr>
                <w:rFonts w:asciiTheme="minorHAnsi" w:hAnsiTheme="minorHAnsi"/>
              </w:rPr>
            </w:pPr>
            <w:r w:rsidRPr="00DF310E">
              <w:rPr>
                <w:rFonts w:asciiTheme="minorHAnsi" w:hAnsiTheme="minorHAnsi"/>
              </w:rPr>
              <w:t>Direct impact on business</w:t>
            </w:r>
            <w:r w:rsidR="005C54EF" w:rsidRPr="00DF310E">
              <w:rPr>
                <w:rFonts w:asciiTheme="minorHAnsi" w:hAnsiTheme="minorHAnsi"/>
              </w:rPr>
              <w:t>, £m</w:t>
            </w:r>
          </w:p>
          <w:p w14:paraId="529DFF4A" w14:textId="63757942" w:rsidR="007A6B8A" w:rsidRPr="00DF310E" w:rsidRDefault="007A6B8A" w:rsidP="00B776F7">
            <w:pPr>
              <w:pStyle w:val="IATableLabel"/>
              <w:spacing w:after="100" w:afterAutospacing="1"/>
              <w:rPr>
                <w:rFonts w:asciiTheme="minorHAnsi" w:hAnsiTheme="minorHAnsi"/>
              </w:rPr>
            </w:pPr>
            <w:r w:rsidRPr="0019140B">
              <w:rPr>
                <w:rFonts w:asciiTheme="minorHAnsi" w:hAnsiTheme="minorHAnsi"/>
              </w:rPr>
              <w:t>(Equivalent Annual</w:t>
            </w:r>
            <w:r w:rsidR="005C54EF" w:rsidRPr="0019140B">
              <w:rPr>
                <w:rFonts w:asciiTheme="minorHAnsi" w:hAnsiTheme="minorHAnsi"/>
              </w:rPr>
              <w:t>, 20</w:t>
            </w:r>
            <w:r w:rsidR="00F72537" w:rsidRPr="0019140B">
              <w:rPr>
                <w:rFonts w:asciiTheme="minorHAnsi" w:hAnsiTheme="minorHAnsi"/>
              </w:rPr>
              <w:t>24</w:t>
            </w:r>
            <w:r w:rsidR="005C54EF" w:rsidRPr="0019140B">
              <w:rPr>
                <w:rFonts w:asciiTheme="minorHAnsi" w:hAnsiTheme="minorHAnsi"/>
              </w:rPr>
              <w:t xml:space="preserve"> prices, 20</w:t>
            </w:r>
            <w:r w:rsidR="00F72537" w:rsidRPr="0019140B">
              <w:rPr>
                <w:rFonts w:asciiTheme="minorHAnsi" w:hAnsiTheme="minorHAnsi"/>
              </w:rPr>
              <w:t>24</w:t>
            </w:r>
            <w:r w:rsidR="005C54EF" w:rsidRPr="0019140B">
              <w:rPr>
                <w:rFonts w:asciiTheme="minorHAnsi" w:hAnsiTheme="minorHAnsi"/>
              </w:rPr>
              <w:t xml:space="preserve"> PV</w:t>
            </w:r>
            <w:r w:rsidRPr="0019140B">
              <w:rPr>
                <w:rFonts w:asciiTheme="minorHAnsi" w:hAnsiTheme="minorHAnsi"/>
              </w:rPr>
              <w:t>)</w:t>
            </w:r>
          </w:p>
        </w:tc>
        <w:tc>
          <w:tcPr>
            <w:tcW w:w="4284" w:type="dxa"/>
          </w:tcPr>
          <w:p w14:paraId="4EB62C6F" w14:textId="71CACEFB" w:rsidR="00735C2B" w:rsidRPr="00DF310E" w:rsidRDefault="007A6B8A" w:rsidP="00380C2C">
            <w:pPr>
              <w:pStyle w:val="IATableLabel"/>
              <w:rPr>
                <w:rFonts w:asciiTheme="minorHAnsi" w:hAnsiTheme="minorHAnsi"/>
              </w:rPr>
            </w:pPr>
            <w:r w:rsidRPr="00DF310E">
              <w:rPr>
                <w:rFonts w:asciiTheme="minorHAnsi" w:hAnsiTheme="minorHAnsi"/>
              </w:rPr>
              <w:t>Score for Business Impact Target</w:t>
            </w:r>
            <w:r w:rsidR="005C54EF" w:rsidRPr="00DF310E">
              <w:rPr>
                <w:rFonts w:asciiTheme="minorHAnsi" w:hAnsiTheme="minorHAnsi"/>
              </w:rPr>
              <w:t>,</w:t>
            </w:r>
            <w:r w:rsidRPr="00DF310E">
              <w:rPr>
                <w:rFonts w:asciiTheme="minorHAnsi" w:hAnsiTheme="minorHAnsi"/>
              </w:rPr>
              <w:t xml:space="preserve"> </w:t>
            </w:r>
            <w:r w:rsidR="00735C2B" w:rsidRPr="00DF310E">
              <w:rPr>
                <w:rFonts w:asciiTheme="minorHAnsi" w:hAnsiTheme="minorHAnsi"/>
              </w:rPr>
              <w:t>£m</w:t>
            </w:r>
          </w:p>
          <w:p w14:paraId="125793A6" w14:textId="6E9A24BA" w:rsidR="007A6B8A" w:rsidRPr="00DF310E" w:rsidRDefault="007A6B8A" w:rsidP="00B776F7">
            <w:pPr>
              <w:pStyle w:val="IATableLabel"/>
              <w:spacing w:after="100" w:afterAutospacing="1"/>
              <w:rPr>
                <w:rFonts w:asciiTheme="minorHAnsi" w:hAnsiTheme="minorHAnsi"/>
              </w:rPr>
            </w:pPr>
            <w:r w:rsidRPr="00DF310E">
              <w:rPr>
                <w:rFonts w:asciiTheme="minorHAnsi" w:hAnsiTheme="minorHAnsi"/>
              </w:rPr>
              <w:t>(qualifying provisions only</w:t>
            </w:r>
            <w:r w:rsidR="00A61822" w:rsidRPr="00DF310E">
              <w:rPr>
                <w:rFonts w:asciiTheme="minorHAnsi" w:hAnsiTheme="minorHAnsi"/>
              </w:rPr>
              <w:t>, 20</w:t>
            </w:r>
            <w:r w:rsidR="00700F28" w:rsidRPr="00DF310E">
              <w:rPr>
                <w:rFonts w:asciiTheme="minorHAnsi" w:hAnsiTheme="minorHAnsi"/>
              </w:rPr>
              <w:t>2</w:t>
            </w:r>
            <w:r w:rsidR="00A7515C" w:rsidRPr="00DF310E">
              <w:rPr>
                <w:rFonts w:asciiTheme="minorHAnsi" w:hAnsiTheme="minorHAnsi"/>
              </w:rPr>
              <w:t>4</w:t>
            </w:r>
            <w:r w:rsidR="00A61822" w:rsidRPr="00DF310E">
              <w:rPr>
                <w:rFonts w:asciiTheme="minorHAnsi" w:hAnsiTheme="minorHAnsi"/>
              </w:rPr>
              <w:t xml:space="preserve"> prices, 202</w:t>
            </w:r>
            <w:r w:rsidR="00A7515C" w:rsidRPr="00DF310E">
              <w:rPr>
                <w:rFonts w:asciiTheme="minorHAnsi" w:hAnsiTheme="minorHAnsi"/>
              </w:rPr>
              <w:t>4</w:t>
            </w:r>
            <w:r w:rsidR="00A61822" w:rsidRPr="00DF310E">
              <w:rPr>
                <w:rFonts w:asciiTheme="minorHAnsi" w:hAnsiTheme="minorHAnsi"/>
              </w:rPr>
              <w:t xml:space="preserve"> PV</w:t>
            </w:r>
            <w:r w:rsidRPr="00DF310E">
              <w:rPr>
                <w:rFonts w:asciiTheme="minorHAnsi" w:hAnsiTheme="minorHAnsi"/>
              </w:rPr>
              <w:t>)</w:t>
            </w:r>
          </w:p>
        </w:tc>
      </w:tr>
      <w:tr w:rsidR="007A6B8A" w:rsidRPr="00DF310E" w14:paraId="4E6F053B" w14:textId="77777777" w:rsidTr="5BE9599D">
        <w:trPr>
          <w:trHeight w:val="399"/>
        </w:trPr>
        <w:tc>
          <w:tcPr>
            <w:tcW w:w="1731" w:type="dxa"/>
          </w:tcPr>
          <w:p w14:paraId="4A67B43D" w14:textId="680448C2" w:rsidR="007A6B8A" w:rsidRPr="00DF310E" w:rsidRDefault="7FA44207" w:rsidP="5BE9599D">
            <w:pPr>
              <w:pStyle w:val="IATableLabel"/>
              <w:rPr>
                <w:rFonts w:asciiTheme="minorHAnsi" w:hAnsiTheme="minorHAnsi"/>
                <w:b w:val="0"/>
              </w:rPr>
            </w:pPr>
            <w:r w:rsidRPr="00DF310E">
              <w:rPr>
                <w:rFonts w:asciiTheme="minorHAnsi" w:hAnsiTheme="minorHAnsi"/>
              </w:rPr>
              <w:t>Costs:</w:t>
            </w:r>
            <w:r w:rsidR="54D507DA" w:rsidRPr="00DF310E">
              <w:rPr>
                <w:rFonts w:asciiTheme="minorHAnsi" w:hAnsiTheme="minorHAnsi"/>
              </w:rPr>
              <w:t xml:space="preserve"> </w:t>
            </w:r>
            <w:r w:rsidR="149B836D" w:rsidRPr="0019140B">
              <w:rPr>
                <w:rFonts w:asciiTheme="minorHAnsi" w:hAnsiTheme="minorHAnsi"/>
              </w:rPr>
              <w:t>£</w:t>
            </w:r>
          </w:p>
        </w:tc>
        <w:tc>
          <w:tcPr>
            <w:tcW w:w="1608" w:type="dxa"/>
          </w:tcPr>
          <w:p w14:paraId="077A5604" w14:textId="681CD062" w:rsidR="007A6B8A" w:rsidRPr="00DF310E" w:rsidRDefault="007A6B8A" w:rsidP="00380C2C">
            <w:pPr>
              <w:pStyle w:val="IATableLabel"/>
              <w:rPr>
                <w:rStyle w:val="IAPODIBenChar"/>
                <w:rFonts w:asciiTheme="minorHAnsi" w:hAnsiTheme="minorHAnsi"/>
                <w:b w:val="0"/>
              </w:rPr>
            </w:pPr>
            <w:r w:rsidRPr="00DF310E">
              <w:rPr>
                <w:rFonts w:asciiTheme="minorHAnsi" w:hAnsiTheme="minorHAnsi"/>
              </w:rPr>
              <w:t xml:space="preserve">Benefits: </w:t>
            </w:r>
          </w:p>
        </w:tc>
        <w:tc>
          <w:tcPr>
            <w:tcW w:w="1484" w:type="dxa"/>
          </w:tcPr>
          <w:p w14:paraId="0D889310" w14:textId="77777777" w:rsidR="00735C2B" w:rsidRPr="00DF310E" w:rsidRDefault="007A6B8A" w:rsidP="00380C2C">
            <w:pPr>
              <w:pStyle w:val="IATableLabel"/>
              <w:rPr>
                <w:rFonts w:asciiTheme="minorHAnsi" w:hAnsiTheme="minorHAnsi"/>
                <w:color w:val="000000" w:themeColor="text1"/>
              </w:rPr>
            </w:pPr>
            <w:r w:rsidRPr="00DF310E">
              <w:rPr>
                <w:rFonts w:asciiTheme="minorHAnsi" w:hAnsiTheme="minorHAnsi"/>
                <w:color w:val="000000" w:themeColor="text1"/>
              </w:rPr>
              <w:t>Net:</w:t>
            </w:r>
            <w:r w:rsidR="720B1ECB" w:rsidRPr="00DF310E">
              <w:rPr>
                <w:rFonts w:asciiTheme="minorHAnsi" w:hAnsiTheme="minorHAnsi"/>
                <w:color w:val="000000" w:themeColor="text1"/>
              </w:rPr>
              <w:t xml:space="preserve">              </w:t>
            </w:r>
          </w:p>
          <w:p w14:paraId="7B42805C" w14:textId="640E1ACC" w:rsidR="007A6B8A" w:rsidRPr="00DF310E" w:rsidRDefault="007A6B8A" w:rsidP="00380C2C">
            <w:pPr>
              <w:pStyle w:val="IATableLabel"/>
              <w:rPr>
                <w:rFonts w:asciiTheme="minorHAnsi" w:hAnsiTheme="minorHAnsi"/>
                <w:color w:val="000000" w:themeColor="text1"/>
              </w:rPr>
            </w:pPr>
            <w:r w:rsidRPr="00DF310E">
              <w:rPr>
                <w:rFonts w:asciiTheme="minorHAnsi" w:hAnsiTheme="minorHAnsi"/>
                <w:color w:val="000000" w:themeColor="text1"/>
              </w:rPr>
              <w:t xml:space="preserve"> </w:t>
            </w:r>
            <w:r w:rsidR="0089270C" w:rsidRPr="00DF310E">
              <w:rPr>
                <w:rFonts w:asciiTheme="minorHAnsi" w:hAnsiTheme="minorHAnsi"/>
                <w:color w:val="000000" w:themeColor="text1"/>
              </w:rPr>
              <w:t>-</w:t>
            </w:r>
            <w:r w:rsidR="00334992" w:rsidRPr="00DF310E">
              <w:rPr>
                <w:rFonts w:asciiTheme="minorHAnsi" w:hAnsiTheme="minorHAnsi"/>
                <w:color w:val="000000" w:themeColor="text1"/>
              </w:rPr>
              <w:t>9.5</w:t>
            </w:r>
            <w:r w:rsidR="00334992" w:rsidRPr="00DF310E">
              <w:rPr>
                <w:rStyle w:val="IAPODINetChar"/>
                <w:rFonts w:asciiTheme="minorHAnsi" w:hAnsiTheme="minorHAnsi"/>
                <w:b w:val="0"/>
                <w:color w:val="000000" w:themeColor="text1"/>
              </w:rPr>
              <w:t>mn</w:t>
            </w:r>
          </w:p>
        </w:tc>
        <w:tc>
          <w:tcPr>
            <w:tcW w:w="4244" w:type="dxa"/>
          </w:tcPr>
          <w:p w14:paraId="68C18B19" w14:textId="77777777" w:rsidR="009F5D05" w:rsidRPr="00DF310E" w:rsidRDefault="009F5D05" w:rsidP="008C6599">
            <w:pPr>
              <w:pStyle w:val="IAPODIMQ"/>
              <w:ind w:left="0"/>
              <w:rPr>
                <w:rFonts w:asciiTheme="minorHAnsi" w:hAnsiTheme="minorHAnsi"/>
              </w:rPr>
            </w:pPr>
          </w:p>
          <w:p w14:paraId="4143505E" w14:textId="126F7CE4" w:rsidR="007A6B8A" w:rsidRPr="00DF310E" w:rsidRDefault="007A6B8A" w:rsidP="008C6599">
            <w:pPr>
              <w:pStyle w:val="IAPODIMQ"/>
              <w:ind w:left="0"/>
              <w:rPr>
                <w:rFonts w:asciiTheme="minorHAnsi" w:hAnsiTheme="minorHAnsi"/>
              </w:rPr>
            </w:pPr>
          </w:p>
        </w:tc>
      </w:tr>
    </w:tbl>
    <w:p w14:paraId="3CF327F5" w14:textId="3B0DBFEE" w:rsidR="007A6B8A" w:rsidRPr="00DF310E" w:rsidRDefault="007A6B8A" w:rsidP="7B1F44C2">
      <w:pPr>
        <w:pStyle w:val="EBBullet"/>
        <w:numPr>
          <w:ilvl w:val="0"/>
          <w:numId w:val="0"/>
        </w:numPr>
        <w:rPr>
          <w:rFonts w:asciiTheme="minorHAnsi" w:hAnsiTheme="minorHAnsi"/>
          <w:b/>
        </w:rPr>
      </w:pPr>
    </w:p>
    <w:p w14:paraId="5F29D719" w14:textId="77777777" w:rsidR="001C1ACF" w:rsidRPr="00DF310E" w:rsidRDefault="001C1ACF">
      <w:pPr>
        <w:rPr>
          <w:rFonts w:ascii="Arial Bold" w:eastAsia="Times New Roman" w:hAnsi="Arial Bold" w:cs="Arial"/>
          <w:b/>
          <w:bCs/>
          <w:spacing w:val="-4"/>
          <w:kern w:val="32"/>
          <w:sz w:val="32"/>
          <w:szCs w:val="32"/>
        </w:rPr>
      </w:pPr>
      <w:r w:rsidRPr="00DF310E">
        <w:br w:type="page"/>
      </w:r>
    </w:p>
    <w:p w14:paraId="59E6F894" w14:textId="1D018414" w:rsidR="7B1F44C2" w:rsidRPr="00DF310E" w:rsidRDefault="00AA3967" w:rsidP="00C17566">
      <w:pPr>
        <w:pStyle w:val="Heading1"/>
      </w:pPr>
      <w:bookmarkStart w:id="13" w:name="_Toc101351079"/>
      <w:bookmarkStart w:id="14" w:name="_Toc182475967"/>
      <w:r w:rsidRPr="00DF310E">
        <w:lastRenderedPageBreak/>
        <w:t>Executive Summary</w:t>
      </w:r>
      <w:bookmarkEnd w:id="13"/>
      <w:bookmarkEnd w:id="14"/>
    </w:p>
    <w:p w14:paraId="7E76F2C1" w14:textId="22B5CA88" w:rsidR="0019042F" w:rsidRPr="00DF310E" w:rsidRDefault="0019042F" w:rsidP="00A7431A">
      <w:pPr>
        <w:jc w:val="both"/>
      </w:pPr>
      <w:r w:rsidRPr="00DF310E">
        <w:t xml:space="preserve">The government has an ambitious package of policy measures to help the United Kingdom </w:t>
      </w:r>
      <w:r w:rsidR="009C73A1" w:rsidRPr="00DF310E">
        <w:t xml:space="preserve">enhance its energy security, </w:t>
      </w:r>
      <w:r w:rsidRPr="00DF310E">
        <w:t>become less dependent on global gas markets</w:t>
      </w:r>
      <w:r w:rsidR="0092232E" w:rsidRPr="00DF310E">
        <w:t xml:space="preserve">, </w:t>
      </w:r>
      <w:r w:rsidR="009C73A1" w:rsidRPr="00DF310E">
        <w:t xml:space="preserve">and reduce </w:t>
      </w:r>
      <w:r w:rsidR="00A60E8A" w:rsidRPr="00DF310E">
        <w:t>greenhouse gas emissions</w:t>
      </w:r>
      <w:r w:rsidRPr="00DF310E">
        <w:t>. One</w:t>
      </w:r>
      <w:r w:rsidRPr="00DF310E" w:rsidDel="005758DE">
        <w:t xml:space="preserve"> </w:t>
      </w:r>
      <w:r w:rsidR="005758DE" w:rsidRPr="00DF310E">
        <w:t xml:space="preserve">important </w:t>
      </w:r>
      <w:r w:rsidRPr="00DF310E">
        <w:t xml:space="preserve">way to enhance </w:t>
      </w:r>
      <w:r w:rsidR="00A60E8A" w:rsidRPr="00DF310E">
        <w:t>UK</w:t>
      </w:r>
      <w:r w:rsidRPr="00DF310E">
        <w:t xml:space="preserve"> energy </w:t>
      </w:r>
      <w:r w:rsidR="00A60E8A" w:rsidRPr="00DF310E">
        <w:t>security and accelerate decarbonisation</w:t>
      </w:r>
      <w:r w:rsidR="00C22AAB" w:rsidRPr="00DF310E">
        <w:t xml:space="preserve"> </w:t>
      </w:r>
      <w:r w:rsidRPr="00DF310E">
        <w:t>is to reduce the energy used in buildings. In addition to measures such as insulation to improve the fabric efficiency of buildings, an important part of reducing energy demand is switching to more efficient heating appliances. Electric heat pumps have a crucial role to play in this as they can produce several units of heat for every unit of energy consumed, meaning that replacing a boiler with a heat pump is often the most impactful measure for reducing a building’s energy demand.</w:t>
      </w:r>
      <w:r w:rsidR="00A60E8A" w:rsidRPr="00DF310E">
        <w:t xml:space="preserve"> As </w:t>
      </w:r>
      <w:r w:rsidR="007336D7" w:rsidRPr="00DF310E">
        <w:t>the</w:t>
      </w:r>
      <w:r w:rsidR="00A60E8A" w:rsidRPr="00DF310E">
        <w:t xml:space="preserve"> </w:t>
      </w:r>
      <w:r w:rsidR="006573BD" w:rsidRPr="00DF310E">
        <w:t xml:space="preserve">UK </w:t>
      </w:r>
      <w:r w:rsidR="00A60E8A" w:rsidRPr="00DF310E">
        <w:t xml:space="preserve">electricity generation </w:t>
      </w:r>
      <w:r w:rsidR="007336D7" w:rsidRPr="00DF310E">
        <w:t xml:space="preserve">mix </w:t>
      </w:r>
      <w:r w:rsidR="00A60E8A" w:rsidRPr="00DF310E">
        <w:t xml:space="preserve">continues to </w:t>
      </w:r>
      <w:r w:rsidR="006573BD" w:rsidRPr="00DF310E">
        <w:t xml:space="preserve">reduce in </w:t>
      </w:r>
      <w:r w:rsidR="00A60E8A" w:rsidRPr="00DF310E">
        <w:t>carbo</w:t>
      </w:r>
      <w:r w:rsidR="006573BD" w:rsidRPr="00DF310E">
        <w:t xml:space="preserve">n </w:t>
      </w:r>
      <w:r w:rsidR="00A60E8A" w:rsidRPr="00DF310E">
        <w:t>intens</w:t>
      </w:r>
      <w:r w:rsidR="006573BD" w:rsidRPr="00DF310E">
        <w:t>ity</w:t>
      </w:r>
      <w:r w:rsidR="00A60E8A" w:rsidRPr="00DF310E">
        <w:t xml:space="preserve">, heating </w:t>
      </w:r>
      <w:r w:rsidR="00D349C1" w:rsidRPr="00DF310E">
        <w:t>u</w:t>
      </w:r>
      <w:r w:rsidR="00E96D5E" w:rsidRPr="00DF310E">
        <w:t>s</w:t>
      </w:r>
      <w:r w:rsidR="00D349C1" w:rsidRPr="00DF310E">
        <w:t>ing</w:t>
      </w:r>
      <w:r w:rsidR="006573BD" w:rsidRPr="00DF310E">
        <w:t xml:space="preserve"> electric heat pumps will also continue to produce fewer greenhouse gas emissions.</w:t>
      </w:r>
    </w:p>
    <w:p w14:paraId="6BC5BBC6" w14:textId="265CD066" w:rsidR="00DE6C71" w:rsidRPr="00DF310E" w:rsidRDefault="7264FAF7" w:rsidP="00A41B6B">
      <w:pPr>
        <w:jc w:val="both"/>
      </w:pPr>
      <w:r w:rsidRPr="00DF310E">
        <w:t xml:space="preserve">As </w:t>
      </w:r>
      <w:r w:rsidR="49085E3C" w:rsidRPr="00DF310E">
        <w:t>past</w:t>
      </w:r>
      <w:r w:rsidRPr="00DF310E">
        <w:t xml:space="preserve"> consultation</w:t>
      </w:r>
      <w:r w:rsidR="412FDA23" w:rsidRPr="00DF310E">
        <w:t>s</w:t>
      </w:r>
      <w:r w:rsidRPr="00DF310E">
        <w:t xml:space="preserve"> on </w:t>
      </w:r>
      <w:r w:rsidR="412FDA23" w:rsidRPr="00DF310E">
        <w:t xml:space="preserve">the </w:t>
      </w:r>
      <w:r w:rsidR="6F9F5257" w:rsidRPr="00DF310E">
        <w:t>Clean Heat Market Mechanism</w:t>
      </w:r>
      <w:r w:rsidR="2A7C0469" w:rsidRPr="00DF310E">
        <w:t xml:space="preserve"> </w:t>
      </w:r>
      <w:r w:rsidRPr="00DF310E">
        <w:t xml:space="preserve">set out, it is important that the heat pump market </w:t>
      </w:r>
      <w:r w:rsidR="22E07BB4" w:rsidRPr="00DF310E">
        <w:t>is supported to develop at pace</w:t>
      </w:r>
      <w:r w:rsidR="19627787" w:rsidRPr="00DF310E">
        <w:t xml:space="preserve"> over </w:t>
      </w:r>
      <w:r w:rsidR="49085E3C" w:rsidRPr="00DF310E">
        <w:t xml:space="preserve">the coming years </w:t>
      </w:r>
      <w:proofErr w:type="gramStart"/>
      <w:r w:rsidR="49085E3C" w:rsidRPr="00DF310E">
        <w:t>in order</w:t>
      </w:r>
      <w:r w:rsidRPr="00DF310E">
        <w:t xml:space="preserve"> to</w:t>
      </w:r>
      <w:proofErr w:type="gramEnd"/>
      <w:r w:rsidRPr="00DF310E">
        <w:t xml:space="preserve"> make heat pumps a mainstream consumer solution alongside gas boilers, approximately 1.</w:t>
      </w:r>
      <w:r w:rsidR="006F5A48" w:rsidRPr="00DF310E">
        <w:t>6</w:t>
      </w:r>
      <w:r w:rsidRPr="00DF310E">
        <w:t xml:space="preserve"> million of which are currently installed each year. </w:t>
      </w:r>
      <w:r w:rsidR="00C354D8" w:rsidRPr="00DF310E">
        <w:t xml:space="preserve">Substantial growth in </w:t>
      </w:r>
      <w:r w:rsidRPr="00DF310E">
        <w:t xml:space="preserve">heat pump deployment, including in new-build properties, is strategically important for any </w:t>
      </w:r>
      <w:r w:rsidR="00C354D8" w:rsidRPr="00DF310E">
        <w:t xml:space="preserve">energy transition </w:t>
      </w:r>
      <w:r w:rsidRPr="00DF310E">
        <w:t>pathway to net zero.</w:t>
      </w:r>
    </w:p>
    <w:p w14:paraId="601C79BA" w14:textId="6FE9A603" w:rsidR="009D583D" w:rsidRPr="00DF310E" w:rsidRDefault="00196AC0" w:rsidP="00A41B6B">
      <w:pPr>
        <w:jc w:val="both"/>
      </w:pPr>
      <w:r w:rsidRPr="00DF310E">
        <w:t>The Clean Heat Market Mechanism (CHMM) will, from</w:t>
      </w:r>
      <w:r w:rsidR="000150F1" w:rsidRPr="00DF310E">
        <w:t xml:space="preserve"> </w:t>
      </w:r>
      <w:r w:rsidR="007355AF" w:rsidRPr="00DF310E">
        <w:t>1</w:t>
      </w:r>
      <w:r w:rsidR="007355AF" w:rsidRPr="00DF310E">
        <w:rPr>
          <w:vertAlign w:val="superscript"/>
        </w:rPr>
        <w:t xml:space="preserve"> </w:t>
      </w:r>
      <w:r w:rsidR="007355AF" w:rsidRPr="00DF310E">
        <w:t xml:space="preserve">April </w:t>
      </w:r>
      <w:r w:rsidRPr="00DF310E" w:rsidDel="000150F1">
        <w:t>202</w:t>
      </w:r>
      <w:r w:rsidR="00E63EF6" w:rsidRPr="00DF310E">
        <w:t>5</w:t>
      </w:r>
      <w:r w:rsidRPr="00DF310E">
        <w:t>, place an obligation on the manufacturers of heating appliances to meet targets for the proportion of low-carbon heat pumps they sell each year, relative to fossil fuel boilers.</w:t>
      </w:r>
    </w:p>
    <w:p w14:paraId="7EDED51F" w14:textId="0EDF43DD" w:rsidR="00AE77B5" w:rsidRPr="00DF310E" w:rsidRDefault="00E176C7" w:rsidP="00EE2ECA">
      <w:pPr>
        <w:jc w:val="both"/>
      </w:pPr>
      <w:r w:rsidRPr="00DF310E">
        <w:t>T</w:t>
      </w:r>
      <w:r w:rsidR="009D583D" w:rsidRPr="00DF310E">
        <w:t xml:space="preserve">he </w:t>
      </w:r>
      <w:r w:rsidR="00CA0C7F" w:rsidRPr="00DF310E">
        <w:t>S</w:t>
      </w:r>
      <w:r w:rsidR="009D583D" w:rsidRPr="00DF310E">
        <w:t xml:space="preserve">cheme </w:t>
      </w:r>
      <w:r w:rsidR="00CA0C7F" w:rsidRPr="00DF310E">
        <w:t>R</w:t>
      </w:r>
      <w:r w:rsidR="009D583D" w:rsidRPr="00DF310E">
        <w:t>egulations</w:t>
      </w:r>
      <w:r w:rsidR="00FB1347" w:rsidRPr="00DF310E">
        <w:t>,</w:t>
      </w:r>
      <w:r w:rsidR="009D583D" w:rsidRPr="00DF310E">
        <w:t xml:space="preserve"> </w:t>
      </w:r>
      <w:r w:rsidR="00FB1347" w:rsidRPr="00DF310E">
        <w:t>which this impact assessment accompanies,</w:t>
      </w:r>
      <w:r w:rsidR="002C334D" w:rsidRPr="00DF310E">
        <w:t xml:space="preserve"> </w:t>
      </w:r>
      <w:r w:rsidR="1B0CD42A" w:rsidRPr="00DF310E">
        <w:t>establish the target levels</w:t>
      </w:r>
      <w:r w:rsidR="009D583D" w:rsidRPr="00DF310E">
        <w:t xml:space="preserve"> </w:t>
      </w:r>
      <w:r w:rsidR="00C97F1C" w:rsidRPr="00DF310E">
        <w:t xml:space="preserve">for the </w:t>
      </w:r>
      <w:r w:rsidR="006A2676" w:rsidRPr="00DF310E">
        <w:t>first</w:t>
      </w:r>
      <w:r w:rsidR="528ED137" w:rsidRPr="00DF310E">
        <w:t xml:space="preserve"> </w:t>
      </w:r>
      <w:r w:rsidR="00C97F1C" w:rsidRPr="00DF310E">
        <w:t xml:space="preserve">year of the scheme; </w:t>
      </w:r>
      <w:r w:rsidR="293ADB91" w:rsidRPr="00DF310E">
        <w:t xml:space="preserve">amending legislation will be required to establish </w:t>
      </w:r>
      <w:r w:rsidR="008D28E1" w:rsidRPr="00DF310E">
        <w:t xml:space="preserve">any changes to the targets </w:t>
      </w:r>
      <w:r w:rsidR="293ADB91" w:rsidRPr="00DF310E">
        <w:t xml:space="preserve">for years </w:t>
      </w:r>
      <w:r w:rsidRPr="00DF310E">
        <w:t>2</w:t>
      </w:r>
      <w:r w:rsidR="293ADB91" w:rsidRPr="00DF310E">
        <w:t xml:space="preserve"> to </w:t>
      </w:r>
      <w:r w:rsidRPr="00DF310E">
        <w:t>4</w:t>
      </w:r>
      <w:r w:rsidR="293ADB91" w:rsidRPr="00DF310E">
        <w:t xml:space="preserve"> of the </w:t>
      </w:r>
      <w:proofErr w:type="gramStart"/>
      <w:r w:rsidR="293ADB91" w:rsidRPr="00DF310E">
        <w:t>scheme</w:t>
      </w:r>
      <w:proofErr w:type="gramEnd"/>
      <w:r w:rsidR="34AFB5BE" w:rsidRPr="00DF310E">
        <w:t xml:space="preserve"> and adjust any other scheme parameters as may be necessary</w:t>
      </w:r>
      <w:r w:rsidR="000B54C9" w:rsidRPr="00DF310E">
        <w:t>.</w:t>
      </w:r>
      <w:r w:rsidR="00C4449F" w:rsidRPr="00DF310E">
        <w:t xml:space="preserve"> </w:t>
      </w:r>
      <w:r w:rsidR="000B54C9" w:rsidRPr="00DF310E">
        <w:t>I</w:t>
      </w:r>
      <w:r w:rsidR="00C97F1C" w:rsidRPr="00DF310E">
        <w:t>f further legislation were not to be brought forward</w:t>
      </w:r>
      <w:r w:rsidR="00BD6A3D" w:rsidRPr="00DF310E">
        <w:t xml:space="preserve"> </w:t>
      </w:r>
      <w:r w:rsidR="00363646" w:rsidRPr="00DF310E">
        <w:t>as planned</w:t>
      </w:r>
      <w:r w:rsidR="0019615B" w:rsidRPr="00DF310E">
        <w:t>,</w:t>
      </w:r>
      <w:r w:rsidR="00363646" w:rsidRPr="00DF310E">
        <w:t xml:space="preserve"> the </w:t>
      </w:r>
      <w:r w:rsidR="001451F5" w:rsidRPr="00DF310E">
        <w:t>Scheme Regulations as they are being laid</w:t>
      </w:r>
      <w:r w:rsidR="00363646" w:rsidRPr="00DF310E">
        <w:t xml:space="preserve"> </w:t>
      </w:r>
      <w:r w:rsidR="001451F5" w:rsidRPr="00DF310E">
        <w:t xml:space="preserve">would maintain the </w:t>
      </w:r>
      <w:r w:rsidR="00363646" w:rsidRPr="00DF310E">
        <w:t xml:space="preserve">target level at the Year </w:t>
      </w:r>
      <w:r w:rsidRPr="00DF310E">
        <w:t>1</w:t>
      </w:r>
      <w:r w:rsidR="00363646" w:rsidRPr="00DF310E">
        <w:t xml:space="preserve"> level. </w:t>
      </w:r>
      <w:r w:rsidR="00C12695" w:rsidRPr="00DF310E">
        <w:t xml:space="preserve">Targets for Years </w:t>
      </w:r>
      <w:r w:rsidRPr="00DF310E">
        <w:t>2</w:t>
      </w:r>
      <w:r w:rsidR="00C12695" w:rsidRPr="00DF310E">
        <w:t>-</w:t>
      </w:r>
      <w:r w:rsidRPr="00DF310E">
        <w:t>4</w:t>
      </w:r>
      <w:r w:rsidR="00C12695" w:rsidRPr="00DF310E">
        <w:t xml:space="preserve"> (and potentially beyond) will ultimately be set </w:t>
      </w:r>
      <w:r w:rsidR="001451F5" w:rsidRPr="00DF310E">
        <w:t xml:space="preserve">by the government, </w:t>
      </w:r>
      <w:r w:rsidR="00C12695" w:rsidRPr="00DF310E">
        <w:t xml:space="preserve">considering </w:t>
      </w:r>
      <w:r w:rsidR="001451F5" w:rsidRPr="00DF310E">
        <w:t>a range of factors including</w:t>
      </w:r>
      <w:r w:rsidR="00C12695" w:rsidRPr="00DF310E">
        <w:t xml:space="preserve"> the feasible growth rate of the heat pump supply chain, the contribution of wider policy action to heat pump deployment, and the pace of market development necessary to meet strategic aims related to energy efficiency and emissions reductions.</w:t>
      </w:r>
      <w:r w:rsidR="00EE2ECA" w:rsidRPr="00DF310E">
        <w:t xml:space="preserve"> </w:t>
      </w:r>
      <w:r w:rsidR="00363646" w:rsidRPr="00DF310E">
        <w:t xml:space="preserve">This impact assessment </w:t>
      </w:r>
      <w:r w:rsidR="000C289E" w:rsidRPr="00DF310E">
        <w:t>therefore</w:t>
      </w:r>
      <w:r w:rsidR="00C5300C" w:rsidRPr="00DF310E">
        <w:t xml:space="preserve"> </w:t>
      </w:r>
      <w:r w:rsidR="000C289E" w:rsidRPr="00DF310E">
        <w:t xml:space="preserve">assesses the impact of the Regulations </w:t>
      </w:r>
      <w:r w:rsidR="001F19C1" w:rsidRPr="00DF310E">
        <w:t>being introduced</w:t>
      </w:r>
      <w:r w:rsidR="000C289E" w:rsidRPr="00DF310E">
        <w:t xml:space="preserve">, </w:t>
      </w:r>
      <w:r w:rsidR="000356A7" w:rsidRPr="00DF310E">
        <w:t xml:space="preserve">i.e. with </w:t>
      </w:r>
      <w:r w:rsidR="00B62F6A" w:rsidRPr="00DF310E">
        <w:t xml:space="preserve">the target set at 6% for year 1 </w:t>
      </w:r>
      <w:r w:rsidR="00BA6CEC" w:rsidRPr="00DF310E">
        <w:t>of the scheme</w:t>
      </w:r>
      <w:r w:rsidR="52522C75" w:rsidRPr="00DF310E">
        <w:t xml:space="preserve"> and without subsequent further target increases across the lifetime of the scheme</w:t>
      </w:r>
      <w:r w:rsidR="000356A7" w:rsidRPr="00DF310E">
        <w:t>.</w:t>
      </w:r>
      <w:r w:rsidR="002318F4" w:rsidRPr="00DF310E">
        <w:t xml:space="preserve"> </w:t>
      </w:r>
    </w:p>
    <w:p w14:paraId="5CB66F93" w14:textId="4A71F142" w:rsidR="00D00CA9" w:rsidRPr="00DF310E" w:rsidRDefault="00D00CA9" w:rsidP="00D00CA9">
      <w:r w:rsidRPr="00DF310E" w:rsidDel="00545273">
        <w:t xml:space="preserve">The </w:t>
      </w:r>
      <w:r w:rsidR="00545273" w:rsidRPr="00DF310E">
        <w:t xml:space="preserve">Regulations establish that </w:t>
      </w:r>
      <w:r w:rsidRPr="00DF310E">
        <w:t xml:space="preserve">a heat pump manufacturer will earn a </w:t>
      </w:r>
      <w:r w:rsidR="00B64799" w:rsidRPr="00DF310E">
        <w:t xml:space="preserve">credit (“a </w:t>
      </w:r>
      <w:r w:rsidR="00545273" w:rsidRPr="00DF310E">
        <w:t>certificate</w:t>
      </w:r>
      <w:r w:rsidR="00B64799" w:rsidRPr="00DF310E">
        <w:t>”)</w:t>
      </w:r>
      <w:r w:rsidR="00545273" w:rsidRPr="00DF310E">
        <w:t xml:space="preserve"> </w:t>
      </w:r>
      <w:r w:rsidRPr="00DF310E">
        <w:t xml:space="preserve">for the installation of a qualifying domestic-scale hydronic heat pump notified via an appropriate certification scheme </w:t>
      </w:r>
      <w:r w:rsidR="0030434D" w:rsidRPr="00DF310E">
        <w:t xml:space="preserve">such as </w:t>
      </w:r>
      <w:r w:rsidR="007159AB" w:rsidRPr="00DF310E">
        <w:t>the Microgeneration Certification Scheme</w:t>
      </w:r>
      <w:r w:rsidRPr="00DF310E">
        <w:t xml:space="preserve">. </w:t>
      </w:r>
      <w:r w:rsidR="00F96A66" w:rsidRPr="00DF310E">
        <w:t>T</w:t>
      </w:r>
      <w:r w:rsidRPr="00DF310E">
        <w:t xml:space="preserve">o provide flexibility in how the obligation can be met, these credits </w:t>
      </w:r>
      <w:r w:rsidR="0095507B" w:rsidRPr="00DF310E">
        <w:t xml:space="preserve">are </w:t>
      </w:r>
      <w:r w:rsidRPr="00DF310E">
        <w:t>tradable</w:t>
      </w:r>
      <w:r w:rsidR="00751460" w:rsidRPr="00DF310E">
        <w:t>.</w:t>
      </w:r>
      <w:r w:rsidRPr="00DF310E">
        <w:t xml:space="preserve"> Providing further optionality in how the obligation may be met, certain installations of hybrid heat pump systems that involve both a heat pump and a fossil fuel boiler element also qualify, receiving 0.5 heat pump credits.</w:t>
      </w:r>
    </w:p>
    <w:p w14:paraId="67FAE8A2" w14:textId="585C0898" w:rsidR="002508BC" w:rsidRPr="0019140B" w:rsidRDefault="00751460" w:rsidP="002508BC">
      <w:r w:rsidRPr="00DF310E">
        <w:t xml:space="preserve">A range of </w:t>
      </w:r>
      <w:r w:rsidR="00AC5573" w:rsidRPr="00DF310E">
        <w:t xml:space="preserve">other </w:t>
      </w:r>
      <w:r w:rsidRPr="00DF310E">
        <w:t>policies</w:t>
      </w:r>
      <w:r w:rsidR="00C36926" w:rsidRPr="00DF310E">
        <w:t>, such as the Boiler Upgrade Scheme, Social Housing Decarbonisation Fund and Energy Company Obligation,</w:t>
      </w:r>
      <w:r w:rsidRPr="00DF310E">
        <w:t xml:space="preserve"> contribute to achieving the overall ambition for heat pump market growth</w:t>
      </w:r>
      <w:r w:rsidR="00A71AD8" w:rsidRPr="00DF310E">
        <w:t>.</w:t>
      </w:r>
      <w:r w:rsidR="00A5231C" w:rsidRPr="00DF310E">
        <w:t xml:space="preserve"> </w:t>
      </w:r>
      <w:r w:rsidR="002508BC" w:rsidRPr="00DF310E">
        <w:t>T</w:t>
      </w:r>
      <w:r w:rsidR="00A5231C" w:rsidRPr="00DF310E">
        <w:t xml:space="preserve">he Clean Heat Market Mechanism </w:t>
      </w:r>
      <w:r w:rsidR="00FE4704" w:rsidRPr="00DF310E">
        <w:t>is designed to operate complementarily with this wider policy framework</w:t>
      </w:r>
      <w:r w:rsidR="003B7393" w:rsidRPr="00DF310E">
        <w:t xml:space="preserve">, with it both helping to shore up and maximise cost-effective delivery from other policies while the support to the heat pump sector from other policies helps ensure that the scheme’s targets are achievable </w:t>
      </w:r>
      <w:r w:rsidR="0097607B" w:rsidRPr="00DF310E">
        <w:t xml:space="preserve">and </w:t>
      </w:r>
      <w:r w:rsidR="001951E7" w:rsidRPr="00DF310E">
        <w:t>without disproportionate</w:t>
      </w:r>
      <w:r w:rsidR="0097607B" w:rsidRPr="00DF310E">
        <w:t xml:space="preserve"> costs</w:t>
      </w:r>
      <w:r w:rsidR="003B7393" w:rsidRPr="00DF310E">
        <w:t>.</w:t>
      </w:r>
    </w:p>
    <w:p w14:paraId="419590B1" w14:textId="61ADF654" w:rsidR="00FC02B1" w:rsidRPr="00DF310E" w:rsidRDefault="00BD4FBA">
      <w:pPr>
        <w:rPr>
          <w:b/>
          <w:bCs/>
          <w:noProof/>
        </w:rPr>
      </w:pPr>
      <w:r w:rsidRPr="00DF310E">
        <w:rPr>
          <w:b/>
          <w:bCs/>
          <w:noProof/>
        </w:rPr>
        <w:br w:type="page"/>
      </w:r>
    </w:p>
    <w:sdt>
      <w:sdtPr>
        <w:rPr>
          <w:rFonts w:asciiTheme="minorHAnsi" w:eastAsiaTheme="minorEastAsia" w:hAnsiTheme="minorHAnsi" w:cstheme="minorBidi"/>
          <w:color w:val="auto"/>
          <w:sz w:val="24"/>
          <w:szCs w:val="24"/>
          <w:lang w:val="en-GB"/>
        </w:rPr>
        <w:id w:val="-473450728"/>
        <w:docPartObj>
          <w:docPartGallery w:val="Table of Contents"/>
          <w:docPartUnique/>
        </w:docPartObj>
      </w:sdtPr>
      <w:sdtEndPr>
        <w:rPr>
          <w:b/>
          <w:bCs/>
          <w:sz w:val="22"/>
          <w:szCs w:val="22"/>
        </w:rPr>
      </w:sdtEndPr>
      <w:sdtContent>
        <w:p w14:paraId="1DFF9DDD" w14:textId="0EC33566" w:rsidR="004957BA" w:rsidRPr="00DF310E" w:rsidRDefault="00404BEA" w:rsidP="00EB0F6F">
          <w:pPr>
            <w:pStyle w:val="TOCHeading"/>
            <w:spacing w:line="240" w:lineRule="auto"/>
            <w:rPr>
              <w:rStyle w:val="Heading1Char"/>
              <w:rFonts w:asciiTheme="majorHAnsi" w:eastAsiaTheme="majorEastAsia" w:hAnsiTheme="majorHAnsi" w:cstheme="majorBidi"/>
              <w:color w:val="auto"/>
            </w:rPr>
          </w:pPr>
          <w:r w:rsidRPr="00DF310E">
            <w:rPr>
              <w:rStyle w:val="Heading1Char"/>
              <w:rFonts w:asciiTheme="majorHAnsi" w:eastAsiaTheme="majorEastAsia" w:hAnsiTheme="majorHAnsi" w:cstheme="majorBidi"/>
              <w:color w:val="auto"/>
            </w:rPr>
            <w:t>Contents</w:t>
          </w:r>
        </w:p>
        <w:p w14:paraId="4852597D" w14:textId="1B7E013A" w:rsidR="00A252E7" w:rsidRDefault="00404BEA">
          <w:pPr>
            <w:pStyle w:val="TOC1"/>
            <w:rPr>
              <w:rFonts w:eastAsiaTheme="minorEastAsia"/>
              <w:noProof/>
              <w:kern w:val="2"/>
              <w:sz w:val="24"/>
              <w:szCs w:val="24"/>
              <w:lang w:eastAsia="en-GB"/>
              <w14:ligatures w14:val="standardContextual"/>
            </w:rPr>
          </w:pPr>
          <w:r w:rsidRPr="00DF310E">
            <w:rPr>
              <w:rFonts w:cstheme="minorHAnsi"/>
              <w:sz w:val="24"/>
              <w:szCs w:val="24"/>
            </w:rPr>
            <w:fldChar w:fldCharType="begin"/>
          </w:r>
          <w:r w:rsidRPr="00DF310E">
            <w:instrText xml:space="preserve"> TOC \o "1-3" \h \z \u </w:instrText>
          </w:r>
          <w:r w:rsidRPr="00DF310E">
            <w:rPr>
              <w:rFonts w:cstheme="minorHAnsi"/>
              <w:sz w:val="24"/>
              <w:szCs w:val="24"/>
            </w:rPr>
            <w:fldChar w:fldCharType="separate"/>
          </w:r>
          <w:hyperlink w:anchor="_Toc182475967" w:history="1">
            <w:r w:rsidR="00A252E7" w:rsidRPr="002C063C">
              <w:rPr>
                <w:rStyle w:val="Hyperlink"/>
                <w:noProof/>
              </w:rPr>
              <w:t>Executive Summary</w:t>
            </w:r>
            <w:r w:rsidR="00A252E7">
              <w:rPr>
                <w:noProof/>
                <w:webHidden/>
              </w:rPr>
              <w:tab/>
            </w:r>
            <w:r w:rsidR="00A252E7">
              <w:rPr>
                <w:noProof/>
                <w:webHidden/>
              </w:rPr>
              <w:fldChar w:fldCharType="begin"/>
            </w:r>
            <w:r w:rsidR="00A252E7">
              <w:rPr>
                <w:noProof/>
                <w:webHidden/>
              </w:rPr>
              <w:instrText xml:space="preserve"> PAGEREF _Toc182475967 \h </w:instrText>
            </w:r>
            <w:r w:rsidR="00A252E7">
              <w:rPr>
                <w:noProof/>
                <w:webHidden/>
              </w:rPr>
            </w:r>
            <w:r w:rsidR="00A252E7">
              <w:rPr>
                <w:noProof/>
                <w:webHidden/>
              </w:rPr>
              <w:fldChar w:fldCharType="separate"/>
            </w:r>
            <w:r w:rsidR="00D543AA">
              <w:rPr>
                <w:noProof/>
                <w:webHidden/>
              </w:rPr>
              <w:t>6</w:t>
            </w:r>
            <w:r w:rsidR="00A252E7">
              <w:rPr>
                <w:noProof/>
                <w:webHidden/>
              </w:rPr>
              <w:fldChar w:fldCharType="end"/>
            </w:r>
          </w:hyperlink>
        </w:p>
        <w:p w14:paraId="1A3FFC3C" w14:textId="2F7863AB" w:rsidR="00A252E7" w:rsidRDefault="00A252E7">
          <w:pPr>
            <w:pStyle w:val="TOC1"/>
            <w:rPr>
              <w:rFonts w:eastAsiaTheme="minorEastAsia"/>
              <w:noProof/>
              <w:kern w:val="2"/>
              <w:sz w:val="24"/>
              <w:szCs w:val="24"/>
              <w:lang w:eastAsia="en-GB"/>
              <w14:ligatures w14:val="standardContextual"/>
            </w:rPr>
          </w:pPr>
          <w:hyperlink w:anchor="_Toc182475968" w:history="1">
            <w:r w:rsidRPr="002C063C">
              <w:rPr>
                <w:rStyle w:val="Hyperlink"/>
                <w:noProof/>
              </w:rPr>
              <w:t>Introduction &amp; Background</w:t>
            </w:r>
            <w:r>
              <w:rPr>
                <w:noProof/>
                <w:webHidden/>
              </w:rPr>
              <w:tab/>
            </w:r>
            <w:r>
              <w:rPr>
                <w:noProof/>
                <w:webHidden/>
              </w:rPr>
              <w:fldChar w:fldCharType="begin"/>
            </w:r>
            <w:r>
              <w:rPr>
                <w:noProof/>
                <w:webHidden/>
              </w:rPr>
              <w:instrText xml:space="preserve"> PAGEREF _Toc182475968 \h </w:instrText>
            </w:r>
            <w:r>
              <w:rPr>
                <w:noProof/>
                <w:webHidden/>
              </w:rPr>
            </w:r>
            <w:r>
              <w:rPr>
                <w:noProof/>
                <w:webHidden/>
              </w:rPr>
              <w:fldChar w:fldCharType="separate"/>
            </w:r>
            <w:r w:rsidR="00D543AA">
              <w:rPr>
                <w:noProof/>
                <w:webHidden/>
              </w:rPr>
              <w:t>8</w:t>
            </w:r>
            <w:r>
              <w:rPr>
                <w:noProof/>
                <w:webHidden/>
              </w:rPr>
              <w:fldChar w:fldCharType="end"/>
            </w:r>
          </w:hyperlink>
        </w:p>
        <w:p w14:paraId="23BC4BE3" w14:textId="495FD0E7"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69" w:history="1">
            <w:r w:rsidRPr="002C063C">
              <w:rPr>
                <w:rStyle w:val="Hyperlink"/>
                <w:noProof/>
              </w:rPr>
              <w:t>Background</w:t>
            </w:r>
            <w:r>
              <w:rPr>
                <w:noProof/>
                <w:webHidden/>
              </w:rPr>
              <w:tab/>
            </w:r>
            <w:r>
              <w:rPr>
                <w:noProof/>
                <w:webHidden/>
              </w:rPr>
              <w:fldChar w:fldCharType="begin"/>
            </w:r>
            <w:r>
              <w:rPr>
                <w:noProof/>
                <w:webHidden/>
              </w:rPr>
              <w:instrText xml:space="preserve"> PAGEREF _Toc182475969 \h </w:instrText>
            </w:r>
            <w:r>
              <w:rPr>
                <w:noProof/>
                <w:webHidden/>
              </w:rPr>
            </w:r>
            <w:r>
              <w:rPr>
                <w:noProof/>
                <w:webHidden/>
              </w:rPr>
              <w:fldChar w:fldCharType="separate"/>
            </w:r>
            <w:r w:rsidR="00D543AA">
              <w:rPr>
                <w:noProof/>
                <w:webHidden/>
              </w:rPr>
              <w:t>8</w:t>
            </w:r>
            <w:r>
              <w:rPr>
                <w:noProof/>
                <w:webHidden/>
              </w:rPr>
              <w:fldChar w:fldCharType="end"/>
            </w:r>
          </w:hyperlink>
        </w:p>
        <w:p w14:paraId="09B7FEE3" w14:textId="5C32DB7B"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0" w:history="1">
            <w:r w:rsidRPr="002C063C">
              <w:rPr>
                <w:rStyle w:val="Hyperlink"/>
                <w:noProof/>
              </w:rPr>
              <w:t>Rationale for intervention</w:t>
            </w:r>
            <w:r>
              <w:rPr>
                <w:noProof/>
                <w:webHidden/>
              </w:rPr>
              <w:tab/>
            </w:r>
            <w:r>
              <w:rPr>
                <w:noProof/>
                <w:webHidden/>
              </w:rPr>
              <w:fldChar w:fldCharType="begin"/>
            </w:r>
            <w:r>
              <w:rPr>
                <w:noProof/>
                <w:webHidden/>
              </w:rPr>
              <w:instrText xml:space="preserve"> PAGEREF _Toc182475970 \h </w:instrText>
            </w:r>
            <w:r>
              <w:rPr>
                <w:noProof/>
                <w:webHidden/>
              </w:rPr>
            </w:r>
            <w:r>
              <w:rPr>
                <w:noProof/>
                <w:webHidden/>
              </w:rPr>
              <w:fldChar w:fldCharType="separate"/>
            </w:r>
            <w:r w:rsidR="00D543AA">
              <w:rPr>
                <w:noProof/>
                <w:webHidden/>
              </w:rPr>
              <w:t>8</w:t>
            </w:r>
            <w:r>
              <w:rPr>
                <w:noProof/>
                <w:webHidden/>
              </w:rPr>
              <w:fldChar w:fldCharType="end"/>
            </w:r>
          </w:hyperlink>
        </w:p>
        <w:p w14:paraId="72B9FF83" w14:textId="143817F1"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1" w:history="1">
            <w:r w:rsidRPr="002C063C">
              <w:rPr>
                <w:rStyle w:val="Hyperlink"/>
                <w:noProof/>
              </w:rPr>
              <w:t>Policy objective</w:t>
            </w:r>
            <w:r>
              <w:rPr>
                <w:noProof/>
                <w:webHidden/>
              </w:rPr>
              <w:tab/>
            </w:r>
            <w:r>
              <w:rPr>
                <w:noProof/>
                <w:webHidden/>
              </w:rPr>
              <w:fldChar w:fldCharType="begin"/>
            </w:r>
            <w:r>
              <w:rPr>
                <w:noProof/>
                <w:webHidden/>
              </w:rPr>
              <w:instrText xml:space="preserve"> PAGEREF _Toc182475971 \h </w:instrText>
            </w:r>
            <w:r>
              <w:rPr>
                <w:noProof/>
                <w:webHidden/>
              </w:rPr>
            </w:r>
            <w:r>
              <w:rPr>
                <w:noProof/>
                <w:webHidden/>
              </w:rPr>
              <w:fldChar w:fldCharType="separate"/>
            </w:r>
            <w:r w:rsidR="00D543AA">
              <w:rPr>
                <w:noProof/>
                <w:webHidden/>
              </w:rPr>
              <w:t>10</w:t>
            </w:r>
            <w:r>
              <w:rPr>
                <w:noProof/>
                <w:webHidden/>
              </w:rPr>
              <w:fldChar w:fldCharType="end"/>
            </w:r>
          </w:hyperlink>
        </w:p>
        <w:p w14:paraId="648C3581" w14:textId="5569DEF0" w:rsidR="00A252E7" w:rsidRDefault="00A252E7">
          <w:pPr>
            <w:pStyle w:val="TOC1"/>
            <w:rPr>
              <w:rFonts w:eastAsiaTheme="minorEastAsia"/>
              <w:noProof/>
              <w:kern w:val="2"/>
              <w:sz w:val="24"/>
              <w:szCs w:val="24"/>
              <w:lang w:eastAsia="en-GB"/>
              <w14:ligatures w14:val="standardContextual"/>
            </w:rPr>
          </w:pPr>
          <w:hyperlink w:anchor="_Toc182475972" w:history="1">
            <w:r w:rsidRPr="002C063C">
              <w:rPr>
                <w:rStyle w:val="Hyperlink"/>
                <w:noProof/>
              </w:rPr>
              <w:t>Outline of policy options</w:t>
            </w:r>
            <w:r>
              <w:rPr>
                <w:noProof/>
                <w:webHidden/>
              </w:rPr>
              <w:tab/>
            </w:r>
            <w:r>
              <w:rPr>
                <w:noProof/>
                <w:webHidden/>
              </w:rPr>
              <w:fldChar w:fldCharType="begin"/>
            </w:r>
            <w:r>
              <w:rPr>
                <w:noProof/>
                <w:webHidden/>
              </w:rPr>
              <w:instrText xml:space="preserve"> PAGEREF _Toc182475972 \h </w:instrText>
            </w:r>
            <w:r>
              <w:rPr>
                <w:noProof/>
                <w:webHidden/>
              </w:rPr>
            </w:r>
            <w:r>
              <w:rPr>
                <w:noProof/>
                <w:webHidden/>
              </w:rPr>
              <w:fldChar w:fldCharType="separate"/>
            </w:r>
            <w:r w:rsidR="00D543AA">
              <w:rPr>
                <w:noProof/>
                <w:webHidden/>
              </w:rPr>
              <w:t>10</w:t>
            </w:r>
            <w:r>
              <w:rPr>
                <w:noProof/>
                <w:webHidden/>
              </w:rPr>
              <w:fldChar w:fldCharType="end"/>
            </w:r>
          </w:hyperlink>
        </w:p>
        <w:p w14:paraId="71ED8BDF" w14:textId="4BA1ADD7"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3" w:history="1">
            <w:r w:rsidRPr="002C063C">
              <w:rPr>
                <w:rStyle w:val="Hyperlink"/>
                <w:noProof/>
              </w:rPr>
              <w:t>Short list of options</w:t>
            </w:r>
            <w:r>
              <w:rPr>
                <w:noProof/>
                <w:webHidden/>
              </w:rPr>
              <w:tab/>
            </w:r>
            <w:r>
              <w:rPr>
                <w:noProof/>
                <w:webHidden/>
              </w:rPr>
              <w:fldChar w:fldCharType="begin"/>
            </w:r>
            <w:r>
              <w:rPr>
                <w:noProof/>
                <w:webHidden/>
              </w:rPr>
              <w:instrText xml:space="preserve"> PAGEREF _Toc182475973 \h </w:instrText>
            </w:r>
            <w:r>
              <w:rPr>
                <w:noProof/>
                <w:webHidden/>
              </w:rPr>
            </w:r>
            <w:r>
              <w:rPr>
                <w:noProof/>
                <w:webHidden/>
              </w:rPr>
              <w:fldChar w:fldCharType="separate"/>
            </w:r>
            <w:r w:rsidR="00D543AA">
              <w:rPr>
                <w:noProof/>
                <w:webHidden/>
              </w:rPr>
              <w:t>11</w:t>
            </w:r>
            <w:r>
              <w:rPr>
                <w:noProof/>
                <w:webHidden/>
              </w:rPr>
              <w:fldChar w:fldCharType="end"/>
            </w:r>
          </w:hyperlink>
        </w:p>
        <w:p w14:paraId="411BED70" w14:textId="1CB1DEBE"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4" w:history="1">
            <w:r w:rsidRPr="002C063C">
              <w:rPr>
                <w:rStyle w:val="Hyperlink"/>
                <w:noProof/>
              </w:rPr>
              <w:t>Scheme design</w:t>
            </w:r>
            <w:r>
              <w:rPr>
                <w:noProof/>
                <w:webHidden/>
              </w:rPr>
              <w:tab/>
            </w:r>
            <w:r>
              <w:rPr>
                <w:noProof/>
                <w:webHidden/>
              </w:rPr>
              <w:fldChar w:fldCharType="begin"/>
            </w:r>
            <w:r>
              <w:rPr>
                <w:noProof/>
                <w:webHidden/>
              </w:rPr>
              <w:instrText xml:space="preserve"> PAGEREF _Toc182475974 \h </w:instrText>
            </w:r>
            <w:r>
              <w:rPr>
                <w:noProof/>
                <w:webHidden/>
              </w:rPr>
            </w:r>
            <w:r>
              <w:rPr>
                <w:noProof/>
                <w:webHidden/>
              </w:rPr>
              <w:fldChar w:fldCharType="separate"/>
            </w:r>
            <w:r w:rsidR="00D543AA">
              <w:rPr>
                <w:noProof/>
                <w:webHidden/>
              </w:rPr>
              <w:t>12</w:t>
            </w:r>
            <w:r>
              <w:rPr>
                <w:noProof/>
                <w:webHidden/>
              </w:rPr>
              <w:fldChar w:fldCharType="end"/>
            </w:r>
          </w:hyperlink>
        </w:p>
        <w:p w14:paraId="6770AC3D" w14:textId="27076E86" w:rsidR="00A252E7" w:rsidRDefault="00A252E7">
          <w:pPr>
            <w:pStyle w:val="TOC1"/>
            <w:rPr>
              <w:rFonts w:eastAsiaTheme="minorEastAsia"/>
              <w:noProof/>
              <w:kern w:val="2"/>
              <w:sz w:val="24"/>
              <w:szCs w:val="24"/>
              <w:lang w:eastAsia="en-GB"/>
              <w14:ligatures w14:val="standardContextual"/>
            </w:rPr>
          </w:pPr>
          <w:hyperlink w:anchor="_Toc182475975" w:history="1">
            <w:r w:rsidRPr="002C063C">
              <w:rPr>
                <w:rStyle w:val="Hyperlink"/>
                <w:noProof/>
              </w:rPr>
              <w:t>Analytical approach</w:t>
            </w:r>
            <w:r>
              <w:rPr>
                <w:noProof/>
                <w:webHidden/>
              </w:rPr>
              <w:tab/>
            </w:r>
            <w:r>
              <w:rPr>
                <w:noProof/>
                <w:webHidden/>
              </w:rPr>
              <w:fldChar w:fldCharType="begin"/>
            </w:r>
            <w:r>
              <w:rPr>
                <w:noProof/>
                <w:webHidden/>
              </w:rPr>
              <w:instrText xml:space="preserve"> PAGEREF _Toc182475975 \h </w:instrText>
            </w:r>
            <w:r>
              <w:rPr>
                <w:noProof/>
                <w:webHidden/>
              </w:rPr>
            </w:r>
            <w:r>
              <w:rPr>
                <w:noProof/>
                <w:webHidden/>
              </w:rPr>
              <w:fldChar w:fldCharType="separate"/>
            </w:r>
            <w:r w:rsidR="00D543AA">
              <w:rPr>
                <w:noProof/>
                <w:webHidden/>
              </w:rPr>
              <w:t>13</w:t>
            </w:r>
            <w:r>
              <w:rPr>
                <w:noProof/>
                <w:webHidden/>
              </w:rPr>
              <w:fldChar w:fldCharType="end"/>
            </w:r>
          </w:hyperlink>
        </w:p>
        <w:p w14:paraId="688C9618" w14:textId="396E77DA"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6" w:history="1">
            <w:r w:rsidRPr="002C063C">
              <w:rPr>
                <w:rStyle w:val="Hyperlink"/>
                <w:noProof/>
              </w:rPr>
              <w:t>Heat Pump Deployment assumptions</w:t>
            </w:r>
            <w:r>
              <w:rPr>
                <w:noProof/>
                <w:webHidden/>
              </w:rPr>
              <w:tab/>
            </w:r>
            <w:r>
              <w:rPr>
                <w:noProof/>
                <w:webHidden/>
              </w:rPr>
              <w:fldChar w:fldCharType="begin"/>
            </w:r>
            <w:r>
              <w:rPr>
                <w:noProof/>
                <w:webHidden/>
              </w:rPr>
              <w:instrText xml:space="preserve"> PAGEREF _Toc182475976 \h </w:instrText>
            </w:r>
            <w:r>
              <w:rPr>
                <w:noProof/>
                <w:webHidden/>
              </w:rPr>
            </w:r>
            <w:r>
              <w:rPr>
                <w:noProof/>
                <w:webHidden/>
              </w:rPr>
              <w:fldChar w:fldCharType="separate"/>
            </w:r>
            <w:r w:rsidR="00D543AA">
              <w:rPr>
                <w:noProof/>
                <w:webHidden/>
              </w:rPr>
              <w:t>14</w:t>
            </w:r>
            <w:r>
              <w:rPr>
                <w:noProof/>
                <w:webHidden/>
              </w:rPr>
              <w:fldChar w:fldCharType="end"/>
            </w:r>
          </w:hyperlink>
        </w:p>
        <w:p w14:paraId="7467132C" w14:textId="2F7DA398"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7" w:history="1">
            <w:r w:rsidRPr="002C063C">
              <w:rPr>
                <w:rStyle w:val="Hyperlink"/>
                <w:noProof/>
              </w:rPr>
              <w:t>Non-monetised costs and benefits</w:t>
            </w:r>
            <w:r>
              <w:rPr>
                <w:noProof/>
                <w:webHidden/>
              </w:rPr>
              <w:tab/>
            </w:r>
            <w:r>
              <w:rPr>
                <w:noProof/>
                <w:webHidden/>
              </w:rPr>
              <w:fldChar w:fldCharType="begin"/>
            </w:r>
            <w:r>
              <w:rPr>
                <w:noProof/>
                <w:webHidden/>
              </w:rPr>
              <w:instrText xml:space="preserve"> PAGEREF _Toc182475977 \h </w:instrText>
            </w:r>
            <w:r>
              <w:rPr>
                <w:noProof/>
                <w:webHidden/>
              </w:rPr>
            </w:r>
            <w:r>
              <w:rPr>
                <w:noProof/>
                <w:webHidden/>
              </w:rPr>
              <w:fldChar w:fldCharType="separate"/>
            </w:r>
            <w:r w:rsidR="00D543AA">
              <w:rPr>
                <w:noProof/>
                <w:webHidden/>
              </w:rPr>
              <w:t>15</w:t>
            </w:r>
            <w:r>
              <w:rPr>
                <w:noProof/>
                <w:webHidden/>
              </w:rPr>
              <w:fldChar w:fldCharType="end"/>
            </w:r>
          </w:hyperlink>
        </w:p>
        <w:p w14:paraId="315773E0" w14:textId="3A04516F" w:rsidR="00A252E7" w:rsidRDefault="00A252E7">
          <w:pPr>
            <w:pStyle w:val="TOC1"/>
            <w:rPr>
              <w:rFonts w:eastAsiaTheme="minorEastAsia"/>
              <w:noProof/>
              <w:kern w:val="2"/>
              <w:sz w:val="24"/>
              <w:szCs w:val="24"/>
              <w:lang w:eastAsia="en-GB"/>
              <w14:ligatures w14:val="standardContextual"/>
            </w:rPr>
          </w:pPr>
          <w:hyperlink w:anchor="_Toc182475978" w:history="1">
            <w:r w:rsidRPr="002C063C">
              <w:rPr>
                <w:rStyle w:val="Hyperlink"/>
                <w:noProof/>
              </w:rPr>
              <w:t>Modelling approach and results</w:t>
            </w:r>
            <w:r>
              <w:rPr>
                <w:noProof/>
                <w:webHidden/>
              </w:rPr>
              <w:tab/>
            </w:r>
            <w:r>
              <w:rPr>
                <w:noProof/>
                <w:webHidden/>
              </w:rPr>
              <w:fldChar w:fldCharType="begin"/>
            </w:r>
            <w:r>
              <w:rPr>
                <w:noProof/>
                <w:webHidden/>
              </w:rPr>
              <w:instrText xml:space="preserve"> PAGEREF _Toc182475978 \h </w:instrText>
            </w:r>
            <w:r>
              <w:rPr>
                <w:noProof/>
                <w:webHidden/>
              </w:rPr>
            </w:r>
            <w:r>
              <w:rPr>
                <w:noProof/>
                <w:webHidden/>
              </w:rPr>
              <w:fldChar w:fldCharType="separate"/>
            </w:r>
            <w:r w:rsidR="00D543AA">
              <w:rPr>
                <w:noProof/>
                <w:webHidden/>
              </w:rPr>
              <w:t>16</w:t>
            </w:r>
            <w:r>
              <w:rPr>
                <w:noProof/>
                <w:webHidden/>
              </w:rPr>
              <w:fldChar w:fldCharType="end"/>
            </w:r>
          </w:hyperlink>
        </w:p>
        <w:p w14:paraId="030519A4" w14:textId="452241F8"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79" w:history="1">
            <w:r w:rsidRPr="002C063C">
              <w:rPr>
                <w:rStyle w:val="Hyperlink"/>
                <w:noProof/>
              </w:rPr>
              <w:t>Fuel Source Displaced</w:t>
            </w:r>
            <w:r>
              <w:rPr>
                <w:noProof/>
                <w:webHidden/>
              </w:rPr>
              <w:tab/>
            </w:r>
            <w:r>
              <w:rPr>
                <w:noProof/>
                <w:webHidden/>
              </w:rPr>
              <w:fldChar w:fldCharType="begin"/>
            </w:r>
            <w:r>
              <w:rPr>
                <w:noProof/>
                <w:webHidden/>
              </w:rPr>
              <w:instrText xml:space="preserve"> PAGEREF _Toc182475979 \h </w:instrText>
            </w:r>
            <w:r>
              <w:rPr>
                <w:noProof/>
                <w:webHidden/>
              </w:rPr>
            </w:r>
            <w:r>
              <w:rPr>
                <w:noProof/>
                <w:webHidden/>
              </w:rPr>
              <w:fldChar w:fldCharType="separate"/>
            </w:r>
            <w:r w:rsidR="00D543AA">
              <w:rPr>
                <w:noProof/>
                <w:webHidden/>
              </w:rPr>
              <w:t>16</w:t>
            </w:r>
            <w:r>
              <w:rPr>
                <w:noProof/>
                <w:webHidden/>
              </w:rPr>
              <w:fldChar w:fldCharType="end"/>
            </w:r>
          </w:hyperlink>
        </w:p>
        <w:p w14:paraId="75B56411" w14:textId="0D9F394A"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80" w:history="1">
            <w:r w:rsidRPr="002C063C">
              <w:rPr>
                <w:rStyle w:val="Hyperlink"/>
                <w:noProof/>
              </w:rPr>
              <w:t>Impact appraisal</w:t>
            </w:r>
            <w:r>
              <w:rPr>
                <w:noProof/>
                <w:webHidden/>
              </w:rPr>
              <w:tab/>
            </w:r>
            <w:r>
              <w:rPr>
                <w:noProof/>
                <w:webHidden/>
              </w:rPr>
              <w:fldChar w:fldCharType="begin"/>
            </w:r>
            <w:r>
              <w:rPr>
                <w:noProof/>
                <w:webHidden/>
              </w:rPr>
              <w:instrText xml:space="preserve"> PAGEREF _Toc182475980 \h </w:instrText>
            </w:r>
            <w:r>
              <w:rPr>
                <w:noProof/>
                <w:webHidden/>
              </w:rPr>
            </w:r>
            <w:r>
              <w:rPr>
                <w:noProof/>
                <w:webHidden/>
              </w:rPr>
              <w:fldChar w:fldCharType="separate"/>
            </w:r>
            <w:r w:rsidR="00D543AA">
              <w:rPr>
                <w:noProof/>
                <w:webHidden/>
              </w:rPr>
              <w:t>17</w:t>
            </w:r>
            <w:r>
              <w:rPr>
                <w:noProof/>
                <w:webHidden/>
              </w:rPr>
              <w:fldChar w:fldCharType="end"/>
            </w:r>
          </w:hyperlink>
        </w:p>
        <w:p w14:paraId="4ACCE8EC" w14:textId="622C43F8" w:rsidR="00A252E7" w:rsidRDefault="00A252E7">
          <w:pPr>
            <w:pStyle w:val="TOC1"/>
            <w:rPr>
              <w:rFonts w:eastAsiaTheme="minorEastAsia"/>
              <w:noProof/>
              <w:kern w:val="2"/>
              <w:sz w:val="24"/>
              <w:szCs w:val="24"/>
              <w:lang w:eastAsia="en-GB"/>
              <w14:ligatures w14:val="standardContextual"/>
            </w:rPr>
          </w:pPr>
          <w:hyperlink w:anchor="_Toc182475981" w:history="1">
            <w:r w:rsidRPr="002C063C">
              <w:rPr>
                <w:rStyle w:val="Hyperlink"/>
                <w:noProof/>
              </w:rPr>
              <w:t>Risks and Uncertainties</w:t>
            </w:r>
            <w:r>
              <w:rPr>
                <w:noProof/>
                <w:webHidden/>
              </w:rPr>
              <w:tab/>
            </w:r>
            <w:r>
              <w:rPr>
                <w:noProof/>
                <w:webHidden/>
              </w:rPr>
              <w:fldChar w:fldCharType="begin"/>
            </w:r>
            <w:r>
              <w:rPr>
                <w:noProof/>
                <w:webHidden/>
              </w:rPr>
              <w:instrText xml:space="preserve"> PAGEREF _Toc182475981 \h </w:instrText>
            </w:r>
            <w:r>
              <w:rPr>
                <w:noProof/>
                <w:webHidden/>
              </w:rPr>
            </w:r>
            <w:r>
              <w:rPr>
                <w:noProof/>
                <w:webHidden/>
              </w:rPr>
              <w:fldChar w:fldCharType="separate"/>
            </w:r>
            <w:r w:rsidR="00D543AA">
              <w:rPr>
                <w:noProof/>
                <w:webHidden/>
              </w:rPr>
              <w:t>19</w:t>
            </w:r>
            <w:r>
              <w:rPr>
                <w:noProof/>
                <w:webHidden/>
              </w:rPr>
              <w:fldChar w:fldCharType="end"/>
            </w:r>
          </w:hyperlink>
        </w:p>
        <w:p w14:paraId="3210832C" w14:textId="627CD7F6"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82" w:history="1">
            <w:r w:rsidRPr="002C063C">
              <w:rPr>
                <w:rStyle w:val="Hyperlink"/>
                <w:noProof/>
              </w:rPr>
              <w:t>Sensitivity Charts</w:t>
            </w:r>
            <w:r>
              <w:rPr>
                <w:noProof/>
                <w:webHidden/>
              </w:rPr>
              <w:tab/>
            </w:r>
            <w:r>
              <w:rPr>
                <w:noProof/>
                <w:webHidden/>
              </w:rPr>
              <w:fldChar w:fldCharType="begin"/>
            </w:r>
            <w:r>
              <w:rPr>
                <w:noProof/>
                <w:webHidden/>
              </w:rPr>
              <w:instrText xml:space="preserve"> PAGEREF _Toc182475982 \h </w:instrText>
            </w:r>
            <w:r>
              <w:rPr>
                <w:noProof/>
                <w:webHidden/>
              </w:rPr>
            </w:r>
            <w:r>
              <w:rPr>
                <w:noProof/>
                <w:webHidden/>
              </w:rPr>
              <w:fldChar w:fldCharType="separate"/>
            </w:r>
            <w:r w:rsidR="00D543AA">
              <w:rPr>
                <w:noProof/>
                <w:webHidden/>
              </w:rPr>
              <w:t>21</w:t>
            </w:r>
            <w:r>
              <w:rPr>
                <w:noProof/>
                <w:webHidden/>
              </w:rPr>
              <w:fldChar w:fldCharType="end"/>
            </w:r>
          </w:hyperlink>
        </w:p>
        <w:p w14:paraId="3E84F5DE" w14:textId="5677E6AF"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83" w:history="1">
            <w:r w:rsidRPr="002C063C">
              <w:rPr>
                <w:rStyle w:val="Hyperlink"/>
                <w:noProof/>
              </w:rPr>
              <w:t>Limitations</w:t>
            </w:r>
            <w:r>
              <w:rPr>
                <w:noProof/>
                <w:webHidden/>
              </w:rPr>
              <w:tab/>
            </w:r>
            <w:r>
              <w:rPr>
                <w:noProof/>
                <w:webHidden/>
              </w:rPr>
              <w:fldChar w:fldCharType="begin"/>
            </w:r>
            <w:r>
              <w:rPr>
                <w:noProof/>
                <w:webHidden/>
              </w:rPr>
              <w:instrText xml:space="preserve"> PAGEREF _Toc182475983 \h </w:instrText>
            </w:r>
            <w:r>
              <w:rPr>
                <w:noProof/>
                <w:webHidden/>
              </w:rPr>
            </w:r>
            <w:r>
              <w:rPr>
                <w:noProof/>
                <w:webHidden/>
              </w:rPr>
              <w:fldChar w:fldCharType="separate"/>
            </w:r>
            <w:r w:rsidR="00D543AA">
              <w:rPr>
                <w:noProof/>
                <w:webHidden/>
              </w:rPr>
              <w:t>22</w:t>
            </w:r>
            <w:r>
              <w:rPr>
                <w:noProof/>
                <w:webHidden/>
              </w:rPr>
              <w:fldChar w:fldCharType="end"/>
            </w:r>
          </w:hyperlink>
        </w:p>
        <w:p w14:paraId="0DD9190C" w14:textId="3EF38CAF" w:rsidR="00A252E7" w:rsidRDefault="00A252E7">
          <w:pPr>
            <w:pStyle w:val="TOC1"/>
            <w:rPr>
              <w:rFonts w:eastAsiaTheme="minorEastAsia"/>
              <w:noProof/>
              <w:kern w:val="2"/>
              <w:sz w:val="24"/>
              <w:szCs w:val="24"/>
              <w:lang w:eastAsia="en-GB"/>
              <w14:ligatures w14:val="standardContextual"/>
            </w:rPr>
          </w:pPr>
          <w:hyperlink w:anchor="_Toc182475984" w:history="1">
            <w:r w:rsidRPr="002C063C">
              <w:rPr>
                <w:rStyle w:val="Hyperlink"/>
                <w:noProof/>
              </w:rPr>
              <w:t>Distributional impact</w:t>
            </w:r>
            <w:r>
              <w:rPr>
                <w:noProof/>
                <w:webHidden/>
              </w:rPr>
              <w:tab/>
            </w:r>
            <w:r>
              <w:rPr>
                <w:noProof/>
                <w:webHidden/>
              </w:rPr>
              <w:fldChar w:fldCharType="begin"/>
            </w:r>
            <w:r>
              <w:rPr>
                <w:noProof/>
                <w:webHidden/>
              </w:rPr>
              <w:instrText xml:space="preserve"> PAGEREF _Toc182475984 \h </w:instrText>
            </w:r>
            <w:r>
              <w:rPr>
                <w:noProof/>
                <w:webHidden/>
              </w:rPr>
            </w:r>
            <w:r>
              <w:rPr>
                <w:noProof/>
                <w:webHidden/>
              </w:rPr>
              <w:fldChar w:fldCharType="separate"/>
            </w:r>
            <w:r w:rsidR="00D543AA">
              <w:rPr>
                <w:noProof/>
                <w:webHidden/>
              </w:rPr>
              <w:t>22</w:t>
            </w:r>
            <w:r>
              <w:rPr>
                <w:noProof/>
                <w:webHidden/>
              </w:rPr>
              <w:fldChar w:fldCharType="end"/>
            </w:r>
          </w:hyperlink>
        </w:p>
        <w:p w14:paraId="5CA29B34" w14:textId="25A9AC5F" w:rsidR="00A252E7" w:rsidRDefault="00A252E7">
          <w:pPr>
            <w:pStyle w:val="TOC1"/>
            <w:rPr>
              <w:rFonts w:eastAsiaTheme="minorEastAsia"/>
              <w:noProof/>
              <w:kern w:val="2"/>
              <w:sz w:val="24"/>
              <w:szCs w:val="24"/>
              <w:lang w:eastAsia="en-GB"/>
              <w14:ligatures w14:val="standardContextual"/>
            </w:rPr>
          </w:pPr>
          <w:hyperlink w:anchor="_Toc182475985" w:history="1">
            <w:r w:rsidRPr="002C063C">
              <w:rPr>
                <w:rStyle w:val="Hyperlink"/>
                <w:noProof/>
              </w:rPr>
              <w:t>Equality impact</w:t>
            </w:r>
            <w:r>
              <w:rPr>
                <w:noProof/>
                <w:webHidden/>
              </w:rPr>
              <w:tab/>
            </w:r>
            <w:r>
              <w:rPr>
                <w:noProof/>
                <w:webHidden/>
              </w:rPr>
              <w:fldChar w:fldCharType="begin"/>
            </w:r>
            <w:r>
              <w:rPr>
                <w:noProof/>
                <w:webHidden/>
              </w:rPr>
              <w:instrText xml:space="preserve"> PAGEREF _Toc182475985 \h </w:instrText>
            </w:r>
            <w:r>
              <w:rPr>
                <w:noProof/>
                <w:webHidden/>
              </w:rPr>
            </w:r>
            <w:r>
              <w:rPr>
                <w:noProof/>
                <w:webHidden/>
              </w:rPr>
              <w:fldChar w:fldCharType="separate"/>
            </w:r>
            <w:r w:rsidR="00D543AA">
              <w:rPr>
                <w:noProof/>
                <w:webHidden/>
              </w:rPr>
              <w:t>22</w:t>
            </w:r>
            <w:r>
              <w:rPr>
                <w:noProof/>
                <w:webHidden/>
              </w:rPr>
              <w:fldChar w:fldCharType="end"/>
            </w:r>
          </w:hyperlink>
        </w:p>
        <w:p w14:paraId="6528FC6B" w14:textId="734AB81A" w:rsidR="00A252E7" w:rsidRDefault="00A252E7">
          <w:pPr>
            <w:pStyle w:val="TOC1"/>
            <w:rPr>
              <w:rFonts w:eastAsiaTheme="minorEastAsia"/>
              <w:noProof/>
              <w:kern w:val="2"/>
              <w:sz w:val="24"/>
              <w:szCs w:val="24"/>
              <w:lang w:eastAsia="en-GB"/>
              <w14:ligatures w14:val="standardContextual"/>
            </w:rPr>
          </w:pPr>
          <w:hyperlink w:anchor="_Toc182475986" w:history="1">
            <w:r w:rsidRPr="002C063C">
              <w:rPr>
                <w:rStyle w:val="Hyperlink"/>
                <w:noProof/>
              </w:rPr>
              <w:t>Impact on Business</w:t>
            </w:r>
            <w:r>
              <w:rPr>
                <w:noProof/>
                <w:webHidden/>
              </w:rPr>
              <w:tab/>
            </w:r>
            <w:r>
              <w:rPr>
                <w:noProof/>
                <w:webHidden/>
              </w:rPr>
              <w:fldChar w:fldCharType="begin"/>
            </w:r>
            <w:r>
              <w:rPr>
                <w:noProof/>
                <w:webHidden/>
              </w:rPr>
              <w:instrText xml:space="preserve"> PAGEREF _Toc182475986 \h </w:instrText>
            </w:r>
            <w:r>
              <w:rPr>
                <w:noProof/>
                <w:webHidden/>
              </w:rPr>
            </w:r>
            <w:r>
              <w:rPr>
                <w:noProof/>
                <w:webHidden/>
              </w:rPr>
              <w:fldChar w:fldCharType="separate"/>
            </w:r>
            <w:r w:rsidR="00D543AA">
              <w:rPr>
                <w:noProof/>
                <w:webHidden/>
              </w:rPr>
              <w:t>23</w:t>
            </w:r>
            <w:r>
              <w:rPr>
                <w:noProof/>
                <w:webHidden/>
              </w:rPr>
              <w:fldChar w:fldCharType="end"/>
            </w:r>
          </w:hyperlink>
        </w:p>
        <w:p w14:paraId="70688F9A" w14:textId="20DE1D8D"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87" w:history="1">
            <w:r w:rsidRPr="002C063C">
              <w:rPr>
                <w:rStyle w:val="Hyperlink"/>
                <w:noProof/>
              </w:rPr>
              <w:t>Familiarisation and admin costs</w:t>
            </w:r>
            <w:r>
              <w:rPr>
                <w:noProof/>
                <w:webHidden/>
              </w:rPr>
              <w:tab/>
            </w:r>
            <w:r>
              <w:rPr>
                <w:noProof/>
                <w:webHidden/>
              </w:rPr>
              <w:fldChar w:fldCharType="begin"/>
            </w:r>
            <w:r>
              <w:rPr>
                <w:noProof/>
                <w:webHidden/>
              </w:rPr>
              <w:instrText xml:space="preserve"> PAGEREF _Toc182475987 \h </w:instrText>
            </w:r>
            <w:r>
              <w:rPr>
                <w:noProof/>
                <w:webHidden/>
              </w:rPr>
            </w:r>
            <w:r>
              <w:rPr>
                <w:noProof/>
                <w:webHidden/>
              </w:rPr>
              <w:fldChar w:fldCharType="separate"/>
            </w:r>
            <w:r w:rsidR="00D543AA">
              <w:rPr>
                <w:noProof/>
                <w:webHidden/>
              </w:rPr>
              <w:t>24</w:t>
            </w:r>
            <w:r>
              <w:rPr>
                <w:noProof/>
                <w:webHidden/>
              </w:rPr>
              <w:fldChar w:fldCharType="end"/>
            </w:r>
          </w:hyperlink>
        </w:p>
        <w:p w14:paraId="7659F503" w14:textId="257E3773"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88" w:history="1">
            <w:r w:rsidRPr="002C063C">
              <w:rPr>
                <w:rStyle w:val="Hyperlink"/>
                <w:noProof/>
              </w:rPr>
              <w:t>Obligation costs</w:t>
            </w:r>
            <w:r>
              <w:rPr>
                <w:noProof/>
                <w:webHidden/>
              </w:rPr>
              <w:tab/>
            </w:r>
            <w:r>
              <w:rPr>
                <w:noProof/>
                <w:webHidden/>
              </w:rPr>
              <w:fldChar w:fldCharType="begin"/>
            </w:r>
            <w:r>
              <w:rPr>
                <w:noProof/>
                <w:webHidden/>
              </w:rPr>
              <w:instrText xml:space="preserve"> PAGEREF _Toc182475988 \h </w:instrText>
            </w:r>
            <w:r>
              <w:rPr>
                <w:noProof/>
                <w:webHidden/>
              </w:rPr>
            </w:r>
            <w:r>
              <w:rPr>
                <w:noProof/>
                <w:webHidden/>
              </w:rPr>
              <w:fldChar w:fldCharType="separate"/>
            </w:r>
            <w:r w:rsidR="00D543AA">
              <w:rPr>
                <w:noProof/>
                <w:webHidden/>
              </w:rPr>
              <w:t>25</w:t>
            </w:r>
            <w:r>
              <w:rPr>
                <w:noProof/>
                <w:webHidden/>
              </w:rPr>
              <w:fldChar w:fldCharType="end"/>
            </w:r>
          </w:hyperlink>
        </w:p>
        <w:p w14:paraId="74196DD8" w14:textId="507E6755"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89" w:history="1">
            <w:r w:rsidRPr="002C063C">
              <w:rPr>
                <w:rStyle w:val="Hyperlink"/>
                <w:noProof/>
              </w:rPr>
              <w:t>Direct costs to businesses</w:t>
            </w:r>
            <w:r>
              <w:rPr>
                <w:noProof/>
                <w:webHidden/>
              </w:rPr>
              <w:tab/>
            </w:r>
            <w:r>
              <w:rPr>
                <w:noProof/>
                <w:webHidden/>
              </w:rPr>
              <w:fldChar w:fldCharType="begin"/>
            </w:r>
            <w:r>
              <w:rPr>
                <w:noProof/>
                <w:webHidden/>
              </w:rPr>
              <w:instrText xml:space="preserve"> PAGEREF _Toc182475989 \h </w:instrText>
            </w:r>
            <w:r>
              <w:rPr>
                <w:noProof/>
                <w:webHidden/>
              </w:rPr>
            </w:r>
            <w:r>
              <w:rPr>
                <w:noProof/>
                <w:webHidden/>
              </w:rPr>
              <w:fldChar w:fldCharType="separate"/>
            </w:r>
            <w:r w:rsidR="00D543AA">
              <w:rPr>
                <w:noProof/>
                <w:webHidden/>
              </w:rPr>
              <w:t>27</w:t>
            </w:r>
            <w:r>
              <w:rPr>
                <w:noProof/>
                <w:webHidden/>
              </w:rPr>
              <w:fldChar w:fldCharType="end"/>
            </w:r>
          </w:hyperlink>
        </w:p>
        <w:p w14:paraId="0E97FE1E" w14:textId="3DB1E261"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90" w:history="1">
            <w:r w:rsidRPr="002C063C">
              <w:rPr>
                <w:rStyle w:val="Hyperlink"/>
                <w:noProof/>
              </w:rPr>
              <w:t>Indirect costs to businesses</w:t>
            </w:r>
            <w:r>
              <w:rPr>
                <w:noProof/>
                <w:webHidden/>
              </w:rPr>
              <w:tab/>
            </w:r>
            <w:r>
              <w:rPr>
                <w:noProof/>
                <w:webHidden/>
              </w:rPr>
              <w:fldChar w:fldCharType="begin"/>
            </w:r>
            <w:r>
              <w:rPr>
                <w:noProof/>
                <w:webHidden/>
              </w:rPr>
              <w:instrText xml:space="preserve"> PAGEREF _Toc182475990 \h </w:instrText>
            </w:r>
            <w:r>
              <w:rPr>
                <w:noProof/>
                <w:webHidden/>
              </w:rPr>
            </w:r>
            <w:r>
              <w:rPr>
                <w:noProof/>
                <w:webHidden/>
              </w:rPr>
              <w:fldChar w:fldCharType="separate"/>
            </w:r>
            <w:r w:rsidR="00D543AA">
              <w:rPr>
                <w:noProof/>
                <w:webHidden/>
              </w:rPr>
              <w:t>28</w:t>
            </w:r>
            <w:r>
              <w:rPr>
                <w:noProof/>
                <w:webHidden/>
              </w:rPr>
              <w:fldChar w:fldCharType="end"/>
            </w:r>
          </w:hyperlink>
        </w:p>
        <w:p w14:paraId="77FC881B" w14:textId="6CFDF911" w:rsidR="00A252E7" w:rsidRDefault="00A252E7">
          <w:pPr>
            <w:pStyle w:val="TOC1"/>
            <w:rPr>
              <w:rFonts w:eastAsiaTheme="minorEastAsia"/>
              <w:noProof/>
              <w:kern w:val="2"/>
              <w:sz w:val="24"/>
              <w:szCs w:val="24"/>
              <w:lang w:eastAsia="en-GB"/>
              <w14:ligatures w14:val="standardContextual"/>
            </w:rPr>
          </w:pPr>
          <w:hyperlink w:anchor="_Toc182475991" w:history="1">
            <w:r w:rsidRPr="002C063C">
              <w:rPr>
                <w:rStyle w:val="Hyperlink"/>
                <w:noProof/>
              </w:rPr>
              <w:t>Competition and Trade Impact</w:t>
            </w:r>
            <w:r>
              <w:rPr>
                <w:noProof/>
                <w:webHidden/>
              </w:rPr>
              <w:tab/>
            </w:r>
            <w:r>
              <w:rPr>
                <w:noProof/>
                <w:webHidden/>
              </w:rPr>
              <w:fldChar w:fldCharType="begin"/>
            </w:r>
            <w:r>
              <w:rPr>
                <w:noProof/>
                <w:webHidden/>
              </w:rPr>
              <w:instrText xml:space="preserve"> PAGEREF _Toc182475991 \h </w:instrText>
            </w:r>
            <w:r>
              <w:rPr>
                <w:noProof/>
                <w:webHidden/>
              </w:rPr>
            </w:r>
            <w:r>
              <w:rPr>
                <w:noProof/>
                <w:webHidden/>
              </w:rPr>
              <w:fldChar w:fldCharType="separate"/>
            </w:r>
            <w:r w:rsidR="00D543AA">
              <w:rPr>
                <w:noProof/>
                <w:webHidden/>
              </w:rPr>
              <w:t>29</w:t>
            </w:r>
            <w:r>
              <w:rPr>
                <w:noProof/>
                <w:webHidden/>
              </w:rPr>
              <w:fldChar w:fldCharType="end"/>
            </w:r>
          </w:hyperlink>
        </w:p>
        <w:p w14:paraId="2DFE7164" w14:textId="501F9406" w:rsidR="00A252E7" w:rsidRDefault="00A252E7">
          <w:pPr>
            <w:pStyle w:val="TOC1"/>
            <w:rPr>
              <w:rFonts w:eastAsiaTheme="minorEastAsia"/>
              <w:noProof/>
              <w:kern w:val="2"/>
              <w:sz w:val="24"/>
              <w:szCs w:val="24"/>
              <w:lang w:eastAsia="en-GB"/>
              <w14:ligatures w14:val="standardContextual"/>
            </w:rPr>
          </w:pPr>
          <w:hyperlink w:anchor="_Toc182475992" w:history="1">
            <w:r w:rsidRPr="002C063C">
              <w:rPr>
                <w:rStyle w:val="Hyperlink"/>
                <w:noProof/>
              </w:rPr>
              <w:t>Small and Micro Business Assessment (SaMBA)</w:t>
            </w:r>
            <w:r>
              <w:rPr>
                <w:noProof/>
                <w:webHidden/>
              </w:rPr>
              <w:tab/>
            </w:r>
            <w:r>
              <w:rPr>
                <w:noProof/>
                <w:webHidden/>
              </w:rPr>
              <w:fldChar w:fldCharType="begin"/>
            </w:r>
            <w:r>
              <w:rPr>
                <w:noProof/>
                <w:webHidden/>
              </w:rPr>
              <w:instrText xml:space="preserve"> PAGEREF _Toc182475992 \h </w:instrText>
            </w:r>
            <w:r>
              <w:rPr>
                <w:noProof/>
                <w:webHidden/>
              </w:rPr>
            </w:r>
            <w:r>
              <w:rPr>
                <w:noProof/>
                <w:webHidden/>
              </w:rPr>
              <w:fldChar w:fldCharType="separate"/>
            </w:r>
            <w:r w:rsidR="00D543AA">
              <w:rPr>
                <w:noProof/>
                <w:webHidden/>
              </w:rPr>
              <w:t>30</w:t>
            </w:r>
            <w:r>
              <w:rPr>
                <w:noProof/>
                <w:webHidden/>
              </w:rPr>
              <w:fldChar w:fldCharType="end"/>
            </w:r>
          </w:hyperlink>
        </w:p>
        <w:p w14:paraId="1550CD4B" w14:textId="1B56506D" w:rsidR="00A252E7" w:rsidRDefault="00A252E7">
          <w:pPr>
            <w:pStyle w:val="TOC1"/>
            <w:rPr>
              <w:rFonts w:eastAsiaTheme="minorEastAsia"/>
              <w:noProof/>
              <w:kern w:val="2"/>
              <w:sz w:val="24"/>
              <w:szCs w:val="24"/>
              <w:lang w:eastAsia="en-GB"/>
              <w14:ligatures w14:val="standardContextual"/>
            </w:rPr>
          </w:pPr>
          <w:hyperlink w:anchor="_Toc182475993" w:history="1">
            <w:r w:rsidRPr="002C063C">
              <w:rPr>
                <w:rStyle w:val="Hyperlink"/>
                <w:noProof/>
              </w:rPr>
              <w:t>Monitoring and Evaluation</w:t>
            </w:r>
            <w:r>
              <w:rPr>
                <w:noProof/>
                <w:webHidden/>
              </w:rPr>
              <w:tab/>
            </w:r>
            <w:r>
              <w:rPr>
                <w:noProof/>
                <w:webHidden/>
              </w:rPr>
              <w:fldChar w:fldCharType="begin"/>
            </w:r>
            <w:r>
              <w:rPr>
                <w:noProof/>
                <w:webHidden/>
              </w:rPr>
              <w:instrText xml:space="preserve"> PAGEREF _Toc182475993 \h </w:instrText>
            </w:r>
            <w:r>
              <w:rPr>
                <w:noProof/>
                <w:webHidden/>
              </w:rPr>
            </w:r>
            <w:r>
              <w:rPr>
                <w:noProof/>
                <w:webHidden/>
              </w:rPr>
              <w:fldChar w:fldCharType="separate"/>
            </w:r>
            <w:r w:rsidR="00D543AA">
              <w:rPr>
                <w:noProof/>
                <w:webHidden/>
              </w:rPr>
              <w:t>31</w:t>
            </w:r>
            <w:r>
              <w:rPr>
                <w:noProof/>
                <w:webHidden/>
              </w:rPr>
              <w:fldChar w:fldCharType="end"/>
            </w:r>
          </w:hyperlink>
        </w:p>
        <w:p w14:paraId="57E0600E" w14:textId="2D2A3068"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94" w:history="1">
            <w:r w:rsidRPr="002C063C">
              <w:rPr>
                <w:rStyle w:val="Hyperlink"/>
                <w:noProof/>
              </w:rPr>
              <w:t>Aims and Objectives</w:t>
            </w:r>
            <w:r>
              <w:rPr>
                <w:noProof/>
                <w:webHidden/>
              </w:rPr>
              <w:tab/>
            </w:r>
            <w:r>
              <w:rPr>
                <w:noProof/>
                <w:webHidden/>
              </w:rPr>
              <w:fldChar w:fldCharType="begin"/>
            </w:r>
            <w:r>
              <w:rPr>
                <w:noProof/>
                <w:webHidden/>
              </w:rPr>
              <w:instrText xml:space="preserve"> PAGEREF _Toc182475994 \h </w:instrText>
            </w:r>
            <w:r>
              <w:rPr>
                <w:noProof/>
                <w:webHidden/>
              </w:rPr>
            </w:r>
            <w:r>
              <w:rPr>
                <w:noProof/>
                <w:webHidden/>
              </w:rPr>
              <w:fldChar w:fldCharType="separate"/>
            </w:r>
            <w:r w:rsidR="00D543AA">
              <w:rPr>
                <w:noProof/>
                <w:webHidden/>
              </w:rPr>
              <w:t>31</w:t>
            </w:r>
            <w:r>
              <w:rPr>
                <w:noProof/>
                <w:webHidden/>
              </w:rPr>
              <w:fldChar w:fldCharType="end"/>
            </w:r>
          </w:hyperlink>
        </w:p>
        <w:p w14:paraId="55D1E090" w14:textId="48C0FC45"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95" w:history="1">
            <w:r w:rsidRPr="002C063C">
              <w:rPr>
                <w:rStyle w:val="Hyperlink"/>
                <w:noProof/>
              </w:rPr>
              <w:t>Monitoring metrics</w:t>
            </w:r>
            <w:r>
              <w:rPr>
                <w:noProof/>
                <w:webHidden/>
              </w:rPr>
              <w:tab/>
            </w:r>
            <w:r>
              <w:rPr>
                <w:noProof/>
                <w:webHidden/>
              </w:rPr>
              <w:fldChar w:fldCharType="begin"/>
            </w:r>
            <w:r>
              <w:rPr>
                <w:noProof/>
                <w:webHidden/>
              </w:rPr>
              <w:instrText xml:space="preserve"> PAGEREF _Toc182475995 \h </w:instrText>
            </w:r>
            <w:r>
              <w:rPr>
                <w:noProof/>
                <w:webHidden/>
              </w:rPr>
            </w:r>
            <w:r>
              <w:rPr>
                <w:noProof/>
                <w:webHidden/>
              </w:rPr>
              <w:fldChar w:fldCharType="separate"/>
            </w:r>
            <w:r w:rsidR="00D543AA">
              <w:rPr>
                <w:noProof/>
                <w:webHidden/>
              </w:rPr>
              <w:t>32</w:t>
            </w:r>
            <w:r>
              <w:rPr>
                <w:noProof/>
                <w:webHidden/>
              </w:rPr>
              <w:fldChar w:fldCharType="end"/>
            </w:r>
          </w:hyperlink>
        </w:p>
        <w:p w14:paraId="6FA0C83B" w14:textId="6C4151BF" w:rsidR="00A252E7" w:rsidRDefault="00A252E7">
          <w:pPr>
            <w:pStyle w:val="TOC2"/>
            <w:tabs>
              <w:tab w:val="right" w:leader="dot" w:pos="9016"/>
            </w:tabs>
            <w:rPr>
              <w:rFonts w:eastAsiaTheme="minorEastAsia"/>
              <w:noProof/>
              <w:kern w:val="2"/>
              <w:sz w:val="24"/>
              <w:szCs w:val="24"/>
              <w:lang w:eastAsia="en-GB"/>
              <w14:ligatures w14:val="standardContextual"/>
            </w:rPr>
          </w:pPr>
          <w:hyperlink w:anchor="_Toc182475996" w:history="1">
            <w:r w:rsidRPr="002C063C">
              <w:rPr>
                <w:rStyle w:val="Hyperlink"/>
                <w:noProof/>
              </w:rPr>
              <w:t>Evaluation</w:t>
            </w:r>
            <w:r>
              <w:rPr>
                <w:noProof/>
                <w:webHidden/>
              </w:rPr>
              <w:tab/>
            </w:r>
            <w:r>
              <w:rPr>
                <w:noProof/>
                <w:webHidden/>
              </w:rPr>
              <w:fldChar w:fldCharType="begin"/>
            </w:r>
            <w:r>
              <w:rPr>
                <w:noProof/>
                <w:webHidden/>
              </w:rPr>
              <w:instrText xml:space="preserve"> PAGEREF _Toc182475996 \h </w:instrText>
            </w:r>
            <w:r>
              <w:rPr>
                <w:noProof/>
                <w:webHidden/>
              </w:rPr>
            </w:r>
            <w:r>
              <w:rPr>
                <w:noProof/>
                <w:webHidden/>
              </w:rPr>
              <w:fldChar w:fldCharType="separate"/>
            </w:r>
            <w:r w:rsidR="00D543AA">
              <w:rPr>
                <w:noProof/>
                <w:webHidden/>
              </w:rPr>
              <w:t>34</w:t>
            </w:r>
            <w:r>
              <w:rPr>
                <w:noProof/>
                <w:webHidden/>
              </w:rPr>
              <w:fldChar w:fldCharType="end"/>
            </w:r>
          </w:hyperlink>
        </w:p>
        <w:p w14:paraId="062E6A0F" w14:textId="27239E3B" w:rsidR="00A252E7" w:rsidRDefault="00A252E7">
          <w:pPr>
            <w:pStyle w:val="TOC3"/>
            <w:rPr>
              <w:rFonts w:eastAsiaTheme="minorEastAsia" w:cstheme="minorBidi"/>
              <w:kern w:val="2"/>
              <w:sz w:val="24"/>
              <w:szCs w:val="24"/>
              <w:lang w:eastAsia="en-GB"/>
              <w14:ligatures w14:val="standardContextual"/>
            </w:rPr>
          </w:pPr>
          <w:hyperlink w:anchor="_Toc182475997" w:history="1">
            <w:r w:rsidRPr="002C063C">
              <w:rPr>
                <w:rStyle w:val="Hyperlink"/>
              </w:rPr>
              <w:t>Approach &amp; Methodology</w:t>
            </w:r>
            <w:r>
              <w:rPr>
                <w:webHidden/>
              </w:rPr>
              <w:tab/>
            </w:r>
            <w:r>
              <w:rPr>
                <w:webHidden/>
              </w:rPr>
              <w:fldChar w:fldCharType="begin"/>
            </w:r>
            <w:r>
              <w:rPr>
                <w:webHidden/>
              </w:rPr>
              <w:instrText xml:space="preserve"> PAGEREF _Toc182475997 \h </w:instrText>
            </w:r>
            <w:r>
              <w:rPr>
                <w:webHidden/>
              </w:rPr>
            </w:r>
            <w:r>
              <w:rPr>
                <w:webHidden/>
              </w:rPr>
              <w:fldChar w:fldCharType="separate"/>
            </w:r>
            <w:r w:rsidR="00D543AA">
              <w:rPr>
                <w:webHidden/>
              </w:rPr>
              <w:t>34</w:t>
            </w:r>
            <w:r>
              <w:rPr>
                <w:webHidden/>
              </w:rPr>
              <w:fldChar w:fldCharType="end"/>
            </w:r>
          </w:hyperlink>
        </w:p>
        <w:p w14:paraId="3DA78735" w14:textId="4F98B1A4" w:rsidR="00A252E7" w:rsidRDefault="00A252E7">
          <w:pPr>
            <w:pStyle w:val="TOC3"/>
            <w:rPr>
              <w:rFonts w:eastAsiaTheme="minorEastAsia" w:cstheme="minorBidi"/>
              <w:kern w:val="2"/>
              <w:sz w:val="24"/>
              <w:szCs w:val="24"/>
              <w:lang w:eastAsia="en-GB"/>
              <w14:ligatures w14:val="standardContextual"/>
            </w:rPr>
          </w:pPr>
          <w:hyperlink w:anchor="_Toc182475998" w:history="1">
            <w:r w:rsidRPr="002C063C">
              <w:rPr>
                <w:rStyle w:val="Hyperlink"/>
              </w:rPr>
              <w:t>Evaluation delivery, outputs and timelines</w:t>
            </w:r>
            <w:r>
              <w:rPr>
                <w:webHidden/>
              </w:rPr>
              <w:tab/>
            </w:r>
            <w:r>
              <w:rPr>
                <w:webHidden/>
              </w:rPr>
              <w:fldChar w:fldCharType="begin"/>
            </w:r>
            <w:r>
              <w:rPr>
                <w:webHidden/>
              </w:rPr>
              <w:instrText xml:space="preserve"> PAGEREF _Toc182475998 \h </w:instrText>
            </w:r>
            <w:r>
              <w:rPr>
                <w:webHidden/>
              </w:rPr>
            </w:r>
            <w:r>
              <w:rPr>
                <w:webHidden/>
              </w:rPr>
              <w:fldChar w:fldCharType="separate"/>
            </w:r>
            <w:r w:rsidR="00D543AA">
              <w:rPr>
                <w:webHidden/>
              </w:rPr>
              <w:t>34</w:t>
            </w:r>
            <w:r>
              <w:rPr>
                <w:webHidden/>
              </w:rPr>
              <w:fldChar w:fldCharType="end"/>
            </w:r>
          </w:hyperlink>
        </w:p>
        <w:p w14:paraId="5EFADA36" w14:textId="2A10DF42" w:rsidR="00A252E7" w:rsidRDefault="00A252E7">
          <w:pPr>
            <w:pStyle w:val="TOC1"/>
            <w:rPr>
              <w:rFonts w:eastAsiaTheme="minorEastAsia"/>
              <w:noProof/>
              <w:kern w:val="2"/>
              <w:sz w:val="24"/>
              <w:szCs w:val="24"/>
              <w:lang w:eastAsia="en-GB"/>
              <w14:ligatures w14:val="standardContextual"/>
            </w:rPr>
          </w:pPr>
          <w:hyperlink w:anchor="_Toc182475999" w:history="1">
            <w:r w:rsidRPr="002C063C">
              <w:rPr>
                <w:rStyle w:val="Hyperlink"/>
                <w:noProof/>
              </w:rPr>
              <w:t>Annex – full list of modelling assumptions and risks</w:t>
            </w:r>
            <w:r>
              <w:rPr>
                <w:noProof/>
                <w:webHidden/>
              </w:rPr>
              <w:tab/>
            </w:r>
            <w:r>
              <w:rPr>
                <w:noProof/>
                <w:webHidden/>
              </w:rPr>
              <w:fldChar w:fldCharType="begin"/>
            </w:r>
            <w:r>
              <w:rPr>
                <w:noProof/>
                <w:webHidden/>
              </w:rPr>
              <w:instrText xml:space="preserve"> PAGEREF _Toc182475999 \h </w:instrText>
            </w:r>
            <w:r>
              <w:rPr>
                <w:noProof/>
                <w:webHidden/>
              </w:rPr>
            </w:r>
            <w:r>
              <w:rPr>
                <w:noProof/>
                <w:webHidden/>
              </w:rPr>
              <w:fldChar w:fldCharType="separate"/>
            </w:r>
            <w:r w:rsidR="00D543AA">
              <w:rPr>
                <w:noProof/>
                <w:webHidden/>
              </w:rPr>
              <w:t>36</w:t>
            </w:r>
            <w:r>
              <w:rPr>
                <w:noProof/>
                <w:webHidden/>
              </w:rPr>
              <w:fldChar w:fldCharType="end"/>
            </w:r>
          </w:hyperlink>
        </w:p>
        <w:p w14:paraId="7257FB47" w14:textId="7FD69AE9" w:rsidR="00821DB8" w:rsidRPr="00DF310E" w:rsidRDefault="00404BEA" w:rsidP="00EB0F6F">
          <w:pPr>
            <w:spacing w:line="240" w:lineRule="auto"/>
            <w:rPr>
              <w:rFonts w:cstheme="minorHAnsi"/>
              <w:b/>
              <w:sz w:val="24"/>
              <w:szCs w:val="24"/>
            </w:rPr>
          </w:pPr>
          <w:r w:rsidRPr="00DF310E">
            <w:rPr>
              <w:rFonts w:cstheme="minorHAnsi"/>
              <w:b/>
              <w:sz w:val="24"/>
              <w:szCs w:val="24"/>
            </w:rPr>
            <w:fldChar w:fldCharType="end"/>
          </w:r>
        </w:p>
      </w:sdtContent>
    </w:sdt>
    <w:p w14:paraId="6F12708E" w14:textId="7665A8AF" w:rsidR="00AF695C" w:rsidRPr="00DF310E" w:rsidRDefault="00E65497" w:rsidP="00821DB8">
      <w:pPr>
        <w:pStyle w:val="Heading1"/>
        <w:rPr>
          <w:rFonts w:eastAsiaTheme="minorEastAsia"/>
        </w:rPr>
      </w:pPr>
      <w:bookmarkStart w:id="15" w:name="_Toc101351081"/>
      <w:bookmarkStart w:id="16" w:name="_Toc182475968"/>
      <w:r w:rsidRPr="00DF310E">
        <w:lastRenderedPageBreak/>
        <w:t>Introduction &amp; Background</w:t>
      </w:r>
      <w:bookmarkEnd w:id="15"/>
      <w:bookmarkEnd w:id="16"/>
    </w:p>
    <w:p w14:paraId="013CD7E7" w14:textId="77777777" w:rsidR="0050482C" w:rsidRPr="00DF310E" w:rsidRDefault="0050482C" w:rsidP="0050482C"/>
    <w:p w14:paraId="73B634B8" w14:textId="3338AFBC" w:rsidR="00E65497" w:rsidRPr="00DF310E" w:rsidRDefault="00E65497" w:rsidP="000C050B">
      <w:pPr>
        <w:pStyle w:val="Heading2"/>
        <w:rPr>
          <w:rFonts w:asciiTheme="minorHAnsi" w:eastAsiaTheme="minorEastAsia" w:hAnsiTheme="minorHAnsi" w:cstheme="minorBidi"/>
          <w:b/>
          <w:color w:val="000000" w:themeColor="text1"/>
        </w:rPr>
      </w:pPr>
      <w:bookmarkStart w:id="17" w:name="_Toc101351082"/>
      <w:bookmarkStart w:id="18" w:name="_Toc182475969"/>
      <w:r w:rsidRPr="00DF310E">
        <w:t>Background</w:t>
      </w:r>
      <w:bookmarkEnd w:id="17"/>
      <w:bookmarkEnd w:id="18"/>
    </w:p>
    <w:p w14:paraId="162C2C17" w14:textId="77777777" w:rsidR="009F09B2" w:rsidRPr="00DF310E" w:rsidRDefault="009F09B2" w:rsidP="00F126A7">
      <w:pPr>
        <w:pStyle w:val="ListParagraph"/>
        <w:numPr>
          <w:ilvl w:val="0"/>
          <w:numId w:val="3"/>
        </w:numPr>
        <w:rPr>
          <w:rFonts w:asciiTheme="minorHAnsi" w:eastAsiaTheme="minorEastAsia" w:hAnsiTheme="minorHAnsi" w:cstheme="minorBidi"/>
        </w:rPr>
      </w:pPr>
      <w:r w:rsidRPr="00DF310E">
        <w:rPr>
          <w:rFonts w:asciiTheme="minorHAnsi" w:eastAsiaTheme="minorEastAsia" w:hAnsiTheme="minorHAnsi" w:cstheme="minorBidi"/>
        </w:rPr>
        <w:t xml:space="preserve">In 2008, Parliament passed </w:t>
      </w:r>
      <w:r w:rsidRPr="00DF310E">
        <w:rPr>
          <w:rFonts w:asciiTheme="minorHAnsi" w:hAnsiTheme="minorHAnsi"/>
        </w:rPr>
        <w:t xml:space="preserve">the </w:t>
      </w:r>
      <w:r w:rsidRPr="00DF310E">
        <w:rPr>
          <w:rFonts w:asciiTheme="minorHAnsi" w:eastAsiaTheme="minorEastAsia" w:hAnsiTheme="minorHAnsi" w:cstheme="minorBidi"/>
        </w:rPr>
        <w:t>Climate Change Act 2008 (‘</w:t>
      </w:r>
      <w:r w:rsidRPr="00DF310E">
        <w:rPr>
          <w:rFonts w:asciiTheme="minorHAnsi" w:hAnsiTheme="minorHAnsi"/>
        </w:rPr>
        <w:t xml:space="preserve">the </w:t>
      </w:r>
      <w:r w:rsidRPr="00DF310E">
        <w:rPr>
          <w:rFonts w:asciiTheme="minorHAnsi" w:eastAsiaTheme="minorEastAsia" w:hAnsiTheme="minorHAnsi" w:cstheme="minorBidi"/>
        </w:rPr>
        <w:t xml:space="preserve">Act’) which sets </w:t>
      </w:r>
      <w:r w:rsidRPr="00DF310E">
        <w:rPr>
          <w:rFonts w:asciiTheme="minorHAnsi" w:hAnsiTheme="minorHAnsi"/>
        </w:rPr>
        <w:t xml:space="preserve">a legally binding </w:t>
      </w:r>
      <w:r w:rsidRPr="00DF310E">
        <w:rPr>
          <w:rFonts w:asciiTheme="minorHAnsi" w:eastAsiaTheme="minorEastAsia" w:hAnsiTheme="minorHAnsi" w:cstheme="minorBidi"/>
        </w:rPr>
        <w:t xml:space="preserve">goal for reducing UK </w:t>
      </w:r>
      <w:r w:rsidRPr="00DF310E">
        <w:rPr>
          <w:rFonts w:asciiTheme="minorHAnsi" w:hAnsiTheme="minorHAnsi"/>
        </w:rPr>
        <w:t xml:space="preserve">greenhouse gas </w:t>
      </w:r>
      <w:r w:rsidRPr="00DF310E">
        <w:rPr>
          <w:rFonts w:asciiTheme="minorHAnsi" w:eastAsiaTheme="minorEastAsia" w:hAnsiTheme="minorHAnsi" w:cstheme="minorBidi"/>
        </w:rPr>
        <w:t xml:space="preserve">(GHG) </w:t>
      </w:r>
      <w:r w:rsidRPr="00DF310E">
        <w:rPr>
          <w:rFonts w:asciiTheme="minorHAnsi" w:hAnsiTheme="minorHAnsi"/>
        </w:rPr>
        <w:t xml:space="preserve">emissions by 2050. </w:t>
      </w:r>
      <w:r w:rsidRPr="00DF310E">
        <w:rPr>
          <w:rFonts w:asciiTheme="minorHAnsi" w:eastAsiaTheme="minorEastAsia" w:hAnsiTheme="minorHAnsi" w:cstheme="minorBidi"/>
        </w:rPr>
        <w:t>The original act, passed in 2008, committed</w:t>
      </w:r>
      <w:r w:rsidRPr="00DF310E">
        <w:rPr>
          <w:rFonts w:asciiTheme="minorHAnsi" w:hAnsiTheme="minorHAnsi"/>
        </w:rPr>
        <w:t xml:space="preserve"> the </w:t>
      </w:r>
      <w:r w:rsidRPr="00DF310E">
        <w:rPr>
          <w:rFonts w:asciiTheme="minorHAnsi" w:eastAsiaTheme="minorEastAsia" w:hAnsiTheme="minorHAnsi" w:cstheme="minorBidi"/>
        </w:rPr>
        <w:t xml:space="preserve">UK to an 80% reduction of </w:t>
      </w:r>
      <w:r w:rsidRPr="00DF310E">
        <w:rPr>
          <w:rFonts w:asciiTheme="minorHAnsi" w:hAnsiTheme="minorHAnsi"/>
        </w:rPr>
        <w:t>greenhouse gas emissions</w:t>
      </w:r>
      <w:r w:rsidRPr="00DF310E">
        <w:rPr>
          <w:rFonts w:asciiTheme="minorHAnsi" w:eastAsiaTheme="minorEastAsia" w:hAnsiTheme="minorHAnsi" w:cstheme="minorBidi"/>
        </w:rPr>
        <w:t xml:space="preserve"> by 2050, compared to 1990 levels. In 2019, </w:t>
      </w:r>
      <w:hyperlink r:id="rId13" w:history="1">
        <w:r w:rsidRPr="00DF310E">
          <w:rPr>
            <w:rStyle w:val="Hyperlink"/>
            <w:rFonts w:asciiTheme="minorHAnsi" w:eastAsiaTheme="minorEastAsia" w:hAnsiTheme="minorHAnsi" w:cstheme="minorBidi"/>
          </w:rPr>
          <w:t>the Climate Change Act 2008 (2050 Target Amendment) Order 2019</w:t>
        </w:r>
      </w:hyperlink>
      <w:r w:rsidRPr="00DF310E">
        <w:rPr>
          <w:rFonts w:asciiTheme="minorHAnsi" w:eastAsiaTheme="minorEastAsia" w:hAnsiTheme="minorHAnsi" w:cstheme="minorBidi"/>
        </w:rPr>
        <w:t xml:space="preserve"> was passed which increased the UK’s commitment to reduce emissions by at least 100% below 1990 levels (i.e. Net Zero GHG emissions). </w:t>
      </w:r>
    </w:p>
    <w:p w14:paraId="40A0A3B0" w14:textId="77777777" w:rsidR="00114697" w:rsidRPr="00114697" w:rsidRDefault="00114697" w:rsidP="00F126A7">
      <w:pPr>
        <w:pStyle w:val="ListParagraph"/>
        <w:numPr>
          <w:ilvl w:val="0"/>
          <w:numId w:val="18"/>
        </w:numPr>
        <w:rPr>
          <w:rFonts w:asciiTheme="minorHAnsi" w:eastAsiaTheme="minorEastAsia" w:hAnsiTheme="minorHAnsi" w:cstheme="minorBidi"/>
          <w:vanish/>
        </w:rPr>
      </w:pPr>
    </w:p>
    <w:p w14:paraId="37A41B8A" w14:textId="7CE036BB" w:rsidR="009F09B2" w:rsidRPr="00DF310E" w:rsidRDefault="009F09B2" w:rsidP="00F126A7">
      <w:pPr>
        <w:pStyle w:val="ListParagraph"/>
        <w:numPr>
          <w:ilvl w:val="0"/>
          <w:numId w:val="18"/>
        </w:numPr>
        <w:rPr>
          <w:rStyle w:val="normaltextrun"/>
          <w:rFonts w:asciiTheme="minorHAnsi" w:hAnsiTheme="minorHAnsi" w:cstheme="minorBidi"/>
        </w:rPr>
      </w:pPr>
      <w:r w:rsidRPr="00DF310E">
        <w:rPr>
          <w:rFonts w:asciiTheme="minorHAnsi" w:eastAsiaTheme="minorEastAsia" w:hAnsiTheme="minorHAnsi" w:cstheme="minorBidi"/>
        </w:rPr>
        <w:t>The Act also requires the UK government to set ‘carbon budgets’, which are</w:t>
      </w:r>
      <w:r w:rsidRPr="00DF310E">
        <w:rPr>
          <w:rFonts w:asciiTheme="minorHAnsi" w:hAnsiTheme="minorHAnsi"/>
        </w:rPr>
        <w:t xml:space="preserve"> legally binding </w:t>
      </w:r>
      <w:r w:rsidRPr="00DF310E">
        <w:rPr>
          <w:rFonts w:asciiTheme="minorHAnsi" w:eastAsiaTheme="minorEastAsia" w:hAnsiTheme="minorHAnsi" w:cstheme="minorBidi"/>
        </w:rPr>
        <w:t xml:space="preserve">targets for UK emissions over five-year periods. The first five carbon budgets, running up to 2032, were set to achieve progress towards the previously set 80% reduction target by 2050. The Sixth Carbon Budget, set in June 2021, </w:t>
      </w:r>
      <w:r w:rsidRPr="00DF310E">
        <w:rPr>
          <w:rStyle w:val="normaltextrun"/>
          <w:color w:val="000000"/>
          <w:shd w:val="clear" w:color="auto" w:fill="FFFFFF"/>
        </w:rPr>
        <w:t xml:space="preserve">put into law a target to reduce greenhouse gas emissions to 965MtCO2e between 2033-2037 – meaning emissions will be approximately 77% lower (including international aviation and shipping) in 2035 than in 1990. </w:t>
      </w:r>
    </w:p>
    <w:p w14:paraId="7B28AE03" w14:textId="3E95370D" w:rsidR="002E346B" w:rsidRPr="00A801EE" w:rsidRDefault="009F09B2" w:rsidP="00F126A7">
      <w:pPr>
        <w:pStyle w:val="ListParagraph"/>
        <w:numPr>
          <w:ilvl w:val="0"/>
          <w:numId w:val="18"/>
        </w:numPr>
        <w:ind w:hanging="360"/>
        <w:rPr>
          <w:rFonts w:asciiTheme="minorHAnsi" w:hAnsiTheme="minorHAnsi" w:cstheme="minorBidi"/>
        </w:rPr>
      </w:pPr>
      <w:r w:rsidRPr="00DF310E">
        <w:t xml:space="preserve">To meet our carbon budgets, and to reach net zero emissions by 2050, the UK must </w:t>
      </w:r>
      <w:r w:rsidRPr="00DF310E">
        <w:rPr>
          <w:rFonts w:asciiTheme="minorHAnsi" w:eastAsiaTheme="minorEastAsia" w:hAnsiTheme="minorHAnsi" w:cstheme="minorBidi"/>
        </w:rPr>
        <w:t>decarbonise</w:t>
      </w:r>
      <w:r w:rsidRPr="00DF310E">
        <w:t xml:space="preserve"> </w:t>
      </w:r>
      <w:proofErr w:type="gramStart"/>
      <w:r w:rsidR="000523A7" w:rsidRPr="00DF310E">
        <w:t>the vast majority of</w:t>
      </w:r>
      <w:proofErr w:type="gramEnd"/>
      <w:r w:rsidR="000523A7" w:rsidRPr="00DF310E">
        <w:t xml:space="preserve"> </w:t>
      </w:r>
      <w:r w:rsidRPr="00DF310E">
        <w:t>heat in buildings and most industrial processes. In 202</w:t>
      </w:r>
      <w:r w:rsidR="00C54939">
        <w:t>2</w:t>
      </w:r>
      <w:r w:rsidRPr="00DF310E">
        <w:t>, the buildings sector was responsible for 2</w:t>
      </w:r>
      <w:r w:rsidR="00F5452B">
        <w:t>2</w:t>
      </w:r>
      <w:r w:rsidRPr="00DF310E">
        <w:t xml:space="preserve">% of total UK net GHG emissions. This is a critical decade for action on the decarbonisation of heat and upgrading the energy efficiency of homes and other buildings. </w:t>
      </w:r>
    </w:p>
    <w:p w14:paraId="4D7D4130" w14:textId="5B1C04F5" w:rsidR="00F45AEB" w:rsidRPr="00DF310E" w:rsidRDefault="00F45AEB" w:rsidP="00F126A7">
      <w:pPr>
        <w:pStyle w:val="ListParagraph"/>
        <w:numPr>
          <w:ilvl w:val="0"/>
          <w:numId w:val="18"/>
        </w:numPr>
      </w:pPr>
      <w:r w:rsidRPr="00DF310E">
        <w:t xml:space="preserve">There are several </w:t>
      </w:r>
      <w:r w:rsidR="00053119" w:rsidRPr="00DF310E">
        <w:t xml:space="preserve">possible </w:t>
      </w:r>
      <w:r w:rsidRPr="00DF310E">
        <w:t xml:space="preserve">pathways to full decarbonisation of heat by 2050 with a range of low-carbon technologies and systems that may have an important role to play, including a potential role for hydrogen. </w:t>
      </w:r>
      <w:r w:rsidR="0091188A" w:rsidRPr="00DF310E">
        <w:t>Heat pumps and heat networks are established technologies that will be the primary means for decarbonising heating over the next decade and play a key role in all 2050 scenarios.</w:t>
      </w:r>
    </w:p>
    <w:p w14:paraId="71FCB76B" w14:textId="52D41CB1" w:rsidR="00F45AEB" w:rsidRPr="00DF310E" w:rsidRDefault="006476F7" w:rsidP="00F126A7">
      <w:pPr>
        <w:pStyle w:val="ListParagraph"/>
        <w:widowControl w:val="0"/>
        <w:numPr>
          <w:ilvl w:val="0"/>
          <w:numId w:val="18"/>
        </w:numPr>
      </w:pPr>
      <w:r w:rsidRPr="00DF310E">
        <w:t xml:space="preserve">As consultations on the Clean Heat Market Mechanism set out, it is important that the heat pump market is supported to develop at pace </w:t>
      </w:r>
      <w:r w:rsidR="002B176E" w:rsidRPr="00DF310E">
        <w:t>over the coming years</w:t>
      </w:r>
      <w:r w:rsidRPr="00DF310E">
        <w:t xml:space="preserve"> to make heat pumps a mainstream consumer solution alongside gas boilers</w:t>
      </w:r>
      <w:r w:rsidR="00F827F9" w:rsidRPr="00DF310E">
        <w:t xml:space="preserve">. If widespread use of </w:t>
      </w:r>
      <w:r w:rsidR="004A20D5" w:rsidRPr="00DF310E">
        <w:t>low-carbon gas heating, e.g. hydrogen, is ruled out as a viable strategic pathway for 2050, electrified heating based predominantly on heat pumps</w:t>
      </w:r>
      <w:r w:rsidR="00F827F9" w:rsidRPr="00DF310E">
        <w:t xml:space="preserve"> </w:t>
      </w:r>
      <w:r w:rsidR="0040438C" w:rsidRPr="00DF310E">
        <w:t xml:space="preserve">is likely to be the most widespread solution. </w:t>
      </w:r>
      <w:r w:rsidR="00F45AEB" w:rsidRPr="00DF310E">
        <w:t xml:space="preserve">This would require </w:t>
      </w:r>
      <w:r w:rsidR="0040438C" w:rsidRPr="00DF310E">
        <w:t xml:space="preserve">continued market </w:t>
      </w:r>
      <w:r w:rsidR="00F45AEB" w:rsidRPr="00DF310E">
        <w:t xml:space="preserve">growth to </w:t>
      </w:r>
      <w:r w:rsidR="004662E8" w:rsidRPr="00DF310E">
        <w:t xml:space="preserve">over one million </w:t>
      </w:r>
      <w:r w:rsidR="00F45AEB" w:rsidRPr="00DF310E">
        <w:t xml:space="preserve">annual heat pump installations by the early-2030s. </w:t>
      </w:r>
    </w:p>
    <w:p w14:paraId="0E0A725A" w14:textId="111E3B86" w:rsidR="00E65497" w:rsidRPr="00DF310E" w:rsidRDefault="00E65497" w:rsidP="004C3438">
      <w:pPr>
        <w:pStyle w:val="Heading2"/>
      </w:pPr>
      <w:bookmarkStart w:id="19" w:name="_Rationale_for_intervention"/>
      <w:bookmarkStart w:id="20" w:name="_Toc101351083"/>
      <w:bookmarkStart w:id="21" w:name="_Toc182475970"/>
      <w:bookmarkEnd w:id="19"/>
      <w:r w:rsidRPr="00DF310E">
        <w:t>Rationale for intervention</w:t>
      </w:r>
      <w:bookmarkEnd w:id="20"/>
      <w:bookmarkEnd w:id="21"/>
    </w:p>
    <w:p w14:paraId="03BDF5DE" w14:textId="205AF885" w:rsidR="00D54C83" w:rsidRPr="00DF310E" w:rsidRDefault="00A26BA3" w:rsidP="00F126A7">
      <w:pPr>
        <w:pStyle w:val="ListParagraph"/>
        <w:numPr>
          <w:ilvl w:val="0"/>
          <w:numId w:val="18"/>
        </w:numPr>
        <w:rPr>
          <w:rFonts w:asciiTheme="minorHAnsi" w:eastAsiaTheme="minorEastAsia" w:hAnsiTheme="minorHAnsi" w:cstheme="minorBidi"/>
        </w:rPr>
      </w:pPr>
      <w:r w:rsidRPr="00DF310E">
        <w:t>The current market for heat pumps is relatively small:</w:t>
      </w:r>
      <w:r w:rsidRPr="00DF310E" w:rsidDel="00352FF7">
        <w:t xml:space="preserve"> </w:t>
      </w:r>
      <w:r w:rsidRPr="00DF310E">
        <w:t xml:space="preserve">around </w:t>
      </w:r>
      <w:r w:rsidR="00E770EF" w:rsidRPr="00DF310E">
        <w:t>40</w:t>
      </w:r>
      <w:r w:rsidRPr="00DF310E">
        <w:t>,</w:t>
      </w:r>
      <w:r w:rsidR="00E770EF" w:rsidRPr="00DF310E">
        <w:t>50</w:t>
      </w:r>
      <w:r w:rsidRPr="00DF310E">
        <w:t>0 heat pumps were installed in pre-existing buildings in 202</w:t>
      </w:r>
      <w:r w:rsidR="00E770EF" w:rsidRPr="00DF310E">
        <w:rPr>
          <w:rFonts w:asciiTheme="minorHAnsi" w:eastAsiaTheme="minorEastAsia" w:hAnsiTheme="minorHAnsi" w:cstheme="minorBidi"/>
        </w:rPr>
        <w:t>3</w:t>
      </w:r>
      <w:r w:rsidRPr="00DF310E">
        <w:rPr>
          <w:rStyle w:val="FootnoteReference"/>
        </w:rPr>
        <w:footnoteReference w:id="2"/>
      </w:r>
      <w:r w:rsidRPr="00DF310E">
        <w:t xml:space="preserve">, in comparison to around </w:t>
      </w:r>
      <w:r w:rsidRPr="00DF310E">
        <w:rPr>
          <w:rFonts w:asciiTheme="minorHAnsi" w:eastAsiaTheme="minorEastAsia" w:hAnsiTheme="minorHAnsi" w:cstheme="minorBidi"/>
        </w:rPr>
        <w:t>1.</w:t>
      </w:r>
      <w:r w:rsidR="00647CD8" w:rsidRPr="00DF310E">
        <w:rPr>
          <w:rFonts w:asciiTheme="minorHAnsi" w:eastAsiaTheme="minorEastAsia" w:hAnsiTheme="minorHAnsi" w:cstheme="minorBidi"/>
        </w:rPr>
        <w:t>6</w:t>
      </w:r>
      <w:r w:rsidRPr="00DF310E">
        <w:rPr>
          <w:rFonts w:asciiTheme="minorHAnsi" w:eastAsiaTheme="minorEastAsia" w:hAnsiTheme="minorHAnsi" w:cstheme="minorBidi"/>
        </w:rPr>
        <w:t xml:space="preserve"> mil</w:t>
      </w:r>
      <w:r w:rsidRPr="00DF310E">
        <w:t>lion fossil fuel boiler installations (of which ~1</w:t>
      </w:r>
      <w:r w:rsidR="00FA4493" w:rsidRPr="00DF310E">
        <w:t>1</w:t>
      </w:r>
      <w:r w:rsidRPr="00DF310E">
        <w:t>0,000 in new-build properties).</w:t>
      </w:r>
      <w:r w:rsidRPr="00DF310E">
        <w:rPr>
          <w:rStyle w:val="FootnoteReference"/>
        </w:rPr>
        <w:footnoteReference w:id="3"/>
      </w:r>
      <w:r w:rsidRPr="00DF310E">
        <w:t xml:space="preserve"> </w:t>
      </w:r>
      <w:r w:rsidR="00D54C83" w:rsidRPr="00DF310E">
        <w:rPr>
          <w:rFonts w:asciiTheme="minorHAnsi" w:eastAsiaTheme="minorEastAsia" w:hAnsiTheme="minorHAnsi" w:cstheme="minorBidi"/>
        </w:rPr>
        <w:t xml:space="preserve">Heat pumps are </w:t>
      </w:r>
      <w:r w:rsidR="00685859" w:rsidRPr="00DF310E">
        <w:rPr>
          <w:rFonts w:asciiTheme="minorHAnsi" w:eastAsiaTheme="minorEastAsia" w:hAnsiTheme="minorHAnsi" w:cstheme="minorBidi"/>
        </w:rPr>
        <w:t xml:space="preserve">currently </w:t>
      </w:r>
      <w:r w:rsidR="00D54C83" w:rsidRPr="00DF310E">
        <w:rPr>
          <w:rFonts w:asciiTheme="minorHAnsi" w:eastAsiaTheme="minorEastAsia" w:hAnsiTheme="minorHAnsi" w:cstheme="minorBidi"/>
        </w:rPr>
        <w:t xml:space="preserve">largely unable to compete on </w:t>
      </w:r>
      <w:r w:rsidR="00130C65" w:rsidRPr="00DF310E">
        <w:rPr>
          <w:rFonts w:asciiTheme="minorHAnsi" w:eastAsiaTheme="minorEastAsia" w:hAnsiTheme="minorHAnsi" w:cstheme="minorBidi"/>
        </w:rPr>
        <w:t xml:space="preserve">lifetime </w:t>
      </w:r>
      <w:r w:rsidR="00D54C83" w:rsidRPr="00DF310E">
        <w:rPr>
          <w:rFonts w:asciiTheme="minorHAnsi" w:eastAsiaTheme="minorEastAsia" w:hAnsiTheme="minorHAnsi" w:cstheme="minorBidi"/>
        </w:rPr>
        <w:t>cost with established fossil fuel-based and less energy-efficient heating options, such as natural gas and oil</w:t>
      </w:r>
      <w:r w:rsidR="00120092" w:rsidRPr="00DF310E">
        <w:rPr>
          <w:rFonts w:asciiTheme="minorHAnsi" w:eastAsiaTheme="minorEastAsia" w:hAnsiTheme="minorHAnsi" w:cstheme="minorBidi"/>
        </w:rPr>
        <w:t xml:space="preserve"> boilers</w:t>
      </w:r>
      <w:r w:rsidR="00D54C83" w:rsidRPr="00DF310E">
        <w:rPr>
          <w:rFonts w:asciiTheme="minorHAnsi" w:eastAsiaTheme="minorEastAsia" w:hAnsiTheme="minorHAnsi" w:cstheme="minorBidi"/>
        </w:rPr>
        <w:t>. This is partly due to the emerging nature of low-carbon heating, which means that it does not benefit from economies of scale or from mature supply chains to the same degree as conventional technologies.</w:t>
      </w:r>
      <w:r w:rsidR="00723B7D" w:rsidRPr="00DF310E">
        <w:rPr>
          <w:rFonts w:asciiTheme="minorHAnsi" w:eastAsiaTheme="minorEastAsia" w:hAnsiTheme="minorHAnsi" w:cstheme="minorBidi"/>
        </w:rPr>
        <w:t xml:space="preserve"> </w:t>
      </w:r>
    </w:p>
    <w:p w14:paraId="298DE99E" w14:textId="4A8C1F77" w:rsidR="00D54C83" w:rsidRPr="00DF310E" w:rsidRDefault="00D54C83" w:rsidP="00F126A7">
      <w:pPr>
        <w:pStyle w:val="ListParagraph"/>
        <w:numPr>
          <w:ilvl w:val="0"/>
          <w:numId w:val="18"/>
        </w:numPr>
        <w:rPr>
          <w:rFonts w:asciiTheme="minorHAnsi" w:eastAsiaTheme="minorEastAsia" w:hAnsiTheme="minorHAnsi" w:cstheme="minorBidi"/>
        </w:rPr>
      </w:pPr>
      <w:r w:rsidRPr="00DF310E">
        <w:rPr>
          <w:rFonts w:asciiTheme="minorHAnsi" w:eastAsiaTheme="minorEastAsia" w:hAnsiTheme="minorHAnsi" w:cstheme="minorBidi"/>
        </w:rPr>
        <w:t xml:space="preserve">A key element of the rationale for this intervention is the market failure with respect to the uncaptured negative externalities of conventional heating technologies, which renders their market price too low compared to the price of heat pumps. The full societal costs of heating based on fossil fuel combustion should consider the impacts on health (related to the air quality impacts) and the emission of greenhouse gases, leading to climate change. The need </w:t>
      </w:r>
      <w:r w:rsidRPr="00DF310E">
        <w:rPr>
          <w:rFonts w:asciiTheme="minorHAnsi" w:eastAsiaTheme="minorEastAsia" w:hAnsiTheme="minorHAnsi" w:cstheme="minorBidi"/>
        </w:rPr>
        <w:lastRenderedPageBreak/>
        <w:t>to deliver advancements in the decarbonisation of heating requires more urgent</w:t>
      </w:r>
      <w:r w:rsidR="0014012E" w:rsidRPr="00DF310E">
        <w:rPr>
          <w:rFonts w:asciiTheme="minorHAnsi" w:eastAsiaTheme="minorEastAsia" w:hAnsiTheme="minorHAnsi" w:cstheme="minorBidi"/>
        </w:rPr>
        <w:t xml:space="preserve"> </w:t>
      </w:r>
      <w:r w:rsidRPr="00DF310E">
        <w:rPr>
          <w:rFonts w:asciiTheme="minorHAnsi" w:eastAsiaTheme="minorEastAsia" w:hAnsiTheme="minorHAnsi" w:cstheme="minorBidi"/>
        </w:rPr>
        <w:t>government action to correct the effects of this market failure within the UK heating system.</w:t>
      </w:r>
    </w:p>
    <w:p w14:paraId="44480D11" w14:textId="77777777" w:rsidR="00D54C83" w:rsidRPr="00DF310E" w:rsidRDefault="00D54C83" w:rsidP="00F126A7">
      <w:pPr>
        <w:pStyle w:val="ListParagraph"/>
        <w:numPr>
          <w:ilvl w:val="0"/>
          <w:numId w:val="18"/>
        </w:numPr>
        <w:rPr>
          <w:rFonts w:asciiTheme="minorHAnsi" w:eastAsiaTheme="minorEastAsia" w:hAnsiTheme="minorHAnsi" w:cstheme="minorBidi"/>
        </w:rPr>
      </w:pPr>
      <w:r w:rsidRPr="00DF310E">
        <w:rPr>
          <w:rFonts w:asciiTheme="minorHAnsi" w:eastAsiaTheme="minorEastAsia" w:hAnsiTheme="minorHAnsi" w:cstheme="minorBidi"/>
        </w:rPr>
        <w:t>Likewise, the relative positive effect of heat pump deployment on air quality and emissions, and thus their lower societal cost, is not captured in their price. This is likely to result in under-investment in this technology, due to a lower expected payoff than would be provided by a market price reflecting the full range of social and private costs and benefits.</w:t>
      </w:r>
    </w:p>
    <w:p w14:paraId="0C81A994" w14:textId="79759A0F" w:rsidR="00D628AD" w:rsidRPr="00DF310E" w:rsidRDefault="00157CF5" w:rsidP="00F126A7">
      <w:pPr>
        <w:pStyle w:val="ListParagraph"/>
        <w:numPr>
          <w:ilvl w:val="0"/>
          <w:numId w:val="18"/>
        </w:numPr>
        <w:rPr>
          <w:rFonts w:asciiTheme="minorHAnsi" w:eastAsiaTheme="minorEastAsia" w:hAnsiTheme="minorHAnsi" w:cstheme="minorBidi"/>
        </w:rPr>
      </w:pPr>
      <w:r w:rsidRPr="00DF310E">
        <w:rPr>
          <w:rFonts w:asciiTheme="minorHAnsi" w:eastAsiaTheme="minorEastAsia" w:hAnsiTheme="minorHAnsi" w:cstheme="minorBidi"/>
        </w:rPr>
        <w:t xml:space="preserve">As outlined in the 2023 Clean Heat Market Mechanism consultation document, there is already a set of </w:t>
      </w:r>
      <w:r w:rsidR="00D242AE" w:rsidRPr="00DF310E">
        <w:rPr>
          <w:rFonts w:asciiTheme="minorHAnsi" w:eastAsiaTheme="minorEastAsia" w:hAnsiTheme="minorHAnsi" w:cstheme="minorBidi"/>
        </w:rPr>
        <w:t xml:space="preserve">existing and </w:t>
      </w:r>
      <w:r w:rsidRPr="00DF310E">
        <w:rPr>
          <w:rFonts w:asciiTheme="minorHAnsi" w:eastAsiaTheme="minorEastAsia" w:hAnsiTheme="minorHAnsi" w:cstheme="minorBidi"/>
        </w:rPr>
        <w:t xml:space="preserve">planned policies to stimulate heat pump deployment, including heat pump subsidies (e.g. the Boiler Upgrade Scheme) and building regulations (e.g. the </w:t>
      </w:r>
      <w:r w:rsidR="00B10E14">
        <w:rPr>
          <w:rFonts w:asciiTheme="minorHAnsi" w:eastAsiaTheme="minorEastAsia" w:hAnsiTheme="minorHAnsi" w:cstheme="minorBidi"/>
        </w:rPr>
        <w:t>proposed</w:t>
      </w:r>
      <w:r w:rsidRPr="00DF310E">
        <w:rPr>
          <w:rFonts w:asciiTheme="minorHAnsi" w:eastAsiaTheme="minorEastAsia" w:hAnsiTheme="minorHAnsi" w:cstheme="minorBidi"/>
        </w:rPr>
        <w:t xml:space="preserve"> Future Homes Standard). However, this policy framework does not provide sufficient incentive and strategic confidence to relevant market actors to develop and promote products, offerings, and services that expand the consumer appeal and therefore uptake of heat pumps in retrofit settings. Without further intervention the heat pump market is unlikely to achieve the growth needed to establish the heat pump market quickly enough to meet our decarbon</w:t>
      </w:r>
      <w:r w:rsidR="00D242AE" w:rsidRPr="00DF310E">
        <w:rPr>
          <w:rFonts w:asciiTheme="minorHAnsi" w:eastAsiaTheme="minorEastAsia" w:hAnsiTheme="minorHAnsi" w:cstheme="minorBidi"/>
        </w:rPr>
        <w:t>i</w:t>
      </w:r>
      <w:r w:rsidRPr="00DF310E">
        <w:rPr>
          <w:rFonts w:asciiTheme="minorHAnsi" w:eastAsiaTheme="minorEastAsia" w:hAnsiTheme="minorHAnsi" w:cstheme="minorBidi"/>
        </w:rPr>
        <w:t>sation goals.</w:t>
      </w:r>
    </w:p>
    <w:p w14:paraId="09A79EC4" w14:textId="6B8F3771" w:rsidR="00D628AD" w:rsidRPr="00DF310E" w:rsidRDefault="00D628AD" w:rsidP="00F126A7">
      <w:pPr>
        <w:pStyle w:val="ListParagraph"/>
        <w:widowControl w:val="0"/>
        <w:numPr>
          <w:ilvl w:val="0"/>
          <w:numId w:val="18"/>
        </w:numPr>
      </w:pPr>
      <w:r w:rsidRPr="00DF310E">
        <w:t>The Clean Heat Market Mechanism (CHMM) is designed to work as part of th</w:t>
      </w:r>
      <w:r w:rsidR="00032153" w:rsidRPr="00DF310E">
        <w:t>is</w:t>
      </w:r>
      <w:r w:rsidRPr="00DF310E">
        <w:t xml:space="preserve"> wider policy framework </w:t>
      </w:r>
      <w:proofErr w:type="gramStart"/>
      <w:r w:rsidRPr="00DF310E">
        <w:t>in order to</w:t>
      </w:r>
      <w:proofErr w:type="gramEnd"/>
      <w:r w:rsidRPr="00DF310E">
        <w:t xml:space="preserve"> provide further clarity and stimulus for investment and innovation throughout the manufacturing and installer supply chain and enable the heating industry to transform the consumer proposition of heat pumps in the UK. </w:t>
      </w:r>
    </w:p>
    <w:p w14:paraId="021CFBC7" w14:textId="704EEA66" w:rsidR="009265B8" w:rsidRPr="00DF310E" w:rsidRDefault="00D628AD" w:rsidP="00F126A7">
      <w:pPr>
        <w:pStyle w:val="ListParagraph"/>
        <w:widowControl w:val="0"/>
        <w:numPr>
          <w:ilvl w:val="0"/>
          <w:numId w:val="18"/>
        </w:numPr>
      </w:pPr>
      <w:r w:rsidRPr="00DF310E">
        <w:rPr>
          <w:rFonts w:eastAsiaTheme="minorEastAsia"/>
        </w:rPr>
        <w:t>Ensuring that the running costs of a heat pump are as affordable as possible is another key enabler to mass deployment</w:t>
      </w:r>
      <w:r w:rsidR="009265B8" w:rsidRPr="00DF310E">
        <w:rPr>
          <w:rFonts w:eastAsiaTheme="minorEastAsia"/>
        </w:rPr>
        <w:t>.</w:t>
      </w:r>
      <w:r w:rsidRPr="00DF310E">
        <w:rPr>
          <w:rFonts w:eastAsiaTheme="minorEastAsia"/>
        </w:rPr>
        <w:t xml:space="preserve"> </w:t>
      </w:r>
      <w:r w:rsidR="009265B8" w:rsidRPr="00DF310E">
        <w:rPr>
          <w:rFonts w:eastAsiaTheme="minorEastAsia"/>
        </w:rPr>
        <w:t xml:space="preserve">The government is keen to explore all options for making electricity cheaper and wants to ensure that consumers are supported </w:t>
      </w:r>
      <w:proofErr w:type="gramStart"/>
      <w:r w:rsidR="009265B8" w:rsidRPr="00DF310E">
        <w:rPr>
          <w:rFonts w:eastAsiaTheme="minorEastAsia"/>
        </w:rPr>
        <w:t>in order to</w:t>
      </w:r>
      <w:proofErr w:type="gramEnd"/>
      <w:r w:rsidR="009265B8" w:rsidRPr="00DF310E">
        <w:rPr>
          <w:rFonts w:eastAsiaTheme="minorEastAsia"/>
        </w:rPr>
        <w:t xml:space="preserve"> make greener choices. As such, the government is considering the most effective and efficient way to bring down the cost of electricity and the running costs of low-carbon technologies.</w:t>
      </w:r>
    </w:p>
    <w:p w14:paraId="3B3F3F41" w14:textId="77777777" w:rsidR="00D54C83" w:rsidRPr="00DF310E" w:rsidRDefault="00D54C83" w:rsidP="00F126A7">
      <w:pPr>
        <w:pStyle w:val="ListParagraph"/>
        <w:numPr>
          <w:ilvl w:val="0"/>
          <w:numId w:val="18"/>
        </w:numPr>
        <w:rPr>
          <w:rFonts w:asciiTheme="minorHAnsi" w:eastAsiaTheme="minorEastAsia" w:hAnsiTheme="minorHAnsi" w:cstheme="minorBidi"/>
        </w:rPr>
      </w:pPr>
      <w:r w:rsidRPr="00DF310E">
        <w:rPr>
          <w:rFonts w:asciiTheme="minorHAnsi" w:eastAsiaTheme="minorEastAsia" w:hAnsiTheme="minorHAnsi" w:cstheme="minorBidi"/>
        </w:rPr>
        <w:t>Some further reasons for intervention related to the above include:</w:t>
      </w:r>
    </w:p>
    <w:p w14:paraId="046A6C72" w14:textId="49C01D1B" w:rsidR="00D54C83" w:rsidRPr="00DF310E" w:rsidRDefault="00D54C83" w:rsidP="00F126A7">
      <w:pPr>
        <w:pStyle w:val="ListParagraph"/>
        <w:numPr>
          <w:ilvl w:val="1"/>
          <w:numId w:val="12"/>
        </w:numPr>
        <w:rPr>
          <w:rFonts w:asciiTheme="minorHAnsi" w:eastAsiaTheme="minorEastAsia" w:hAnsiTheme="minorHAnsi" w:cstheme="minorBidi"/>
        </w:rPr>
      </w:pPr>
      <w:r w:rsidRPr="00DF310E">
        <w:rPr>
          <w:rFonts w:asciiTheme="minorHAnsi" w:eastAsiaTheme="minorEastAsia" w:hAnsiTheme="minorHAnsi" w:cstheme="minorBidi"/>
        </w:rPr>
        <w:t xml:space="preserve">Intervention in this market is needed to reduce the cost of decarbonising heat in buildings, as well as meeting </w:t>
      </w:r>
      <w:proofErr w:type="gramStart"/>
      <w:r w:rsidRPr="00DF310E">
        <w:rPr>
          <w:rFonts w:asciiTheme="minorHAnsi" w:eastAsiaTheme="minorEastAsia" w:hAnsiTheme="minorHAnsi" w:cstheme="minorBidi"/>
        </w:rPr>
        <w:t>legally</w:t>
      </w:r>
      <w:r w:rsidR="00DD04AD" w:rsidRPr="00DF310E">
        <w:rPr>
          <w:rFonts w:asciiTheme="minorHAnsi" w:eastAsiaTheme="minorEastAsia" w:hAnsiTheme="minorHAnsi" w:cstheme="minorBidi"/>
        </w:rPr>
        <w:t>-</w:t>
      </w:r>
      <w:r w:rsidRPr="00DF310E">
        <w:rPr>
          <w:rFonts w:asciiTheme="minorHAnsi" w:eastAsiaTheme="minorEastAsia" w:hAnsiTheme="minorHAnsi" w:cstheme="minorBidi"/>
        </w:rPr>
        <w:t>binding</w:t>
      </w:r>
      <w:proofErr w:type="gramEnd"/>
      <w:r w:rsidRPr="00DF310E">
        <w:rPr>
          <w:rFonts w:asciiTheme="minorHAnsi" w:eastAsiaTheme="minorEastAsia" w:hAnsiTheme="minorHAnsi" w:cstheme="minorBidi"/>
        </w:rPr>
        <w:t xml:space="preserve"> </w:t>
      </w:r>
      <w:r w:rsidR="00DD04AD" w:rsidRPr="00DF310E">
        <w:rPr>
          <w:rFonts w:asciiTheme="minorHAnsi" w:eastAsiaTheme="minorEastAsia" w:hAnsiTheme="minorHAnsi" w:cstheme="minorBidi"/>
        </w:rPr>
        <w:t>Carbon Budgets</w:t>
      </w:r>
      <w:r w:rsidRPr="00DF310E">
        <w:rPr>
          <w:rFonts w:asciiTheme="minorHAnsi" w:eastAsiaTheme="minorEastAsia" w:hAnsiTheme="minorHAnsi" w:cstheme="minorBidi"/>
        </w:rPr>
        <w:t>. Given the price effects of market failures set out above, support for the heat pump market, through a clear market growth trajectory underpinned by a market-wide obligation, is likely to improve investor certainty and generate growth and development of the supply chain.</w:t>
      </w:r>
    </w:p>
    <w:p w14:paraId="01CEFE00" w14:textId="30A4A870" w:rsidR="00D54C83" w:rsidRPr="00DF310E" w:rsidRDefault="00D54C83" w:rsidP="00F126A7">
      <w:pPr>
        <w:pStyle w:val="ListParagraph"/>
        <w:numPr>
          <w:ilvl w:val="1"/>
          <w:numId w:val="12"/>
        </w:numPr>
        <w:rPr>
          <w:rFonts w:asciiTheme="minorHAnsi" w:eastAsiaTheme="minorEastAsia" w:hAnsiTheme="minorHAnsi" w:cstheme="minorBidi"/>
        </w:rPr>
      </w:pPr>
      <w:r w:rsidRPr="00DF310E">
        <w:rPr>
          <w:rFonts w:asciiTheme="minorHAnsi" w:eastAsiaTheme="minorEastAsia" w:hAnsiTheme="minorHAnsi" w:cstheme="minorBidi"/>
        </w:rPr>
        <w:t>Consumer research has shown that consumers are unfamiliar with heat pumps as an alternative to fossil fuel heating systems</w:t>
      </w:r>
      <w:r w:rsidR="009D5E5E" w:rsidRPr="00DF310E">
        <w:rPr>
          <w:rStyle w:val="FootnoteReference"/>
          <w:rFonts w:asciiTheme="minorHAnsi" w:eastAsiaTheme="minorEastAsia" w:hAnsiTheme="minorHAnsi" w:cstheme="minorBidi"/>
        </w:rPr>
        <w:footnoteReference w:id="4"/>
      </w:r>
      <w:r w:rsidRPr="00DF310E">
        <w:rPr>
          <w:rFonts w:asciiTheme="minorHAnsi" w:eastAsiaTheme="minorEastAsia" w:hAnsiTheme="minorHAnsi" w:cstheme="minorBidi"/>
        </w:rPr>
        <w:t xml:space="preserve">. This </w:t>
      </w:r>
      <w:r w:rsidR="00D11D67" w:rsidRPr="00DF310E">
        <w:rPr>
          <w:rFonts w:asciiTheme="minorHAnsi" w:eastAsiaTheme="minorEastAsia" w:hAnsiTheme="minorHAnsi" w:cstheme="minorBidi"/>
        </w:rPr>
        <w:t>lack of</w:t>
      </w:r>
      <w:r w:rsidR="00C66A53" w:rsidRPr="00DF310E">
        <w:rPr>
          <w:rFonts w:asciiTheme="minorHAnsi" w:eastAsiaTheme="minorEastAsia" w:hAnsiTheme="minorHAnsi" w:cstheme="minorBidi"/>
        </w:rPr>
        <w:t xml:space="preserve"> consumer awareness</w:t>
      </w:r>
      <w:r w:rsidRPr="00DF310E">
        <w:rPr>
          <w:rFonts w:asciiTheme="minorHAnsi" w:eastAsiaTheme="minorEastAsia" w:hAnsiTheme="minorHAnsi" w:cstheme="minorBidi"/>
        </w:rPr>
        <w:t xml:space="preserve"> </w:t>
      </w:r>
      <w:r w:rsidR="00C66A53" w:rsidRPr="00DF310E">
        <w:rPr>
          <w:rFonts w:asciiTheme="minorHAnsi" w:eastAsiaTheme="minorEastAsia" w:hAnsiTheme="minorHAnsi" w:cstheme="minorBidi"/>
        </w:rPr>
        <w:t>reduces</w:t>
      </w:r>
      <w:r w:rsidRPr="00DF310E">
        <w:rPr>
          <w:rFonts w:asciiTheme="minorHAnsi" w:eastAsiaTheme="minorEastAsia" w:hAnsiTheme="minorHAnsi" w:cstheme="minorBidi"/>
        </w:rPr>
        <w:t xml:space="preserve"> the</w:t>
      </w:r>
      <w:r w:rsidR="00C66A53" w:rsidRPr="00DF310E">
        <w:rPr>
          <w:rFonts w:asciiTheme="minorHAnsi" w:eastAsiaTheme="minorEastAsia" w:hAnsiTheme="minorHAnsi" w:cstheme="minorBidi"/>
        </w:rPr>
        <w:t>ir</w:t>
      </w:r>
      <w:r w:rsidRPr="00DF310E">
        <w:rPr>
          <w:rFonts w:asciiTheme="minorHAnsi" w:eastAsiaTheme="minorEastAsia" w:hAnsiTheme="minorHAnsi" w:cstheme="minorBidi"/>
        </w:rPr>
        <w:t xml:space="preserve"> ability to choose the heating appliance based on merit, and thus constraining the technology’s ability to compete in the market. One outcome from an intervention in the market would be to raise consumer awareness, addressing this market failure.</w:t>
      </w:r>
    </w:p>
    <w:p w14:paraId="3DAC5651" w14:textId="3AA3E791" w:rsidR="000B4FE2" w:rsidRPr="00DF310E" w:rsidRDefault="00D54C83" w:rsidP="00F126A7">
      <w:pPr>
        <w:pStyle w:val="ListParagraph"/>
        <w:numPr>
          <w:ilvl w:val="1"/>
          <w:numId w:val="12"/>
        </w:numPr>
        <w:rPr>
          <w:rFonts w:asciiTheme="minorHAnsi" w:eastAsiaTheme="minorEastAsia" w:hAnsiTheme="minorHAnsi" w:cstheme="minorBidi"/>
        </w:rPr>
      </w:pPr>
      <w:r w:rsidRPr="00DF310E">
        <w:rPr>
          <w:rFonts w:asciiTheme="minorHAnsi" w:eastAsiaTheme="minorEastAsia" w:hAnsiTheme="minorHAnsi" w:cstheme="minorBidi"/>
        </w:rPr>
        <w:t xml:space="preserve">Additional </w:t>
      </w:r>
      <w:r w:rsidR="00116314" w:rsidRPr="00DF310E">
        <w:rPr>
          <w:rFonts w:asciiTheme="minorHAnsi" w:eastAsiaTheme="minorEastAsia" w:hAnsiTheme="minorHAnsi" w:cstheme="minorBidi"/>
        </w:rPr>
        <w:t>r</w:t>
      </w:r>
      <w:r w:rsidRPr="00DF310E">
        <w:rPr>
          <w:rFonts w:asciiTheme="minorHAnsi" w:eastAsiaTheme="minorEastAsia" w:hAnsiTheme="minorHAnsi" w:cstheme="minorBidi"/>
        </w:rPr>
        <w:t xml:space="preserve">esearch </w:t>
      </w:r>
      <w:r w:rsidR="00116314" w:rsidRPr="00DF310E">
        <w:rPr>
          <w:rFonts w:asciiTheme="minorHAnsi" w:eastAsiaTheme="minorEastAsia" w:hAnsiTheme="minorHAnsi" w:cstheme="minorBidi"/>
        </w:rPr>
        <w:t>and</w:t>
      </w:r>
      <w:r w:rsidRPr="00DF310E">
        <w:rPr>
          <w:rFonts w:asciiTheme="minorHAnsi" w:eastAsiaTheme="minorEastAsia" w:hAnsiTheme="minorHAnsi" w:cstheme="minorBidi"/>
        </w:rPr>
        <w:t xml:space="preserve"> </w:t>
      </w:r>
      <w:r w:rsidR="00116314" w:rsidRPr="00DF310E">
        <w:rPr>
          <w:rFonts w:asciiTheme="minorHAnsi" w:eastAsiaTheme="minorEastAsia" w:hAnsiTheme="minorHAnsi" w:cstheme="minorBidi"/>
        </w:rPr>
        <w:t>d</w:t>
      </w:r>
      <w:r w:rsidRPr="00DF310E">
        <w:rPr>
          <w:rFonts w:asciiTheme="minorHAnsi" w:eastAsiaTheme="minorEastAsia" w:hAnsiTheme="minorHAnsi" w:cstheme="minorBidi"/>
        </w:rPr>
        <w:t>evelopment and economies of scale are also expected to follow a successful intervention in the heat pump market. This will result in spill-over benefits to society, which are not currently reflected in the price of low-carbon heating.</w:t>
      </w:r>
    </w:p>
    <w:p w14:paraId="73CBCC1C" w14:textId="1AFABEF1" w:rsidR="3FE70D8B" w:rsidRPr="00DF310E" w:rsidRDefault="3FE70D8B" w:rsidP="00414FD7">
      <w:pPr>
        <w:pStyle w:val="ListParagraph"/>
        <w:ind w:left="1080"/>
      </w:pPr>
    </w:p>
    <w:p w14:paraId="16B32851" w14:textId="5DA26D85" w:rsidR="00E65497" w:rsidRPr="00DF310E" w:rsidRDefault="00E65497" w:rsidP="000C050B">
      <w:pPr>
        <w:pStyle w:val="Heading2"/>
      </w:pPr>
      <w:bookmarkStart w:id="22" w:name="_Toc101351084"/>
      <w:bookmarkStart w:id="23" w:name="_Toc182475971"/>
      <w:r w:rsidRPr="00DF310E">
        <w:t>Policy objective</w:t>
      </w:r>
      <w:bookmarkEnd w:id="22"/>
      <w:bookmarkEnd w:id="23"/>
    </w:p>
    <w:p w14:paraId="706306D2" w14:textId="796E3E05" w:rsidR="00FE5445" w:rsidRPr="00DF310E" w:rsidRDefault="00D7600F" w:rsidP="00F126A7">
      <w:pPr>
        <w:pStyle w:val="ListParagraph"/>
        <w:numPr>
          <w:ilvl w:val="0"/>
          <w:numId w:val="18"/>
        </w:numPr>
        <w:rPr>
          <w:rFonts w:asciiTheme="minorHAnsi" w:eastAsiaTheme="minorEastAsia" w:hAnsiTheme="minorHAnsi" w:cstheme="minorBidi"/>
        </w:rPr>
      </w:pPr>
      <w:r w:rsidRPr="00DF310E">
        <w:t>T</w:t>
      </w:r>
      <w:r w:rsidR="00A62579" w:rsidRPr="00DF310E">
        <w:t>he Energy Act</w:t>
      </w:r>
      <w:r w:rsidRPr="00DF310E">
        <w:t xml:space="preserve"> </w:t>
      </w:r>
      <w:r w:rsidR="00B82B11" w:rsidRPr="00DF310E">
        <w:t xml:space="preserve">2023 </w:t>
      </w:r>
      <w:r w:rsidRPr="00DF310E">
        <w:t xml:space="preserve">granted </w:t>
      </w:r>
      <w:r w:rsidR="00A62579" w:rsidRPr="00DF310E">
        <w:t xml:space="preserve">the Secretary of State the powers to introduce a </w:t>
      </w:r>
      <w:r w:rsidR="00963691" w:rsidRPr="00DF310E">
        <w:t xml:space="preserve">market-based obligation </w:t>
      </w:r>
      <w:r w:rsidR="00A62579" w:rsidRPr="00DF310E">
        <w:t xml:space="preserve">for low-carbon heat </w:t>
      </w:r>
      <w:proofErr w:type="gramStart"/>
      <w:r w:rsidR="00A62579" w:rsidRPr="00DF310E">
        <w:t>in order to</w:t>
      </w:r>
      <w:proofErr w:type="gramEnd"/>
      <w:r w:rsidR="00A62579" w:rsidRPr="00DF310E">
        <w:t xml:space="preserve"> underpin an industry-led transformation of the heating appliance market. The introduction of </w:t>
      </w:r>
      <w:r w:rsidR="008A03BA" w:rsidRPr="00DF310E">
        <w:t>this</w:t>
      </w:r>
      <w:r w:rsidR="00A62579" w:rsidRPr="00DF310E">
        <w:t xml:space="preserve"> market obligation</w:t>
      </w:r>
      <w:r w:rsidR="00D74CD5" w:rsidRPr="00DF310E">
        <w:t>, the Clea</w:t>
      </w:r>
      <w:r w:rsidR="7DB6771A" w:rsidRPr="00DF310E">
        <w:t>n</w:t>
      </w:r>
      <w:r w:rsidR="00D74CD5" w:rsidRPr="00DF310E">
        <w:t xml:space="preserve"> Heat Market Mechanism,</w:t>
      </w:r>
      <w:r w:rsidR="00A62579" w:rsidRPr="00DF310E">
        <w:t xml:space="preserve"> will create a firm market incentive to grow the numbers of heat pumps installed each year, providing industry with a clear, long-term policy framework for investment and innovation. This is expected to see the industry take a range of steps, directly and in </w:t>
      </w:r>
      <w:r w:rsidR="00A62579" w:rsidRPr="00DF310E">
        <w:lastRenderedPageBreak/>
        <w:t xml:space="preserve">partnership with other actors, to improve the consumer appeal and awareness of heat pumps </w:t>
      </w:r>
      <w:proofErr w:type="gramStart"/>
      <w:r w:rsidR="00A62579" w:rsidRPr="00DF310E">
        <w:t>in order to</w:t>
      </w:r>
      <w:proofErr w:type="gramEnd"/>
      <w:r w:rsidR="00A62579" w:rsidRPr="00DF310E">
        <w:t xml:space="preserve"> </w:t>
      </w:r>
      <w:r w:rsidR="00780EB9" w:rsidRPr="00DF310E">
        <w:t xml:space="preserve">expand </w:t>
      </w:r>
      <w:r w:rsidR="00A62579" w:rsidRPr="00DF310E">
        <w:t>uptake.</w:t>
      </w:r>
    </w:p>
    <w:p w14:paraId="1EF9B594" w14:textId="23DE0139" w:rsidR="00A2175E" w:rsidRPr="00DF310E" w:rsidRDefault="00B7666F" w:rsidP="00F126A7">
      <w:pPr>
        <w:pStyle w:val="ListParagraph"/>
        <w:numPr>
          <w:ilvl w:val="0"/>
          <w:numId w:val="18"/>
        </w:numPr>
      </w:pPr>
      <w:r w:rsidRPr="00DF310E">
        <w:t>H</w:t>
      </w:r>
      <w:r w:rsidR="60245159" w:rsidRPr="00DF310E">
        <w:t xml:space="preserve">eat pump deployment </w:t>
      </w:r>
      <w:r w:rsidRPr="00DF310E">
        <w:t>at significant scale – reaching the hundreds of thousands of annual retrofit installations</w:t>
      </w:r>
      <w:r w:rsidR="60245159" w:rsidRPr="00DF310E">
        <w:t xml:space="preserve"> </w:t>
      </w:r>
      <w:r w:rsidR="002E38B8" w:rsidRPr="00DF310E">
        <w:t xml:space="preserve">over the coming years – </w:t>
      </w:r>
      <w:r w:rsidR="60245159" w:rsidRPr="00DF310E">
        <w:t>is needed to make an electrification-led pathway to net zero a viable option at least-cost</w:t>
      </w:r>
      <w:r w:rsidR="002E38B8" w:rsidRPr="00DF310E">
        <w:t>.</w:t>
      </w:r>
      <w:r w:rsidR="60245159" w:rsidRPr="00DF310E">
        <w:t xml:space="preserve"> </w:t>
      </w:r>
      <w:r w:rsidR="002E38B8" w:rsidRPr="00DF310E">
        <w:t>S</w:t>
      </w:r>
      <w:r w:rsidR="60245159" w:rsidRPr="00DF310E">
        <w:t xml:space="preserve">ubstantial further growth in annual installations </w:t>
      </w:r>
      <w:r w:rsidR="002E38B8" w:rsidRPr="00DF310E">
        <w:t xml:space="preserve">will be needed </w:t>
      </w:r>
      <w:r w:rsidR="60245159" w:rsidRPr="00DF310E">
        <w:t>by the early</w:t>
      </w:r>
      <w:r w:rsidR="002E38B8" w:rsidRPr="00DF310E">
        <w:t xml:space="preserve"> </w:t>
      </w:r>
      <w:r w:rsidR="60245159" w:rsidRPr="00DF310E">
        <w:t>2030s.</w:t>
      </w:r>
    </w:p>
    <w:p w14:paraId="73D9249E" w14:textId="2C1E7C07" w:rsidR="00A84BA9" w:rsidRPr="00DF310E" w:rsidRDefault="386CDACA" w:rsidP="00F126A7">
      <w:pPr>
        <w:pStyle w:val="ListParagraph"/>
        <w:numPr>
          <w:ilvl w:val="0"/>
          <w:numId w:val="18"/>
        </w:numPr>
      </w:pPr>
      <w:r w:rsidRPr="00DF310E">
        <w:t xml:space="preserve">The </w:t>
      </w:r>
      <w:r w:rsidR="00AD6D29" w:rsidRPr="00DF310E">
        <w:t>main</w:t>
      </w:r>
      <w:r w:rsidRPr="00DF310E">
        <w:t xml:space="preserve"> aims </w:t>
      </w:r>
      <w:r w:rsidR="00D261E3" w:rsidRPr="00DF310E">
        <w:t>of the policy are</w:t>
      </w:r>
      <w:r w:rsidRPr="00DF310E">
        <w:t>:</w:t>
      </w:r>
    </w:p>
    <w:p w14:paraId="2DAA91C5" w14:textId="32BE5E38" w:rsidR="00962B0A" w:rsidRPr="00DF310E" w:rsidRDefault="00AD6D29" w:rsidP="00F126A7">
      <w:pPr>
        <w:pStyle w:val="ListParagraph"/>
        <w:numPr>
          <w:ilvl w:val="1"/>
          <w:numId w:val="8"/>
        </w:numPr>
      </w:pPr>
      <w:r w:rsidRPr="00DF310E">
        <w:rPr>
          <w:rFonts w:asciiTheme="minorHAnsi" w:hAnsiTheme="minorHAnsi"/>
        </w:rPr>
        <w:t xml:space="preserve">To </w:t>
      </w:r>
      <w:r w:rsidR="00F67541" w:rsidRPr="00DF310E">
        <w:rPr>
          <w:rFonts w:asciiTheme="minorHAnsi" w:hAnsiTheme="minorHAnsi"/>
        </w:rPr>
        <w:t xml:space="preserve">support the </w:t>
      </w:r>
      <w:r w:rsidRPr="00DF310E">
        <w:rPr>
          <w:rFonts w:asciiTheme="minorHAnsi" w:hAnsiTheme="minorHAnsi"/>
        </w:rPr>
        <w:t>d</w:t>
      </w:r>
      <w:r w:rsidR="009C5D1C" w:rsidRPr="00DF310E">
        <w:rPr>
          <w:rFonts w:asciiTheme="minorHAnsi" w:hAnsiTheme="minorHAnsi"/>
        </w:rPr>
        <w:t>evelop</w:t>
      </w:r>
      <w:r w:rsidR="00F67541" w:rsidRPr="00DF310E">
        <w:rPr>
          <w:rFonts w:asciiTheme="minorHAnsi" w:hAnsiTheme="minorHAnsi"/>
        </w:rPr>
        <w:t xml:space="preserve">ment of the </w:t>
      </w:r>
      <w:r w:rsidR="00E65497" w:rsidRPr="00DF310E">
        <w:rPr>
          <w:rFonts w:asciiTheme="minorHAnsi" w:hAnsiTheme="minorHAnsi"/>
        </w:rPr>
        <w:t xml:space="preserve">UK </w:t>
      </w:r>
      <w:r w:rsidR="4718A07D" w:rsidRPr="00DF310E">
        <w:rPr>
          <w:rFonts w:asciiTheme="minorHAnsi" w:hAnsiTheme="minorHAnsi"/>
        </w:rPr>
        <w:t>heat pump</w:t>
      </w:r>
      <w:r w:rsidR="00E65497" w:rsidRPr="00DF310E">
        <w:rPr>
          <w:rFonts w:asciiTheme="minorHAnsi" w:hAnsiTheme="minorHAnsi"/>
        </w:rPr>
        <w:t xml:space="preserve"> market </w:t>
      </w:r>
      <w:r w:rsidR="00F67541" w:rsidRPr="00DF310E">
        <w:t xml:space="preserve">to make heat pumps a mainstream consumer solution </w:t>
      </w:r>
      <w:r w:rsidR="006773F7" w:rsidRPr="00DF310E">
        <w:t>competing with</w:t>
      </w:r>
      <w:r w:rsidR="00F67541" w:rsidRPr="00DF310E">
        <w:t xml:space="preserve"> gas boilers</w:t>
      </w:r>
      <w:r w:rsidR="00C63087" w:rsidRPr="00DF310E">
        <w:t xml:space="preserve"> by the end of this Parliament. </w:t>
      </w:r>
      <w:r w:rsidR="00962B0A" w:rsidRPr="00DF310E">
        <w:t xml:space="preserve">Working alongside other policies, </w:t>
      </w:r>
      <w:r w:rsidR="00D85EB5" w:rsidRPr="00DF310E">
        <w:t>t</w:t>
      </w:r>
      <w:r w:rsidR="006773F7" w:rsidRPr="00DF310E">
        <w:t xml:space="preserve">he CHMM will help ensure the installation of at least 77,000 heat pumps a year </w:t>
      </w:r>
      <w:r w:rsidR="00962B0A" w:rsidRPr="00DF310E">
        <w:t xml:space="preserve">in existing homes </w:t>
      </w:r>
      <w:r w:rsidR="006773F7" w:rsidRPr="00DF310E">
        <w:t>between 2024/25 and 2028/29</w:t>
      </w:r>
      <w:r w:rsidR="022CB9B4" w:rsidRPr="00DF310E">
        <w:t>.</w:t>
      </w:r>
      <w:r w:rsidR="00962B0A" w:rsidRPr="00DF310E">
        <w:rPr>
          <w:rFonts w:asciiTheme="minorHAnsi" w:hAnsiTheme="minorHAnsi"/>
        </w:rPr>
        <w:t xml:space="preserve"> </w:t>
      </w:r>
    </w:p>
    <w:p w14:paraId="684522D8" w14:textId="1BC8E82A" w:rsidR="00E65497" w:rsidRPr="00DF310E" w:rsidRDefault="00AD6D29" w:rsidP="00F126A7">
      <w:pPr>
        <w:pStyle w:val="ListParagraph"/>
        <w:numPr>
          <w:ilvl w:val="1"/>
          <w:numId w:val="8"/>
        </w:numPr>
      </w:pPr>
      <w:r w:rsidRPr="00DF310E">
        <w:rPr>
          <w:rFonts w:asciiTheme="minorHAnsi" w:hAnsiTheme="minorHAnsi"/>
        </w:rPr>
        <w:t>To c</w:t>
      </w:r>
      <w:r w:rsidR="00E65497" w:rsidRPr="00DF310E">
        <w:rPr>
          <w:rFonts w:asciiTheme="minorHAnsi" w:hAnsiTheme="minorHAnsi"/>
        </w:rPr>
        <w:t xml:space="preserve">ontribute to decarbonising heating in the UK and to meeting </w:t>
      </w:r>
      <w:r w:rsidR="00454E50" w:rsidRPr="00DF310E">
        <w:rPr>
          <w:rFonts w:asciiTheme="minorHAnsi" w:hAnsiTheme="minorHAnsi"/>
        </w:rPr>
        <w:t xml:space="preserve">our </w:t>
      </w:r>
      <w:proofErr w:type="gramStart"/>
      <w:r w:rsidR="00454E50" w:rsidRPr="00DF310E">
        <w:rPr>
          <w:rFonts w:asciiTheme="minorHAnsi" w:hAnsiTheme="minorHAnsi"/>
        </w:rPr>
        <w:t>legally-binding</w:t>
      </w:r>
      <w:proofErr w:type="gramEnd"/>
      <w:r w:rsidR="00454E50" w:rsidRPr="00DF310E">
        <w:rPr>
          <w:rFonts w:asciiTheme="minorHAnsi" w:hAnsiTheme="minorHAnsi"/>
        </w:rPr>
        <w:t xml:space="preserve"> </w:t>
      </w:r>
      <w:r w:rsidR="00E65497" w:rsidRPr="00DF310E">
        <w:rPr>
          <w:rFonts w:asciiTheme="minorHAnsi" w:hAnsiTheme="minorHAnsi"/>
        </w:rPr>
        <w:t>carbon budgets</w:t>
      </w:r>
      <w:r w:rsidR="004D1914" w:rsidRPr="00DF310E">
        <w:rPr>
          <w:rFonts w:asciiTheme="minorHAnsi" w:hAnsiTheme="minorHAnsi"/>
        </w:rPr>
        <w:t>.</w:t>
      </w:r>
    </w:p>
    <w:p w14:paraId="1C405E7B" w14:textId="5693B596" w:rsidR="00E65497" w:rsidRPr="00DF310E" w:rsidRDefault="00E65497" w:rsidP="00C17566">
      <w:pPr>
        <w:pStyle w:val="Heading1"/>
      </w:pPr>
      <w:bookmarkStart w:id="24" w:name="_Toc101351085"/>
      <w:bookmarkStart w:id="25" w:name="_Toc182475972"/>
      <w:r w:rsidRPr="00DF310E">
        <w:t>Outline of policy options</w:t>
      </w:r>
      <w:bookmarkEnd w:id="24"/>
      <w:bookmarkEnd w:id="25"/>
    </w:p>
    <w:p w14:paraId="4C73D474" w14:textId="782E4DB0" w:rsidR="00E65497" w:rsidRPr="00DF310E" w:rsidRDefault="00E65497" w:rsidP="00F126A7">
      <w:pPr>
        <w:pStyle w:val="ListParagraph"/>
        <w:numPr>
          <w:ilvl w:val="0"/>
          <w:numId w:val="18"/>
        </w:numPr>
        <w:rPr>
          <w:rFonts w:asciiTheme="minorHAnsi" w:eastAsiaTheme="minorEastAsia" w:hAnsiTheme="minorHAnsi" w:cstheme="minorBidi"/>
        </w:rPr>
      </w:pPr>
      <w:r w:rsidRPr="00DF310E">
        <w:t>The policy options considered in this impact assessment are:</w:t>
      </w:r>
    </w:p>
    <w:p w14:paraId="2900EBC7" w14:textId="77777777" w:rsidR="00E26ACE" w:rsidRPr="00DF310E" w:rsidRDefault="00E26ACE" w:rsidP="00F126A7">
      <w:pPr>
        <w:pStyle w:val="ListParagraph"/>
        <w:numPr>
          <w:ilvl w:val="1"/>
          <w:numId w:val="16"/>
        </w:numPr>
      </w:pPr>
      <w:r w:rsidRPr="00DF310E">
        <w:rPr>
          <w:b/>
          <w:bCs/>
        </w:rPr>
        <w:t>Option 0 (counterfactual)</w:t>
      </w:r>
      <w:r w:rsidRPr="00DF310E">
        <w:t>: do nothing.</w:t>
      </w:r>
    </w:p>
    <w:p w14:paraId="236203F1" w14:textId="0488411F" w:rsidR="00E26ACE" w:rsidRPr="00DF310E" w:rsidRDefault="00E26ACE" w:rsidP="00F126A7">
      <w:pPr>
        <w:pStyle w:val="ListParagraph"/>
        <w:numPr>
          <w:ilvl w:val="1"/>
          <w:numId w:val="16"/>
        </w:numPr>
      </w:pPr>
      <w:r w:rsidRPr="00DF310E">
        <w:rPr>
          <w:b/>
          <w:bCs/>
        </w:rPr>
        <w:t>Option 1 (preferred option)</w:t>
      </w:r>
      <w:r w:rsidRPr="00DF310E">
        <w:t xml:space="preserve">: introduce an obligation on the manufacturers of gas and oil boilers sold on the UK market to hold credits corresponding to qualifying installations of heat pumps in proportion to their relevant UK boiler sales. </w:t>
      </w:r>
    </w:p>
    <w:p w14:paraId="3FF1FD37" w14:textId="5F5FD090" w:rsidR="00412ADC" w:rsidRPr="00DF310E" w:rsidRDefault="00032CEB" w:rsidP="00F126A7">
      <w:pPr>
        <w:pStyle w:val="ListParagraph"/>
        <w:numPr>
          <w:ilvl w:val="0"/>
          <w:numId w:val="18"/>
        </w:numPr>
      </w:pPr>
      <w:r w:rsidRPr="00DF310E">
        <w:t xml:space="preserve">The </w:t>
      </w:r>
      <w:r w:rsidR="00C83DC7" w:rsidRPr="00DF310E">
        <w:t>CHMM</w:t>
      </w:r>
      <w:r w:rsidRPr="00DF310E">
        <w:t xml:space="preserve"> Scheme Regulations establish the target level for the first year of the scheme; amending legislation will be required to establish any changes to the targets for years 2 to 4 of the </w:t>
      </w:r>
      <w:proofErr w:type="gramStart"/>
      <w:r w:rsidRPr="00DF310E">
        <w:t>scheme</w:t>
      </w:r>
      <w:proofErr w:type="gramEnd"/>
      <w:r w:rsidRPr="00DF310E">
        <w:t xml:space="preserve"> and adjust any other scheme parameters as may be necessary. If further legislation were not to be brought forward as planned, the target level would remain at the Year 1 level. Targets for Years 2-4 (and potentially beyond) will ultimately be set considering the feasible growth rate of the heat pump supply chain, the contribution of wider policy action to heat pump deployment, and the pace of market development necessary to meet strategic aims related to energy efficiency and emissions reductions. This impact assessment therefore assesses the impact of the Regulations </w:t>
      </w:r>
      <w:r w:rsidR="005D0397" w:rsidRPr="00DF310E">
        <w:t>as they are</w:t>
      </w:r>
      <w:r w:rsidRPr="00DF310E">
        <w:t xml:space="preserve"> being introduced, i.e. with the target set at 6% for year 1 of the scheme and without subsequent further target increases across the lifetime of the scheme. </w:t>
      </w:r>
      <w:proofErr w:type="gramStart"/>
      <w:r w:rsidR="009B5CD4" w:rsidRPr="00DF310E">
        <w:t xml:space="preserve">If </w:t>
      </w:r>
      <w:r w:rsidR="00E20BD8" w:rsidRPr="00DF310E">
        <w:t>and when</w:t>
      </w:r>
      <w:proofErr w:type="gramEnd"/>
      <w:r w:rsidR="009B5CD4" w:rsidRPr="00DF310E">
        <w:t xml:space="preserve"> future proposals and/or legislation are brought forward to set higher targets for later scheme years, this will be accompanied by </w:t>
      </w:r>
      <w:r w:rsidR="00FA00F4" w:rsidRPr="00DF310E">
        <w:t xml:space="preserve">an </w:t>
      </w:r>
      <w:r w:rsidR="009B5CD4" w:rsidRPr="00DF310E">
        <w:t>updated Impact Assessment at that time.</w:t>
      </w:r>
    </w:p>
    <w:p w14:paraId="300C9775" w14:textId="5C11F75C" w:rsidR="00820CCB" w:rsidRPr="00DF310E" w:rsidRDefault="00EB2E14" w:rsidP="00F126A7">
      <w:pPr>
        <w:pStyle w:val="ListParagraph"/>
        <w:numPr>
          <w:ilvl w:val="0"/>
          <w:numId w:val="18"/>
        </w:numPr>
      </w:pPr>
      <w:r w:rsidRPr="00DF310E">
        <w:t>We have</w:t>
      </w:r>
      <w:r w:rsidR="00DE5D9C" w:rsidRPr="00DF310E">
        <w:t xml:space="preserve"> </w:t>
      </w:r>
      <w:r w:rsidRPr="00DF310E">
        <w:t xml:space="preserve">included a qualitative assessment of the potential impact </w:t>
      </w:r>
      <w:r w:rsidR="00B51757" w:rsidRPr="00DF310E">
        <w:t xml:space="preserve">on </w:t>
      </w:r>
      <w:r w:rsidR="00160FEF" w:rsidRPr="00DF310E">
        <w:t xml:space="preserve">different </w:t>
      </w:r>
      <w:r w:rsidR="00B51757" w:rsidRPr="00DF310E">
        <w:t>businesses and consumers</w:t>
      </w:r>
      <w:r w:rsidR="00160FEF" w:rsidRPr="00DF310E">
        <w:t xml:space="preserve">, as well as an indicative </w:t>
      </w:r>
      <w:r w:rsidR="00F16F78" w:rsidRPr="00DF310E">
        <w:t xml:space="preserve">quantitative </w:t>
      </w:r>
      <w:r w:rsidR="00160FEF" w:rsidRPr="00DF310E">
        <w:t>assessment of the possible scale of direct costs to business</w:t>
      </w:r>
      <w:r w:rsidR="00B51757" w:rsidRPr="00DF310E">
        <w:t>.</w:t>
      </w:r>
      <w:r w:rsidR="00DF2041" w:rsidRPr="00DF310E">
        <w:t xml:space="preserve"> </w:t>
      </w:r>
    </w:p>
    <w:p w14:paraId="4B4EB464" w14:textId="14BBAF1C" w:rsidR="00F7752E" w:rsidRPr="00DF310E" w:rsidRDefault="00811BCA" w:rsidP="00F126A7">
      <w:pPr>
        <w:pStyle w:val="ListParagraph"/>
        <w:numPr>
          <w:ilvl w:val="0"/>
          <w:numId w:val="18"/>
        </w:numPr>
      </w:pPr>
      <w:bookmarkStart w:id="26" w:name="_Hlk55904410"/>
      <w:r w:rsidRPr="00DF310E">
        <w:t xml:space="preserve">The </w:t>
      </w:r>
      <w:r w:rsidR="00D70D6F" w:rsidRPr="00DF310E">
        <w:t xml:space="preserve">Clean Heat Market Mechanism </w:t>
      </w:r>
      <w:r w:rsidRPr="00DF310E">
        <w:t xml:space="preserve">is intended to work alongside </w:t>
      </w:r>
      <w:r w:rsidR="00A4499F" w:rsidRPr="00DF310E">
        <w:t xml:space="preserve">targeted </w:t>
      </w:r>
      <w:r w:rsidRPr="00DF310E">
        <w:t xml:space="preserve">spending </w:t>
      </w:r>
      <w:r w:rsidR="00587FFA" w:rsidRPr="00DF310E">
        <w:t>(</w:t>
      </w:r>
      <w:r w:rsidR="00D84209" w:rsidRPr="00DF310E">
        <w:t>e.g.,</w:t>
      </w:r>
      <w:r w:rsidR="00587FFA" w:rsidRPr="00DF310E">
        <w:t xml:space="preserve"> the </w:t>
      </w:r>
      <w:r w:rsidR="00520D25" w:rsidRPr="00DF310E">
        <w:t>existing</w:t>
      </w:r>
      <w:r w:rsidR="00587FFA" w:rsidRPr="00DF310E">
        <w:t xml:space="preserve"> </w:t>
      </w:r>
      <w:r w:rsidR="00B97C60" w:rsidRPr="00DF310E">
        <w:t>Boiler Upgrade Scheme</w:t>
      </w:r>
      <w:r w:rsidR="00587FFA" w:rsidRPr="00DF310E">
        <w:t xml:space="preserve">) </w:t>
      </w:r>
      <w:r w:rsidRPr="00DF310E">
        <w:t>and regulatory measures (</w:t>
      </w:r>
      <w:r w:rsidR="00CB5D0D" w:rsidRPr="00DF310E">
        <w:t>e.g.,</w:t>
      </w:r>
      <w:r w:rsidRPr="00DF310E">
        <w:t xml:space="preserve"> </w:t>
      </w:r>
      <w:r w:rsidRPr="00DF310E" w:rsidDel="00D058CF">
        <w:t xml:space="preserve">the </w:t>
      </w:r>
      <w:r w:rsidR="00520D25" w:rsidRPr="00DF310E">
        <w:t>planned</w:t>
      </w:r>
      <w:r w:rsidRPr="00DF310E" w:rsidDel="00D058CF">
        <w:t xml:space="preserve"> </w:t>
      </w:r>
      <w:r w:rsidR="00EC660C" w:rsidRPr="00DF310E">
        <w:t>F</w:t>
      </w:r>
      <w:r w:rsidR="00D058CF" w:rsidRPr="00DF310E">
        <w:t xml:space="preserve">uture </w:t>
      </w:r>
      <w:r w:rsidR="00EC660C" w:rsidRPr="00DF310E">
        <w:t>H</w:t>
      </w:r>
      <w:r w:rsidR="00D058CF" w:rsidRPr="00DF310E">
        <w:t xml:space="preserve">omes </w:t>
      </w:r>
      <w:r w:rsidR="00EC660C" w:rsidRPr="00DF310E">
        <w:t>S</w:t>
      </w:r>
      <w:r w:rsidR="00D058CF" w:rsidRPr="00DF310E">
        <w:t>tandard</w:t>
      </w:r>
      <w:r w:rsidRPr="00DF310E">
        <w:t xml:space="preserve">) as part of an overall policy framework to support the development of the market in low-carbon heating. </w:t>
      </w:r>
      <w:r w:rsidR="00A6625A" w:rsidRPr="00DF310E">
        <w:t>Future p</w:t>
      </w:r>
      <w:r w:rsidR="00307EE6" w:rsidRPr="00DF310E">
        <w:t>olicies within</w:t>
      </w:r>
      <w:r w:rsidR="003A2D29" w:rsidRPr="00DF310E">
        <w:t xml:space="preserve"> this broader framework are </w:t>
      </w:r>
      <w:r w:rsidR="00307EE6" w:rsidRPr="00DF310E">
        <w:t xml:space="preserve">currently </w:t>
      </w:r>
      <w:r w:rsidR="003A2D29" w:rsidRPr="00DF310E">
        <w:t xml:space="preserve">at different stages of </w:t>
      </w:r>
      <w:r w:rsidR="00307EE6" w:rsidRPr="00DF310E">
        <w:t xml:space="preserve">development. </w:t>
      </w:r>
      <w:r w:rsidR="00B56597" w:rsidRPr="00DF310E">
        <w:t xml:space="preserve">The principal overall policy alternative would therefore be to pursue either the same or further subsidy-based measures (e.g., heat pump grants) and/or the same or further building-owner regulatory measures alone on the demand side without an accompanying market obligation. </w:t>
      </w:r>
    </w:p>
    <w:p w14:paraId="6EEC2EEC" w14:textId="04038B6F" w:rsidR="00F7752E" w:rsidRPr="00DF310E" w:rsidRDefault="00816C89" w:rsidP="00F126A7">
      <w:pPr>
        <w:pStyle w:val="ListParagraph"/>
        <w:numPr>
          <w:ilvl w:val="0"/>
          <w:numId w:val="18"/>
        </w:numPr>
      </w:pPr>
      <w:r w:rsidRPr="00DF310E">
        <w:t>M</w:t>
      </w:r>
      <w:r w:rsidR="00FE44D8" w:rsidRPr="00DF310E">
        <w:t xml:space="preserve">eeting the heat pump deployment ambition solely through subsidy-based measures </w:t>
      </w:r>
      <w:r w:rsidR="00FA5612" w:rsidRPr="00DF310E">
        <w:t>would</w:t>
      </w:r>
      <w:r w:rsidR="00FA5612" w:rsidRPr="00DF310E" w:rsidDel="00A14F64">
        <w:t xml:space="preserve"> </w:t>
      </w:r>
      <w:r w:rsidR="00FA5612" w:rsidRPr="00DF310E">
        <w:t xml:space="preserve">reduce the confidence of achieving the targeted deployment outcome, relative to our preferred option; this is because the risk would remain that insufficient consumer demand </w:t>
      </w:r>
      <w:r w:rsidR="00EF0C16" w:rsidRPr="00DF310E">
        <w:t xml:space="preserve">and </w:t>
      </w:r>
      <w:r w:rsidR="00FA5612" w:rsidRPr="00DF310E">
        <w:t xml:space="preserve">grant uptake would </w:t>
      </w:r>
      <w:r w:rsidR="00EF0C16" w:rsidRPr="00DF310E">
        <w:t>be seen</w:t>
      </w:r>
      <w:r w:rsidR="00FA5612" w:rsidRPr="00DF310E">
        <w:t xml:space="preserve">, likely because other non-cost barriers </w:t>
      </w:r>
      <w:r w:rsidR="005B5BFD" w:rsidRPr="00DF310E">
        <w:t xml:space="preserve">and inertia </w:t>
      </w:r>
      <w:r w:rsidR="00FA5612" w:rsidRPr="00DF310E">
        <w:t xml:space="preserve">to uptake might not have been addressed. This option would also have lower incentives, relative to the preferred option, for industry to achieve downward pressure, through competitive market efficiencies, on the overall social cost. </w:t>
      </w:r>
      <w:r w:rsidR="002D25A7" w:rsidRPr="00DF310E">
        <w:t>Over time, a</w:t>
      </w:r>
      <w:r w:rsidR="00FA5612" w:rsidRPr="00DF310E">
        <w:t xml:space="preserve"> large </w:t>
      </w:r>
      <w:r w:rsidR="002D25A7" w:rsidRPr="00DF310E">
        <w:t>subsidy</w:t>
      </w:r>
      <w:r w:rsidR="00FA5612" w:rsidRPr="00DF310E">
        <w:t xml:space="preserve"> regime would risk locking in inefficiencies and higher prices. Further, this approach carries the usual risks associated with </w:t>
      </w:r>
      <w:r w:rsidR="00FA5612" w:rsidRPr="00DF310E">
        <w:lastRenderedPageBreak/>
        <w:t>setting the correct subsidy level: grants too low would not generate the demand needed to meet the deployment ambition, while grants too high would over-compensate households reducing the benefit per pound of public spend. Therefore, this alternative is less likely to reach the policy goals and would likely lead to higher overall social costs.</w:t>
      </w:r>
    </w:p>
    <w:p w14:paraId="01C9AB25" w14:textId="019954E2" w:rsidR="00A40B8A" w:rsidRPr="00DF310E" w:rsidRDefault="001F3C2B" w:rsidP="00F126A7">
      <w:pPr>
        <w:pStyle w:val="ListParagraph"/>
        <w:numPr>
          <w:ilvl w:val="0"/>
          <w:numId w:val="18"/>
        </w:numPr>
      </w:pPr>
      <w:r w:rsidRPr="00DF310E">
        <w:t xml:space="preserve">The same level of </w:t>
      </w:r>
      <w:r w:rsidR="00390391" w:rsidRPr="00DF310E">
        <w:t xml:space="preserve">heat pump </w:t>
      </w:r>
      <w:r w:rsidRPr="00DF310E">
        <w:t>deployment could be achieved through regulatory measures alone</w:t>
      </w:r>
      <w:r w:rsidR="00390391" w:rsidRPr="00DF310E">
        <w:t>,</w:t>
      </w:r>
      <w:r w:rsidRPr="00DF310E">
        <w:t xml:space="preserve"> such as fossil fuel appliance installation bans for specific household segments. </w:t>
      </w:r>
      <w:r w:rsidR="00390391" w:rsidRPr="00DF310E">
        <w:t>However</w:t>
      </w:r>
      <w:r w:rsidRPr="00DF310E">
        <w:t>, in this scenario there would be reduced incentives for an industry-led transformation of the market through competition, since the policy would provide industry with an obligated consumer base, potentially locking in expectations around current costs and prices. Further, this option would</w:t>
      </w:r>
      <w:r w:rsidRPr="00DF310E" w:rsidDel="00C00253">
        <w:t xml:space="preserve"> </w:t>
      </w:r>
      <w:r w:rsidR="00C00253" w:rsidRPr="00DF310E">
        <w:t xml:space="preserve">likely have significant </w:t>
      </w:r>
      <w:r w:rsidR="000C146D" w:rsidRPr="00DF310E">
        <w:t xml:space="preserve">negative </w:t>
      </w:r>
      <w:r w:rsidR="00C00253" w:rsidRPr="00DF310E">
        <w:t xml:space="preserve">distributional impacts </w:t>
      </w:r>
      <w:r w:rsidRPr="00DF310E">
        <w:t>with the targeted households forced to bear the full cost of heat decarbonisation. Therefore, this alternative is less likely to reach the policy goals and would lead to higher overall social costs or undermine the government’s goal of decarbonising the energy system in a fair and affordable way for all energy users.</w:t>
      </w:r>
      <w:r w:rsidR="00F23C19" w:rsidRPr="00DF310E">
        <w:t xml:space="preserve"> </w:t>
      </w:r>
    </w:p>
    <w:p w14:paraId="484BD5C7" w14:textId="1708CB10" w:rsidR="00F23C19" w:rsidRPr="00DF310E" w:rsidRDefault="00096891" w:rsidP="00F126A7">
      <w:pPr>
        <w:pStyle w:val="ListParagraph"/>
        <w:numPr>
          <w:ilvl w:val="0"/>
          <w:numId w:val="18"/>
        </w:numPr>
      </w:pPr>
      <w:r w:rsidRPr="00DF310E">
        <w:t>Finally,</w:t>
      </w:r>
      <w:r w:rsidR="00A40B8A" w:rsidRPr="00DF310E" w:rsidDel="00D32258">
        <w:t xml:space="preserve"> </w:t>
      </w:r>
      <w:r w:rsidR="00D32258" w:rsidRPr="00DF310E">
        <w:t>a</w:t>
      </w:r>
      <w:r w:rsidR="00A40B8A" w:rsidRPr="00DF310E">
        <w:t xml:space="preserve"> combination of grants and installation bans would help to tackle only one of the market barriers (the higher installation cost of heat pumps compared to fossil fuel alternatives) but it would not provide any incentive for the market to experiment with efforts to address the other barriers preventing consumers from installing heat pumps. Therefore, under this option</w:t>
      </w:r>
      <w:r w:rsidR="009025FC" w:rsidRPr="00DF310E">
        <w:t>,</w:t>
      </w:r>
      <w:r w:rsidR="00A40B8A" w:rsidRPr="00DF310E">
        <w:t xml:space="preserve"> deployment might meet the </w:t>
      </w:r>
      <w:r w:rsidR="00C3671D" w:rsidRPr="00DF310E">
        <w:t>necessary rates</w:t>
      </w:r>
      <w:r w:rsidR="00A40B8A" w:rsidRPr="00DF310E">
        <w:t>, but it could do so for a higher cost to consumers and government, compared to our preferred option</w:t>
      </w:r>
      <w:r w:rsidRPr="00DF310E">
        <w:t>.</w:t>
      </w:r>
    </w:p>
    <w:p w14:paraId="6F849674" w14:textId="03CFD140" w:rsidR="00322837" w:rsidRPr="00DF310E" w:rsidRDefault="003A2A9E" w:rsidP="00F126A7">
      <w:pPr>
        <w:pStyle w:val="ListParagraph"/>
        <w:numPr>
          <w:ilvl w:val="0"/>
          <w:numId w:val="18"/>
        </w:numPr>
      </w:pPr>
      <w:r w:rsidRPr="00DF310E">
        <w:t xml:space="preserve">For the reasons </w:t>
      </w:r>
      <w:r w:rsidR="00350D10" w:rsidRPr="00DF310E">
        <w:t xml:space="preserve">listed above, alternative options of meeting the deployment target without a market-based mechanism </w:t>
      </w:r>
      <w:r w:rsidR="00C3671D" w:rsidRPr="00DF310E">
        <w:t>were discussed during earlier stages of analysis and further assessment was focused</w:t>
      </w:r>
      <w:r w:rsidR="00350D10" w:rsidRPr="00DF310E">
        <w:t xml:space="preserve"> only </w:t>
      </w:r>
      <w:r w:rsidR="00C3671D" w:rsidRPr="00DF310E">
        <w:t>on</w:t>
      </w:r>
      <w:r w:rsidR="00350D10" w:rsidRPr="00DF310E">
        <w:t xml:space="preserve"> assess</w:t>
      </w:r>
      <w:r w:rsidR="00C3671D" w:rsidRPr="00DF310E">
        <w:t>ing</w:t>
      </w:r>
      <w:r w:rsidR="00350D10" w:rsidRPr="00DF310E">
        <w:t xml:space="preserve"> the impact of different designs of the </w:t>
      </w:r>
      <w:r w:rsidR="00164326" w:rsidRPr="00DF310E">
        <w:t>Clean Heat Market M</w:t>
      </w:r>
      <w:r w:rsidR="00350D10" w:rsidRPr="00DF310E">
        <w:t>echanis</w:t>
      </w:r>
      <w:r w:rsidR="009509A1" w:rsidRPr="00DF310E">
        <w:t>m</w:t>
      </w:r>
      <w:r w:rsidR="003C7F65" w:rsidRPr="00DF310E">
        <w:t xml:space="preserve">. </w:t>
      </w:r>
    </w:p>
    <w:p w14:paraId="18589342" w14:textId="77777777" w:rsidR="0015747F" w:rsidRPr="00DF310E" w:rsidRDefault="0015747F" w:rsidP="0015747F">
      <w:pPr>
        <w:pStyle w:val="ListParagraph"/>
      </w:pPr>
    </w:p>
    <w:p w14:paraId="10860449" w14:textId="79A90E20" w:rsidR="0098386E" w:rsidRPr="00DF310E" w:rsidRDefault="0015747F" w:rsidP="0098386E">
      <w:pPr>
        <w:pStyle w:val="Heading2"/>
      </w:pPr>
      <w:bookmarkStart w:id="27" w:name="_Toc182475973"/>
      <w:bookmarkEnd w:id="26"/>
      <w:r w:rsidRPr="00DF310E">
        <w:t>Short list of options</w:t>
      </w:r>
      <w:bookmarkEnd w:id="27"/>
    </w:p>
    <w:p w14:paraId="5B17687C" w14:textId="59B4F406" w:rsidR="00E65497" w:rsidRPr="00DF310E" w:rsidRDefault="00E65497" w:rsidP="00915CC8">
      <w:pPr>
        <w:spacing w:after="0"/>
        <w:ind w:left="360"/>
        <w:rPr>
          <w:b/>
          <w:bCs/>
        </w:rPr>
      </w:pPr>
      <w:r w:rsidRPr="00DF310E">
        <w:rPr>
          <w:b/>
          <w:bCs/>
        </w:rPr>
        <w:t xml:space="preserve">Option 0 (counterfactual): </w:t>
      </w:r>
      <w:r w:rsidR="00AF5700" w:rsidRPr="00DF310E">
        <w:rPr>
          <w:b/>
          <w:bCs/>
        </w:rPr>
        <w:t>D</w:t>
      </w:r>
      <w:r w:rsidRPr="00DF310E">
        <w:rPr>
          <w:b/>
          <w:bCs/>
        </w:rPr>
        <w:t>o nothing</w:t>
      </w:r>
    </w:p>
    <w:p w14:paraId="5F92965D" w14:textId="51A4B245" w:rsidR="00AF5700" w:rsidRPr="00DF310E" w:rsidRDefault="004853B1" w:rsidP="00F126A7">
      <w:pPr>
        <w:pStyle w:val="ListParagraph"/>
        <w:numPr>
          <w:ilvl w:val="0"/>
          <w:numId w:val="18"/>
        </w:numPr>
        <w:rPr>
          <w:rFonts w:asciiTheme="minorHAnsi" w:eastAsiaTheme="minorEastAsia" w:hAnsiTheme="minorHAnsi" w:cstheme="minorBidi"/>
        </w:rPr>
      </w:pPr>
      <w:r w:rsidRPr="00DF310E">
        <w:t>In th</w:t>
      </w:r>
      <w:r w:rsidR="002F0E72" w:rsidRPr="00DF310E">
        <w:t>is</w:t>
      </w:r>
      <w:r w:rsidRPr="00DF310E">
        <w:t xml:space="preserve"> Regulatory Impact Assessment, the quantified costs and benefits of an obligation on fossil fuel boiler manufacturers (option 1) </w:t>
      </w:r>
      <w:r w:rsidR="00A60BDC" w:rsidRPr="00DF310E">
        <w:t>is</w:t>
      </w:r>
      <w:r w:rsidRPr="00DF310E">
        <w:t xml:space="preserve"> estimated against a counterfactual where no policy is introduced</w:t>
      </w:r>
      <w:r w:rsidR="009D2167" w:rsidRPr="00DF310E">
        <w:t xml:space="preserve"> (option 0)</w:t>
      </w:r>
      <w:r w:rsidRPr="00DF310E">
        <w:t xml:space="preserve">. </w:t>
      </w:r>
    </w:p>
    <w:p w14:paraId="2327B377" w14:textId="4D605AC9" w:rsidR="005E5CAE" w:rsidRPr="00DF310E" w:rsidRDefault="00E65497" w:rsidP="00915CC8">
      <w:pPr>
        <w:spacing w:after="0"/>
        <w:ind w:left="284"/>
      </w:pPr>
      <w:r w:rsidRPr="00DF310E">
        <w:rPr>
          <w:b/>
          <w:bCs/>
        </w:rPr>
        <w:t>Option 1 (preferred option)</w:t>
      </w:r>
    </w:p>
    <w:p w14:paraId="1F1029BB" w14:textId="676C7A4D" w:rsidR="005E5CAE" w:rsidRPr="00DF310E" w:rsidRDefault="005E5CAE" w:rsidP="00F126A7">
      <w:pPr>
        <w:pStyle w:val="ListParagraph"/>
        <w:numPr>
          <w:ilvl w:val="0"/>
          <w:numId w:val="18"/>
        </w:numPr>
        <w:rPr>
          <w:rFonts w:asciiTheme="minorHAnsi" w:eastAsiaTheme="minorEastAsia" w:hAnsiTheme="minorHAnsi" w:cstheme="minorBidi"/>
        </w:rPr>
      </w:pPr>
      <w:r w:rsidRPr="00DF310E">
        <w:t xml:space="preserve">The government is </w:t>
      </w:r>
      <w:r w:rsidR="00124D44" w:rsidRPr="00DF310E">
        <w:t>introducing</w:t>
      </w:r>
      <w:r w:rsidRPr="00DF310E">
        <w:t xml:space="preserve">, through secondary legislation under the primary powers granted by the Energy Act 2023, a new Clean Heat Market Mechanism (CHMM) from </w:t>
      </w:r>
      <w:r w:rsidR="00467B52" w:rsidRPr="00DF310E">
        <w:t>the financial</w:t>
      </w:r>
      <w:r w:rsidR="000124EC" w:rsidRPr="00DF310E">
        <w:t xml:space="preserve"> year (</w:t>
      </w:r>
      <w:r w:rsidR="00124D44" w:rsidRPr="00DF310E">
        <w:t>FY</w:t>
      </w:r>
      <w:r w:rsidR="000124EC" w:rsidRPr="00DF310E">
        <w:t>)</w:t>
      </w:r>
      <w:r w:rsidR="00124D44" w:rsidRPr="00DF310E">
        <w:t xml:space="preserve"> </w:t>
      </w:r>
      <w:r w:rsidRPr="00DF310E">
        <w:t>202</w:t>
      </w:r>
      <w:r w:rsidR="004B1102" w:rsidRPr="00DF310E">
        <w:t>5</w:t>
      </w:r>
      <w:r w:rsidR="00124D44" w:rsidRPr="00DF310E">
        <w:t>/2</w:t>
      </w:r>
      <w:r w:rsidR="004B1102" w:rsidRPr="00DF310E">
        <w:t>6</w:t>
      </w:r>
      <w:r w:rsidRPr="00DF310E">
        <w:t>, which will create a market incentive to grow the numbers of low-carbon heating appliances installed each year. This mechanism will work alongside a range of subsidy-based and regulatory policy approaches, targeted where most appropriate, to establish an overall policy framework capable of supporting a transformation of the market.</w:t>
      </w:r>
    </w:p>
    <w:p w14:paraId="4A1DAC7F" w14:textId="479CB86F" w:rsidR="005E5CAE" w:rsidRPr="00DF310E" w:rsidRDefault="005E5CAE" w:rsidP="00F126A7">
      <w:pPr>
        <w:pStyle w:val="ListParagraph"/>
        <w:numPr>
          <w:ilvl w:val="0"/>
          <w:numId w:val="18"/>
        </w:numPr>
      </w:pPr>
      <w:r w:rsidRPr="00DF310E">
        <w:t xml:space="preserve">As set out in the </w:t>
      </w:r>
      <w:hyperlink r:id="rId14">
        <w:r w:rsidR="155B5421" w:rsidRPr="00DF310E">
          <w:rPr>
            <w:rStyle w:val="Hyperlink"/>
            <w:rFonts w:cs="Calibri"/>
          </w:rPr>
          <w:t>March 2023 consultation</w:t>
        </w:r>
      </w:hyperlink>
      <w:r w:rsidRPr="00DF310E">
        <w:t xml:space="preserve"> and accompanying consultation-stage impact assessment, the CHMM will create an obligation on the manufacturers of fossil fuel heating appliances (i.e., gas and oil boilers) to achieve the sale of a certain </w:t>
      </w:r>
      <w:r w:rsidR="00A03837" w:rsidRPr="00DF310E">
        <w:t xml:space="preserve">number </w:t>
      </w:r>
      <w:r w:rsidRPr="00DF310E">
        <w:t>of heat pumps, proportional to their fossil fuel boiler sales over a given period.</w:t>
      </w:r>
    </w:p>
    <w:p w14:paraId="33FAD580" w14:textId="110AEBC8" w:rsidR="60449E80" w:rsidRPr="00DF310E" w:rsidRDefault="005E5CAE" w:rsidP="00F126A7">
      <w:pPr>
        <w:pStyle w:val="ListParagraph"/>
        <w:numPr>
          <w:ilvl w:val="0"/>
          <w:numId w:val="18"/>
        </w:numPr>
        <w:spacing w:after="160" w:line="259" w:lineRule="auto"/>
        <w:contextualSpacing/>
      </w:pPr>
      <w:r w:rsidRPr="00DF310E">
        <w:t>In response, we would expect obligated parties to take a range of steps, both directly and in partnership with other market actors, to find and build consumer demand for heat pumps. In this way, we expect the policy to help create the conditions for rapid innovation across the market, for example, in consumer journeys and marketing, in products and product bundles, in service-based or consumer finance offerings, in the efficiency of or approach to surveys and installations, etc.</w:t>
      </w:r>
    </w:p>
    <w:p w14:paraId="7777DFA5" w14:textId="6528CA92" w:rsidR="0098386E" w:rsidRPr="00DF310E" w:rsidRDefault="00461262" w:rsidP="0098386E">
      <w:pPr>
        <w:pStyle w:val="Heading2"/>
      </w:pPr>
      <w:bookmarkStart w:id="28" w:name="_Toc101351087"/>
      <w:bookmarkStart w:id="29" w:name="_Toc182475974"/>
      <w:r w:rsidRPr="00DF310E">
        <w:lastRenderedPageBreak/>
        <w:t>Scheme design</w:t>
      </w:r>
      <w:bookmarkEnd w:id="28"/>
      <w:bookmarkEnd w:id="29"/>
    </w:p>
    <w:p w14:paraId="01BB4D00" w14:textId="5360F95D" w:rsidR="0093426B" w:rsidRPr="00DF310E" w:rsidRDefault="00013708" w:rsidP="00F126A7">
      <w:pPr>
        <w:pStyle w:val="ListParagraph"/>
        <w:numPr>
          <w:ilvl w:val="0"/>
          <w:numId w:val="18"/>
        </w:numPr>
      </w:pPr>
      <w:r w:rsidRPr="00DF310E">
        <w:rPr>
          <w:rFonts w:eastAsia="Arial" w:cs="Arial"/>
          <w:color w:val="000000" w:themeColor="text1"/>
        </w:rPr>
        <w:t xml:space="preserve">The CHMM will </w:t>
      </w:r>
      <w:r w:rsidR="0093426B" w:rsidRPr="00DF310E">
        <w:rPr>
          <w:rFonts w:eastAsia="Arial" w:cs="Arial"/>
          <w:color w:val="000000" w:themeColor="text1"/>
        </w:rPr>
        <w:t>apply throughout the UK and apply to</w:t>
      </w:r>
      <w:r w:rsidR="0093426B" w:rsidRPr="00DF310E">
        <w:t xml:space="preserve"> manufacturers of fossil fuel heating appliances (i.e., gas and oil boilers) with boiler sales above a minimum threshold.</w:t>
      </w:r>
    </w:p>
    <w:p w14:paraId="3243422F" w14:textId="67534F52" w:rsidR="00664E51" w:rsidRPr="00DF310E" w:rsidRDefault="00664E51" w:rsidP="00F126A7">
      <w:pPr>
        <w:pStyle w:val="ListParagraph"/>
        <w:numPr>
          <w:ilvl w:val="0"/>
          <w:numId w:val="18"/>
        </w:numPr>
      </w:pPr>
      <w:r w:rsidRPr="00DF310E">
        <w:t xml:space="preserve">For the first year of the scheme, </w:t>
      </w:r>
      <w:r w:rsidR="001A1B1A" w:rsidRPr="00DF310E">
        <w:t xml:space="preserve">FY </w:t>
      </w:r>
      <w:r w:rsidRPr="00DF310E">
        <w:t>202</w:t>
      </w:r>
      <w:r w:rsidR="00100D43" w:rsidRPr="00DF310E">
        <w:t>5</w:t>
      </w:r>
      <w:r w:rsidRPr="00DF310E">
        <w:t>/2</w:t>
      </w:r>
      <w:r w:rsidR="00100D43" w:rsidRPr="00DF310E">
        <w:t>6</w:t>
      </w:r>
      <w:r w:rsidRPr="00DF310E">
        <w:t xml:space="preserve">, manufacturers of fossil fuel heating appliances will need to hold low-carbon heat pump credits corresponding to </w:t>
      </w:r>
      <w:r w:rsidR="00554E73" w:rsidRPr="00DF310E">
        <w:t>6</w:t>
      </w:r>
      <w:r w:rsidRPr="00DF310E">
        <w:t xml:space="preserve">% of their relevant gas boiler sales </w:t>
      </w:r>
      <w:r w:rsidR="2CC66C9F" w:rsidRPr="00DF310E">
        <w:t>in 202</w:t>
      </w:r>
      <w:r w:rsidR="00554E73" w:rsidRPr="00DF310E">
        <w:t>5</w:t>
      </w:r>
      <w:r w:rsidR="00EA7699" w:rsidRPr="00DF310E">
        <w:t>/26</w:t>
      </w:r>
      <w:r w:rsidRPr="00DF310E">
        <w:t xml:space="preserve"> above 20,000 units and </w:t>
      </w:r>
      <w:r w:rsidR="003770E1" w:rsidRPr="00DF310E">
        <w:t>6</w:t>
      </w:r>
      <w:r w:rsidRPr="00DF310E">
        <w:t xml:space="preserve">% of their relevant oil boiler sales above 1,000 units. </w:t>
      </w:r>
    </w:p>
    <w:p w14:paraId="594EDDA3" w14:textId="28ECAABA" w:rsidR="00664E51" w:rsidRPr="00DF310E" w:rsidRDefault="00554E73" w:rsidP="00F126A7">
      <w:pPr>
        <w:pStyle w:val="ListParagraph"/>
        <w:numPr>
          <w:ilvl w:val="0"/>
          <w:numId w:val="18"/>
        </w:numPr>
      </w:pPr>
      <w:r w:rsidRPr="00DF310E">
        <w:t>The scheme will continue until FY 2028/29</w:t>
      </w:r>
      <w:r w:rsidR="003770E1" w:rsidRPr="00DF310E">
        <w:t xml:space="preserve"> with a target rate of 6%</w:t>
      </w:r>
      <w:r w:rsidR="007505D8" w:rsidRPr="00DF310E">
        <w:t xml:space="preserve">. </w:t>
      </w:r>
      <w:proofErr w:type="gramStart"/>
      <w:r w:rsidR="007505D8" w:rsidRPr="00DF310E">
        <w:t>If and when</w:t>
      </w:r>
      <w:proofErr w:type="gramEnd"/>
      <w:r w:rsidR="007505D8" w:rsidRPr="00DF310E">
        <w:t xml:space="preserve"> future proposals and/or legislation are brought forward to set higher targets </w:t>
      </w:r>
      <w:r w:rsidR="00EB237F" w:rsidRPr="00DF310E">
        <w:t xml:space="preserve">beyond year 1, </w:t>
      </w:r>
      <w:r w:rsidR="007505D8" w:rsidRPr="00DF310E">
        <w:t xml:space="preserve">this will be accompanied by </w:t>
      </w:r>
      <w:r w:rsidR="006358AD" w:rsidRPr="00DF310E">
        <w:t>a consultation and updated</w:t>
      </w:r>
      <w:r w:rsidR="007505D8" w:rsidRPr="00DF310E">
        <w:t xml:space="preserve"> Impact Assessment</w:t>
      </w:r>
      <w:r w:rsidR="006358AD" w:rsidRPr="00DF310E">
        <w:t xml:space="preserve">. </w:t>
      </w:r>
    </w:p>
    <w:p w14:paraId="1CD9FB71" w14:textId="77D3AE67" w:rsidR="00735A54" w:rsidRPr="00DF310E" w:rsidRDefault="002A112F" w:rsidP="00F126A7">
      <w:pPr>
        <w:pStyle w:val="ListParagraph"/>
        <w:numPr>
          <w:ilvl w:val="0"/>
          <w:numId w:val="18"/>
        </w:numPr>
        <w:rPr>
          <w:sz w:val="24"/>
          <w:szCs w:val="24"/>
        </w:rPr>
      </w:pPr>
      <w:r w:rsidRPr="00DF310E">
        <w:t>B</w:t>
      </w:r>
      <w:r w:rsidR="008D5ECA" w:rsidRPr="00DF310E">
        <w:t xml:space="preserve">oiler sales </w:t>
      </w:r>
      <w:r w:rsidR="00562F80" w:rsidRPr="00DF310E">
        <w:t xml:space="preserve">to new-build developments </w:t>
      </w:r>
      <w:r w:rsidR="00E81D70" w:rsidRPr="00DF310E">
        <w:t xml:space="preserve">and for export from the UK </w:t>
      </w:r>
      <w:r w:rsidR="008D5ECA" w:rsidRPr="00DF310E">
        <w:t xml:space="preserve">will </w:t>
      </w:r>
      <w:r w:rsidR="00562F80" w:rsidRPr="00DF310E">
        <w:t xml:space="preserve">be </w:t>
      </w:r>
      <w:r w:rsidR="008D5ECA" w:rsidRPr="00DF310E">
        <w:t>exclude</w:t>
      </w:r>
      <w:r w:rsidR="00562F80" w:rsidRPr="00DF310E">
        <w:t>d</w:t>
      </w:r>
      <w:r w:rsidR="008D5ECA" w:rsidRPr="00DF310E">
        <w:t>.</w:t>
      </w:r>
      <w:r w:rsidR="00D275CF" w:rsidRPr="00DF310E">
        <w:t xml:space="preserve"> We therefore</w:t>
      </w:r>
      <w:r w:rsidR="00664E51" w:rsidRPr="00DF310E">
        <w:t xml:space="preserve"> expect these targets to correspond to credits for qualifying heat pump installations totalling around</w:t>
      </w:r>
      <w:r w:rsidR="006358AD" w:rsidRPr="00DF310E">
        <w:t xml:space="preserve"> 77,000</w:t>
      </w:r>
      <w:r w:rsidR="008B15AE" w:rsidRPr="00DF310E">
        <w:t xml:space="preserve"> a year</w:t>
      </w:r>
      <w:r w:rsidR="00664E51" w:rsidRPr="00DF310E">
        <w:t xml:space="preserve">. </w:t>
      </w:r>
    </w:p>
    <w:p w14:paraId="2A8377AB" w14:textId="4585FC05" w:rsidR="00BA55D8" w:rsidRPr="00DF310E" w:rsidRDefault="00BA55D8" w:rsidP="00F126A7">
      <w:pPr>
        <w:pStyle w:val="ListParagraph"/>
        <w:numPr>
          <w:ilvl w:val="0"/>
          <w:numId w:val="18"/>
        </w:numPr>
        <w:spacing w:after="160" w:line="259" w:lineRule="auto"/>
        <w:contextualSpacing/>
      </w:pPr>
      <w:r w:rsidRPr="00DF310E">
        <w:t xml:space="preserve">For example, if a party sells 50,000 relevant gas boilers and 10,000 oil boilers between </w:t>
      </w:r>
      <w:r w:rsidR="00BF332C" w:rsidRPr="00DF310E">
        <w:t xml:space="preserve">April </w:t>
      </w:r>
      <w:r w:rsidRPr="00DF310E">
        <w:t>202</w:t>
      </w:r>
      <w:r w:rsidR="008959B9" w:rsidRPr="00DF310E">
        <w:t>5</w:t>
      </w:r>
      <w:r w:rsidRPr="00DF310E">
        <w:t xml:space="preserve"> and </w:t>
      </w:r>
      <w:r w:rsidR="00BF332C" w:rsidRPr="00DF310E">
        <w:t xml:space="preserve">March </w:t>
      </w:r>
      <w:r w:rsidRPr="00DF310E">
        <w:t>202</w:t>
      </w:r>
      <w:r w:rsidR="00BF332C" w:rsidRPr="00DF310E">
        <w:t>6</w:t>
      </w:r>
      <w:r w:rsidRPr="00DF310E">
        <w:t xml:space="preserve">, its target </w:t>
      </w:r>
      <w:r w:rsidR="00971A54" w:rsidRPr="00DF310E">
        <w:t>for FY 202</w:t>
      </w:r>
      <w:r w:rsidR="008959B9" w:rsidRPr="00DF310E">
        <w:t>5</w:t>
      </w:r>
      <w:r w:rsidR="00971A54" w:rsidRPr="00DF310E">
        <w:t>/2</w:t>
      </w:r>
      <w:r w:rsidR="008959B9" w:rsidRPr="00DF310E">
        <w:t>6</w:t>
      </w:r>
      <w:r w:rsidRPr="00DF310E">
        <w:t xml:space="preserve"> would be:</w:t>
      </w:r>
    </w:p>
    <w:p w14:paraId="10929259" w14:textId="77777777" w:rsidR="00BA55D8" w:rsidRPr="00DF310E" w:rsidRDefault="00BA55D8" w:rsidP="00ED2B88">
      <w:pPr>
        <w:pStyle w:val="ListParagraph"/>
        <w:spacing w:after="160" w:line="259" w:lineRule="auto"/>
        <w:ind w:left="1145"/>
        <w:contextualSpacing/>
      </w:pPr>
    </w:p>
    <w:p w14:paraId="62050EC9" w14:textId="1A924885" w:rsidR="00BA55D8" w:rsidRPr="00DF310E" w:rsidRDefault="00824D7F" w:rsidP="2CACB70D">
      <w:pPr>
        <w:pStyle w:val="ListParagraph"/>
        <w:spacing w:after="160" w:line="259" w:lineRule="auto"/>
        <w:ind w:left="1145"/>
        <w:contextualSpacing/>
        <w:jc w:val="center"/>
      </w:pPr>
      <m:oMathPara>
        <m:oMath>
          <m:r>
            <w:rPr>
              <w:rFonts w:ascii="Cambria Math" w:hAnsi="Cambria Math"/>
            </w:rPr>
            <m:t>(50,000 – 20,000) * 6% + (10,000 – 1,000) * 6% = 2,340</m:t>
          </m:r>
        </m:oMath>
      </m:oMathPara>
    </w:p>
    <w:p w14:paraId="62645935" w14:textId="77777777" w:rsidR="00BA55D8" w:rsidRPr="00DF310E" w:rsidRDefault="00BA55D8" w:rsidP="00ED2B88">
      <w:pPr>
        <w:pStyle w:val="ListParagraph"/>
        <w:spacing w:after="160" w:line="259" w:lineRule="auto"/>
        <w:ind w:left="1145"/>
        <w:contextualSpacing/>
      </w:pPr>
    </w:p>
    <w:p w14:paraId="7C6D13DA" w14:textId="1E94C4A1" w:rsidR="009348FB" w:rsidRPr="00DF310E" w:rsidRDefault="0054018E" w:rsidP="00F126A7">
      <w:pPr>
        <w:pStyle w:val="ListParagraph"/>
        <w:numPr>
          <w:ilvl w:val="0"/>
          <w:numId w:val="18"/>
        </w:numPr>
      </w:pPr>
      <w:r w:rsidRPr="00DF310E">
        <w:t xml:space="preserve">The sale </w:t>
      </w:r>
      <w:r w:rsidR="002E4C9B" w:rsidRPr="00DF310E">
        <w:t xml:space="preserve">on the UK market </w:t>
      </w:r>
      <w:r w:rsidRPr="00DF310E">
        <w:t>of fossil fuel boilers fired by natural gas, liquefied petroleum gas (LPG) or oil</w:t>
      </w:r>
      <w:r w:rsidR="002E4C9B" w:rsidRPr="00DF310E">
        <w:t xml:space="preserve">, up to 70kWth capacity, </w:t>
      </w:r>
      <w:r w:rsidR="004220A2" w:rsidRPr="00DF310E">
        <w:t xml:space="preserve">are </w:t>
      </w:r>
      <w:r w:rsidRPr="00DF310E">
        <w:t>relevant boiler sales under the CHMM and generate a corresponding obligation.</w:t>
      </w:r>
      <w:r w:rsidR="00A34827" w:rsidRPr="00DF310E" w:rsidDel="00A34827">
        <w:t xml:space="preserve"> </w:t>
      </w:r>
      <w:r w:rsidR="00B2311C" w:rsidRPr="00DF310E">
        <w:t>Scheme credits will be issued for the installation of ‘air-to-water’, ‘ground-to-water’ or ‘water-to-water’ heat pumps</w:t>
      </w:r>
      <w:r w:rsidR="00397CD0" w:rsidRPr="00DF310E">
        <w:t xml:space="preserve"> up to 45kWth</w:t>
      </w:r>
      <w:r w:rsidR="001703A7" w:rsidRPr="00DF310E">
        <w:t xml:space="preserve">. </w:t>
      </w:r>
    </w:p>
    <w:p w14:paraId="3030EEC4" w14:textId="7B10036E" w:rsidR="009348FB" w:rsidRPr="00DF310E" w:rsidRDefault="00C369B1" w:rsidP="00F126A7">
      <w:pPr>
        <w:pStyle w:val="ListParagraph"/>
        <w:numPr>
          <w:ilvl w:val="0"/>
          <w:numId w:val="18"/>
        </w:numPr>
      </w:pPr>
      <w:r w:rsidRPr="00DF310E">
        <w:t xml:space="preserve">High-temperature heat pumps will be treated the same as low-temperature heat pumps, but we will monitor market developments and consider whether any differentiation of treatment or weighting may be justified in later years of the scheme. For simplicity in this impact assessment, we have </w:t>
      </w:r>
      <w:proofErr w:type="gramStart"/>
      <w:r w:rsidRPr="00DF310E">
        <w:t>made the assumption</w:t>
      </w:r>
      <w:proofErr w:type="gramEnd"/>
      <w:r w:rsidRPr="00DF310E">
        <w:t xml:space="preserve"> </w:t>
      </w:r>
      <w:r w:rsidR="007A53F6" w:rsidRPr="00DF310E">
        <w:t>that</w:t>
      </w:r>
      <w:r w:rsidRPr="00DF310E">
        <w:t xml:space="preserve"> all installations under the obligation </w:t>
      </w:r>
      <w:r w:rsidR="0031600C" w:rsidRPr="00DF310E">
        <w:t>are</w:t>
      </w:r>
      <w:r w:rsidRPr="00DF310E">
        <w:t xml:space="preserve"> low-temperature air-to-water heat pumps. </w:t>
      </w:r>
    </w:p>
    <w:p w14:paraId="4DA4C924" w14:textId="2168106D" w:rsidR="009348FB" w:rsidRPr="00DF310E" w:rsidRDefault="00F40273" w:rsidP="00F126A7">
      <w:pPr>
        <w:pStyle w:val="ListParagraph"/>
        <w:numPr>
          <w:ilvl w:val="0"/>
          <w:numId w:val="18"/>
        </w:numPr>
      </w:pPr>
      <w:r w:rsidRPr="00DF310E">
        <w:t>Only boiler sales for the UK</w:t>
      </w:r>
      <w:r w:rsidR="00BF5C39" w:rsidRPr="00DF310E">
        <w:t xml:space="preserve"> retrofit</w:t>
      </w:r>
      <w:r w:rsidRPr="00DF310E">
        <w:t xml:space="preserve"> market will count towards the calculation of the obligation; </w:t>
      </w:r>
      <w:r w:rsidR="00BF5C39" w:rsidRPr="00DF310E">
        <w:t xml:space="preserve">boilers verifiably bound for </w:t>
      </w:r>
      <w:r w:rsidRPr="00DF310E">
        <w:t>export</w:t>
      </w:r>
      <w:r w:rsidR="00BF5C39" w:rsidRPr="00DF310E">
        <w:t xml:space="preserve"> or for new buildings</w:t>
      </w:r>
      <w:r w:rsidRPr="00DF310E" w:rsidDel="00BF5C39">
        <w:t xml:space="preserve"> </w:t>
      </w:r>
      <w:r w:rsidR="00BF5C39" w:rsidRPr="00DF310E">
        <w:t xml:space="preserve">are </w:t>
      </w:r>
      <w:r w:rsidRPr="00DF310E">
        <w:t xml:space="preserve">excluded. Similarly, only heat pump </w:t>
      </w:r>
      <w:r w:rsidR="00C369B1" w:rsidRPr="00DF310E">
        <w:t xml:space="preserve">installations in existing UK properties will count towards the obligation. </w:t>
      </w:r>
    </w:p>
    <w:p w14:paraId="08A47F98" w14:textId="47906DC4" w:rsidR="009348FB" w:rsidRPr="00DF310E" w:rsidRDefault="00A979D1" w:rsidP="00F126A7">
      <w:pPr>
        <w:pStyle w:val="ListParagraph"/>
        <w:numPr>
          <w:ilvl w:val="0"/>
          <w:numId w:val="18"/>
        </w:numPr>
      </w:pPr>
      <w:r w:rsidRPr="00DF310E">
        <w:t>Qualifying individual standalone heat pump installations will generate a single scheme credit for the manufacturer</w:t>
      </w:r>
      <w:r w:rsidR="00597802" w:rsidRPr="00DF310E">
        <w:t xml:space="preserve">. </w:t>
      </w:r>
      <w:r w:rsidR="000E54CE" w:rsidRPr="00DF310E">
        <w:t>Installations of qualifying hybrid heat pumps</w:t>
      </w:r>
      <w:r w:rsidR="006717B3" w:rsidRPr="00DF310E">
        <w:t>, systems that involve both a heat pump and a fossil fuel boiler</w:t>
      </w:r>
      <w:r w:rsidR="0035648B" w:rsidRPr="00DF310E">
        <w:t xml:space="preserve"> element, will receive 0.5 heat pump credits.</w:t>
      </w:r>
      <w:r w:rsidR="00255430" w:rsidRPr="00DF310E">
        <w:t xml:space="preserve"> The</w:t>
      </w:r>
      <w:r w:rsidR="00255430" w:rsidRPr="00DF310E" w:rsidDel="00BF5C39">
        <w:t xml:space="preserve"> </w:t>
      </w:r>
      <w:r w:rsidR="00255430" w:rsidRPr="00DF310E">
        <w:t>lower weighting for hybrid heat pump installations compared with standalone heat pumps is intended to reflect: (1) the lower carbon reduction potential of these systems (given their reliance on fossil fuels); and (2) the lower energy demand reduction potential given their lower overall system efficiency, when compared to standalone heat pumps</w:t>
      </w:r>
      <w:r w:rsidR="003537A3" w:rsidRPr="00DF310E">
        <w:t>.</w:t>
      </w:r>
    </w:p>
    <w:p w14:paraId="0B6B55EE" w14:textId="25F44C24" w:rsidR="009348FB" w:rsidRPr="00DF310E" w:rsidRDefault="000F5748" w:rsidP="00F126A7">
      <w:pPr>
        <w:pStyle w:val="ListParagraph"/>
        <w:numPr>
          <w:ilvl w:val="0"/>
          <w:numId w:val="18"/>
        </w:numPr>
      </w:pPr>
      <w:proofErr w:type="gramStart"/>
      <w:r w:rsidRPr="00DF310E">
        <w:t>In order to</w:t>
      </w:r>
      <w:proofErr w:type="gramEnd"/>
      <w:r w:rsidRPr="00DF310E">
        <w:t xml:space="preserve"> provide flexibility in how the obligation can be met, </w:t>
      </w:r>
      <w:r w:rsidR="007831DF" w:rsidRPr="00DF310E">
        <w:t xml:space="preserve">the </w:t>
      </w:r>
      <w:r w:rsidR="00091E24" w:rsidRPr="00DF310E">
        <w:t>scheme</w:t>
      </w:r>
      <w:r w:rsidR="00F269AC" w:rsidRPr="00DF310E">
        <w:t>’s</w:t>
      </w:r>
      <w:r w:rsidR="00091E24" w:rsidRPr="00DF310E">
        <w:t xml:space="preserve"> </w:t>
      </w:r>
      <w:r w:rsidRPr="00DF310E">
        <w:t xml:space="preserve">credits </w:t>
      </w:r>
      <w:r w:rsidR="008E3E09" w:rsidRPr="00DF310E">
        <w:t xml:space="preserve">are </w:t>
      </w:r>
      <w:r w:rsidRPr="00DF310E">
        <w:t xml:space="preserve">tradable. Obligated parties </w:t>
      </w:r>
      <w:r w:rsidR="008E3E09" w:rsidRPr="00DF310E">
        <w:t xml:space="preserve">are </w:t>
      </w:r>
      <w:r w:rsidRPr="00DF310E">
        <w:t>therefore</w:t>
      </w:r>
      <w:r w:rsidRPr="00DF310E" w:rsidDel="008E3E09">
        <w:t xml:space="preserve"> </w:t>
      </w:r>
      <w:r w:rsidRPr="00DF310E">
        <w:t>able to meet their credit obligation, in part or in whole, through acquiring credits from other heat pump manufacturers.</w:t>
      </w:r>
      <w:r w:rsidR="008E56FB" w:rsidRPr="00DF310E">
        <w:t xml:space="preserve"> </w:t>
      </w:r>
      <w:r w:rsidR="00EE5487" w:rsidRPr="00DF310E">
        <w:t>As there are many routes to compliance</w:t>
      </w:r>
      <w:r w:rsidR="0064783B" w:rsidRPr="00DF310E">
        <w:t xml:space="preserve">, in this IA we have </w:t>
      </w:r>
      <w:r w:rsidR="00BC3EDE" w:rsidRPr="00DF310E">
        <w:t>only model</w:t>
      </w:r>
      <w:r w:rsidR="001E6A0D" w:rsidRPr="00DF310E">
        <w:t>led</w:t>
      </w:r>
      <w:r w:rsidR="00BC3EDE" w:rsidRPr="00DF310E">
        <w:t xml:space="preserve"> the </w:t>
      </w:r>
      <w:r w:rsidR="001F4023" w:rsidRPr="00DF310E">
        <w:t xml:space="preserve">impact of </w:t>
      </w:r>
      <w:r w:rsidR="004605B3" w:rsidRPr="00DF310E">
        <w:t xml:space="preserve">the heat pump deployment, regardless of the </w:t>
      </w:r>
      <w:r w:rsidR="0064783B" w:rsidRPr="00DF310E">
        <w:t xml:space="preserve">approach obligated parties </w:t>
      </w:r>
      <w:r w:rsidR="004605B3" w:rsidRPr="00DF310E">
        <w:t xml:space="preserve">decide to </w:t>
      </w:r>
      <w:r w:rsidR="0064783B" w:rsidRPr="00DF310E">
        <w:t>take to comply with the regulation</w:t>
      </w:r>
      <w:r w:rsidR="004605B3" w:rsidRPr="00DF310E">
        <w:t>. In principle, a</w:t>
      </w:r>
      <w:r w:rsidR="008E56FB" w:rsidRPr="00DF310E">
        <w:t xml:space="preserve"> secondary market will not affect the total number of heat pumps installed so we have assumed it to have no impact on the overall social net present value. However, an illustrative analysis of the possible distributional impact to businesses of such a secondary market is presented in the </w:t>
      </w:r>
      <w:r w:rsidR="00683882" w:rsidRPr="00DF310E">
        <w:fldChar w:fldCharType="begin"/>
      </w:r>
      <w:r w:rsidR="00683882" w:rsidRPr="00DF310E">
        <w:instrText xml:space="preserve"> REF _Ref132981526 \h </w:instrText>
      </w:r>
      <w:r w:rsidR="009348FB" w:rsidRPr="00DF310E">
        <w:instrText xml:space="preserve"> \* MERGEFORMAT </w:instrText>
      </w:r>
      <w:r w:rsidR="00683882" w:rsidRPr="00DF310E">
        <w:fldChar w:fldCharType="separate"/>
      </w:r>
      <w:r w:rsidR="00683882" w:rsidRPr="00DF310E">
        <w:t>Impact on Business</w:t>
      </w:r>
      <w:r w:rsidR="00683882" w:rsidRPr="00DF310E">
        <w:fldChar w:fldCharType="end"/>
      </w:r>
      <w:r w:rsidR="00683882" w:rsidRPr="00DF310E">
        <w:t xml:space="preserve"> </w:t>
      </w:r>
      <w:r w:rsidR="008E56FB" w:rsidRPr="00DF310E">
        <w:t>section.</w:t>
      </w:r>
    </w:p>
    <w:p w14:paraId="31BEF951" w14:textId="351688DF" w:rsidR="009348FB" w:rsidRPr="00DF310E" w:rsidRDefault="000F5748" w:rsidP="00F126A7">
      <w:pPr>
        <w:pStyle w:val="ListParagraph"/>
        <w:numPr>
          <w:ilvl w:val="0"/>
          <w:numId w:val="18"/>
        </w:numPr>
      </w:pPr>
      <w:r w:rsidRPr="00DF310E">
        <w:t>Flexibility also come</w:t>
      </w:r>
      <w:r w:rsidR="00B44DE2" w:rsidRPr="00DF310E">
        <w:t>s</w:t>
      </w:r>
      <w:r w:rsidRPr="00DF310E">
        <w:t xml:space="preserve"> from the fact that obligated </w:t>
      </w:r>
      <w:r w:rsidR="009F224E" w:rsidRPr="00DF310E">
        <w:t xml:space="preserve">scheme participants </w:t>
      </w:r>
      <w:proofErr w:type="gramStart"/>
      <w:r w:rsidR="00B44DE2" w:rsidRPr="00DF310E">
        <w:t xml:space="preserve">are </w:t>
      </w:r>
      <w:r w:rsidRPr="00DF310E">
        <w:t>able to</w:t>
      </w:r>
      <w:proofErr w:type="gramEnd"/>
      <w:r w:rsidRPr="00DF310E">
        <w:t xml:space="preserve"> carry forward a limited proportion of their target from one year to make up in the subsequent year, and from all </w:t>
      </w:r>
      <w:r w:rsidR="009F224E" w:rsidRPr="00DF310E">
        <w:t>manufacturers</w:t>
      </w:r>
      <w:r w:rsidRPr="00DF310E">
        <w:t xml:space="preserve"> being allowed to carry forward some level of unsold or unused credits to the following year.</w:t>
      </w:r>
      <w:r w:rsidR="009301B4" w:rsidRPr="00DF310E">
        <w:t xml:space="preserve"> </w:t>
      </w:r>
      <w:r w:rsidR="00371DAB" w:rsidRPr="00DF310E">
        <w:t xml:space="preserve">We explore the possible impact of </w:t>
      </w:r>
      <w:r w:rsidR="006A4529" w:rsidRPr="00DF310E">
        <w:t xml:space="preserve">obligated parties </w:t>
      </w:r>
      <w:r w:rsidR="00371DAB" w:rsidRPr="00DF310E">
        <w:t xml:space="preserve">carrying </w:t>
      </w:r>
      <w:r w:rsidR="00D3009B" w:rsidRPr="00DF310E">
        <w:t xml:space="preserve">forward </w:t>
      </w:r>
      <w:r w:rsidR="00E03E56" w:rsidRPr="00DF310E">
        <w:t xml:space="preserve">a share of their </w:t>
      </w:r>
      <w:r w:rsidR="00D3009B" w:rsidRPr="00DF310E">
        <w:t>credit</w:t>
      </w:r>
      <w:r w:rsidR="00E03E56" w:rsidRPr="00DF310E">
        <w:t xml:space="preserve"> targets</w:t>
      </w:r>
      <w:r w:rsidR="00D3009B" w:rsidRPr="00DF310E">
        <w:t xml:space="preserve"> in the </w:t>
      </w:r>
      <w:r w:rsidR="00683882" w:rsidRPr="00DF310E">
        <w:fldChar w:fldCharType="begin"/>
      </w:r>
      <w:r w:rsidR="00683882" w:rsidRPr="00DF310E">
        <w:instrText xml:space="preserve"> REF _Ref55311730 \h </w:instrText>
      </w:r>
      <w:r w:rsidR="009348FB" w:rsidRPr="00DF310E">
        <w:instrText xml:space="preserve"> \* MERGEFORMAT </w:instrText>
      </w:r>
      <w:r w:rsidR="00683882" w:rsidRPr="00DF310E">
        <w:fldChar w:fldCharType="separate"/>
      </w:r>
      <w:r w:rsidR="00683882" w:rsidRPr="00DF310E">
        <w:t>Risks and Uncertainties</w:t>
      </w:r>
      <w:r w:rsidR="00683882" w:rsidRPr="00DF310E">
        <w:fldChar w:fldCharType="end"/>
      </w:r>
      <w:r w:rsidR="00683882" w:rsidRPr="00DF310E">
        <w:t xml:space="preserve"> </w:t>
      </w:r>
      <w:r w:rsidR="00D3009B" w:rsidRPr="00DF310E">
        <w:t>section.</w:t>
      </w:r>
    </w:p>
    <w:p w14:paraId="3689AA89" w14:textId="78942821" w:rsidR="00B57570" w:rsidRPr="00DF310E" w:rsidRDefault="00AF771D" w:rsidP="00F126A7">
      <w:pPr>
        <w:pStyle w:val="ListParagraph"/>
        <w:numPr>
          <w:ilvl w:val="0"/>
          <w:numId w:val="18"/>
        </w:numPr>
      </w:pPr>
      <w:r w:rsidRPr="00DF310E">
        <w:lastRenderedPageBreak/>
        <w:t xml:space="preserve">Credits </w:t>
      </w:r>
      <w:r w:rsidR="00131346" w:rsidRPr="00DF310E">
        <w:t xml:space="preserve">for the first year of the obligation </w:t>
      </w:r>
      <w:r w:rsidRPr="00DF310E">
        <w:t xml:space="preserve">will be generated </w:t>
      </w:r>
      <w:r w:rsidR="009A0836" w:rsidRPr="00DF310E">
        <w:t xml:space="preserve">with </w:t>
      </w:r>
      <w:r w:rsidRPr="00DF310E">
        <w:t xml:space="preserve">respect </w:t>
      </w:r>
      <w:r w:rsidR="009A0836" w:rsidRPr="00DF310E">
        <w:t>to</w:t>
      </w:r>
      <w:r w:rsidRPr="00DF310E">
        <w:t xml:space="preserve"> heat pumps installed between 1 April 202</w:t>
      </w:r>
      <w:r w:rsidR="00145DB9" w:rsidRPr="00DF310E">
        <w:t>5</w:t>
      </w:r>
      <w:r w:rsidRPr="00DF310E">
        <w:t xml:space="preserve"> and 31 March 202</w:t>
      </w:r>
      <w:r w:rsidR="00145DB9" w:rsidRPr="00DF310E">
        <w:t>6</w:t>
      </w:r>
      <w:r w:rsidR="00297646" w:rsidRPr="00DF310E">
        <w:t xml:space="preserve">, </w:t>
      </w:r>
      <w:r w:rsidR="00F52158" w:rsidRPr="00DF310E">
        <w:t>between 1 April 202</w:t>
      </w:r>
      <w:r w:rsidR="004B52A8" w:rsidRPr="00DF310E">
        <w:t>6</w:t>
      </w:r>
      <w:r w:rsidR="00F52158" w:rsidRPr="00DF310E">
        <w:t xml:space="preserve"> and 31 March 202</w:t>
      </w:r>
      <w:r w:rsidR="004B52A8" w:rsidRPr="00DF310E">
        <w:t>7</w:t>
      </w:r>
      <w:r w:rsidR="00F52158" w:rsidRPr="00DF310E">
        <w:t xml:space="preserve"> for </w:t>
      </w:r>
      <w:r w:rsidR="001312CD" w:rsidRPr="00DF310E">
        <w:t>the second year of the obligation</w:t>
      </w:r>
      <w:r w:rsidR="00297646" w:rsidRPr="00DF310E">
        <w:t>, and so on</w:t>
      </w:r>
      <w:r w:rsidR="00EA166B" w:rsidRPr="00DF310E">
        <w:t>.</w:t>
      </w:r>
    </w:p>
    <w:p w14:paraId="7047AE97" w14:textId="643859D1" w:rsidR="00D21976" w:rsidRPr="00DF310E" w:rsidRDefault="008509A4" w:rsidP="00F126A7">
      <w:pPr>
        <w:pStyle w:val="ListParagraph"/>
        <w:numPr>
          <w:ilvl w:val="0"/>
          <w:numId w:val="18"/>
        </w:numPr>
      </w:pPr>
      <w:r w:rsidRPr="00DF310E">
        <w:t>Where obligated parties fail to meet their credit obligation, and where this shortfall exceeds the obligation that can be carried over into the subsequent year under the target carry-forward rules above, they will be required to make a payment in lieu of the remaining shortfall</w:t>
      </w:r>
      <w:r w:rsidR="00286FBF" w:rsidRPr="00DF310E">
        <w:t>, at a rate of</w:t>
      </w:r>
      <w:r w:rsidR="004F0061" w:rsidRPr="00DF310E" w:rsidDel="00286FBF">
        <w:t xml:space="preserve"> </w:t>
      </w:r>
      <w:r w:rsidR="00825711" w:rsidRPr="00DF310E">
        <w:t>£</w:t>
      </w:r>
      <w:r w:rsidR="0008435B" w:rsidRPr="00DF310E">
        <w:t>5</w:t>
      </w:r>
      <w:r w:rsidR="00825711" w:rsidRPr="00DF310E">
        <w:t>00 per missing heat pump credit. This provide</w:t>
      </w:r>
      <w:r w:rsidR="00286FBF" w:rsidRPr="00DF310E">
        <w:t>s</w:t>
      </w:r>
      <w:r w:rsidR="00825711" w:rsidRPr="00DF310E">
        <w:t xml:space="preserve"> a</w:t>
      </w:r>
      <w:r w:rsidR="00286FBF" w:rsidRPr="00DF310E">
        <w:t>n</w:t>
      </w:r>
      <w:r w:rsidR="00825711" w:rsidRPr="00DF310E" w:rsidDel="00286FBF">
        <w:t xml:space="preserve"> </w:t>
      </w:r>
      <w:r w:rsidR="00825711" w:rsidRPr="00DF310E">
        <w:t>incentive for companies to meet their targets through the sale and installation of heat pumps, or through the acquisition of heat pump credits, thereby ensuring the incentives align with the aim of the CHMM to support an expansion of the UK heat pump market.</w:t>
      </w:r>
      <w:r w:rsidR="00501574" w:rsidRPr="00DF310E">
        <w:t xml:space="preserve"> </w:t>
      </w:r>
      <w:r w:rsidR="001879B0" w:rsidRPr="00DF310E">
        <w:t>For these reasons, i</w:t>
      </w:r>
      <w:r w:rsidR="00501574" w:rsidRPr="00DF310E">
        <w:t>n the central scenario of this IA we have assumed full compliance</w:t>
      </w:r>
      <w:r w:rsidR="001879B0" w:rsidRPr="00DF310E">
        <w:t xml:space="preserve"> of obligated parties. The </w:t>
      </w:r>
      <w:r w:rsidR="00683882" w:rsidRPr="00DF310E">
        <w:fldChar w:fldCharType="begin"/>
      </w:r>
      <w:r w:rsidR="00683882" w:rsidRPr="00DF310E">
        <w:instrText xml:space="preserve"> REF _Ref132981526 \h </w:instrText>
      </w:r>
      <w:r w:rsidR="009348FB" w:rsidRPr="00DF310E">
        <w:instrText xml:space="preserve"> \* MERGEFORMAT </w:instrText>
      </w:r>
      <w:r w:rsidR="00683882" w:rsidRPr="00DF310E">
        <w:fldChar w:fldCharType="separate"/>
      </w:r>
      <w:r w:rsidR="00683882" w:rsidRPr="00DF310E">
        <w:t>Impact on Business</w:t>
      </w:r>
      <w:r w:rsidR="00683882" w:rsidRPr="00DF310E">
        <w:fldChar w:fldCharType="end"/>
      </w:r>
      <w:r w:rsidR="00683882" w:rsidRPr="00DF310E">
        <w:t xml:space="preserve"> </w:t>
      </w:r>
      <w:r w:rsidR="001879B0" w:rsidRPr="00DF310E">
        <w:t xml:space="preserve">section </w:t>
      </w:r>
      <w:r w:rsidR="001A37D1" w:rsidRPr="00DF310E">
        <w:t xml:space="preserve">discusses the </w:t>
      </w:r>
      <w:r w:rsidR="00E74548" w:rsidRPr="00DF310E">
        <w:t>possible impact of</w:t>
      </w:r>
      <w:r w:rsidR="00D76609" w:rsidRPr="00DF310E">
        <w:t xml:space="preserve"> payments-in-lieu</w:t>
      </w:r>
      <w:r w:rsidR="001A2F1C" w:rsidRPr="00DF310E">
        <w:t xml:space="preserve"> on businesses.</w:t>
      </w:r>
      <w:bookmarkStart w:id="30" w:name="_Toc101351086"/>
    </w:p>
    <w:bookmarkEnd w:id="30"/>
    <w:p w14:paraId="0D6FE7C2" w14:textId="7C227A4D" w:rsidR="00E65497" w:rsidRPr="00DF310E" w:rsidRDefault="00323E60" w:rsidP="003C0042">
      <w:pPr>
        <w:pStyle w:val="ListParagraph"/>
      </w:pPr>
      <w:r w:rsidRPr="00DF310E">
        <w:t xml:space="preserve"> </w:t>
      </w:r>
    </w:p>
    <w:p w14:paraId="191ABD05" w14:textId="69A33183" w:rsidR="0098386E" w:rsidRDefault="00E65497" w:rsidP="0098386E">
      <w:pPr>
        <w:pStyle w:val="Heading1"/>
      </w:pPr>
      <w:bookmarkStart w:id="31" w:name="_Toc101351088"/>
      <w:bookmarkStart w:id="32" w:name="_Toc182475975"/>
      <w:r w:rsidRPr="00DF310E">
        <w:t>Analytical approach</w:t>
      </w:r>
      <w:bookmarkEnd w:id="31"/>
      <w:bookmarkEnd w:id="32"/>
      <w:r w:rsidRPr="00DF310E">
        <w:t xml:space="preserve"> </w:t>
      </w:r>
    </w:p>
    <w:p w14:paraId="45DC2F82" w14:textId="77777777" w:rsidR="00D21976" w:rsidRPr="00D21976" w:rsidRDefault="00D21976" w:rsidP="00A801EE"/>
    <w:p w14:paraId="64423DC8" w14:textId="7F4B830D" w:rsidR="00092DF6" w:rsidRPr="00D87BF3" w:rsidRDefault="00092DF6" w:rsidP="00F126A7">
      <w:pPr>
        <w:pStyle w:val="ListParagraph"/>
        <w:widowControl w:val="0"/>
        <w:numPr>
          <w:ilvl w:val="0"/>
          <w:numId w:val="18"/>
        </w:numPr>
      </w:pPr>
      <w:r w:rsidRPr="00A801EE">
        <w:rPr>
          <w:rFonts w:eastAsia="Times New Roman" w:cs="Arial"/>
          <w:color w:val="000000" w:themeColor="text1"/>
          <w:lang w:eastAsia="en-GB"/>
        </w:rPr>
        <w:t>This section outlines the evidence base on which impacts of the scheme have been modelled and the overall analytical approach undertaken to assess the illustrative costs and benefits of the Clean Heat Market Mechanism. The impact assessment presents the evidence of the impacts of the proposals for households, the business sector and wider society. It follows the principle of the Green Book guidance in identifying the key direct costs and benefits for these groups. The changes are compared with a counterfactual scenario and then monetised using standard Green Book appraisal values. Net present values are derived by comparing the aggregate costs and benefits which are discounted by the social discount rate.</w:t>
      </w:r>
    </w:p>
    <w:p w14:paraId="184E9C2C" w14:textId="258B863E" w:rsidR="00717FA8" w:rsidRPr="00DF310E" w:rsidDel="0043766E" w:rsidRDefault="00717FA8" w:rsidP="00F126A7">
      <w:pPr>
        <w:pStyle w:val="ListParagraph"/>
        <w:widowControl w:val="0"/>
        <w:numPr>
          <w:ilvl w:val="0"/>
          <w:numId w:val="18"/>
        </w:numPr>
      </w:pPr>
      <w:r w:rsidRPr="00566C41">
        <w:t>Th</w:t>
      </w:r>
      <w:r w:rsidR="005427C3">
        <w:t>is analytical approach has been scrutinised by the Regulatory Policy Committee (</w:t>
      </w:r>
      <w:r w:rsidRPr="00566C41">
        <w:t>RPC</w:t>
      </w:r>
      <w:r w:rsidR="005427C3">
        <w:t xml:space="preserve">) and has received a </w:t>
      </w:r>
      <w:r w:rsidR="004D6931">
        <w:t>‘</w:t>
      </w:r>
      <w:r w:rsidRPr="00566C41">
        <w:t>Green</w:t>
      </w:r>
      <w:r w:rsidR="004D6931">
        <w:t>’</w:t>
      </w:r>
      <w:r w:rsidR="005427C3">
        <w:t xml:space="preserve"> rating</w:t>
      </w:r>
      <w:r w:rsidR="004D6931">
        <w:t>.</w:t>
      </w:r>
      <w:r w:rsidR="005427C3">
        <w:t xml:space="preserve"> This</w:t>
      </w:r>
      <w:r w:rsidR="004D6931">
        <w:t xml:space="preserve"> </w:t>
      </w:r>
      <w:r w:rsidR="005427C3">
        <w:t xml:space="preserve">is documented </w:t>
      </w:r>
      <w:r w:rsidRPr="00566C41">
        <w:t xml:space="preserve">in </w:t>
      </w:r>
      <w:r w:rsidR="00C642B7">
        <w:t xml:space="preserve">the </w:t>
      </w:r>
      <w:r w:rsidRPr="00566C41">
        <w:t xml:space="preserve">RPC </w:t>
      </w:r>
      <w:r w:rsidR="00C642B7">
        <w:t>Opinion Document</w:t>
      </w:r>
      <w:r w:rsidRPr="00566C41">
        <w:t xml:space="preserve"> </w:t>
      </w:r>
      <w:r w:rsidR="004D49FA">
        <w:t>reference</w:t>
      </w:r>
      <w:r w:rsidR="00685A87">
        <w:t>:</w:t>
      </w:r>
      <w:r w:rsidR="004D49FA">
        <w:t xml:space="preserve"> </w:t>
      </w:r>
      <w:r w:rsidRPr="00566C41">
        <w:t>RPC-DESNZ-5055(2)</w:t>
      </w:r>
      <w:r w:rsidR="00685A87">
        <w:t>.</w:t>
      </w:r>
      <w:r w:rsidR="003E7151">
        <w:t xml:space="preserve"> </w:t>
      </w:r>
      <w:r w:rsidR="009E2286">
        <w:t xml:space="preserve">The </w:t>
      </w:r>
      <w:r w:rsidR="003E7151">
        <w:t>RPC</w:t>
      </w:r>
      <w:r w:rsidR="009E2286">
        <w:t>’s</w:t>
      </w:r>
      <w:r w:rsidR="003E7151">
        <w:t xml:space="preserve"> opinion document </w:t>
      </w:r>
      <w:r w:rsidR="00966647">
        <w:t>contain</w:t>
      </w:r>
      <w:r w:rsidR="009E2286">
        <w:t>s</w:t>
      </w:r>
      <w:r w:rsidR="003E7151">
        <w:t xml:space="preserve"> </w:t>
      </w:r>
      <w:r w:rsidR="00A16DBE">
        <w:t>summary</w:t>
      </w:r>
      <w:r w:rsidR="003E7151">
        <w:t xml:space="preserve"> figures</w:t>
      </w:r>
      <w:r w:rsidRPr="00566C41">
        <w:t xml:space="preserve"> based o</w:t>
      </w:r>
      <w:r w:rsidR="002A77B1">
        <w:t xml:space="preserve">n an earlier, </w:t>
      </w:r>
      <w:r w:rsidRPr="00566C41">
        <w:t xml:space="preserve">equivalent </w:t>
      </w:r>
      <w:r w:rsidR="002A77B1">
        <w:t xml:space="preserve">version of this </w:t>
      </w:r>
      <w:r>
        <w:t>impact assessment</w:t>
      </w:r>
      <w:r w:rsidRPr="00566C41">
        <w:t xml:space="preserve"> </w:t>
      </w:r>
      <w:r w:rsidR="004D6931">
        <w:t>which</w:t>
      </w:r>
      <w:r w:rsidRPr="00566C41">
        <w:t xml:space="preserve"> </w:t>
      </w:r>
      <w:r w:rsidR="002A77B1">
        <w:t xml:space="preserve">used </w:t>
      </w:r>
      <w:r w:rsidRPr="00566C41">
        <w:t xml:space="preserve">the same </w:t>
      </w:r>
      <w:r w:rsidR="009E2286">
        <w:t xml:space="preserve">substantive </w:t>
      </w:r>
      <w:r w:rsidRPr="00566C41">
        <w:t>approach and methodology. Th</w:t>
      </w:r>
      <w:r w:rsidR="009E3CAD">
        <w:t xml:space="preserve">e RPC have agreed </w:t>
      </w:r>
      <w:r w:rsidR="00CA23EC">
        <w:t xml:space="preserve">that their </w:t>
      </w:r>
      <w:proofErr w:type="gramStart"/>
      <w:r w:rsidRPr="00566C41">
        <w:t>Green</w:t>
      </w:r>
      <w:proofErr w:type="gramEnd"/>
      <w:r w:rsidR="00BA4250">
        <w:t xml:space="preserve"> </w:t>
      </w:r>
      <w:r w:rsidR="00CA23EC">
        <w:t>r</w:t>
      </w:r>
      <w:r w:rsidRPr="00566C41">
        <w:t>ating</w:t>
      </w:r>
      <w:r w:rsidR="00932810">
        <w:t xml:space="preserve"> </w:t>
      </w:r>
      <w:r w:rsidR="00CA23EC">
        <w:t>stands</w:t>
      </w:r>
      <w:r w:rsidRPr="00566C41">
        <w:t xml:space="preserve"> for this </w:t>
      </w:r>
      <w:r w:rsidR="00F41EDD">
        <w:t xml:space="preserve">updated </w:t>
      </w:r>
      <w:r w:rsidRPr="00566C41">
        <w:t>version o</w:t>
      </w:r>
      <w:r>
        <w:t>f</w:t>
      </w:r>
      <w:r w:rsidRPr="00566C41">
        <w:t xml:space="preserve"> the </w:t>
      </w:r>
      <w:r>
        <w:t>i</w:t>
      </w:r>
      <w:r w:rsidRPr="00566C41">
        <w:t xml:space="preserve">mpact </w:t>
      </w:r>
      <w:r>
        <w:t>a</w:t>
      </w:r>
      <w:r w:rsidRPr="00566C41">
        <w:t>ssessment</w:t>
      </w:r>
      <w:r w:rsidR="004D6931">
        <w:t xml:space="preserve"> </w:t>
      </w:r>
      <w:r w:rsidR="000205B8">
        <w:t xml:space="preserve">on the basis </w:t>
      </w:r>
      <w:r w:rsidR="002F10CD">
        <w:t xml:space="preserve">that it employs </w:t>
      </w:r>
      <w:r w:rsidRPr="00566C41">
        <w:t xml:space="preserve">the same </w:t>
      </w:r>
      <w:r w:rsidR="003E7151">
        <w:t xml:space="preserve">analytical </w:t>
      </w:r>
      <w:r w:rsidRPr="00566C41">
        <w:t>approac</w:t>
      </w:r>
      <w:r w:rsidR="003E7151">
        <w:t>h</w:t>
      </w:r>
      <w:r w:rsidRPr="00566C41">
        <w:t xml:space="preserve"> </w:t>
      </w:r>
      <w:r w:rsidR="002F10CD">
        <w:t xml:space="preserve">to assessing the same </w:t>
      </w:r>
      <w:r w:rsidR="004D6931">
        <w:t xml:space="preserve">overarching </w:t>
      </w:r>
      <w:r w:rsidRPr="00566C41">
        <w:t xml:space="preserve">policy design. </w:t>
      </w:r>
    </w:p>
    <w:p w14:paraId="2A5316BF" w14:textId="47A34D24" w:rsidR="00D6483D" w:rsidRPr="00DF310E" w:rsidRDefault="001E09AC" w:rsidP="00F126A7">
      <w:pPr>
        <w:pStyle w:val="ListParagraph"/>
        <w:numPr>
          <w:ilvl w:val="0"/>
          <w:numId w:val="18"/>
        </w:numPr>
        <w:rPr>
          <w:rFonts w:eastAsia="Times New Roman" w:cs="Arial"/>
          <w:lang w:eastAsia="en-GB"/>
        </w:rPr>
      </w:pPr>
      <w:r w:rsidRPr="00DF310E">
        <w:rPr>
          <w:rFonts w:eastAsia="Times New Roman" w:cs="Arial"/>
          <w:color w:val="000000" w:themeColor="text1"/>
          <w:lang w:eastAsia="en-GB"/>
        </w:rPr>
        <w:t xml:space="preserve">As described above, </w:t>
      </w:r>
      <w:r w:rsidR="00A065B0" w:rsidRPr="00DF310E">
        <w:rPr>
          <w:rFonts w:eastAsia="Times New Roman" w:cs="Arial"/>
          <w:color w:val="000000" w:themeColor="text1"/>
          <w:lang w:eastAsia="en-GB"/>
        </w:rPr>
        <w:t>this impact assessment reflect</w:t>
      </w:r>
      <w:r w:rsidR="007E0568" w:rsidRPr="00DF310E">
        <w:rPr>
          <w:rFonts w:eastAsia="Times New Roman" w:cs="Arial"/>
          <w:color w:val="000000" w:themeColor="text1"/>
          <w:lang w:eastAsia="en-GB"/>
        </w:rPr>
        <w:t>s</w:t>
      </w:r>
      <w:r w:rsidR="00A065B0" w:rsidRPr="00DF310E">
        <w:rPr>
          <w:rFonts w:eastAsia="Times New Roman" w:cs="Arial"/>
          <w:color w:val="000000" w:themeColor="text1"/>
          <w:lang w:eastAsia="en-GB"/>
        </w:rPr>
        <w:t xml:space="preserve"> the legislation as it will be </w:t>
      </w:r>
      <w:r w:rsidR="000978A2" w:rsidRPr="00DF310E">
        <w:rPr>
          <w:rFonts w:eastAsia="Times New Roman" w:cs="Arial"/>
          <w:color w:val="000000" w:themeColor="text1"/>
          <w:lang w:eastAsia="en-GB"/>
        </w:rPr>
        <w:t>introduced –</w:t>
      </w:r>
      <w:r w:rsidR="008969D2" w:rsidRPr="00DF310E">
        <w:rPr>
          <w:rFonts w:eastAsia="Times New Roman" w:cs="Arial"/>
          <w:lang w:eastAsia="en-GB"/>
        </w:rPr>
        <w:t xml:space="preserve">manufacturers of fossil fuel heating appliances will need to hold low-carbon heat pump credits corresponding to </w:t>
      </w:r>
      <w:r w:rsidR="003B1828" w:rsidRPr="00DF310E">
        <w:rPr>
          <w:rFonts w:eastAsia="Times New Roman" w:cs="Arial"/>
          <w:lang w:eastAsia="en-GB"/>
        </w:rPr>
        <w:t>6</w:t>
      </w:r>
      <w:r w:rsidR="008969D2" w:rsidRPr="00DF310E">
        <w:rPr>
          <w:rFonts w:eastAsia="Times New Roman" w:cs="Arial"/>
          <w:lang w:eastAsia="en-GB"/>
        </w:rPr>
        <w:t>% of their relevant boiler sales</w:t>
      </w:r>
      <w:r w:rsidR="008A745E" w:rsidRPr="00DF310E">
        <w:rPr>
          <w:rFonts w:eastAsia="Times New Roman" w:cs="Arial"/>
          <w:lang w:eastAsia="en-GB"/>
        </w:rPr>
        <w:t xml:space="preserve"> </w:t>
      </w:r>
      <w:r w:rsidR="00D6483D" w:rsidRPr="00DF310E">
        <w:rPr>
          <w:rFonts w:eastAsia="Times New Roman" w:cs="Arial"/>
          <w:lang w:eastAsia="en-GB"/>
        </w:rPr>
        <w:t xml:space="preserve">for each year of the policy, FY 2025/26 to FY 2028/29. </w:t>
      </w:r>
      <w:r w:rsidR="00836DE2" w:rsidRPr="00DF310E">
        <w:rPr>
          <w:rFonts w:eastAsia="Times New Roman" w:cs="Arial"/>
          <w:lang w:eastAsia="en-GB"/>
        </w:rPr>
        <w:t>If</w:t>
      </w:r>
      <w:r w:rsidR="00D6483D" w:rsidRPr="00DF310E">
        <w:rPr>
          <w:rFonts w:eastAsia="Times New Roman" w:cs="Arial"/>
          <w:lang w:eastAsia="en-GB"/>
        </w:rPr>
        <w:t xml:space="preserve"> future proposals and/or legislation are brought forward to </w:t>
      </w:r>
      <w:r w:rsidR="00836DE2" w:rsidRPr="00DF310E">
        <w:rPr>
          <w:rFonts w:eastAsia="Times New Roman" w:cs="Arial"/>
          <w:lang w:eastAsia="en-GB"/>
        </w:rPr>
        <w:t>adjust targets beyond the first year of the scheme</w:t>
      </w:r>
      <w:r w:rsidR="00D6483D" w:rsidRPr="00DF310E">
        <w:rPr>
          <w:rFonts w:eastAsia="Times New Roman" w:cs="Arial"/>
          <w:lang w:eastAsia="en-GB"/>
        </w:rPr>
        <w:t xml:space="preserve">, this will be accompanied by a consultation and updated Impact Assessment. </w:t>
      </w:r>
    </w:p>
    <w:p w14:paraId="5156F34A" w14:textId="4EB144E9" w:rsidR="004957BA" w:rsidRPr="00DF310E" w:rsidRDefault="00080F32" w:rsidP="00F126A7">
      <w:pPr>
        <w:pStyle w:val="ListParagraph"/>
        <w:numPr>
          <w:ilvl w:val="0"/>
          <w:numId w:val="18"/>
        </w:numPr>
        <w:rPr>
          <w:rFonts w:eastAsia="Times New Roman" w:cs="Arial"/>
          <w:color w:val="000000"/>
          <w:lang w:eastAsia="en-GB"/>
        </w:rPr>
      </w:pPr>
      <w:r w:rsidRPr="00DF310E">
        <w:rPr>
          <w:rFonts w:eastAsia="Times New Roman" w:cs="Arial"/>
          <w:color w:val="000000" w:themeColor="text1"/>
          <w:lang w:eastAsia="en-GB"/>
        </w:rPr>
        <w:t>A cost</w:t>
      </w:r>
      <w:r w:rsidR="3A3E6D3C" w:rsidRPr="00DF310E">
        <w:rPr>
          <w:rFonts w:eastAsia="Times New Roman" w:cs="Arial"/>
          <w:color w:val="000000" w:themeColor="text1"/>
          <w:lang w:eastAsia="en-GB"/>
        </w:rPr>
        <w:t>-</w:t>
      </w:r>
      <w:r w:rsidRPr="00DF310E">
        <w:rPr>
          <w:rFonts w:eastAsia="Times New Roman" w:cs="Arial"/>
          <w:color w:val="000000" w:themeColor="text1"/>
          <w:lang w:eastAsia="en-GB"/>
        </w:rPr>
        <w:t xml:space="preserve">benefit approach is limited in assessing non-marginal change, such as the creation of markets and accelerated innovation, which are </w:t>
      </w:r>
      <w:r w:rsidR="001922CE" w:rsidRPr="00DF310E">
        <w:rPr>
          <w:rFonts w:eastAsia="Times New Roman" w:cs="Arial"/>
          <w:color w:val="000000" w:themeColor="text1"/>
          <w:lang w:eastAsia="en-GB"/>
        </w:rPr>
        <w:t xml:space="preserve">among </w:t>
      </w:r>
      <w:r w:rsidRPr="00DF310E">
        <w:rPr>
          <w:rFonts w:eastAsia="Times New Roman" w:cs="Arial"/>
          <w:color w:val="000000" w:themeColor="text1"/>
          <w:lang w:eastAsia="en-GB"/>
        </w:rPr>
        <w:t xml:space="preserve">the objectives of the proposal.  As such, the </w:t>
      </w:r>
      <w:r w:rsidR="2FBDFAFC" w:rsidRPr="00DF310E">
        <w:rPr>
          <w:rFonts w:eastAsia="Times New Roman" w:cs="Arial"/>
          <w:color w:val="000000" w:themeColor="text1"/>
          <w:lang w:eastAsia="en-GB"/>
        </w:rPr>
        <w:t>impact assessment</w:t>
      </w:r>
      <w:r w:rsidRPr="00DF310E">
        <w:rPr>
          <w:rFonts w:eastAsia="Times New Roman" w:cs="Arial"/>
          <w:color w:val="000000" w:themeColor="text1"/>
          <w:lang w:eastAsia="en-GB"/>
        </w:rPr>
        <w:t xml:space="preserve"> is supplemented by a qualitative discussion o</w:t>
      </w:r>
      <w:r w:rsidR="000C2636" w:rsidRPr="00DF310E">
        <w:rPr>
          <w:rFonts w:eastAsia="Times New Roman" w:cs="Arial"/>
          <w:color w:val="000000" w:themeColor="text1"/>
          <w:lang w:eastAsia="en-GB"/>
        </w:rPr>
        <w:t>f</w:t>
      </w:r>
      <w:r w:rsidRPr="00DF310E">
        <w:rPr>
          <w:rFonts w:eastAsia="Times New Roman" w:cs="Arial"/>
          <w:color w:val="000000" w:themeColor="text1"/>
          <w:lang w:eastAsia="en-GB"/>
        </w:rPr>
        <w:t xml:space="preserve"> </w:t>
      </w:r>
      <w:r w:rsidR="00AA65D1" w:rsidRPr="00DF310E">
        <w:rPr>
          <w:rFonts w:eastAsia="Times New Roman" w:cs="Arial"/>
          <w:color w:val="000000" w:themeColor="text1"/>
          <w:lang w:eastAsia="en-GB"/>
        </w:rPr>
        <w:t xml:space="preserve">non-monetised costs and benefits </w:t>
      </w:r>
      <w:r w:rsidRPr="00DF310E">
        <w:rPr>
          <w:rFonts w:eastAsia="Times New Roman" w:cs="Arial"/>
          <w:color w:val="000000" w:themeColor="text1"/>
          <w:lang w:eastAsia="en-GB"/>
        </w:rPr>
        <w:t xml:space="preserve">which sets out the </w:t>
      </w:r>
      <w:r w:rsidR="2C1FB602" w:rsidRPr="00DF310E">
        <w:rPr>
          <w:rFonts w:eastAsia="Times New Roman" w:cs="Arial"/>
          <w:color w:val="000000" w:themeColor="text1"/>
          <w:lang w:eastAsia="en-GB"/>
        </w:rPr>
        <w:t xml:space="preserve">relevant </w:t>
      </w:r>
      <w:r w:rsidRPr="00DF310E">
        <w:rPr>
          <w:rFonts w:eastAsia="Times New Roman" w:cs="Arial"/>
          <w:color w:val="000000" w:themeColor="text1"/>
          <w:lang w:eastAsia="en-GB"/>
        </w:rPr>
        <w:t xml:space="preserve">evidence to wider strategic considerations.  </w:t>
      </w:r>
      <w:r w:rsidR="3D97D18B" w:rsidRPr="00DF310E">
        <w:rPr>
          <w:rFonts w:eastAsia="Times New Roman" w:cs="Arial"/>
          <w:color w:val="000000" w:themeColor="text1"/>
          <w:lang w:eastAsia="en-GB"/>
        </w:rPr>
        <w:t>Therefore, t</w:t>
      </w:r>
      <w:r w:rsidRPr="00DF310E">
        <w:rPr>
          <w:rFonts w:eastAsia="Times New Roman" w:cs="Arial"/>
          <w:color w:val="000000" w:themeColor="text1"/>
          <w:lang w:eastAsia="en-GB"/>
        </w:rPr>
        <w:t xml:space="preserve">he calculated </w:t>
      </w:r>
      <w:r w:rsidR="00BD0170" w:rsidRPr="00DF310E">
        <w:rPr>
          <w:rFonts w:eastAsia="Times New Roman" w:cs="Arial"/>
          <w:color w:val="000000" w:themeColor="text1"/>
          <w:lang w:eastAsia="en-GB"/>
        </w:rPr>
        <w:t>S</w:t>
      </w:r>
      <w:r w:rsidRPr="00DF310E">
        <w:rPr>
          <w:rFonts w:eastAsia="Times New Roman" w:cs="Arial"/>
          <w:color w:val="000000" w:themeColor="text1"/>
          <w:lang w:eastAsia="en-GB"/>
        </w:rPr>
        <w:t xml:space="preserve">NPVs are not intended to be viewed in isolation </w:t>
      </w:r>
      <w:r w:rsidR="00AA65D1" w:rsidRPr="00DF310E">
        <w:rPr>
          <w:rFonts w:eastAsia="Times New Roman" w:cs="Arial"/>
          <w:color w:val="000000" w:themeColor="text1"/>
          <w:lang w:eastAsia="en-GB"/>
        </w:rPr>
        <w:t xml:space="preserve">but should be assessed </w:t>
      </w:r>
      <w:r w:rsidR="00C07585" w:rsidRPr="00DF310E">
        <w:rPr>
          <w:rFonts w:eastAsia="Times New Roman" w:cs="Arial"/>
          <w:color w:val="000000" w:themeColor="text1"/>
          <w:lang w:eastAsia="en-GB"/>
        </w:rPr>
        <w:t xml:space="preserve">in combination with the strategic considerations. </w:t>
      </w:r>
    </w:p>
    <w:p w14:paraId="4AD7A220" w14:textId="77777777" w:rsidR="0050482C" w:rsidRPr="00DF310E" w:rsidRDefault="0050482C" w:rsidP="00597FF2">
      <w:pPr>
        <w:pStyle w:val="ListParagraph"/>
        <w:rPr>
          <w:rFonts w:eastAsia="Times New Roman" w:cs="Arial"/>
          <w:color w:val="000000"/>
          <w:lang w:eastAsia="en-GB"/>
        </w:rPr>
      </w:pPr>
    </w:p>
    <w:p w14:paraId="14AEA607" w14:textId="2C6C6E7D" w:rsidR="00212A39" w:rsidRPr="00DF310E" w:rsidRDefault="00212A39" w:rsidP="00212A39">
      <w:pPr>
        <w:pStyle w:val="Heading2"/>
      </w:pPr>
      <w:bookmarkStart w:id="33" w:name="_Toc101351089"/>
      <w:bookmarkStart w:id="34" w:name="_Toc182475976"/>
      <w:r w:rsidRPr="00DF310E">
        <w:t xml:space="preserve">Heat Pump </w:t>
      </w:r>
      <w:bookmarkStart w:id="35" w:name="_Monetised_costs_and"/>
      <w:bookmarkStart w:id="36" w:name="_Toc101351090"/>
      <w:bookmarkEnd w:id="33"/>
      <w:bookmarkEnd w:id="35"/>
      <w:r w:rsidRPr="00DF310E">
        <w:t>Deployment assumptions</w:t>
      </w:r>
      <w:bookmarkEnd w:id="34"/>
    </w:p>
    <w:p w14:paraId="0B242793" w14:textId="4022238F" w:rsidR="00212A39" w:rsidRPr="00DF310E" w:rsidRDefault="00212A39" w:rsidP="00F126A7">
      <w:pPr>
        <w:pStyle w:val="ListParagraph"/>
        <w:keepNext/>
        <w:numPr>
          <w:ilvl w:val="0"/>
          <w:numId w:val="18"/>
        </w:numPr>
        <w:rPr>
          <w:rFonts w:eastAsiaTheme="minorEastAsia"/>
          <w:color w:val="000000" w:themeColor="text1"/>
        </w:rPr>
      </w:pPr>
      <w:r w:rsidRPr="00DF310E">
        <w:rPr>
          <w:rFonts w:eastAsiaTheme="minorEastAsia"/>
          <w:color w:val="000000" w:themeColor="text1"/>
        </w:rPr>
        <w:t xml:space="preserve">We anticipate that under Option </w:t>
      </w:r>
      <w:r w:rsidR="00773616" w:rsidRPr="00DF310E">
        <w:rPr>
          <w:rFonts w:eastAsiaTheme="minorEastAsia"/>
          <w:color w:val="000000" w:themeColor="text1"/>
        </w:rPr>
        <w:t>1 a</w:t>
      </w:r>
      <w:r w:rsidRPr="00DF310E">
        <w:rPr>
          <w:rFonts w:eastAsiaTheme="minorEastAsia"/>
          <w:color w:val="000000" w:themeColor="text1"/>
        </w:rPr>
        <w:t xml:space="preserve"> </w:t>
      </w:r>
      <w:r w:rsidR="12985351" w:rsidRPr="00DF310E">
        <w:rPr>
          <w:rFonts w:eastAsiaTheme="minorEastAsia"/>
          <w:color w:val="000000" w:themeColor="text1"/>
        </w:rPr>
        <w:t>6</w:t>
      </w:r>
      <w:r w:rsidRPr="00DF310E">
        <w:rPr>
          <w:rFonts w:eastAsiaTheme="minorEastAsia"/>
          <w:color w:val="000000" w:themeColor="text1"/>
        </w:rPr>
        <w:t>% obligation target across a boiler market of 1,</w:t>
      </w:r>
      <w:r w:rsidR="005815AE" w:rsidRPr="00DF310E">
        <w:rPr>
          <w:rFonts w:eastAsiaTheme="minorEastAsia"/>
          <w:color w:val="000000" w:themeColor="text1"/>
        </w:rPr>
        <w:t>6</w:t>
      </w:r>
      <w:r w:rsidR="00851FAC" w:rsidRPr="00DF310E">
        <w:rPr>
          <w:rFonts w:eastAsiaTheme="minorEastAsia"/>
          <w:color w:val="000000" w:themeColor="text1"/>
        </w:rPr>
        <w:t>0</w:t>
      </w:r>
      <w:r w:rsidRPr="00DF310E">
        <w:rPr>
          <w:rFonts w:eastAsiaTheme="minorEastAsia"/>
          <w:color w:val="000000" w:themeColor="text1"/>
        </w:rPr>
        <w:t>0,000 sales (the approximate size of the UK boiler market in 202</w:t>
      </w:r>
      <w:r w:rsidR="004C555D" w:rsidRPr="00DF310E">
        <w:rPr>
          <w:rFonts w:eastAsiaTheme="minorEastAsia"/>
          <w:color w:val="000000" w:themeColor="text1"/>
        </w:rPr>
        <w:t>3</w:t>
      </w:r>
      <w:r w:rsidRPr="00DF310E">
        <w:rPr>
          <w:rStyle w:val="FootnoteReference"/>
          <w:rFonts w:asciiTheme="minorHAnsi" w:eastAsiaTheme="minorEastAsia" w:hAnsiTheme="minorHAnsi" w:cstheme="minorBidi"/>
          <w:color w:val="000000" w:themeColor="text1"/>
        </w:rPr>
        <w:footnoteReference w:id="5"/>
      </w:r>
      <w:r w:rsidRPr="00DF310E">
        <w:rPr>
          <w:rFonts w:eastAsiaTheme="minorEastAsia"/>
          <w:color w:val="000000" w:themeColor="text1"/>
        </w:rPr>
        <w:t xml:space="preserve">), taking account of minimum </w:t>
      </w:r>
      <w:r w:rsidRPr="00DF310E">
        <w:rPr>
          <w:rFonts w:eastAsiaTheme="minorEastAsia"/>
          <w:color w:val="000000" w:themeColor="text1"/>
        </w:rPr>
        <w:lastRenderedPageBreak/>
        <w:t>thresholds</w:t>
      </w:r>
      <w:r w:rsidR="00F168AA" w:rsidRPr="00DF310E">
        <w:rPr>
          <w:rFonts w:eastAsiaTheme="minorEastAsia"/>
          <w:color w:val="000000" w:themeColor="text1"/>
        </w:rPr>
        <w:t xml:space="preserve"> and other exclusions in the scheme</w:t>
      </w:r>
      <w:r w:rsidRPr="00DF310E">
        <w:rPr>
          <w:rFonts w:eastAsiaTheme="minorEastAsia"/>
          <w:color w:val="000000" w:themeColor="text1"/>
        </w:rPr>
        <w:t xml:space="preserve">, would lead to around </w:t>
      </w:r>
      <w:r w:rsidR="294C2695" w:rsidRPr="00DF310E">
        <w:rPr>
          <w:rFonts w:eastAsiaTheme="minorEastAsia"/>
          <w:color w:val="000000" w:themeColor="text1"/>
        </w:rPr>
        <w:t>77</w:t>
      </w:r>
      <w:r w:rsidRPr="00DF310E">
        <w:rPr>
          <w:rFonts w:eastAsiaTheme="minorEastAsia"/>
          <w:color w:val="000000" w:themeColor="text1"/>
        </w:rPr>
        <w:t>,000 heat pump installations in the first year of the obligation.</w:t>
      </w:r>
    </w:p>
    <w:p w14:paraId="26034C85" w14:textId="08F80A57" w:rsidR="00212A39" w:rsidRPr="00DF310E" w:rsidRDefault="00423CCC" w:rsidP="00F126A7">
      <w:pPr>
        <w:pStyle w:val="EBBullet"/>
        <w:keepNext/>
        <w:numPr>
          <w:ilvl w:val="0"/>
          <w:numId w:val="18"/>
        </w:numPr>
        <w:spacing w:after="0"/>
        <w:rPr>
          <w:rFonts w:asciiTheme="minorHAnsi" w:eastAsiaTheme="minorEastAsia" w:hAnsiTheme="minorHAnsi" w:cstheme="minorBidi"/>
          <w:color w:val="000000" w:themeColor="text1"/>
        </w:rPr>
      </w:pPr>
      <w:r w:rsidRPr="00DF310E">
        <w:rPr>
          <w:rFonts w:eastAsiaTheme="minorEastAsia"/>
          <w:color w:val="000000" w:themeColor="text1"/>
        </w:rPr>
        <w:t>T</w:t>
      </w:r>
      <w:r w:rsidR="00212A39" w:rsidRPr="00DF310E">
        <w:rPr>
          <w:rFonts w:asciiTheme="minorHAnsi" w:eastAsiaTheme="minorEastAsia" w:hAnsiTheme="minorHAnsi" w:cstheme="minorBidi"/>
          <w:color w:val="000000" w:themeColor="text1"/>
        </w:rPr>
        <w:t xml:space="preserve">here are a wide range of UK Government schemes and policy action alongside the </w:t>
      </w:r>
      <w:r w:rsidR="00F15862" w:rsidRPr="00DF310E">
        <w:rPr>
          <w:rFonts w:asciiTheme="minorHAnsi" w:hAnsiTheme="minorHAnsi" w:cstheme="minorBidi"/>
        </w:rPr>
        <w:t xml:space="preserve">Clean Heat Market Mechanism </w:t>
      </w:r>
      <w:r w:rsidR="00212A39" w:rsidRPr="00DF310E">
        <w:rPr>
          <w:rFonts w:asciiTheme="minorHAnsi" w:eastAsiaTheme="minorEastAsia" w:hAnsiTheme="minorHAnsi" w:cstheme="minorBidi"/>
          <w:color w:val="000000" w:themeColor="text1"/>
        </w:rPr>
        <w:t xml:space="preserve">which are designed to support the heat pump deployment, alongside action being taken by the Devolved Administrations. </w:t>
      </w:r>
      <w:r w:rsidR="00212A39" w:rsidRPr="00DF310E">
        <w:rPr>
          <w:rFonts w:asciiTheme="minorHAnsi" w:hAnsiTheme="minorHAnsi"/>
        </w:rPr>
        <w:t>Any</w:t>
      </w:r>
      <w:r w:rsidR="00F93367" w:rsidRPr="00DF310E">
        <w:rPr>
          <w:rFonts w:asciiTheme="minorHAnsi" w:hAnsiTheme="minorHAnsi"/>
        </w:rPr>
        <w:t xml:space="preserve"> certified</w:t>
      </w:r>
      <w:r w:rsidR="00212A39" w:rsidRPr="00DF310E">
        <w:rPr>
          <w:rFonts w:asciiTheme="minorHAnsi" w:hAnsiTheme="minorHAnsi"/>
        </w:rPr>
        <w:t xml:space="preserve"> low-carbon heating retrofit installations performed in the relevant scheme year (e.g. FY 2</w:t>
      </w:r>
      <w:r w:rsidR="76A6E163" w:rsidRPr="00DF310E">
        <w:rPr>
          <w:rFonts w:asciiTheme="minorHAnsi" w:hAnsiTheme="minorHAnsi"/>
        </w:rPr>
        <w:t>5</w:t>
      </w:r>
      <w:r w:rsidR="00212A39" w:rsidRPr="00DF310E">
        <w:rPr>
          <w:rFonts w:asciiTheme="minorHAnsi" w:hAnsiTheme="minorHAnsi"/>
        </w:rPr>
        <w:t>/2</w:t>
      </w:r>
      <w:r w:rsidR="6F35570D" w:rsidRPr="00DF310E">
        <w:rPr>
          <w:rFonts w:asciiTheme="minorHAnsi" w:hAnsiTheme="minorHAnsi"/>
        </w:rPr>
        <w:t>6</w:t>
      </w:r>
      <w:r w:rsidR="00212A39" w:rsidRPr="00DF310E">
        <w:rPr>
          <w:rFonts w:asciiTheme="minorHAnsi" w:hAnsiTheme="minorHAnsi"/>
        </w:rPr>
        <w:t xml:space="preserve">) will count towards the obligation target set for that year. </w:t>
      </w:r>
    </w:p>
    <w:p w14:paraId="679B3ED7" w14:textId="6FCF52F5" w:rsidR="00212A39" w:rsidRPr="00DF310E" w:rsidRDefault="00212A39" w:rsidP="00F126A7">
      <w:pPr>
        <w:pStyle w:val="EBBullet"/>
        <w:keepNext/>
        <w:numPr>
          <w:ilvl w:val="0"/>
          <w:numId w:val="18"/>
        </w:numPr>
        <w:spacing w:after="0"/>
        <w:rPr>
          <w:rFonts w:asciiTheme="minorHAnsi" w:hAnsiTheme="minorHAnsi"/>
        </w:rPr>
      </w:pPr>
      <w:r w:rsidRPr="00DF310E">
        <w:rPr>
          <w:rFonts w:asciiTheme="minorHAnsi" w:hAnsiTheme="minorHAnsi"/>
        </w:rPr>
        <w:t>We expect the</w:t>
      </w:r>
      <w:r w:rsidRPr="00DF310E" w:rsidDel="003818CC">
        <w:rPr>
          <w:rFonts w:asciiTheme="minorHAnsi" w:hAnsiTheme="minorHAnsi"/>
        </w:rPr>
        <w:t xml:space="preserve"> </w:t>
      </w:r>
      <w:r w:rsidRPr="00DF310E">
        <w:rPr>
          <w:rFonts w:asciiTheme="minorHAnsi" w:hAnsiTheme="minorHAnsi" w:cstheme="minorBidi"/>
        </w:rPr>
        <w:t xml:space="preserve">Clean Heat Market Mechanism </w:t>
      </w:r>
      <w:r w:rsidRPr="00DF310E">
        <w:rPr>
          <w:rFonts w:asciiTheme="minorHAnsi" w:hAnsiTheme="minorHAnsi"/>
        </w:rPr>
        <w:t xml:space="preserve">to support or enable part of this deployment, for instance through contributing to market conditions in which more </w:t>
      </w:r>
      <w:r w:rsidR="00423CCC" w:rsidRPr="00DF310E">
        <w:rPr>
          <w:rFonts w:asciiTheme="minorHAnsi" w:hAnsiTheme="minorHAnsi"/>
        </w:rPr>
        <w:t xml:space="preserve">building-owners </w:t>
      </w:r>
      <w:r w:rsidRPr="00DF310E">
        <w:rPr>
          <w:rFonts w:asciiTheme="minorHAnsi" w:hAnsiTheme="minorHAnsi"/>
        </w:rPr>
        <w:t xml:space="preserve">take decarbonisation action in response to </w:t>
      </w:r>
      <w:r w:rsidR="00423CCC" w:rsidRPr="00DF310E">
        <w:rPr>
          <w:rFonts w:asciiTheme="minorHAnsi" w:hAnsiTheme="minorHAnsi"/>
        </w:rPr>
        <w:t>building</w:t>
      </w:r>
      <w:r w:rsidRPr="00DF310E">
        <w:rPr>
          <w:rFonts w:asciiTheme="minorHAnsi" w:hAnsiTheme="minorHAnsi"/>
        </w:rPr>
        <w:t xml:space="preserve"> regulations earlier than in a counterfactual scenario, but it is difficult to produce a quantified estimate of </w:t>
      </w:r>
      <w:r w:rsidR="002C6ECA" w:rsidRPr="00DF310E">
        <w:rPr>
          <w:rFonts w:asciiTheme="minorHAnsi" w:hAnsiTheme="minorHAnsi"/>
        </w:rPr>
        <w:t>this contribution</w:t>
      </w:r>
      <w:r w:rsidRPr="00DF310E">
        <w:rPr>
          <w:rFonts w:asciiTheme="minorHAnsi" w:hAnsiTheme="minorHAnsi"/>
        </w:rPr>
        <w:t xml:space="preserve">. For simplicity, in the counterfactual scenario of this IA we have assumed that other policies would maintain the same level of low-carbon heating appliance deployment as in the absence of the </w:t>
      </w:r>
      <w:r w:rsidR="00423CCC" w:rsidRPr="00DF310E">
        <w:rPr>
          <w:rFonts w:asciiTheme="minorHAnsi" w:hAnsiTheme="minorHAnsi"/>
        </w:rPr>
        <w:t>CHMM</w:t>
      </w:r>
      <w:r w:rsidRPr="00DF310E">
        <w:rPr>
          <w:rFonts w:asciiTheme="minorHAnsi" w:hAnsiTheme="minorHAnsi"/>
        </w:rPr>
        <w:t xml:space="preserve">. Therefore, in the policy scenario we have estimated only the impact of the additional deployment not primarily driven by (and therefore attributed to) other policies. This has been calculated as the difference between the target and the deployment </w:t>
      </w:r>
      <w:r w:rsidR="00423CCC" w:rsidRPr="00DF310E">
        <w:rPr>
          <w:rFonts w:asciiTheme="minorHAnsi" w:hAnsiTheme="minorHAnsi"/>
        </w:rPr>
        <w:t xml:space="preserve">that is </w:t>
      </w:r>
      <w:r w:rsidRPr="00DF310E">
        <w:rPr>
          <w:rFonts w:asciiTheme="minorHAnsi" w:hAnsiTheme="minorHAnsi"/>
        </w:rPr>
        <w:t xml:space="preserve">already </w:t>
      </w:r>
      <w:r w:rsidR="00423CCC" w:rsidRPr="00DF310E">
        <w:rPr>
          <w:rFonts w:asciiTheme="minorHAnsi" w:hAnsiTheme="minorHAnsi"/>
        </w:rPr>
        <w:t xml:space="preserve">assumed will take </w:t>
      </w:r>
      <w:r w:rsidRPr="00DF310E">
        <w:rPr>
          <w:rFonts w:asciiTheme="minorHAnsi" w:hAnsiTheme="minorHAnsi"/>
        </w:rPr>
        <w:t xml:space="preserve">place because of other policies (the counterfactual).  </w:t>
      </w:r>
    </w:p>
    <w:p w14:paraId="49C6A49B" w14:textId="3515E14A" w:rsidR="00212A39" w:rsidRPr="00DF310E" w:rsidRDefault="00212A39" w:rsidP="00F126A7">
      <w:pPr>
        <w:pStyle w:val="ListParagraph"/>
        <w:numPr>
          <w:ilvl w:val="0"/>
          <w:numId w:val="18"/>
        </w:numPr>
      </w:pPr>
      <w:r w:rsidRPr="00DF310E">
        <w:t xml:space="preserve">This approach allows us to avoid any double counting of the impact of other policies. However, as we expect the market-based mechanism to be a partial enabler of the other policies, which tend to have a positive SNPV, the SNPV presented in this IA is likely to be a lower bound to the SNPV associated </w:t>
      </w:r>
      <w:r w:rsidR="001E0E3D" w:rsidRPr="00DF310E">
        <w:t>with</w:t>
      </w:r>
      <w:r w:rsidRPr="00DF310E">
        <w:t xml:space="preserve"> the </w:t>
      </w:r>
      <w:r w:rsidR="001E0E3D" w:rsidRPr="00DF310E">
        <w:t xml:space="preserve">total </w:t>
      </w:r>
      <w:r w:rsidRPr="00DF310E">
        <w:t xml:space="preserve">retrofit deployment </w:t>
      </w:r>
      <w:r w:rsidR="001E0E3D" w:rsidRPr="00DF310E">
        <w:t xml:space="preserve">within </w:t>
      </w:r>
      <w:r w:rsidRPr="00DF310E">
        <w:t xml:space="preserve">heat pump targets.  </w:t>
      </w:r>
    </w:p>
    <w:p w14:paraId="5CDF225B" w14:textId="7B8B08E8" w:rsidR="00367D8A" w:rsidRPr="00DF310E" w:rsidRDefault="00212A39" w:rsidP="00F126A7">
      <w:pPr>
        <w:pStyle w:val="ListParagraph"/>
        <w:numPr>
          <w:ilvl w:val="0"/>
          <w:numId w:val="18"/>
        </w:numPr>
      </w:pPr>
      <w:r w:rsidRPr="00DF310E">
        <w:rPr>
          <w:rFonts w:asciiTheme="minorHAnsi" w:hAnsiTheme="minorHAnsi"/>
        </w:rPr>
        <w:t xml:space="preserve">The ‘Clean Heat Market Mechanism additional deployment’ depends on the deployment levels of other policies. Estimating this level of deployment is challenging and subject to a high degree of uncertainty at this stage, especially since the installation of </w:t>
      </w:r>
      <w:r w:rsidR="00423CCC" w:rsidRPr="00DF310E">
        <w:rPr>
          <w:rFonts w:asciiTheme="minorHAnsi" w:hAnsiTheme="minorHAnsi"/>
        </w:rPr>
        <w:t>heat pumps</w:t>
      </w:r>
      <w:r w:rsidRPr="00DF310E">
        <w:rPr>
          <w:rFonts w:asciiTheme="minorHAnsi" w:hAnsiTheme="minorHAnsi"/>
        </w:rPr>
        <w:t xml:space="preserve"> is only one of the possible outcomes for certain policies in consideration. In this IA we have assumed that heat pump installations driven primarily by other policies will contribute to </w:t>
      </w:r>
      <w:r w:rsidR="00CE47D5" w:rsidRPr="00DF310E">
        <w:rPr>
          <w:rFonts w:asciiTheme="minorHAnsi" w:hAnsiTheme="minorHAnsi"/>
        </w:rPr>
        <w:t>6</w:t>
      </w:r>
      <w:r w:rsidR="00E001E9" w:rsidRPr="00DF310E">
        <w:rPr>
          <w:rFonts w:asciiTheme="minorHAnsi" w:hAnsiTheme="minorHAnsi"/>
        </w:rPr>
        <w:t>1</w:t>
      </w:r>
      <w:r w:rsidRPr="00DF310E">
        <w:rPr>
          <w:rFonts w:asciiTheme="minorHAnsi" w:hAnsiTheme="minorHAnsi"/>
        </w:rPr>
        <w:t>,000 credits in 2025/26.</w:t>
      </w:r>
      <w:r w:rsidR="00803C0E" w:rsidRPr="00DF310E">
        <w:rPr>
          <w:rFonts w:asciiTheme="minorHAnsi" w:hAnsiTheme="minorHAnsi"/>
        </w:rPr>
        <w:t xml:space="preserve"> With </w:t>
      </w:r>
      <w:r w:rsidR="00E90269" w:rsidRPr="00DF310E">
        <w:rPr>
          <w:rFonts w:asciiTheme="minorHAnsi" w:hAnsiTheme="minorHAnsi"/>
        </w:rPr>
        <w:t xml:space="preserve">the CHMM target for 2025/26 being </w:t>
      </w:r>
      <w:r w:rsidR="1B06201D" w:rsidRPr="00DF310E">
        <w:rPr>
          <w:rFonts w:asciiTheme="minorHAnsi" w:hAnsiTheme="minorHAnsi"/>
        </w:rPr>
        <w:t>7</w:t>
      </w:r>
      <w:r w:rsidR="00AA62E4" w:rsidRPr="00DF310E">
        <w:rPr>
          <w:rFonts w:asciiTheme="minorHAnsi" w:hAnsiTheme="minorHAnsi"/>
        </w:rPr>
        <w:t>7</w:t>
      </w:r>
      <w:r w:rsidR="1B06201D" w:rsidRPr="00DF310E">
        <w:rPr>
          <w:rFonts w:asciiTheme="minorHAnsi" w:hAnsiTheme="minorHAnsi"/>
        </w:rPr>
        <w:t>,000,</w:t>
      </w:r>
      <w:r w:rsidR="00E90269" w:rsidRPr="00DF310E">
        <w:rPr>
          <w:rFonts w:asciiTheme="minorHAnsi" w:hAnsiTheme="minorHAnsi"/>
        </w:rPr>
        <w:t xml:space="preserve"> this </w:t>
      </w:r>
      <w:r w:rsidR="00C90165" w:rsidRPr="00DF310E">
        <w:rPr>
          <w:rFonts w:asciiTheme="minorHAnsi" w:hAnsiTheme="minorHAnsi"/>
        </w:rPr>
        <w:t>would attribute the deploy</w:t>
      </w:r>
      <w:r w:rsidR="00367D8A" w:rsidRPr="00DF310E">
        <w:rPr>
          <w:rFonts w:asciiTheme="minorHAnsi" w:hAnsiTheme="minorHAnsi"/>
        </w:rPr>
        <w:t xml:space="preserve">ment of a further </w:t>
      </w:r>
      <w:r w:rsidR="00C90165" w:rsidRPr="00DF310E">
        <w:rPr>
          <w:rFonts w:asciiTheme="minorHAnsi" w:hAnsiTheme="minorHAnsi"/>
        </w:rPr>
        <w:t>1</w:t>
      </w:r>
      <w:r w:rsidR="00E001E9" w:rsidRPr="00DF310E">
        <w:rPr>
          <w:rFonts w:asciiTheme="minorHAnsi" w:hAnsiTheme="minorHAnsi"/>
        </w:rPr>
        <w:t>6</w:t>
      </w:r>
      <w:r w:rsidR="00C90165" w:rsidRPr="00DF310E">
        <w:rPr>
          <w:rFonts w:asciiTheme="minorHAnsi" w:hAnsiTheme="minorHAnsi"/>
        </w:rPr>
        <w:t>,000</w:t>
      </w:r>
      <w:r w:rsidR="00367D8A" w:rsidRPr="00DF310E">
        <w:rPr>
          <w:rFonts w:asciiTheme="minorHAnsi" w:hAnsiTheme="minorHAnsi"/>
        </w:rPr>
        <w:t xml:space="preserve"> HPs to the CHMM. </w:t>
      </w:r>
    </w:p>
    <w:p w14:paraId="0B32F8DD" w14:textId="09013270" w:rsidR="00C0038C" w:rsidRPr="00DF310E" w:rsidRDefault="00C0038C" w:rsidP="00F126A7">
      <w:pPr>
        <w:pStyle w:val="EBBullet"/>
        <w:keepNext/>
        <w:numPr>
          <w:ilvl w:val="0"/>
          <w:numId w:val="18"/>
        </w:numPr>
        <w:rPr>
          <w:rFonts w:asciiTheme="minorHAnsi" w:hAnsiTheme="minorHAnsi"/>
        </w:rPr>
      </w:pPr>
      <w:r w:rsidRPr="00DF310E">
        <w:rPr>
          <w:rFonts w:asciiTheme="minorHAnsi" w:hAnsiTheme="minorHAnsi"/>
        </w:rPr>
        <w:t>In this IA, we are only accounting for CHMM additionality in 25/26 as, whilst future years’ budgets for other heat-pump-supporting schemes are yet to be finalised during the present multi-year Spending Review, we assume that they would collectively deliver significantly more deployment than the 7</w:t>
      </w:r>
      <w:r w:rsidR="000A77E4" w:rsidRPr="00DF310E">
        <w:rPr>
          <w:rFonts w:asciiTheme="minorHAnsi" w:hAnsiTheme="minorHAnsi"/>
        </w:rPr>
        <w:t>7</w:t>
      </w:r>
      <w:r w:rsidRPr="00DF310E">
        <w:rPr>
          <w:rFonts w:asciiTheme="minorHAnsi" w:hAnsiTheme="minorHAnsi"/>
        </w:rPr>
        <w:t>k CHMM target. Once the Spending Review is complete, and the Government has published further detail on its overall 'Warm Homes Plan', we will publish a further impact assessment focused on proposals for future CHMM scheme years</w:t>
      </w:r>
    </w:p>
    <w:bookmarkEnd w:id="36"/>
    <w:p w14:paraId="51B2A15E" w14:textId="269ED288" w:rsidR="00B078AB" w:rsidRPr="00DF310E" w:rsidRDefault="00B078AB" w:rsidP="00F126A7">
      <w:pPr>
        <w:pStyle w:val="ListParagraph"/>
        <w:numPr>
          <w:ilvl w:val="0"/>
          <w:numId w:val="18"/>
        </w:numPr>
      </w:pPr>
      <w:r w:rsidRPr="00DF310E">
        <w:t>Analysis has been conducted to estimate the costs and benefits associated with low</w:t>
      </w:r>
      <w:r w:rsidR="71D7950D" w:rsidRPr="00DF310E">
        <w:t>-</w:t>
      </w:r>
      <w:r w:rsidRPr="00DF310E">
        <w:t>carbon heating technologies, relative to the counterfactual. The quantified costs and benefits contributing to the SNPV are:</w:t>
      </w:r>
    </w:p>
    <w:p w14:paraId="199AD450" w14:textId="4EC0373A" w:rsidR="00C0681C" w:rsidRPr="00DF310E" w:rsidRDefault="00C0681C" w:rsidP="00F126A7">
      <w:pPr>
        <w:pStyle w:val="ListParagraph"/>
        <w:numPr>
          <w:ilvl w:val="0"/>
          <w:numId w:val="2"/>
        </w:numPr>
        <w:rPr>
          <w:rFonts w:asciiTheme="minorHAnsi" w:eastAsiaTheme="minorEastAsia" w:hAnsiTheme="minorHAnsi" w:cstheme="minorBidi"/>
        </w:rPr>
      </w:pPr>
      <w:r w:rsidRPr="00DF310E">
        <w:rPr>
          <w:b/>
          <w:bCs/>
        </w:rPr>
        <w:t>Additional upfront capital costs</w:t>
      </w:r>
      <w:r w:rsidR="00D44E9B" w:rsidRPr="00DF310E">
        <w:rPr>
          <w:b/>
          <w:bCs/>
        </w:rPr>
        <w:t xml:space="preserve"> (Capex)</w:t>
      </w:r>
      <w:r w:rsidRPr="00DF310E">
        <w:t xml:space="preserve"> </w:t>
      </w:r>
      <w:r w:rsidR="002778CD" w:rsidRPr="00DF310E">
        <w:t>-</w:t>
      </w:r>
      <w:r w:rsidRPr="00DF310E">
        <w:t xml:space="preserve"> </w:t>
      </w:r>
      <w:r w:rsidR="004957BA" w:rsidRPr="00DF310E">
        <w:t>T</w:t>
      </w:r>
      <w:r w:rsidRPr="00DF310E">
        <w:t>h</w:t>
      </w:r>
      <w:r w:rsidR="792BE98E" w:rsidRPr="00DF310E">
        <w:t>ese</w:t>
      </w:r>
      <w:r w:rsidRPr="00DF310E">
        <w:t xml:space="preserve"> </w:t>
      </w:r>
      <w:r w:rsidR="6A538975" w:rsidRPr="00DF310E">
        <w:t>are</w:t>
      </w:r>
      <w:r w:rsidRPr="00DF310E">
        <w:t xml:space="preserve"> the total additional upfront costs of the purchase and installation of low</w:t>
      </w:r>
      <w:r w:rsidR="61AA0C99" w:rsidRPr="00DF310E">
        <w:t>-</w:t>
      </w:r>
      <w:r w:rsidRPr="00DF310E">
        <w:t>carbon heating technologies, compared to the purchase and installation costs of the counterfactual heating system. This includes additional ancillary costs such as new radiators for heat pumps</w:t>
      </w:r>
      <w:r w:rsidR="005201BE" w:rsidRPr="00DF310E">
        <w:t xml:space="preserve"> and incorporates </w:t>
      </w:r>
      <w:r w:rsidR="004A6E6F" w:rsidRPr="00DF310E">
        <w:t>co</w:t>
      </w:r>
      <w:r w:rsidR="007C4861" w:rsidRPr="00DF310E">
        <w:t>s</w:t>
      </w:r>
      <w:r w:rsidR="004A6E6F" w:rsidRPr="00DF310E">
        <w:t>t reduction</w:t>
      </w:r>
      <w:r w:rsidR="001C48EE" w:rsidRPr="00DF310E">
        <w:t>s</w:t>
      </w:r>
      <w:r w:rsidR="004A6E6F" w:rsidRPr="00DF310E">
        <w:t xml:space="preserve"> assum</w:t>
      </w:r>
      <w:r w:rsidR="007C4861" w:rsidRPr="00DF310E">
        <w:t xml:space="preserve">ed to materialise as the </w:t>
      </w:r>
      <w:r w:rsidR="005A579A" w:rsidRPr="00DF310E">
        <w:t>market scales up</w:t>
      </w:r>
      <w:r w:rsidRPr="00DF310E">
        <w:t>.</w:t>
      </w:r>
      <w:r w:rsidR="005201BE" w:rsidRPr="00DF310E">
        <w:t xml:space="preserve"> </w:t>
      </w:r>
      <w:r w:rsidRPr="00DF310E">
        <w:t xml:space="preserve"> </w:t>
      </w:r>
    </w:p>
    <w:p w14:paraId="0EF0C357" w14:textId="6CE98669" w:rsidR="003727F6" w:rsidRPr="00DF310E" w:rsidRDefault="40C59F81" w:rsidP="00F126A7">
      <w:pPr>
        <w:pStyle w:val="ListParagraph"/>
        <w:numPr>
          <w:ilvl w:val="0"/>
          <w:numId w:val="2"/>
        </w:numPr>
      </w:pPr>
      <w:r w:rsidRPr="00DF310E">
        <w:rPr>
          <w:b/>
          <w:bCs/>
        </w:rPr>
        <w:t xml:space="preserve">Generation costs </w:t>
      </w:r>
      <w:r w:rsidR="07B4CAAE" w:rsidRPr="00DF310E">
        <w:rPr>
          <w:b/>
          <w:bCs/>
        </w:rPr>
        <w:t>and</w:t>
      </w:r>
      <w:r w:rsidRPr="00DF310E">
        <w:rPr>
          <w:b/>
          <w:bCs/>
        </w:rPr>
        <w:t xml:space="preserve"> benefits</w:t>
      </w:r>
      <w:r w:rsidR="00395C81" w:rsidRPr="00DF310E">
        <w:t xml:space="preserve"> </w:t>
      </w:r>
      <w:r w:rsidR="00E56272" w:rsidRPr="00DF310E">
        <w:t>-</w:t>
      </w:r>
      <w:r w:rsidR="004957BA" w:rsidRPr="00DF310E">
        <w:t xml:space="preserve"> T</w:t>
      </w:r>
      <w:r w:rsidR="00395C81" w:rsidRPr="00DF310E">
        <w:t>he estimated value of the change in energy demand due to low</w:t>
      </w:r>
      <w:r w:rsidR="00727115" w:rsidRPr="00DF310E">
        <w:t>-</w:t>
      </w:r>
      <w:r w:rsidR="00395C81" w:rsidRPr="00DF310E">
        <w:t>carbon heating technologies displacing counterfactual heating systems.</w:t>
      </w:r>
      <w:r w:rsidR="008B384D" w:rsidRPr="00DF310E">
        <w:t xml:space="preserve"> This is </w:t>
      </w:r>
      <w:r w:rsidR="00B244A6" w:rsidRPr="00DF310E">
        <w:t xml:space="preserve">also known as the long run variable cost (LRVC) impact. </w:t>
      </w:r>
    </w:p>
    <w:p w14:paraId="29C74A42" w14:textId="3CE75C15" w:rsidR="00B078AB" w:rsidRPr="00DF310E" w:rsidRDefault="00B078AB" w:rsidP="00F126A7">
      <w:pPr>
        <w:pStyle w:val="ListParagraph"/>
        <w:numPr>
          <w:ilvl w:val="0"/>
          <w:numId w:val="2"/>
        </w:numPr>
      </w:pPr>
      <w:r w:rsidRPr="00DF310E">
        <w:rPr>
          <w:b/>
          <w:bCs/>
        </w:rPr>
        <w:t>Carbon savings</w:t>
      </w:r>
      <w:r w:rsidRPr="00DF310E">
        <w:t xml:space="preserve"> – </w:t>
      </w:r>
      <w:r w:rsidR="004957BA" w:rsidRPr="00DF310E">
        <w:t>T</w:t>
      </w:r>
      <w:r w:rsidRPr="00DF310E">
        <w:t>he estimated value of the carbon abated in both the traded and non-traded sectors due to heat from low</w:t>
      </w:r>
      <w:r w:rsidR="6AE059F7" w:rsidRPr="00DF310E">
        <w:t>-</w:t>
      </w:r>
      <w:r w:rsidRPr="00DF310E">
        <w:t>carbon sources replacing heat from fossil fuels.</w:t>
      </w:r>
    </w:p>
    <w:p w14:paraId="74BB6A07" w14:textId="144BE28E" w:rsidR="00B078AB" w:rsidRPr="00DF310E" w:rsidRDefault="00B078AB" w:rsidP="00F126A7">
      <w:pPr>
        <w:pStyle w:val="ListParagraph"/>
        <w:numPr>
          <w:ilvl w:val="0"/>
          <w:numId w:val="2"/>
        </w:numPr>
      </w:pPr>
      <w:r w:rsidRPr="00DF310E">
        <w:rPr>
          <w:b/>
          <w:bCs/>
        </w:rPr>
        <w:t>Air quality impacts</w:t>
      </w:r>
      <w:r w:rsidRPr="00DF310E">
        <w:t xml:space="preserve"> – </w:t>
      </w:r>
      <w:r w:rsidR="004957BA" w:rsidRPr="00DF310E">
        <w:t>T</w:t>
      </w:r>
      <w:r w:rsidRPr="00DF310E">
        <w:t xml:space="preserve">he estimated value of the public health impacts of changes to emissions of </w:t>
      </w:r>
      <w:r w:rsidR="0C25BC6F" w:rsidRPr="00DF310E">
        <w:t>n</w:t>
      </w:r>
      <w:r w:rsidRPr="00DF310E">
        <w:t xml:space="preserve">itrogen </w:t>
      </w:r>
      <w:r w:rsidR="055D0265" w:rsidRPr="00DF310E">
        <w:t>o</w:t>
      </w:r>
      <w:r w:rsidRPr="00DF310E">
        <w:t xml:space="preserve">xides and </w:t>
      </w:r>
      <w:r w:rsidR="61D97C10" w:rsidRPr="00DF310E">
        <w:t>p</w:t>
      </w:r>
      <w:r w:rsidRPr="00DF310E">
        <w:t xml:space="preserve">articulate </w:t>
      </w:r>
      <w:r w:rsidR="6E7EA3BF" w:rsidRPr="00DF310E">
        <w:t>m</w:t>
      </w:r>
      <w:r w:rsidRPr="00DF310E">
        <w:t xml:space="preserve">atter. </w:t>
      </w:r>
    </w:p>
    <w:p w14:paraId="18DCC6E3" w14:textId="321AE8CE" w:rsidR="00223D1E" w:rsidRPr="00DF310E" w:rsidRDefault="00223D1E" w:rsidP="00F126A7">
      <w:pPr>
        <w:pStyle w:val="ListParagraph"/>
        <w:numPr>
          <w:ilvl w:val="0"/>
          <w:numId w:val="2"/>
        </w:numPr>
      </w:pPr>
      <w:r w:rsidRPr="00DF310E">
        <w:rPr>
          <w:b/>
          <w:bCs/>
        </w:rPr>
        <w:lastRenderedPageBreak/>
        <w:t>Maintenance</w:t>
      </w:r>
      <w:r w:rsidR="00952EAD" w:rsidRPr="00DF310E">
        <w:t xml:space="preserve"> </w:t>
      </w:r>
      <w:r w:rsidR="004957BA" w:rsidRPr="00DF310E">
        <w:t>– T</w:t>
      </w:r>
      <w:r w:rsidR="00952EAD" w:rsidRPr="00DF310E">
        <w:t xml:space="preserve">he </w:t>
      </w:r>
      <w:r w:rsidR="00952EAD" w:rsidRPr="00DF310E" w:rsidDel="004957BA">
        <w:t>difference</w:t>
      </w:r>
      <w:r w:rsidR="00952EAD" w:rsidRPr="00DF310E">
        <w:t xml:space="preserve"> between </w:t>
      </w:r>
      <w:r w:rsidRPr="00DF310E">
        <w:t xml:space="preserve">the annual costs to maintain the </w:t>
      </w:r>
      <w:r w:rsidR="002B31F3" w:rsidRPr="00DF310E">
        <w:t xml:space="preserve">different </w:t>
      </w:r>
      <w:r w:rsidRPr="00DF310E">
        <w:t>heating system</w:t>
      </w:r>
      <w:r w:rsidR="004957BA" w:rsidRPr="00DF310E">
        <w:t>s</w:t>
      </w:r>
      <w:r w:rsidRPr="00DF310E">
        <w:t xml:space="preserve">. </w:t>
      </w:r>
      <w:r w:rsidR="001265D8" w:rsidRPr="00DF310E">
        <w:t>For simplicity, we have assumed these costs to be the same across all scenarios</w:t>
      </w:r>
      <w:r w:rsidR="0054408B" w:rsidRPr="00DF310E">
        <w:t xml:space="preserve"> and we have therefore not included</w:t>
      </w:r>
      <w:r w:rsidR="00F04E59" w:rsidRPr="00DF310E">
        <w:t xml:space="preserve"> them</w:t>
      </w:r>
      <w:r w:rsidR="0054408B" w:rsidRPr="00DF310E">
        <w:t xml:space="preserve"> in the tables </w:t>
      </w:r>
      <w:r w:rsidR="00152B59" w:rsidRPr="00DF310E">
        <w:t>below.</w:t>
      </w:r>
    </w:p>
    <w:p w14:paraId="06E665C3" w14:textId="0564B310" w:rsidR="0013426F" w:rsidRPr="00DF310E" w:rsidRDefault="00857ED9" w:rsidP="00F126A7">
      <w:pPr>
        <w:pStyle w:val="ListParagraph"/>
        <w:numPr>
          <w:ilvl w:val="0"/>
          <w:numId w:val="2"/>
        </w:numPr>
      </w:pPr>
      <w:r w:rsidRPr="00DF310E">
        <w:rPr>
          <w:b/>
          <w:bCs/>
        </w:rPr>
        <w:t>Hidden costs</w:t>
      </w:r>
      <w:r w:rsidR="004957BA" w:rsidRPr="00DF310E">
        <w:t xml:space="preserve"> – </w:t>
      </w:r>
      <w:r w:rsidRPr="00DF310E" w:rsidDel="004957BA">
        <w:t>T</w:t>
      </w:r>
      <w:r w:rsidRPr="00DF310E">
        <w:t xml:space="preserve">hese include the time taken by householders to liaise with the installer, prepare the property for installation and any oversight. </w:t>
      </w:r>
    </w:p>
    <w:p w14:paraId="3D671E8F" w14:textId="30F2B32F" w:rsidR="004957BA" w:rsidRPr="00DF310E" w:rsidRDefault="00164688" w:rsidP="00F126A7">
      <w:pPr>
        <w:pStyle w:val="ListParagraph"/>
        <w:numPr>
          <w:ilvl w:val="0"/>
          <w:numId w:val="2"/>
        </w:numPr>
      </w:pPr>
      <w:r w:rsidRPr="00DF310E">
        <w:rPr>
          <w:b/>
          <w:bCs/>
        </w:rPr>
        <w:t>Admin and familiarisation costs</w:t>
      </w:r>
      <w:r w:rsidR="007719C7" w:rsidRPr="00DF310E">
        <w:rPr>
          <w:b/>
          <w:bCs/>
        </w:rPr>
        <w:t xml:space="preserve"> </w:t>
      </w:r>
      <w:r w:rsidR="007719C7" w:rsidRPr="00DF310E">
        <w:t xml:space="preserve">– </w:t>
      </w:r>
      <w:r w:rsidR="008248FE" w:rsidRPr="00DF310E">
        <w:t>Th</w:t>
      </w:r>
      <w:r w:rsidR="007719C7" w:rsidRPr="00DF310E">
        <w:t xml:space="preserve">e </w:t>
      </w:r>
      <w:r w:rsidR="008248FE" w:rsidRPr="00DF310E">
        <w:t xml:space="preserve">costs associated with understanding the obligation and with compliance with the scheme once in </w:t>
      </w:r>
      <w:r w:rsidR="00152B59" w:rsidRPr="00DF310E">
        <w:t>force.</w:t>
      </w:r>
    </w:p>
    <w:p w14:paraId="6C26E1DE" w14:textId="77777777" w:rsidR="004957BA" w:rsidRPr="00DF310E" w:rsidRDefault="004957BA" w:rsidP="00D76E1B">
      <w:pPr>
        <w:pStyle w:val="ListParagraph"/>
      </w:pPr>
    </w:p>
    <w:p w14:paraId="618C837D" w14:textId="6237EF6D" w:rsidR="0013426F" w:rsidRPr="00DF310E" w:rsidRDefault="0013426F" w:rsidP="004C3438">
      <w:pPr>
        <w:pStyle w:val="Heading2"/>
      </w:pPr>
      <w:bookmarkStart w:id="37" w:name="_Toc101351091"/>
      <w:bookmarkStart w:id="38" w:name="_Toc182475977"/>
      <w:r w:rsidRPr="00DF310E">
        <w:t>Non-monetised costs and benefits</w:t>
      </w:r>
      <w:bookmarkEnd w:id="37"/>
      <w:bookmarkEnd w:id="38"/>
    </w:p>
    <w:p w14:paraId="669D37F0" w14:textId="032F7C2F" w:rsidR="0013426F" w:rsidRPr="00DF310E" w:rsidRDefault="0013426F" w:rsidP="00F126A7">
      <w:pPr>
        <w:pStyle w:val="ListParagraph"/>
        <w:numPr>
          <w:ilvl w:val="0"/>
          <w:numId w:val="18"/>
        </w:numPr>
      </w:pPr>
      <w:r w:rsidRPr="00DF310E">
        <w:t>There are several non-monetised costs and benefits that are not captured in the cost-benefit analysis, including:</w:t>
      </w:r>
    </w:p>
    <w:p w14:paraId="27CF03FE" w14:textId="033612BB" w:rsidR="00227C5A" w:rsidRPr="00DF310E" w:rsidRDefault="0013426F" w:rsidP="00F126A7">
      <w:pPr>
        <w:pStyle w:val="ListParagraph"/>
        <w:numPr>
          <w:ilvl w:val="0"/>
          <w:numId w:val="4"/>
        </w:numPr>
        <w:rPr>
          <w:rFonts w:asciiTheme="minorHAnsi" w:eastAsiaTheme="minorEastAsia" w:hAnsiTheme="minorHAnsi" w:cstheme="minorBidi"/>
        </w:rPr>
      </w:pPr>
      <w:r w:rsidRPr="00DF310E">
        <w:rPr>
          <w:b/>
          <w:bCs/>
        </w:rPr>
        <w:t>Supply chain development</w:t>
      </w:r>
      <w:r w:rsidRPr="00DF310E">
        <w:t xml:space="preserve"> – </w:t>
      </w:r>
      <w:r w:rsidR="7102B909" w:rsidRPr="00DF310E">
        <w:t>b</w:t>
      </w:r>
      <w:r w:rsidRPr="00DF310E">
        <w:t>y incentivising additional deployment of low</w:t>
      </w:r>
      <w:r w:rsidR="389CBD6A" w:rsidRPr="00DF310E">
        <w:t>-</w:t>
      </w:r>
      <w:r w:rsidRPr="00DF310E">
        <w:t>carbon heat technologies relative to the counterfactual, the scheme support</w:t>
      </w:r>
      <w:r w:rsidR="006E6534" w:rsidRPr="00DF310E">
        <w:t>s</w:t>
      </w:r>
      <w:r w:rsidRPr="00DF310E">
        <w:t xml:space="preserve"> the development of low</w:t>
      </w:r>
      <w:r w:rsidR="46930406" w:rsidRPr="00DF310E">
        <w:t>-</w:t>
      </w:r>
      <w:r w:rsidRPr="00DF310E">
        <w:t>carbon heat supply chains. This will provide a bas</w:t>
      </w:r>
      <w:r w:rsidR="00076326" w:rsidRPr="00DF310E">
        <w:t>is</w:t>
      </w:r>
      <w:r w:rsidRPr="00DF310E">
        <w:t xml:space="preserve"> for the mass roll-out of low</w:t>
      </w:r>
      <w:r w:rsidR="2816678E" w:rsidRPr="00DF310E">
        <w:t>-</w:t>
      </w:r>
      <w:r w:rsidRPr="00DF310E">
        <w:t>carbon heating in the 2020s</w:t>
      </w:r>
      <w:r w:rsidR="00645266" w:rsidRPr="00DF310E">
        <w:t xml:space="preserve"> and subsequent decades</w:t>
      </w:r>
      <w:r w:rsidRPr="00DF310E">
        <w:t xml:space="preserve">, which will be needed to achieve the government’s target of net zero carbon emissions by 2050. </w:t>
      </w:r>
      <w:r w:rsidR="00267F98" w:rsidRPr="00DF310E">
        <w:t xml:space="preserve">It will also </w:t>
      </w:r>
      <w:r w:rsidR="00267F98" w:rsidRPr="00DF310E">
        <w:rPr>
          <w:rFonts w:cs="Arial"/>
        </w:rPr>
        <w:t>help create green jobs and create opportunities for UK manufacturers.</w:t>
      </w:r>
      <w:r w:rsidR="00267F98" w:rsidRPr="00DF310E">
        <w:t xml:space="preserve"> </w:t>
      </w:r>
      <w:r w:rsidRPr="00DF310E">
        <w:t>If monetised, this would have a positive impact on the SNPV.</w:t>
      </w:r>
    </w:p>
    <w:p w14:paraId="4DA3A4CD" w14:textId="4683AD81" w:rsidR="00C63048" w:rsidRPr="00DF310E" w:rsidRDefault="00C63048" w:rsidP="00F126A7">
      <w:pPr>
        <w:pStyle w:val="ListParagraph"/>
        <w:numPr>
          <w:ilvl w:val="0"/>
          <w:numId w:val="4"/>
        </w:numPr>
        <w:rPr>
          <w:rFonts w:asciiTheme="minorHAnsi" w:eastAsiaTheme="minorEastAsia" w:hAnsiTheme="minorHAnsi" w:cstheme="minorBidi"/>
        </w:rPr>
      </w:pPr>
      <w:r w:rsidRPr="00DF310E">
        <w:rPr>
          <w:rFonts w:asciiTheme="minorHAnsi" w:eastAsiaTheme="minorEastAsia" w:hAnsiTheme="minorHAnsi" w:cstheme="minorBidi"/>
          <w:b/>
        </w:rPr>
        <w:t>Green jobs</w:t>
      </w:r>
      <w:r w:rsidRPr="00DF310E">
        <w:rPr>
          <w:rFonts w:asciiTheme="minorHAnsi" w:eastAsiaTheme="minorEastAsia" w:hAnsiTheme="minorHAnsi" w:cstheme="minorBidi"/>
        </w:rPr>
        <w:t xml:space="preserve"> – the expansion of heat pump deployment </w:t>
      </w:r>
      <w:r w:rsidR="00E35713" w:rsidRPr="00DF310E">
        <w:rPr>
          <w:rFonts w:asciiTheme="minorHAnsi" w:eastAsiaTheme="minorEastAsia" w:hAnsiTheme="minorHAnsi" w:cstheme="minorBidi"/>
        </w:rPr>
        <w:t>is expected to support significant numbers of low-carbon and renewable energy (‘LCREE’) jobs</w:t>
      </w:r>
      <w:r w:rsidR="00A15522" w:rsidRPr="00DF310E">
        <w:rPr>
          <w:rFonts w:asciiTheme="minorHAnsi" w:eastAsiaTheme="minorEastAsia" w:hAnsiTheme="minorHAnsi" w:cstheme="minorBidi"/>
        </w:rPr>
        <w:t xml:space="preserve">. For </w:t>
      </w:r>
      <w:proofErr w:type="gramStart"/>
      <w:r w:rsidR="00A15522" w:rsidRPr="00DF310E">
        <w:rPr>
          <w:rFonts w:asciiTheme="minorHAnsi" w:eastAsiaTheme="minorEastAsia" w:hAnsiTheme="minorHAnsi" w:cstheme="minorBidi"/>
        </w:rPr>
        <w:t>instance</w:t>
      </w:r>
      <w:proofErr w:type="gramEnd"/>
      <w:r w:rsidR="00A15522" w:rsidRPr="00DF310E">
        <w:rPr>
          <w:rFonts w:asciiTheme="minorHAnsi" w:eastAsiaTheme="minorEastAsia" w:hAnsiTheme="minorHAnsi" w:cstheme="minorBidi"/>
        </w:rPr>
        <w:t xml:space="preserve"> the Heat Pump Association estimated that growth to </w:t>
      </w:r>
      <w:r w:rsidRPr="00DF310E">
        <w:rPr>
          <w:rFonts w:asciiTheme="minorHAnsi" w:eastAsiaTheme="minorEastAsia" w:hAnsiTheme="minorHAnsi" w:cstheme="minorBidi"/>
        </w:rPr>
        <w:t xml:space="preserve">600,000 </w:t>
      </w:r>
      <w:r w:rsidR="00A15522" w:rsidRPr="00DF310E">
        <w:rPr>
          <w:rFonts w:asciiTheme="minorHAnsi" w:eastAsiaTheme="minorEastAsia" w:hAnsiTheme="minorHAnsi" w:cstheme="minorBidi"/>
        </w:rPr>
        <w:t xml:space="preserve">heat pump </w:t>
      </w:r>
      <w:r w:rsidRPr="00DF310E">
        <w:rPr>
          <w:rFonts w:asciiTheme="minorHAnsi" w:eastAsiaTheme="minorEastAsia" w:hAnsiTheme="minorHAnsi" w:cstheme="minorBidi"/>
        </w:rPr>
        <w:t xml:space="preserve">installations per year </w:t>
      </w:r>
      <w:r w:rsidR="00A15522" w:rsidRPr="00DF310E">
        <w:rPr>
          <w:rFonts w:asciiTheme="minorHAnsi" w:eastAsiaTheme="minorEastAsia" w:hAnsiTheme="minorHAnsi" w:cstheme="minorBidi"/>
        </w:rPr>
        <w:t xml:space="preserve">would </w:t>
      </w:r>
      <w:r w:rsidRPr="00DF310E">
        <w:rPr>
          <w:rFonts w:asciiTheme="minorHAnsi" w:eastAsiaTheme="minorEastAsia" w:hAnsiTheme="minorHAnsi" w:cstheme="minorBidi"/>
        </w:rPr>
        <w:t>support 30,000 LCREE jobs, predominantly in the installation and maintenance of heat pumps. This policy will contribute to securing these long-term low-carbon jobs.</w:t>
      </w:r>
    </w:p>
    <w:p w14:paraId="59A9CA17" w14:textId="32BD6137" w:rsidR="0013426F" w:rsidRPr="00DF310E" w:rsidRDefault="0013426F" w:rsidP="00F126A7">
      <w:pPr>
        <w:pStyle w:val="ListParagraph"/>
        <w:numPr>
          <w:ilvl w:val="0"/>
          <w:numId w:val="4"/>
        </w:numPr>
        <w:rPr>
          <w:rFonts w:eastAsiaTheme="minorEastAsia"/>
        </w:rPr>
      </w:pPr>
      <w:r w:rsidRPr="00DF310E">
        <w:rPr>
          <w:b/>
          <w:bCs/>
        </w:rPr>
        <w:t>Innovation and cost reductions</w:t>
      </w:r>
      <w:r w:rsidRPr="00DF310E">
        <w:t xml:space="preserve"> – </w:t>
      </w:r>
      <w:r w:rsidR="00FF281C" w:rsidRPr="00DF310E">
        <w:rPr>
          <w:rFonts w:eastAsia="Arial" w:cstheme="minorHAnsi"/>
          <w:color w:val="000000" w:themeColor="text1"/>
        </w:rPr>
        <w:t>DESNZ</w:t>
      </w:r>
      <w:r w:rsidR="00FF281C" w:rsidRPr="00DF310E">
        <w:t xml:space="preserve"> </w:t>
      </w:r>
      <w:r w:rsidRPr="00DF310E">
        <w:t>expects that supporting low</w:t>
      </w:r>
      <w:r w:rsidR="77ED5913" w:rsidRPr="00DF310E">
        <w:t>-</w:t>
      </w:r>
      <w:r w:rsidRPr="00DF310E">
        <w:t xml:space="preserve">carbon heat deployment will reduce costs and possibly increase performance over time, as supply chains develop and barriers that customers currently face are reduced through technologies being deployed successfully. </w:t>
      </w:r>
      <w:r w:rsidR="008F67CE" w:rsidRPr="00DF310E">
        <w:t xml:space="preserve">The </w:t>
      </w:r>
      <w:r w:rsidR="000A3F71" w:rsidRPr="00DF310E">
        <w:t xml:space="preserve">cost reduction and performance improvement benefits from low-carbon heating technologies installed after the period in scope of the market mechanism are not quantified in this impact assessment. </w:t>
      </w:r>
      <w:r w:rsidRPr="00DF310E">
        <w:t>If monetised,</w:t>
      </w:r>
      <w:r w:rsidRPr="00DF310E" w:rsidDel="000A3F71">
        <w:t xml:space="preserve"> </w:t>
      </w:r>
      <w:r w:rsidR="000A3F71" w:rsidRPr="00DF310E">
        <w:t xml:space="preserve">they </w:t>
      </w:r>
      <w:r w:rsidRPr="00DF310E">
        <w:t>would have a positive impact on the SNPV</w:t>
      </w:r>
      <w:r w:rsidR="00C52819" w:rsidRPr="00DF310E">
        <w:t>.</w:t>
      </w:r>
    </w:p>
    <w:p w14:paraId="2896DD26" w14:textId="2917AE10" w:rsidR="00E94E04" w:rsidRPr="00DF310E" w:rsidRDefault="00E94E04" w:rsidP="00F126A7">
      <w:pPr>
        <w:pStyle w:val="ListParagraph"/>
        <w:numPr>
          <w:ilvl w:val="0"/>
          <w:numId w:val="4"/>
        </w:numPr>
      </w:pPr>
      <w:r w:rsidRPr="00DF310E">
        <w:rPr>
          <w:b/>
          <w:bCs/>
        </w:rPr>
        <w:t>Health benefits</w:t>
      </w:r>
      <w:r w:rsidRPr="00DF310E">
        <w:t xml:space="preserve"> – switching away from fossil fuels can lead to improved indoor air quality for occupants, improving their health. If monetised, this would have a positive impact on the SNPV.</w:t>
      </w:r>
    </w:p>
    <w:p w14:paraId="6DF1DB63" w14:textId="71789C5E" w:rsidR="00681F47" w:rsidRPr="00DF310E" w:rsidRDefault="00681F47" w:rsidP="00F126A7">
      <w:pPr>
        <w:pStyle w:val="ListParagraph"/>
        <w:numPr>
          <w:ilvl w:val="0"/>
          <w:numId w:val="4"/>
        </w:numPr>
        <w:rPr>
          <w:b/>
          <w:bCs/>
        </w:rPr>
      </w:pPr>
      <w:r w:rsidRPr="00DF310E">
        <w:rPr>
          <w:b/>
          <w:bCs/>
        </w:rPr>
        <w:t>Consumer familiarity and perception towards renewable heat</w:t>
      </w:r>
      <w:r w:rsidRPr="00DF310E">
        <w:t xml:space="preserve"> - </w:t>
      </w:r>
      <w:r w:rsidR="3E28D5F3" w:rsidRPr="00DF310E">
        <w:t>t</w:t>
      </w:r>
      <w:r w:rsidRPr="00DF310E">
        <w:t xml:space="preserve">he </w:t>
      </w:r>
      <w:r w:rsidR="00FF281C" w:rsidRPr="00DF310E">
        <w:rPr>
          <w:rFonts w:eastAsia="Arial" w:cstheme="minorBidi"/>
          <w:color w:val="000000" w:themeColor="text1"/>
        </w:rPr>
        <w:t>DESNZ</w:t>
      </w:r>
      <w:r w:rsidR="00FF281C" w:rsidRPr="00DF310E">
        <w:t xml:space="preserve"> </w:t>
      </w:r>
      <w:r w:rsidRPr="00DF310E">
        <w:t xml:space="preserve">Public Attitudes Tracker indicates that </w:t>
      </w:r>
      <w:r w:rsidR="00B171AF" w:rsidRPr="00DF310E">
        <w:t>51</w:t>
      </w:r>
      <w:r w:rsidRPr="00DF310E">
        <w:t xml:space="preserve">% of the public </w:t>
      </w:r>
      <w:r w:rsidR="00B171AF" w:rsidRPr="00DF310E">
        <w:t>have little to no</w:t>
      </w:r>
      <w:r w:rsidRPr="00DF310E">
        <w:t xml:space="preserve"> familiar</w:t>
      </w:r>
      <w:r w:rsidR="00A949B2" w:rsidRPr="00DF310E">
        <w:t>ity</w:t>
      </w:r>
      <w:r w:rsidRPr="00DF310E">
        <w:t xml:space="preserve"> </w:t>
      </w:r>
      <w:r w:rsidR="006F1A7E" w:rsidRPr="00DF310E">
        <w:t xml:space="preserve">with </w:t>
      </w:r>
      <w:r w:rsidR="005B4103" w:rsidRPr="00DF310E">
        <w:t>air source heat pumps</w:t>
      </w:r>
      <w:r w:rsidR="00C8494A" w:rsidRPr="00DF310E">
        <w:rPr>
          <w:rStyle w:val="FootnoteReference"/>
        </w:rPr>
        <w:footnoteReference w:id="6"/>
      </w:r>
      <w:r w:rsidRPr="00DF310E">
        <w:t>. However</w:t>
      </w:r>
      <w:r w:rsidR="00651669" w:rsidRPr="00DF310E">
        <w:t>,</w:t>
      </w:r>
      <w:r w:rsidRPr="00DF310E">
        <w:t xml:space="preserve"> customers who have installed renewable heating technologies have expressed high levels of satisfaction</w:t>
      </w:r>
      <w:r w:rsidR="00BD55EF" w:rsidRPr="00DF310E">
        <w:rPr>
          <w:rStyle w:val="FootnoteReference"/>
        </w:rPr>
        <w:footnoteReference w:id="7"/>
      </w:r>
      <w:r w:rsidRPr="00DF310E">
        <w:t xml:space="preserve">. </w:t>
      </w:r>
      <w:r w:rsidR="00F10165" w:rsidRPr="00DF310E">
        <w:t>Heat pumps</w:t>
      </w:r>
      <w:r w:rsidRPr="00DF310E">
        <w:t xml:space="preserve"> would require consumers and businesses to operate their heating systems in an unfamiliar way compared to conventional heating systems. </w:t>
      </w:r>
      <w:r w:rsidR="00CD1132" w:rsidRPr="00DF310E">
        <w:t xml:space="preserve">The installation of hundreds of thousands low-carbon heating appliances will improve the familiarity of the public with technologies </w:t>
      </w:r>
      <w:r w:rsidR="003154A2" w:rsidRPr="00DF310E">
        <w:t>essential to reach the net zero target. If monetised, this would have a positive impact on the SNPV.</w:t>
      </w:r>
    </w:p>
    <w:p w14:paraId="6C3BBDAC" w14:textId="77777777" w:rsidR="00E743F0" w:rsidRPr="00DF310E" w:rsidRDefault="00E743F0" w:rsidP="00531065"/>
    <w:p w14:paraId="2529708A" w14:textId="70E0967F" w:rsidR="00E743F0" w:rsidRPr="00DF310E" w:rsidRDefault="00E743F0" w:rsidP="000C050B">
      <w:pPr>
        <w:pStyle w:val="Heading1"/>
        <w:rPr>
          <w:b w:val="0"/>
          <w:bCs w:val="0"/>
        </w:rPr>
      </w:pPr>
      <w:bookmarkStart w:id="39" w:name="_Toc101351092"/>
      <w:bookmarkStart w:id="40" w:name="_Toc182475978"/>
      <w:r w:rsidRPr="00DF310E">
        <w:rPr>
          <w:b w:val="0"/>
          <w:bCs w:val="0"/>
        </w:rPr>
        <w:lastRenderedPageBreak/>
        <w:t>Modelling approach and results</w:t>
      </w:r>
      <w:bookmarkEnd w:id="39"/>
      <w:bookmarkEnd w:id="40"/>
    </w:p>
    <w:p w14:paraId="11B0149F" w14:textId="4C660B43" w:rsidR="006B2B7C" w:rsidRPr="00DF310E" w:rsidRDefault="006B2B7C" w:rsidP="00F126A7">
      <w:pPr>
        <w:pStyle w:val="ListParagraph"/>
        <w:numPr>
          <w:ilvl w:val="0"/>
          <w:numId w:val="18"/>
        </w:numPr>
      </w:pPr>
      <w:r w:rsidRPr="00DF310E">
        <w:t xml:space="preserve">We </w:t>
      </w:r>
      <w:r w:rsidR="002919C4" w:rsidRPr="00DF310E">
        <w:t>have</w:t>
      </w:r>
      <w:r w:rsidRPr="00DF310E">
        <w:t xml:space="preserve"> estimated the aggregate costs and benefits of </w:t>
      </w:r>
      <w:r w:rsidR="0066673D" w:rsidRPr="00DF310E">
        <w:t xml:space="preserve">the estimated additional </w:t>
      </w:r>
      <w:r w:rsidRPr="00DF310E">
        <w:t xml:space="preserve">clean heat installations over the </w:t>
      </w:r>
      <w:r w:rsidR="000D2DBA" w:rsidRPr="00DF310E">
        <w:t>years</w:t>
      </w:r>
      <w:r w:rsidRPr="00DF310E">
        <w:t xml:space="preserve"> </w:t>
      </w:r>
      <w:r w:rsidR="00ED7D1F" w:rsidRPr="00DF310E">
        <w:t>202</w:t>
      </w:r>
      <w:r w:rsidR="00E03827" w:rsidRPr="00DF310E">
        <w:t>5</w:t>
      </w:r>
      <w:r w:rsidR="00ED7D1F" w:rsidRPr="00DF310E">
        <w:t>/</w:t>
      </w:r>
      <w:r w:rsidR="00734C74" w:rsidRPr="00DF310E">
        <w:t>2</w:t>
      </w:r>
      <w:r w:rsidR="00E03827" w:rsidRPr="00DF310E">
        <w:t>6</w:t>
      </w:r>
      <w:r w:rsidR="00ED7D1F" w:rsidRPr="00DF310E">
        <w:t xml:space="preserve"> to </w:t>
      </w:r>
      <w:r w:rsidR="007C4353" w:rsidRPr="00DF310E">
        <w:t>2028</w:t>
      </w:r>
      <w:r w:rsidR="00ED7D1F" w:rsidRPr="00DF310E">
        <w:t>/29</w:t>
      </w:r>
      <w:r w:rsidR="002E5F8B" w:rsidRPr="00DF310E">
        <w:t xml:space="preserve">, appraised until </w:t>
      </w:r>
      <w:r w:rsidR="00F07E30" w:rsidRPr="00DF310E">
        <w:t>20</w:t>
      </w:r>
      <w:r w:rsidR="00313439" w:rsidRPr="00DF310E">
        <w:t>45/46</w:t>
      </w:r>
      <w:r w:rsidR="002A65EB" w:rsidRPr="00DF310E">
        <w:t xml:space="preserve">, when all the appliances installed are assumed to have reached the end of their lifetime. </w:t>
      </w:r>
    </w:p>
    <w:p w14:paraId="5947F474" w14:textId="77777777" w:rsidR="00A140B4" w:rsidRPr="00DF310E" w:rsidRDefault="00A140B4" w:rsidP="00A140B4">
      <w:pPr>
        <w:pStyle w:val="ListParagraph"/>
      </w:pPr>
    </w:p>
    <w:p w14:paraId="089FF7D2" w14:textId="74D1C5F9" w:rsidR="009F1C0C" w:rsidRPr="00DF310E" w:rsidRDefault="00134192" w:rsidP="0065311D">
      <w:pPr>
        <w:pStyle w:val="Heading2"/>
      </w:pPr>
      <w:bookmarkStart w:id="41" w:name="_Toc182475979"/>
      <w:r w:rsidRPr="00DF310E">
        <w:t>Fuel Source Displaced</w:t>
      </w:r>
      <w:bookmarkEnd w:id="41"/>
    </w:p>
    <w:p w14:paraId="598CC4A3" w14:textId="26E1D2AA" w:rsidR="002D4803" w:rsidRPr="00DF310E" w:rsidRDefault="00F078FA" w:rsidP="00F126A7">
      <w:pPr>
        <w:pStyle w:val="ListParagraph"/>
        <w:numPr>
          <w:ilvl w:val="0"/>
          <w:numId w:val="18"/>
        </w:numPr>
      </w:pPr>
      <w:r w:rsidRPr="00DF310E">
        <w:t xml:space="preserve">The design of the obligation leaves the obligated parties (and their consumer base) a high degree of freedom to choose </w:t>
      </w:r>
      <w:r w:rsidR="00193886" w:rsidRPr="00DF310E">
        <w:t xml:space="preserve">in which </w:t>
      </w:r>
      <w:r w:rsidRPr="00DF310E">
        <w:t>buildings</w:t>
      </w:r>
      <w:r w:rsidRPr="00DF310E" w:rsidDel="00193886">
        <w:t xml:space="preserve"> </w:t>
      </w:r>
      <w:r w:rsidRPr="00DF310E">
        <w:t xml:space="preserve">to install low-carbon heat appliances. </w:t>
      </w:r>
      <w:r w:rsidR="00546D53" w:rsidRPr="00DF310E">
        <w:t>The</w:t>
      </w:r>
      <w:r w:rsidR="002449E7" w:rsidRPr="00DF310E">
        <w:t xml:space="preserve"> mix</w:t>
      </w:r>
      <w:r w:rsidR="00546D53" w:rsidRPr="00DF310E">
        <w:t xml:space="preserve"> of building</w:t>
      </w:r>
      <w:r w:rsidR="002449E7" w:rsidRPr="00DF310E">
        <w:t>-type</w:t>
      </w:r>
      <w:r w:rsidR="00546D53" w:rsidRPr="00DF310E">
        <w:t xml:space="preserve">s </w:t>
      </w:r>
      <w:r w:rsidR="002449E7" w:rsidRPr="00DF310E">
        <w:t>where</w:t>
      </w:r>
      <w:r w:rsidR="00731D26" w:rsidRPr="00DF310E">
        <w:t xml:space="preserve"> heating systems</w:t>
      </w:r>
      <w:r w:rsidR="002449E7" w:rsidRPr="00DF310E">
        <w:t xml:space="preserve"> </w:t>
      </w:r>
      <w:r w:rsidR="00865FA8" w:rsidRPr="00DF310E">
        <w:t>primarily attributable to</w:t>
      </w:r>
      <w:r w:rsidR="002449E7" w:rsidRPr="00DF310E">
        <w:t xml:space="preserve"> the </w:t>
      </w:r>
      <w:r w:rsidR="00566A1A" w:rsidRPr="00DF310E">
        <w:t>CHMM</w:t>
      </w:r>
      <w:r w:rsidR="00865FA8" w:rsidRPr="00DF310E">
        <w:t xml:space="preserve"> will be installed</w:t>
      </w:r>
      <w:r w:rsidR="009106B4" w:rsidRPr="00DF310E">
        <w:t xml:space="preserve"> is therefore </w:t>
      </w:r>
      <w:proofErr w:type="gramStart"/>
      <w:r w:rsidR="009106B4" w:rsidRPr="00DF310E">
        <w:t>uncertain</w:t>
      </w:r>
      <w:r w:rsidR="00365B9E" w:rsidRPr="00DF310E">
        <w:t>, but</w:t>
      </w:r>
      <w:proofErr w:type="gramEnd"/>
      <w:r w:rsidR="00365B9E" w:rsidRPr="00DF310E">
        <w:t xml:space="preserve"> has a significant impact on the estimated carbon savings</w:t>
      </w:r>
      <w:r w:rsidR="00325CB6" w:rsidRPr="00DF310E">
        <w:t xml:space="preserve"> in particular</w:t>
      </w:r>
      <w:r w:rsidR="000D0A18" w:rsidRPr="00DF310E">
        <w:t>.</w:t>
      </w:r>
      <w:r w:rsidR="007F5BC7" w:rsidRPr="00DF310E">
        <w:t xml:space="preserve"> </w:t>
      </w:r>
      <w:r w:rsidR="00566A1A" w:rsidRPr="00DF310E">
        <w:t xml:space="preserve">For this analysis, we have assumed that the mix of heating types being replaced with heat pumps matches that seen with the Boiler Upgrade Scheme </w:t>
      </w:r>
      <w:r w:rsidR="00F72D82" w:rsidRPr="00DF310E">
        <w:t>to date</w:t>
      </w:r>
      <w:r w:rsidR="00363A35" w:rsidRPr="00DF310E">
        <w:rPr>
          <w:rStyle w:val="FootnoteReference"/>
        </w:rPr>
        <w:footnoteReference w:id="8"/>
      </w:r>
      <w:r w:rsidR="00566A1A" w:rsidRPr="00DF310E">
        <w:t xml:space="preserve">. </w:t>
      </w:r>
    </w:p>
    <w:p w14:paraId="294A72B4" w14:textId="77777777" w:rsidR="00103CC7" w:rsidRPr="00DF310E" w:rsidRDefault="00103CC7" w:rsidP="00103CC7">
      <w:pPr>
        <w:pStyle w:val="ListParagraph"/>
        <w:ind w:left="1003"/>
      </w:pPr>
    </w:p>
    <w:p w14:paraId="19CBC01D" w14:textId="330AE932" w:rsidR="0016616A" w:rsidRPr="00DF310E" w:rsidRDefault="0016616A" w:rsidP="00692A14">
      <w:pPr>
        <w:pStyle w:val="Caption"/>
        <w:keepNext/>
        <w:rPr>
          <w:rFonts w:ascii="Arial" w:eastAsia="Times New Roman" w:hAnsi="Arial" w:cs="Arial"/>
          <w:i w:val="0"/>
          <w:color w:val="auto"/>
          <w:sz w:val="24"/>
          <w:szCs w:val="24"/>
          <w:lang w:eastAsia="en-GB"/>
        </w:rPr>
      </w:pPr>
      <w:r w:rsidRPr="00DF310E">
        <w:rPr>
          <w:rFonts w:ascii="Arial" w:eastAsia="Times New Roman" w:hAnsi="Arial" w:cs="Arial"/>
          <w:i w:val="0"/>
          <w:color w:val="auto"/>
          <w:sz w:val="24"/>
          <w:szCs w:val="24"/>
          <w:lang w:eastAsia="en-GB"/>
        </w:rPr>
        <w:t xml:space="preserve">Table </w:t>
      </w:r>
      <w:r w:rsidR="00C003ED">
        <w:rPr>
          <w:rFonts w:ascii="Arial" w:eastAsia="Times New Roman" w:hAnsi="Arial" w:cs="Arial"/>
          <w:bCs/>
          <w:i w:val="0"/>
          <w:iCs w:val="0"/>
          <w:color w:val="auto"/>
          <w:sz w:val="24"/>
          <w:szCs w:val="24"/>
          <w:lang w:eastAsia="en-GB"/>
        </w:rPr>
        <w:t>1</w:t>
      </w:r>
      <w:r w:rsidRPr="00DF310E">
        <w:rPr>
          <w:rFonts w:ascii="Arial" w:eastAsia="Times New Roman" w:hAnsi="Arial" w:cs="Arial"/>
          <w:i w:val="0"/>
          <w:color w:val="auto"/>
          <w:sz w:val="24"/>
          <w:szCs w:val="24"/>
          <w:lang w:eastAsia="en-GB"/>
        </w:rPr>
        <w:t xml:space="preserve">: </w:t>
      </w:r>
      <w:r w:rsidR="00CE5AA9" w:rsidRPr="00DF310E">
        <w:rPr>
          <w:rFonts w:ascii="Arial" w:eastAsia="Times New Roman" w:hAnsi="Arial" w:cs="Arial"/>
          <w:i w:val="0"/>
          <w:color w:val="auto"/>
          <w:sz w:val="24"/>
          <w:szCs w:val="24"/>
          <w:lang w:eastAsia="en-GB"/>
        </w:rPr>
        <w:t xml:space="preserve">Assumed </w:t>
      </w:r>
      <w:r w:rsidR="005A215C" w:rsidRPr="00DF310E">
        <w:rPr>
          <w:rFonts w:ascii="Arial" w:eastAsia="Times New Roman" w:hAnsi="Arial" w:cs="Arial"/>
          <w:bCs/>
          <w:i w:val="0"/>
          <w:iCs w:val="0"/>
          <w:color w:val="auto"/>
          <w:sz w:val="24"/>
          <w:szCs w:val="24"/>
          <w:lang w:eastAsia="en-GB"/>
        </w:rPr>
        <w:t xml:space="preserve">Mix </w:t>
      </w:r>
      <w:r w:rsidR="00C90D09" w:rsidRPr="00DF310E">
        <w:rPr>
          <w:rFonts w:ascii="Arial" w:eastAsia="Times New Roman" w:hAnsi="Arial" w:cs="Arial"/>
          <w:bCs/>
          <w:i w:val="0"/>
          <w:iCs w:val="0"/>
          <w:color w:val="auto"/>
          <w:sz w:val="24"/>
          <w:szCs w:val="24"/>
          <w:lang w:eastAsia="en-GB"/>
        </w:rPr>
        <w:t>for</w:t>
      </w:r>
      <w:r w:rsidR="005A215C" w:rsidRPr="00DF310E">
        <w:rPr>
          <w:rFonts w:ascii="Arial" w:eastAsia="Times New Roman" w:hAnsi="Arial" w:cs="Arial"/>
          <w:bCs/>
          <w:i w:val="0"/>
          <w:iCs w:val="0"/>
          <w:color w:val="auto"/>
          <w:sz w:val="24"/>
          <w:szCs w:val="24"/>
          <w:lang w:eastAsia="en-GB"/>
        </w:rPr>
        <w:t xml:space="preserve"> Additional</w:t>
      </w:r>
      <w:r w:rsidRPr="00DF310E">
        <w:rPr>
          <w:rFonts w:ascii="Arial" w:eastAsia="Times New Roman" w:hAnsi="Arial" w:cs="Arial"/>
          <w:i w:val="0"/>
          <w:color w:val="auto"/>
          <w:sz w:val="24"/>
          <w:szCs w:val="24"/>
          <w:lang w:eastAsia="en-GB"/>
        </w:rPr>
        <w:t xml:space="preserve"> Market Mechanism </w:t>
      </w:r>
      <w:r w:rsidR="005A215C" w:rsidRPr="00DF310E">
        <w:rPr>
          <w:rFonts w:ascii="Arial" w:eastAsia="Times New Roman" w:hAnsi="Arial" w:cs="Arial"/>
          <w:bCs/>
          <w:i w:val="0"/>
          <w:iCs w:val="0"/>
          <w:color w:val="auto"/>
          <w:sz w:val="24"/>
          <w:szCs w:val="24"/>
          <w:lang w:eastAsia="en-GB"/>
        </w:rPr>
        <w:t>Deployment</w:t>
      </w:r>
      <w:r w:rsidR="00A904D6" w:rsidRPr="00DF310E">
        <w:rPr>
          <w:rFonts w:ascii="Arial" w:eastAsia="Times New Roman" w:hAnsi="Arial" w:cs="Arial"/>
          <w:bCs/>
          <w:i w:val="0"/>
          <w:iCs w:val="0"/>
          <w:color w:val="auto"/>
          <w:sz w:val="24"/>
          <w:szCs w:val="24"/>
          <w:lang w:eastAsia="en-GB"/>
        </w:rPr>
        <w:t xml:space="preserve"> of Heat Pumps</w:t>
      </w:r>
    </w:p>
    <w:p w14:paraId="4FDAE546" w14:textId="77777777" w:rsidR="0056442D" w:rsidRPr="00DF310E" w:rsidRDefault="0056442D" w:rsidP="008142F0">
      <w:pPr>
        <w:pStyle w:val="ListParagraph"/>
        <w:ind w:left="1080"/>
      </w:pPr>
    </w:p>
    <w:tbl>
      <w:tblPr>
        <w:tblStyle w:val="TableGrid"/>
        <w:tblW w:w="8906" w:type="dxa"/>
        <w:jc w:val="center"/>
        <w:tblLook w:val="04A0" w:firstRow="1" w:lastRow="0" w:firstColumn="1" w:lastColumn="0" w:noHBand="0" w:noVBand="1"/>
      </w:tblPr>
      <w:tblGrid>
        <w:gridCol w:w="3356"/>
        <w:gridCol w:w="2775"/>
        <w:gridCol w:w="2775"/>
      </w:tblGrid>
      <w:tr w:rsidR="0081456D" w:rsidRPr="00DF310E" w14:paraId="12DAF499" w14:textId="2973A838" w:rsidTr="00915CC8">
        <w:trPr>
          <w:trHeight w:val="436"/>
          <w:jc w:val="center"/>
        </w:trPr>
        <w:tc>
          <w:tcPr>
            <w:tcW w:w="3356" w:type="dxa"/>
            <w:shd w:val="clear" w:color="auto" w:fill="002147"/>
            <w:noWrap/>
            <w:hideMark/>
          </w:tcPr>
          <w:p w14:paraId="2EA8E503" w14:textId="2DDA1352" w:rsidR="0081456D" w:rsidRPr="00DF310E" w:rsidRDefault="0081456D" w:rsidP="00A56F69">
            <w:pPr>
              <w:jc w:val="center"/>
              <w:rPr>
                <w:rFonts w:ascii="Segoe UI" w:hAnsi="Segoe UI" w:cs="Segoe UI"/>
                <w:b/>
              </w:rPr>
            </w:pPr>
            <w:r w:rsidRPr="00DF310E">
              <w:rPr>
                <w:rFonts w:ascii="Segoe UI" w:hAnsi="Segoe UI" w:cs="Segoe UI"/>
                <w:b/>
              </w:rPr>
              <w:t>Household Type</w:t>
            </w:r>
          </w:p>
        </w:tc>
        <w:tc>
          <w:tcPr>
            <w:tcW w:w="2775" w:type="dxa"/>
            <w:shd w:val="clear" w:color="auto" w:fill="002147"/>
            <w:noWrap/>
            <w:hideMark/>
          </w:tcPr>
          <w:p w14:paraId="2066626F" w14:textId="6A62F22C" w:rsidR="0081456D" w:rsidRPr="00DF310E" w:rsidRDefault="0081456D" w:rsidP="00A56F69">
            <w:pPr>
              <w:spacing w:after="120"/>
              <w:jc w:val="center"/>
              <w:rPr>
                <w:rFonts w:ascii="Segoe UI" w:hAnsi="Segoe UI" w:cs="Segoe UI"/>
                <w:b/>
              </w:rPr>
            </w:pPr>
            <w:r w:rsidRPr="00DF310E">
              <w:rPr>
                <w:rFonts w:ascii="Segoe UI" w:hAnsi="Segoe UI" w:cs="Segoe UI"/>
                <w:b/>
              </w:rPr>
              <w:t>Deployment (%)</w:t>
            </w:r>
          </w:p>
        </w:tc>
        <w:tc>
          <w:tcPr>
            <w:tcW w:w="2775" w:type="dxa"/>
            <w:shd w:val="clear" w:color="auto" w:fill="002147"/>
          </w:tcPr>
          <w:p w14:paraId="55093F4A" w14:textId="3CDD0E6F" w:rsidR="0081456D" w:rsidRPr="00DF310E" w:rsidRDefault="0081456D" w:rsidP="00A56F69">
            <w:pPr>
              <w:jc w:val="center"/>
              <w:rPr>
                <w:rFonts w:ascii="Segoe UI" w:hAnsi="Segoe UI" w:cs="Segoe UI"/>
                <w:b/>
              </w:rPr>
            </w:pPr>
            <w:r w:rsidRPr="00DF310E">
              <w:rPr>
                <w:rFonts w:ascii="Segoe UI" w:hAnsi="Segoe UI" w:cs="Segoe UI"/>
                <w:b/>
              </w:rPr>
              <w:t>25/26 Deployment Vo</w:t>
            </w:r>
            <w:r w:rsidR="001E5CD8" w:rsidRPr="00DF310E">
              <w:rPr>
                <w:rFonts w:ascii="Segoe UI" w:hAnsi="Segoe UI" w:cs="Segoe UI"/>
                <w:b/>
              </w:rPr>
              <w:t>lumes</w:t>
            </w:r>
          </w:p>
        </w:tc>
      </w:tr>
      <w:tr w:rsidR="0081456D" w:rsidRPr="00DF310E" w14:paraId="54D71FA8" w14:textId="1B807FDE" w:rsidTr="00915CC8">
        <w:trPr>
          <w:trHeight w:val="436"/>
          <w:jc w:val="center"/>
        </w:trPr>
        <w:tc>
          <w:tcPr>
            <w:tcW w:w="3356" w:type="dxa"/>
            <w:noWrap/>
            <w:vAlign w:val="center"/>
            <w:hideMark/>
          </w:tcPr>
          <w:p w14:paraId="74E654DD" w14:textId="77777777" w:rsidR="0081456D" w:rsidRPr="00DF310E" w:rsidRDefault="0081456D" w:rsidP="00FB57AC">
            <w:pPr>
              <w:rPr>
                <w:rFonts w:ascii="Segoe UI Semibold" w:hAnsi="Segoe UI Semibold" w:cs="Segoe UI Semibold"/>
              </w:rPr>
            </w:pPr>
            <w:r w:rsidRPr="00DF310E">
              <w:rPr>
                <w:rFonts w:ascii="Segoe UI Semibold" w:hAnsi="Segoe UI Semibold" w:cs="Segoe UI Semibold"/>
              </w:rPr>
              <w:t>On-gas-grid homes</w:t>
            </w:r>
          </w:p>
        </w:tc>
        <w:tc>
          <w:tcPr>
            <w:tcW w:w="2775" w:type="dxa"/>
            <w:noWrap/>
            <w:vAlign w:val="center"/>
            <w:hideMark/>
          </w:tcPr>
          <w:p w14:paraId="4352A6D5" w14:textId="70D714C7" w:rsidR="0081456D" w:rsidRPr="00DF310E" w:rsidRDefault="0081456D" w:rsidP="00B77544">
            <w:pPr>
              <w:jc w:val="center"/>
              <w:rPr>
                <w:rFonts w:ascii="Segoe UI" w:hAnsi="Segoe UI" w:cs="Segoe UI"/>
              </w:rPr>
            </w:pPr>
            <w:r w:rsidRPr="00DF310E">
              <w:rPr>
                <w:rFonts w:ascii="Segoe UI" w:hAnsi="Segoe UI" w:cs="Segoe UI"/>
              </w:rPr>
              <w:t>60.1%</w:t>
            </w:r>
          </w:p>
        </w:tc>
        <w:tc>
          <w:tcPr>
            <w:tcW w:w="2775" w:type="dxa"/>
          </w:tcPr>
          <w:p w14:paraId="2BB61E1F" w14:textId="12E11FA8" w:rsidR="0081456D" w:rsidRPr="00DF310E" w:rsidRDefault="001E5CD8" w:rsidP="00B77544">
            <w:pPr>
              <w:jc w:val="center"/>
              <w:rPr>
                <w:rFonts w:ascii="Segoe UI" w:hAnsi="Segoe UI" w:cs="Segoe UI"/>
              </w:rPr>
            </w:pPr>
            <w:r w:rsidRPr="00DF310E">
              <w:rPr>
                <w:rFonts w:ascii="Segoe UI" w:hAnsi="Segoe UI" w:cs="Segoe UI"/>
              </w:rPr>
              <w:t>8k</w:t>
            </w:r>
          </w:p>
        </w:tc>
      </w:tr>
      <w:tr w:rsidR="0081456D" w:rsidRPr="00DF310E" w14:paraId="2026598D" w14:textId="55394B56" w:rsidTr="00915CC8">
        <w:trPr>
          <w:trHeight w:val="436"/>
          <w:jc w:val="center"/>
        </w:trPr>
        <w:tc>
          <w:tcPr>
            <w:tcW w:w="3356" w:type="dxa"/>
            <w:noWrap/>
            <w:vAlign w:val="center"/>
          </w:tcPr>
          <w:p w14:paraId="13EC66E0" w14:textId="34DBA845" w:rsidR="0081456D" w:rsidRPr="00DF310E" w:rsidRDefault="0081456D" w:rsidP="00FB57AC">
            <w:pPr>
              <w:rPr>
                <w:rFonts w:ascii="Segoe UI Semibold" w:hAnsi="Segoe UI Semibold" w:cs="Segoe UI Semibold"/>
              </w:rPr>
            </w:pPr>
            <w:r w:rsidRPr="00DF310E">
              <w:rPr>
                <w:rFonts w:ascii="Segoe UI Semibold" w:hAnsi="Segoe UI Semibold" w:cs="Segoe UI Semibold"/>
              </w:rPr>
              <w:t>Fossil fuel off-gas-grid homes</w:t>
            </w:r>
          </w:p>
        </w:tc>
        <w:tc>
          <w:tcPr>
            <w:tcW w:w="2775" w:type="dxa"/>
            <w:noWrap/>
            <w:vAlign w:val="center"/>
          </w:tcPr>
          <w:p w14:paraId="6F335A91" w14:textId="2351B9C0" w:rsidR="0081456D" w:rsidRPr="00DF310E" w:rsidRDefault="0081456D" w:rsidP="00B77544">
            <w:pPr>
              <w:jc w:val="center"/>
              <w:rPr>
                <w:rFonts w:ascii="Segoe UI" w:hAnsi="Segoe UI" w:cs="Segoe UI"/>
              </w:rPr>
            </w:pPr>
            <w:r w:rsidRPr="00DF310E">
              <w:rPr>
                <w:rFonts w:ascii="Segoe UI" w:hAnsi="Segoe UI" w:cs="Segoe UI"/>
              </w:rPr>
              <w:t>28.5%</w:t>
            </w:r>
          </w:p>
        </w:tc>
        <w:tc>
          <w:tcPr>
            <w:tcW w:w="2775" w:type="dxa"/>
          </w:tcPr>
          <w:p w14:paraId="120BFA96" w14:textId="7C009D95" w:rsidR="0081456D" w:rsidRPr="00DF310E" w:rsidRDefault="001E5CD8" w:rsidP="00B77544">
            <w:pPr>
              <w:jc w:val="center"/>
              <w:rPr>
                <w:rFonts w:ascii="Segoe UI" w:hAnsi="Segoe UI" w:cs="Segoe UI"/>
              </w:rPr>
            </w:pPr>
            <w:r w:rsidRPr="00DF310E">
              <w:rPr>
                <w:rFonts w:ascii="Segoe UI" w:hAnsi="Segoe UI" w:cs="Segoe UI"/>
              </w:rPr>
              <w:t>5k</w:t>
            </w:r>
          </w:p>
        </w:tc>
      </w:tr>
      <w:tr w:rsidR="0081456D" w:rsidRPr="00DF310E" w14:paraId="30EBBB09" w14:textId="0CB24C09" w:rsidTr="00915CC8">
        <w:trPr>
          <w:trHeight w:val="436"/>
          <w:jc w:val="center"/>
        </w:trPr>
        <w:tc>
          <w:tcPr>
            <w:tcW w:w="3356" w:type="dxa"/>
            <w:noWrap/>
            <w:vAlign w:val="center"/>
          </w:tcPr>
          <w:p w14:paraId="386596FC" w14:textId="57A80BB9" w:rsidR="0081456D" w:rsidRPr="00DF310E" w:rsidRDefault="0081456D" w:rsidP="00FB57AC">
            <w:pPr>
              <w:rPr>
                <w:rFonts w:ascii="Segoe UI Semibold" w:hAnsi="Segoe UI Semibold" w:cs="Segoe UI Semibold"/>
              </w:rPr>
            </w:pPr>
            <w:r w:rsidRPr="00DF310E">
              <w:rPr>
                <w:rFonts w:ascii="Segoe UI Semibold" w:hAnsi="Segoe UI Semibold" w:cs="Segoe UI Semibold"/>
              </w:rPr>
              <w:t>Electric off-gas-grid homes</w:t>
            </w:r>
          </w:p>
        </w:tc>
        <w:tc>
          <w:tcPr>
            <w:tcW w:w="2775" w:type="dxa"/>
            <w:noWrap/>
            <w:vAlign w:val="center"/>
          </w:tcPr>
          <w:p w14:paraId="2C5E18D7" w14:textId="4CCBDDF6" w:rsidR="0081456D" w:rsidRPr="00DF310E" w:rsidRDefault="0081456D" w:rsidP="00B77544">
            <w:pPr>
              <w:jc w:val="center"/>
              <w:rPr>
                <w:rFonts w:ascii="Segoe UI" w:hAnsi="Segoe UI" w:cs="Segoe UI"/>
              </w:rPr>
            </w:pPr>
            <w:r w:rsidRPr="00DF310E">
              <w:rPr>
                <w:rFonts w:ascii="Segoe UI" w:hAnsi="Segoe UI" w:cs="Segoe UI"/>
              </w:rPr>
              <w:t>11.4%</w:t>
            </w:r>
          </w:p>
        </w:tc>
        <w:tc>
          <w:tcPr>
            <w:tcW w:w="2775" w:type="dxa"/>
          </w:tcPr>
          <w:p w14:paraId="2F1B9B56" w14:textId="76A38695" w:rsidR="0081456D" w:rsidRPr="00DF310E" w:rsidRDefault="001E5CD8" w:rsidP="00B77544">
            <w:pPr>
              <w:jc w:val="center"/>
              <w:rPr>
                <w:rFonts w:ascii="Segoe UI" w:hAnsi="Segoe UI" w:cs="Segoe UI"/>
              </w:rPr>
            </w:pPr>
            <w:r w:rsidRPr="00DF310E">
              <w:rPr>
                <w:rFonts w:ascii="Segoe UI" w:hAnsi="Segoe UI" w:cs="Segoe UI"/>
              </w:rPr>
              <w:t>2k</w:t>
            </w:r>
          </w:p>
        </w:tc>
      </w:tr>
    </w:tbl>
    <w:p w14:paraId="0088B5E0" w14:textId="77777777" w:rsidR="003B51BB" w:rsidRPr="00DF310E" w:rsidRDefault="003B51BB" w:rsidP="007E0228">
      <w:pPr>
        <w:pStyle w:val="ListParagraph"/>
        <w:ind w:left="1080"/>
      </w:pPr>
    </w:p>
    <w:p w14:paraId="28C6EF28" w14:textId="735999D5" w:rsidR="00223C5B" w:rsidRPr="00DF310E" w:rsidRDefault="00405A2C" w:rsidP="00F126A7">
      <w:pPr>
        <w:pStyle w:val="ListParagraph"/>
        <w:numPr>
          <w:ilvl w:val="0"/>
          <w:numId w:val="18"/>
        </w:numPr>
      </w:pPr>
      <w:r w:rsidRPr="00DF310E">
        <w:t>This deployment is illustrative</w:t>
      </w:r>
      <w:r w:rsidR="00454064" w:rsidRPr="00DF310E">
        <w:t xml:space="preserve"> </w:t>
      </w:r>
      <w:r w:rsidR="008142F0" w:rsidRPr="00DF310E">
        <w:t xml:space="preserve">and </w:t>
      </w:r>
      <w:r w:rsidR="00802646" w:rsidRPr="00DF310E">
        <w:t>assumes</w:t>
      </w:r>
      <w:r w:rsidR="00574AE9" w:rsidRPr="00DF310E">
        <w:t xml:space="preserve"> that BUS </w:t>
      </w:r>
      <w:r w:rsidR="0041512A" w:rsidRPr="00DF310E">
        <w:t>historical data represent</w:t>
      </w:r>
      <w:r w:rsidR="00802646" w:rsidRPr="00DF310E">
        <w:t>s</w:t>
      </w:r>
      <w:r w:rsidR="0041512A" w:rsidRPr="00DF310E">
        <w:t xml:space="preserve"> the best indicator of future deployment</w:t>
      </w:r>
      <w:r w:rsidR="006A5D01" w:rsidRPr="00DF310E">
        <w:t xml:space="preserve"> and </w:t>
      </w:r>
      <w:r w:rsidR="00D73FAD" w:rsidRPr="00DF310E">
        <w:t xml:space="preserve">is maintained even </w:t>
      </w:r>
      <w:r w:rsidR="00B0203C" w:rsidRPr="00DF310E">
        <w:t>as</w:t>
      </w:r>
      <w:r w:rsidR="00D73FAD" w:rsidRPr="00DF310E">
        <w:t xml:space="preserve"> deployment levels </w:t>
      </w:r>
      <w:r w:rsidR="00B0203C" w:rsidRPr="00DF310E">
        <w:t>grow</w:t>
      </w:r>
      <w:r w:rsidR="0041512A" w:rsidRPr="00DF310E">
        <w:t xml:space="preserve">. </w:t>
      </w:r>
      <w:r w:rsidR="00BC3F4E" w:rsidRPr="00DF310E">
        <w:t>W</w:t>
      </w:r>
      <w:r w:rsidR="009A7C29" w:rsidRPr="00DF310E">
        <w:t xml:space="preserve">e have assumed that hybrid heat pump installations will constitute 20% of the </w:t>
      </w:r>
      <w:r w:rsidR="00F71BE0" w:rsidRPr="00DF310E">
        <w:t>additional</w:t>
      </w:r>
      <w:r w:rsidR="009A7C29" w:rsidRPr="00DF310E">
        <w:t xml:space="preserve"> on-gas-grid deployment</w:t>
      </w:r>
      <w:r w:rsidR="00F71BE0" w:rsidRPr="00DF310E">
        <w:t xml:space="preserve"> from the market mechanism</w:t>
      </w:r>
      <w:r w:rsidR="009A7C29" w:rsidRPr="00DF310E">
        <w:t xml:space="preserve">. </w:t>
      </w:r>
    </w:p>
    <w:p w14:paraId="45955153" w14:textId="4D940A52" w:rsidR="00F078FA" w:rsidRPr="00DF310E" w:rsidDel="0021690F" w:rsidRDefault="008E442B" w:rsidP="00F126A7">
      <w:pPr>
        <w:pStyle w:val="ListParagraph"/>
        <w:numPr>
          <w:ilvl w:val="0"/>
          <w:numId w:val="18"/>
        </w:numPr>
      </w:pPr>
      <w:r w:rsidRPr="00DF310E">
        <w:t>While this</w:t>
      </w:r>
      <w:r w:rsidR="00AC0DFB" w:rsidRPr="00DF310E">
        <w:t xml:space="preserve"> cross-section of BUS </w:t>
      </w:r>
      <w:r w:rsidRPr="00DF310E">
        <w:t>installations by technology type forms our starting point</w:t>
      </w:r>
      <w:r w:rsidR="00AC0DFB" w:rsidRPr="00DF310E">
        <w:t xml:space="preserve">, we have also imposed </w:t>
      </w:r>
      <w:r w:rsidR="003F3930" w:rsidRPr="00DF310E">
        <w:t>limits</w:t>
      </w:r>
      <w:r w:rsidR="00167B70" w:rsidRPr="00DF310E">
        <w:t xml:space="preserve"> </w:t>
      </w:r>
      <w:r w:rsidR="00371770" w:rsidRPr="00DF310E">
        <w:t xml:space="preserve">in the model </w:t>
      </w:r>
      <w:r w:rsidR="00C6163D" w:rsidRPr="00DF310E">
        <w:t xml:space="preserve">which </w:t>
      </w:r>
      <w:r w:rsidR="006D684A" w:rsidRPr="00DF310E">
        <w:t xml:space="preserve">prevent retrofits for any </w:t>
      </w:r>
      <w:r w:rsidR="00BF5E7E" w:rsidRPr="00DF310E">
        <w:t>incumbent technology type exceeding their</w:t>
      </w:r>
      <w:r w:rsidR="00C6163D" w:rsidRPr="00DF310E">
        <w:t xml:space="preserve"> annual turnover </w:t>
      </w:r>
      <w:r w:rsidR="00BF5E7E" w:rsidRPr="00DF310E">
        <w:t>rate</w:t>
      </w:r>
      <w:r w:rsidR="00D46585" w:rsidRPr="00DF310E">
        <w:t>, as heat pump installations increase</w:t>
      </w:r>
      <w:r w:rsidR="00BF5E7E" w:rsidRPr="00DF310E">
        <w:t>.</w:t>
      </w:r>
      <w:r w:rsidR="001B48F9" w:rsidRPr="00DF310E">
        <w:t xml:space="preserve"> </w:t>
      </w:r>
      <w:r w:rsidR="00874E16" w:rsidRPr="00DF310E">
        <w:t>Therefore,</w:t>
      </w:r>
      <w:r w:rsidR="00CF5C10" w:rsidRPr="00DF310E">
        <w:t xml:space="preserve"> the mix of deployment </w:t>
      </w:r>
      <w:r w:rsidR="00FB27E2" w:rsidRPr="00DF310E">
        <w:t xml:space="preserve">can </w:t>
      </w:r>
      <w:r w:rsidR="00CF5C10" w:rsidRPr="00DF310E">
        <w:t>adjust over time</w:t>
      </w:r>
      <w:r w:rsidR="0076363B" w:rsidRPr="00DF310E">
        <w:t xml:space="preserve"> with </w:t>
      </w:r>
      <w:r w:rsidR="00DE62D4" w:rsidRPr="00DF310E">
        <w:t xml:space="preserve">on grid </w:t>
      </w:r>
      <w:r w:rsidR="00CE0436" w:rsidRPr="00DF310E">
        <w:t xml:space="preserve">retrofit </w:t>
      </w:r>
      <w:r w:rsidR="00A93577" w:rsidRPr="00DF310E">
        <w:t xml:space="preserve">often </w:t>
      </w:r>
      <w:r w:rsidR="00CE0436" w:rsidRPr="00DF310E">
        <w:t>accounting for a larger share of the total by the end of the scheme</w:t>
      </w:r>
      <w:r w:rsidR="00CF5C10" w:rsidRPr="00DF310E">
        <w:t xml:space="preserve">. </w:t>
      </w:r>
      <w:r w:rsidR="00C86269" w:rsidRPr="00DF310E">
        <w:t xml:space="preserve">In </w:t>
      </w:r>
      <w:r w:rsidR="00A76545" w:rsidRPr="00DF310E">
        <w:t>this IA</w:t>
      </w:r>
      <w:r w:rsidR="00C86269" w:rsidRPr="00DF310E">
        <w:t>, w</w:t>
      </w:r>
      <w:r w:rsidR="00792E8E" w:rsidRPr="00DF310E">
        <w:t xml:space="preserve">e assume installations </w:t>
      </w:r>
      <w:r w:rsidR="00A952E5" w:rsidRPr="00DF310E">
        <w:t xml:space="preserve">take place in the average household within each segment. </w:t>
      </w:r>
      <w:r w:rsidR="00F078FA" w:rsidRPr="00DF310E">
        <w:t xml:space="preserve">We expect most of the heat pump deployment to take place in domestic buildings, but </w:t>
      </w:r>
      <w:r w:rsidR="00B91E21" w:rsidRPr="00DF310E">
        <w:t>in practice it is possible that</w:t>
      </w:r>
      <w:r w:rsidR="00F078FA" w:rsidRPr="00DF310E">
        <w:t xml:space="preserve"> some installations </w:t>
      </w:r>
      <w:r w:rsidR="00B91E21" w:rsidRPr="00DF310E">
        <w:t>may</w:t>
      </w:r>
      <w:r w:rsidR="00F078FA" w:rsidRPr="00DF310E">
        <w:t xml:space="preserve"> be in small non-domestic buildings. </w:t>
      </w:r>
      <w:r w:rsidR="00A75D9D" w:rsidRPr="00DF310E">
        <w:t xml:space="preserve">Given the thermal capacity limit </w:t>
      </w:r>
      <w:r w:rsidR="00E000E0" w:rsidRPr="00DF310E">
        <w:t xml:space="preserve">for heat pump installations within the policy scope, we assume these non-domestic buildings </w:t>
      </w:r>
      <w:r w:rsidR="00CD7380" w:rsidRPr="00DF310E">
        <w:t xml:space="preserve">have the same characteristics as </w:t>
      </w:r>
      <w:r w:rsidR="00517717" w:rsidRPr="00DF310E">
        <w:t>domestic propertie</w:t>
      </w:r>
      <w:r w:rsidR="00092F38" w:rsidRPr="00DF310E">
        <w:t>s</w:t>
      </w:r>
      <w:r w:rsidR="003D07B3" w:rsidRPr="00DF310E">
        <w:t>.</w:t>
      </w:r>
      <w:r w:rsidR="008C1C0D" w:rsidRPr="00DF310E">
        <w:t xml:space="preserve"> Consequently, the </w:t>
      </w:r>
      <w:r w:rsidR="00FC74D8" w:rsidRPr="00DF310E">
        <w:t xml:space="preserve">proportion of non-domestic installations does not </w:t>
      </w:r>
      <w:r w:rsidR="00472BCA" w:rsidRPr="00DF310E">
        <w:t xml:space="preserve">affect the quantifiable policy costs and benefits. </w:t>
      </w:r>
      <w:r w:rsidR="003D07B3" w:rsidRPr="00DF310E">
        <w:t xml:space="preserve"> </w:t>
      </w:r>
    </w:p>
    <w:p w14:paraId="1C7E8F69" w14:textId="572E8051" w:rsidR="009653EC" w:rsidRPr="00DF310E" w:rsidRDefault="4CFAA834" w:rsidP="00F126A7">
      <w:pPr>
        <w:pStyle w:val="ListParagraph"/>
        <w:numPr>
          <w:ilvl w:val="0"/>
          <w:numId w:val="18"/>
        </w:numPr>
      </w:pPr>
      <w:r w:rsidRPr="00DF310E">
        <w:t xml:space="preserve">Current evidence suggests that heat pumps are technically suitable for most buildings. </w:t>
      </w:r>
      <w:r w:rsidR="74E52D27" w:rsidRPr="00DF310E">
        <w:t>DESNZ</w:t>
      </w:r>
      <w:r w:rsidRPr="00DF310E">
        <w:t xml:space="preserve"> modelling suggests around </w:t>
      </w:r>
      <w:r w:rsidR="12632A85" w:rsidRPr="00DF310E">
        <w:t>90</w:t>
      </w:r>
      <w:r w:rsidR="19E4BF41" w:rsidRPr="00DF310E">
        <w:t xml:space="preserve">% </w:t>
      </w:r>
      <w:r w:rsidRPr="00DF310E">
        <w:t xml:space="preserve">have sufficient energy efficiency and internal electrical connection capacity to accommodate a </w:t>
      </w:r>
      <w:r w:rsidR="4A0A4892" w:rsidRPr="00DF310E">
        <w:t>low temperature</w:t>
      </w:r>
      <w:r w:rsidRPr="00DF310E">
        <w:t xml:space="preserve"> heat pump system.</w:t>
      </w:r>
      <w:r w:rsidR="30B27249" w:rsidRPr="00DF310E">
        <w:t xml:space="preserve"> </w:t>
      </w:r>
      <w:r w:rsidR="23A9998D" w:rsidRPr="00DF310E">
        <w:t>Other factors</w:t>
      </w:r>
      <w:r w:rsidR="7E1B4032" w:rsidRPr="00DF310E">
        <w:t>, such as space constraints,</w:t>
      </w:r>
      <w:r w:rsidR="23A9998D" w:rsidRPr="00DF310E">
        <w:t xml:space="preserve"> might </w:t>
      </w:r>
      <w:r w:rsidR="3450E30F" w:rsidRPr="00DF310E">
        <w:t xml:space="preserve">reduce the proportion of buildings </w:t>
      </w:r>
      <w:r w:rsidR="0D401652" w:rsidRPr="00DF310E">
        <w:t xml:space="preserve">suitable </w:t>
      </w:r>
      <w:r w:rsidR="121C9459" w:rsidRPr="00DF310E">
        <w:t>for heat pumps</w:t>
      </w:r>
      <w:r w:rsidR="242CE41B" w:rsidRPr="00DF310E">
        <w:t xml:space="preserve"> in </w:t>
      </w:r>
      <w:r w:rsidR="24847C10" w:rsidRPr="00DF310E">
        <w:t>practice</w:t>
      </w:r>
      <w:r w:rsidR="121C9459" w:rsidRPr="00DF310E">
        <w:t>; however, i</w:t>
      </w:r>
      <w:r w:rsidRPr="00DF310E">
        <w:t>t is unlikely that the obligated parties will target segments of the building stock where extensive new energy efficiency (</w:t>
      </w:r>
      <w:r w:rsidR="541CEEF9" w:rsidRPr="00DF310E">
        <w:t>e.g.,</w:t>
      </w:r>
      <w:r w:rsidRPr="00DF310E">
        <w:t xml:space="preserve"> insulation) measures are </w:t>
      </w:r>
      <w:r w:rsidRPr="00DF310E">
        <w:lastRenderedPageBreak/>
        <w:t xml:space="preserve">needed or where other factors could make the installation challenging. Therefore, in this </w:t>
      </w:r>
      <w:r w:rsidR="0C4DCD03" w:rsidRPr="00DF310E">
        <w:t xml:space="preserve">IA </w:t>
      </w:r>
      <w:r w:rsidRPr="00DF310E">
        <w:t xml:space="preserve">we </w:t>
      </w:r>
      <w:r w:rsidR="007D4A1D" w:rsidRPr="00DF310E">
        <w:t>have</w:t>
      </w:r>
      <w:r w:rsidRPr="00DF310E">
        <w:t xml:space="preserve"> not include</w:t>
      </w:r>
      <w:r w:rsidR="007D4A1D" w:rsidRPr="00DF310E">
        <w:t>d</w:t>
      </w:r>
      <w:r w:rsidRPr="00DF310E">
        <w:t xml:space="preserve"> the cost of any energy efficiency measures. We do however include the cost of in-home changes which we expect to be required in most buildings</w:t>
      </w:r>
      <w:r w:rsidR="75C37E61" w:rsidRPr="00DF310E">
        <w:t>, such as hot water storage and larger radiators</w:t>
      </w:r>
      <w:r w:rsidRPr="00DF310E">
        <w:t>.</w:t>
      </w:r>
    </w:p>
    <w:p w14:paraId="676978EF" w14:textId="77777777" w:rsidR="00531979" w:rsidRPr="00DF310E" w:rsidRDefault="008A4F7D" w:rsidP="00F126A7">
      <w:pPr>
        <w:pStyle w:val="EBBullet"/>
        <w:keepNext/>
        <w:numPr>
          <w:ilvl w:val="0"/>
          <w:numId w:val="18"/>
        </w:numPr>
        <w:spacing w:after="0"/>
      </w:pPr>
      <w:r w:rsidRPr="00DF310E">
        <w:rPr>
          <w:rFonts w:asciiTheme="minorHAnsi" w:hAnsiTheme="minorHAnsi"/>
        </w:rPr>
        <w:t>We expect some households to deploy energy efficiency measures</w:t>
      </w:r>
      <w:r w:rsidR="004C7A21" w:rsidRPr="00DF310E">
        <w:rPr>
          <w:rFonts w:asciiTheme="minorHAnsi" w:hAnsiTheme="minorHAnsi"/>
        </w:rPr>
        <w:t>, which will reduce their heat demand,</w:t>
      </w:r>
      <w:r w:rsidRPr="00DF310E">
        <w:rPr>
          <w:rFonts w:asciiTheme="minorHAnsi" w:hAnsiTheme="minorHAnsi"/>
        </w:rPr>
        <w:t xml:space="preserve"> between now and </w:t>
      </w:r>
      <w:r w:rsidR="00B77F1A" w:rsidRPr="00DF310E">
        <w:rPr>
          <w:rFonts w:asciiTheme="minorHAnsi" w:hAnsiTheme="minorHAnsi"/>
        </w:rPr>
        <w:t>the obligation period</w:t>
      </w:r>
      <w:r w:rsidRPr="00DF310E">
        <w:rPr>
          <w:rFonts w:asciiTheme="minorHAnsi" w:hAnsiTheme="minorHAnsi"/>
        </w:rPr>
        <w:t xml:space="preserve">. However, low-carbon heating installations </w:t>
      </w:r>
      <w:r w:rsidR="00C47F75" w:rsidRPr="00DF310E">
        <w:rPr>
          <w:rFonts w:asciiTheme="minorHAnsi" w:hAnsiTheme="minorHAnsi"/>
        </w:rPr>
        <w:t xml:space="preserve">under the </w:t>
      </w:r>
      <w:r w:rsidR="002849D1" w:rsidRPr="00DF310E">
        <w:rPr>
          <w:rFonts w:asciiTheme="minorHAnsi" w:hAnsiTheme="minorHAnsi"/>
        </w:rPr>
        <w:t xml:space="preserve">Clean Heat Market Mechanism </w:t>
      </w:r>
      <w:r w:rsidR="00C47F75" w:rsidRPr="00DF310E">
        <w:rPr>
          <w:rFonts w:asciiTheme="minorHAnsi" w:hAnsiTheme="minorHAnsi"/>
        </w:rPr>
        <w:t xml:space="preserve">will be on a voluntary basis </w:t>
      </w:r>
      <w:r w:rsidRPr="00DF310E">
        <w:rPr>
          <w:rFonts w:asciiTheme="minorHAnsi" w:hAnsiTheme="minorHAnsi"/>
        </w:rPr>
        <w:t xml:space="preserve">so </w:t>
      </w:r>
      <w:r w:rsidR="00C47F75" w:rsidRPr="00DF310E">
        <w:rPr>
          <w:rFonts w:asciiTheme="minorHAnsi" w:hAnsiTheme="minorHAnsi"/>
        </w:rPr>
        <w:t xml:space="preserve">it is difficult to </w:t>
      </w:r>
      <w:r w:rsidR="004C7A21" w:rsidRPr="00DF310E">
        <w:rPr>
          <w:rFonts w:asciiTheme="minorHAnsi" w:hAnsiTheme="minorHAnsi"/>
        </w:rPr>
        <w:t xml:space="preserve">accurately </w:t>
      </w:r>
      <w:r w:rsidR="00C47F75" w:rsidRPr="00DF310E">
        <w:rPr>
          <w:rFonts w:asciiTheme="minorHAnsi" w:hAnsiTheme="minorHAnsi"/>
        </w:rPr>
        <w:t xml:space="preserve">predict </w:t>
      </w:r>
      <w:r w:rsidR="00102F70" w:rsidRPr="00DF310E">
        <w:rPr>
          <w:rFonts w:asciiTheme="minorHAnsi" w:hAnsiTheme="minorHAnsi"/>
        </w:rPr>
        <w:t xml:space="preserve">the </w:t>
      </w:r>
      <w:r w:rsidR="008539B5" w:rsidRPr="00DF310E">
        <w:rPr>
          <w:rFonts w:asciiTheme="minorHAnsi" w:hAnsiTheme="minorHAnsi"/>
        </w:rPr>
        <w:t>possible level of heat demand reduction in households benefitting from the mechanism</w:t>
      </w:r>
      <w:r w:rsidR="00102F70" w:rsidRPr="00DF310E">
        <w:rPr>
          <w:rFonts w:asciiTheme="minorHAnsi" w:hAnsiTheme="minorHAnsi"/>
        </w:rPr>
        <w:t xml:space="preserve">. </w:t>
      </w:r>
      <w:r w:rsidR="008539B5" w:rsidRPr="00DF310E">
        <w:rPr>
          <w:rFonts w:asciiTheme="minorHAnsi" w:hAnsiTheme="minorHAnsi"/>
        </w:rPr>
        <w:t xml:space="preserve">Therefore, </w:t>
      </w:r>
      <w:r w:rsidR="00252571" w:rsidRPr="00DF310E">
        <w:rPr>
          <w:rFonts w:asciiTheme="minorHAnsi" w:hAnsiTheme="minorHAnsi"/>
        </w:rPr>
        <w:t xml:space="preserve">as a modelling assumption </w:t>
      </w:r>
      <w:r w:rsidR="008539B5" w:rsidRPr="00DF310E">
        <w:rPr>
          <w:rFonts w:asciiTheme="minorHAnsi" w:hAnsiTheme="minorHAnsi"/>
        </w:rPr>
        <w:t xml:space="preserve">in this </w:t>
      </w:r>
      <w:r w:rsidR="00B77F1A" w:rsidRPr="00DF310E">
        <w:rPr>
          <w:rFonts w:asciiTheme="minorHAnsi" w:hAnsiTheme="minorHAnsi"/>
        </w:rPr>
        <w:t xml:space="preserve">IA </w:t>
      </w:r>
      <w:r w:rsidR="00C4670D" w:rsidRPr="00DF310E">
        <w:rPr>
          <w:rFonts w:asciiTheme="minorHAnsi" w:hAnsiTheme="minorHAnsi"/>
        </w:rPr>
        <w:t>we</w:t>
      </w:r>
      <w:r w:rsidR="00080282" w:rsidRPr="00DF310E">
        <w:rPr>
          <w:rFonts w:asciiTheme="minorHAnsi" w:hAnsiTheme="minorHAnsi"/>
        </w:rPr>
        <w:t xml:space="preserve"> have</w:t>
      </w:r>
      <w:r w:rsidR="00C4670D" w:rsidRPr="00DF310E">
        <w:rPr>
          <w:rFonts w:asciiTheme="minorHAnsi" w:hAnsiTheme="minorHAnsi"/>
        </w:rPr>
        <w:t xml:space="preserve"> assume</w:t>
      </w:r>
      <w:r w:rsidR="00252571" w:rsidRPr="00DF310E">
        <w:rPr>
          <w:rFonts w:asciiTheme="minorHAnsi" w:hAnsiTheme="minorHAnsi"/>
        </w:rPr>
        <w:t>d</w:t>
      </w:r>
      <w:r w:rsidR="00C4670D" w:rsidRPr="00DF310E">
        <w:rPr>
          <w:rFonts w:asciiTheme="minorHAnsi" w:hAnsiTheme="minorHAnsi"/>
        </w:rPr>
        <w:t xml:space="preserve"> </w:t>
      </w:r>
      <w:r w:rsidR="00392536" w:rsidRPr="00DF310E">
        <w:rPr>
          <w:rFonts w:asciiTheme="minorHAnsi" w:hAnsiTheme="minorHAnsi"/>
        </w:rPr>
        <w:t xml:space="preserve">no </w:t>
      </w:r>
      <w:r w:rsidR="00826354" w:rsidRPr="00DF310E">
        <w:rPr>
          <w:rFonts w:asciiTheme="minorHAnsi" w:hAnsiTheme="minorHAnsi"/>
        </w:rPr>
        <w:t xml:space="preserve">impact on households’ heat demand because of </w:t>
      </w:r>
      <w:r w:rsidR="00392536" w:rsidRPr="00DF310E">
        <w:rPr>
          <w:rFonts w:asciiTheme="minorHAnsi" w:hAnsiTheme="minorHAnsi"/>
        </w:rPr>
        <w:t>energy efficiency improvement</w:t>
      </w:r>
      <w:r w:rsidR="00B77F1A" w:rsidRPr="00DF310E">
        <w:rPr>
          <w:rFonts w:asciiTheme="minorHAnsi" w:hAnsiTheme="minorHAnsi"/>
        </w:rPr>
        <w:t>s</w:t>
      </w:r>
      <w:r w:rsidR="00C4670D" w:rsidRPr="00DF310E">
        <w:rPr>
          <w:rFonts w:asciiTheme="minorHAnsi" w:hAnsiTheme="minorHAnsi"/>
        </w:rPr>
        <w:t>.</w:t>
      </w:r>
      <w:r w:rsidR="00957D38" w:rsidRPr="00DF310E">
        <w:rPr>
          <w:rFonts w:asciiTheme="minorHAnsi" w:hAnsiTheme="minorHAnsi"/>
        </w:rPr>
        <w:t xml:space="preserve"> This assumption carries the risk of overestimating both costs and benefits of the policy</w:t>
      </w:r>
      <w:r w:rsidR="00A814C1" w:rsidRPr="00DF310E">
        <w:rPr>
          <w:rFonts w:asciiTheme="minorHAnsi" w:hAnsiTheme="minorHAnsi"/>
        </w:rPr>
        <w:t>:</w:t>
      </w:r>
      <w:r w:rsidR="00957D38" w:rsidRPr="00DF310E">
        <w:rPr>
          <w:rFonts w:asciiTheme="minorHAnsi" w:hAnsiTheme="minorHAnsi"/>
        </w:rPr>
        <w:t xml:space="preserve"> a lower heat demand would lead to reduced heat pump installation costs and reduced carbon savings potential. </w:t>
      </w:r>
      <w:r w:rsidR="006D092C" w:rsidRPr="00DF310E">
        <w:rPr>
          <w:rFonts w:asciiTheme="minorHAnsi" w:hAnsiTheme="minorHAnsi"/>
        </w:rPr>
        <w:t xml:space="preserve">Heat demand is assumed to </w:t>
      </w:r>
      <w:r w:rsidR="00957D38" w:rsidRPr="00DF310E">
        <w:rPr>
          <w:rFonts w:asciiTheme="minorHAnsi" w:hAnsiTheme="minorHAnsi"/>
        </w:rPr>
        <w:t>change slightly from today’s level to account for long</w:t>
      </w:r>
      <w:r w:rsidR="00A849F4" w:rsidRPr="00DF310E">
        <w:rPr>
          <w:rFonts w:asciiTheme="minorHAnsi" w:hAnsiTheme="minorHAnsi"/>
        </w:rPr>
        <w:t>-</w:t>
      </w:r>
      <w:r w:rsidR="00957D38" w:rsidRPr="00DF310E">
        <w:rPr>
          <w:rFonts w:asciiTheme="minorHAnsi" w:hAnsiTheme="minorHAnsi"/>
        </w:rPr>
        <w:t>term climate and energy trends.</w:t>
      </w:r>
    </w:p>
    <w:p w14:paraId="3A99D59B" w14:textId="463B83B5" w:rsidR="00A140B4" w:rsidRPr="00DF310E" w:rsidRDefault="0000798A" w:rsidP="00F126A7">
      <w:pPr>
        <w:pStyle w:val="EBBullet"/>
        <w:keepNext/>
        <w:numPr>
          <w:ilvl w:val="0"/>
          <w:numId w:val="18"/>
        </w:numPr>
        <w:spacing w:after="0"/>
        <w:rPr>
          <w:rFonts w:asciiTheme="minorHAnsi" w:hAnsiTheme="minorHAnsi" w:cstheme="minorHAnsi"/>
        </w:rPr>
      </w:pPr>
      <w:r w:rsidRPr="00DF310E">
        <w:rPr>
          <w:rFonts w:asciiTheme="minorHAnsi" w:hAnsiTheme="minorHAnsi" w:cstheme="minorBidi"/>
        </w:rPr>
        <w:t xml:space="preserve">More detail on the </w:t>
      </w:r>
      <w:r w:rsidR="006B2B7C" w:rsidRPr="00DF310E">
        <w:rPr>
          <w:rFonts w:asciiTheme="minorHAnsi" w:hAnsiTheme="minorHAnsi" w:cstheme="minorBidi"/>
        </w:rPr>
        <w:t>model</w:t>
      </w:r>
      <w:r w:rsidRPr="00DF310E">
        <w:rPr>
          <w:rFonts w:asciiTheme="minorHAnsi" w:hAnsiTheme="minorHAnsi" w:cstheme="minorBidi"/>
        </w:rPr>
        <w:t>ling</w:t>
      </w:r>
      <w:r w:rsidR="006B2B7C" w:rsidRPr="00DF310E">
        <w:rPr>
          <w:rFonts w:asciiTheme="minorHAnsi" w:hAnsiTheme="minorHAnsi" w:cstheme="minorBidi"/>
        </w:rPr>
        <w:t xml:space="preserve"> assumptions </w:t>
      </w:r>
      <w:r w:rsidR="000B362F" w:rsidRPr="00DF310E">
        <w:rPr>
          <w:rFonts w:asciiTheme="minorHAnsi" w:hAnsiTheme="minorHAnsi" w:cstheme="minorBidi"/>
        </w:rPr>
        <w:t>used and their</w:t>
      </w:r>
      <w:r w:rsidR="006B2B7C" w:rsidRPr="00DF310E">
        <w:rPr>
          <w:rFonts w:asciiTheme="minorHAnsi" w:hAnsiTheme="minorHAnsi" w:cstheme="minorBidi"/>
        </w:rPr>
        <w:t xml:space="preserve"> </w:t>
      </w:r>
      <w:r w:rsidR="000B362F" w:rsidRPr="00DF310E">
        <w:rPr>
          <w:rFonts w:asciiTheme="minorHAnsi" w:hAnsiTheme="minorHAnsi" w:cstheme="minorBidi"/>
        </w:rPr>
        <w:t>source</w:t>
      </w:r>
      <w:r w:rsidR="006B2B7C" w:rsidRPr="00DF310E">
        <w:rPr>
          <w:rFonts w:asciiTheme="minorHAnsi" w:hAnsiTheme="minorHAnsi" w:cstheme="minorBidi"/>
        </w:rPr>
        <w:t xml:space="preserve"> is </w:t>
      </w:r>
      <w:r w:rsidR="000B362F" w:rsidRPr="00DF310E">
        <w:rPr>
          <w:rFonts w:asciiTheme="minorHAnsi" w:hAnsiTheme="minorHAnsi" w:cstheme="minorBidi"/>
        </w:rPr>
        <w:t xml:space="preserve">given </w:t>
      </w:r>
      <w:r w:rsidR="006B2B7C" w:rsidRPr="00DF310E">
        <w:rPr>
          <w:rFonts w:asciiTheme="minorHAnsi" w:hAnsiTheme="minorHAnsi" w:cstheme="minorBidi"/>
        </w:rPr>
        <w:t>in</w:t>
      </w:r>
      <w:r w:rsidR="00F053D8" w:rsidRPr="00DF310E">
        <w:rPr>
          <w:rFonts w:asciiTheme="minorHAnsi" w:hAnsiTheme="minorHAnsi" w:cstheme="minorBidi"/>
        </w:rPr>
        <w:t xml:space="preserve"> the Annex</w:t>
      </w:r>
      <w:r w:rsidR="00D7512A" w:rsidRPr="00DF310E">
        <w:rPr>
          <w:rFonts w:asciiTheme="minorHAnsi" w:hAnsiTheme="minorHAnsi" w:cstheme="minorBidi"/>
        </w:rPr>
        <w:t>.</w:t>
      </w:r>
    </w:p>
    <w:p w14:paraId="1BC7BF5F" w14:textId="28F1640C" w:rsidR="00044C51" w:rsidRPr="00DF310E" w:rsidRDefault="00E8241F" w:rsidP="00044C51">
      <w:pPr>
        <w:pStyle w:val="Heading2"/>
      </w:pPr>
      <w:bookmarkStart w:id="42" w:name="_Toc101351095"/>
      <w:bookmarkStart w:id="43" w:name="_Toc182475980"/>
      <w:r w:rsidRPr="00DF310E">
        <w:t>Impact appraisal</w:t>
      </w:r>
      <w:bookmarkEnd w:id="42"/>
      <w:bookmarkEnd w:id="43"/>
    </w:p>
    <w:p w14:paraId="03EFF982" w14:textId="17BAD84E" w:rsidR="00EF04CC" w:rsidRPr="00DF310E" w:rsidRDefault="00EC2E4E" w:rsidP="00F126A7">
      <w:pPr>
        <w:pStyle w:val="EBBullet"/>
        <w:keepNext/>
        <w:numPr>
          <w:ilvl w:val="0"/>
          <w:numId w:val="18"/>
        </w:numPr>
        <w:rPr>
          <w:rFonts w:asciiTheme="minorHAnsi" w:hAnsiTheme="minorHAnsi" w:cstheme="minorHAnsi"/>
        </w:rPr>
      </w:pPr>
      <w:r w:rsidRPr="00DF310E">
        <w:rPr>
          <w:rFonts w:asciiTheme="minorHAnsi" w:hAnsiTheme="minorHAnsi" w:cstheme="minorHAnsi"/>
        </w:rPr>
        <w:t>Table 9</w:t>
      </w:r>
      <w:hyperlink w:anchor="_Table_6:_Results" w:history="1">
        <w:r w:rsidR="00052BE8" w:rsidRPr="00DF310E">
          <w:rPr>
            <w:rFonts w:asciiTheme="minorHAnsi" w:hAnsiTheme="minorHAnsi" w:cstheme="minorHAnsi"/>
          </w:rPr>
          <w:fldChar w:fldCharType="begin"/>
        </w:r>
        <w:r w:rsidR="00052BE8" w:rsidRPr="00DF310E">
          <w:rPr>
            <w:rFonts w:asciiTheme="minorHAnsi" w:hAnsiTheme="minorHAnsi" w:cstheme="minorHAnsi"/>
          </w:rPr>
          <w:instrText xml:space="preserve"> REF _Ref132718948 \h  \* MERGEFORMAT </w:instrText>
        </w:r>
        <w:r w:rsidR="00052BE8" w:rsidRPr="00DF310E">
          <w:rPr>
            <w:rFonts w:asciiTheme="minorHAnsi" w:hAnsiTheme="minorHAnsi" w:cstheme="minorHAnsi"/>
          </w:rPr>
        </w:r>
        <w:r w:rsidR="00052BE8" w:rsidRPr="00DF310E">
          <w:rPr>
            <w:rFonts w:asciiTheme="minorHAnsi" w:hAnsiTheme="minorHAnsi" w:cstheme="minorHAnsi"/>
          </w:rPr>
          <w:fldChar w:fldCharType="separate"/>
        </w:r>
        <w:r w:rsidR="00052BE8" w:rsidRPr="00DF310E">
          <w:rPr>
            <w:rFonts w:asciiTheme="minorHAnsi" w:hAnsiTheme="minorHAnsi" w:cstheme="minorHAnsi"/>
          </w:rPr>
          <w:fldChar w:fldCharType="end"/>
        </w:r>
      </w:hyperlink>
      <w:r w:rsidR="00FC5DBD" w:rsidRPr="00DF310E">
        <w:rPr>
          <w:rFonts w:asciiTheme="minorHAnsi" w:hAnsiTheme="minorHAnsi" w:cstheme="minorHAnsi"/>
        </w:rPr>
        <w:t xml:space="preserve"> </w:t>
      </w:r>
      <w:r w:rsidR="006B1BA4" w:rsidRPr="00DF310E">
        <w:rPr>
          <w:rFonts w:asciiTheme="minorHAnsi" w:hAnsiTheme="minorHAnsi" w:cstheme="minorHAnsi"/>
        </w:rPr>
        <w:t xml:space="preserve">summarises </w:t>
      </w:r>
      <w:r w:rsidR="00D16A5D" w:rsidRPr="00DF310E">
        <w:rPr>
          <w:rFonts w:asciiTheme="minorHAnsi" w:hAnsiTheme="minorHAnsi" w:cstheme="minorHAnsi"/>
        </w:rPr>
        <w:t>the key</w:t>
      </w:r>
      <w:r w:rsidR="009B1625" w:rsidRPr="00DF310E">
        <w:rPr>
          <w:rFonts w:asciiTheme="minorHAnsi" w:hAnsiTheme="minorHAnsi" w:cstheme="minorHAnsi"/>
        </w:rPr>
        <w:t xml:space="preserve"> social</w:t>
      </w:r>
      <w:r w:rsidR="00D16A5D" w:rsidRPr="00DF310E">
        <w:rPr>
          <w:rFonts w:asciiTheme="minorHAnsi" w:hAnsiTheme="minorHAnsi" w:cstheme="minorHAnsi"/>
        </w:rPr>
        <w:t xml:space="preserve"> </w:t>
      </w:r>
      <w:r w:rsidR="009D56E4" w:rsidRPr="00DF310E">
        <w:rPr>
          <w:rFonts w:asciiTheme="minorHAnsi" w:hAnsiTheme="minorHAnsi" w:cstheme="minorHAnsi"/>
        </w:rPr>
        <w:t xml:space="preserve">benefits and costs of the policy for </w:t>
      </w:r>
      <w:r w:rsidR="00D16A5D" w:rsidRPr="00DF310E">
        <w:rPr>
          <w:rFonts w:asciiTheme="minorHAnsi" w:hAnsiTheme="minorHAnsi" w:cstheme="minorHAnsi"/>
        </w:rPr>
        <w:t xml:space="preserve">a </w:t>
      </w:r>
      <w:r w:rsidR="00CE0852" w:rsidRPr="00DF310E">
        <w:rPr>
          <w:rFonts w:asciiTheme="minorHAnsi" w:hAnsiTheme="minorHAnsi" w:cstheme="minorHAnsi"/>
        </w:rPr>
        <w:t xml:space="preserve">central </w:t>
      </w:r>
      <w:r w:rsidR="0026538F" w:rsidRPr="00DF310E">
        <w:rPr>
          <w:rFonts w:asciiTheme="minorHAnsi" w:hAnsiTheme="minorHAnsi" w:cstheme="minorHAnsi"/>
        </w:rPr>
        <w:t>scenario compared to the do-nothing counterfactual scenario</w:t>
      </w:r>
      <w:r w:rsidR="0026538F" w:rsidRPr="00DF310E">
        <w:rPr>
          <w:rFonts w:asciiTheme="minorHAnsi" w:hAnsiTheme="minorHAnsi"/>
        </w:rPr>
        <w:t>.</w:t>
      </w:r>
      <w:r w:rsidR="00EC6A25" w:rsidRPr="00DF310E">
        <w:rPr>
          <w:rFonts w:asciiTheme="minorHAnsi" w:hAnsiTheme="minorHAnsi"/>
        </w:rPr>
        <w:t xml:space="preserve"> The Social Net Present </w:t>
      </w:r>
      <w:r w:rsidR="003B634C" w:rsidRPr="00DF310E">
        <w:rPr>
          <w:rFonts w:asciiTheme="minorHAnsi" w:hAnsiTheme="minorHAnsi"/>
        </w:rPr>
        <w:t>Value (SNPV) represents the</w:t>
      </w:r>
      <w:r w:rsidR="00101CAE" w:rsidRPr="00DF310E">
        <w:rPr>
          <w:rFonts w:asciiTheme="minorHAnsi" w:hAnsiTheme="minorHAnsi"/>
        </w:rPr>
        <w:t xml:space="preserve"> difference between these social costs and benefits</w:t>
      </w:r>
      <w:r w:rsidR="00D00364" w:rsidRPr="00DF310E">
        <w:rPr>
          <w:rFonts w:asciiTheme="minorHAnsi" w:hAnsiTheme="minorHAnsi"/>
        </w:rPr>
        <w:t xml:space="preserve"> i.e. the</w:t>
      </w:r>
      <w:r w:rsidR="003B634C" w:rsidRPr="00DF310E">
        <w:rPr>
          <w:rFonts w:asciiTheme="minorHAnsi" w:hAnsiTheme="minorHAnsi"/>
        </w:rPr>
        <w:t xml:space="preserve"> overall monetary value of the policy option</w:t>
      </w:r>
      <w:r w:rsidR="000B1F89" w:rsidRPr="00DF310E">
        <w:rPr>
          <w:rFonts w:asciiTheme="minorHAnsi" w:hAnsiTheme="minorHAnsi"/>
        </w:rPr>
        <w:t xml:space="preserve"> relative to the </w:t>
      </w:r>
      <w:r w:rsidR="006757C8" w:rsidRPr="00DF310E">
        <w:rPr>
          <w:rFonts w:asciiTheme="minorHAnsi" w:hAnsiTheme="minorHAnsi"/>
        </w:rPr>
        <w:t>do-nothing counterfactua</w:t>
      </w:r>
      <w:r w:rsidR="009C1B9A" w:rsidRPr="00DF310E">
        <w:rPr>
          <w:rFonts w:asciiTheme="minorHAnsi" w:hAnsiTheme="minorHAnsi"/>
        </w:rPr>
        <w:t xml:space="preserve">l. </w:t>
      </w:r>
      <w:r w:rsidR="00B0025B" w:rsidRPr="00DF310E">
        <w:rPr>
          <w:rFonts w:asciiTheme="minorHAnsi" w:hAnsiTheme="minorHAnsi"/>
        </w:rPr>
        <w:t>In the case of</w:t>
      </w:r>
      <w:r w:rsidR="00BD67EB" w:rsidRPr="00DF310E">
        <w:rPr>
          <w:rFonts w:asciiTheme="minorHAnsi" w:hAnsiTheme="minorHAnsi"/>
        </w:rPr>
        <w:t xml:space="preserve"> the CHMM</w:t>
      </w:r>
      <w:r w:rsidR="00262C17" w:rsidRPr="00DF310E">
        <w:rPr>
          <w:rFonts w:asciiTheme="minorHAnsi" w:hAnsiTheme="minorHAnsi"/>
        </w:rPr>
        <w:t xml:space="preserve">, the </w:t>
      </w:r>
      <w:r w:rsidR="001F30E8" w:rsidRPr="00DF310E">
        <w:rPr>
          <w:rFonts w:asciiTheme="minorHAnsi" w:hAnsiTheme="minorHAnsi"/>
        </w:rPr>
        <w:t xml:space="preserve">SNPV </w:t>
      </w:r>
      <w:r w:rsidR="001F4B68" w:rsidRPr="00DF310E">
        <w:rPr>
          <w:rFonts w:asciiTheme="minorHAnsi" w:hAnsiTheme="minorHAnsi"/>
        </w:rPr>
        <w:t>represents the monetary value of the additional heat pump</w:t>
      </w:r>
      <w:r w:rsidR="00B0025B" w:rsidRPr="00DF310E">
        <w:rPr>
          <w:rFonts w:asciiTheme="minorHAnsi" w:hAnsiTheme="minorHAnsi"/>
        </w:rPr>
        <w:t xml:space="preserve"> installations t</w:t>
      </w:r>
      <w:r w:rsidR="00F8486C" w:rsidRPr="00DF310E">
        <w:rPr>
          <w:rFonts w:asciiTheme="minorHAnsi" w:hAnsiTheme="minorHAnsi"/>
        </w:rPr>
        <w:t>hat are attributable to the policy option</w:t>
      </w:r>
      <w:r w:rsidR="00B0025B" w:rsidRPr="00DF310E">
        <w:rPr>
          <w:rFonts w:asciiTheme="minorHAnsi" w:hAnsiTheme="minorHAnsi"/>
        </w:rPr>
        <w:t xml:space="preserve">. </w:t>
      </w:r>
    </w:p>
    <w:p w14:paraId="23C13127" w14:textId="77777777" w:rsidR="00D36569" w:rsidRPr="00DF310E" w:rsidRDefault="00D36569" w:rsidP="00915CC8">
      <w:pPr>
        <w:pStyle w:val="EBBullet"/>
        <w:keepNext/>
        <w:numPr>
          <w:ilvl w:val="0"/>
          <w:numId w:val="0"/>
        </w:numPr>
        <w:ind w:left="1004" w:hanging="284"/>
        <w:rPr>
          <w:rFonts w:asciiTheme="minorHAnsi" w:hAnsiTheme="minorHAnsi" w:cstheme="minorHAnsi"/>
        </w:rPr>
      </w:pPr>
    </w:p>
    <w:p w14:paraId="546D6D29" w14:textId="77C89E4C" w:rsidR="0091754C" w:rsidRPr="00DF310E" w:rsidRDefault="0091754C" w:rsidP="00915CC8">
      <w:pPr>
        <w:pStyle w:val="EBBullet"/>
        <w:keepNext/>
        <w:numPr>
          <w:ilvl w:val="0"/>
          <w:numId w:val="0"/>
        </w:numPr>
        <w:rPr>
          <w:sz w:val="24"/>
          <w:szCs w:val="24"/>
        </w:rPr>
      </w:pPr>
      <w:r w:rsidRPr="00DF310E">
        <w:rPr>
          <w:color w:val="auto"/>
          <w:sz w:val="24"/>
          <w:szCs w:val="24"/>
        </w:rPr>
        <w:t xml:space="preserve">Table </w:t>
      </w:r>
      <w:r w:rsidR="00C003ED">
        <w:rPr>
          <w:color w:val="auto"/>
          <w:sz w:val="24"/>
          <w:szCs w:val="24"/>
        </w:rPr>
        <w:t>2</w:t>
      </w:r>
      <w:r w:rsidRPr="00DF310E">
        <w:rPr>
          <w:color w:val="auto"/>
          <w:sz w:val="24"/>
          <w:szCs w:val="24"/>
        </w:rPr>
        <w:t xml:space="preserve">: </w:t>
      </w:r>
      <w:r w:rsidR="00DE1863" w:rsidRPr="00DF310E">
        <w:rPr>
          <w:color w:val="auto"/>
          <w:sz w:val="24"/>
          <w:szCs w:val="24"/>
        </w:rPr>
        <w:t>Monetised Costs</w:t>
      </w:r>
      <w:r w:rsidRPr="00DF310E">
        <w:rPr>
          <w:color w:val="auto"/>
          <w:sz w:val="24"/>
          <w:szCs w:val="24"/>
        </w:rPr>
        <w:t xml:space="preserve"> – Option 1</w:t>
      </w:r>
      <w:r w:rsidR="001C6BA5" w:rsidRPr="00DF310E">
        <w:rPr>
          <w:color w:val="auto"/>
          <w:sz w:val="24"/>
          <w:szCs w:val="24"/>
        </w:rPr>
        <w:t xml:space="preserve"> (Central Scenario)</w:t>
      </w:r>
    </w:p>
    <w:p w14:paraId="0DC7AC0D" w14:textId="77777777" w:rsidR="0091754C" w:rsidRPr="00DF310E" w:rsidRDefault="0091754C" w:rsidP="00915CC8">
      <w:pPr>
        <w:pStyle w:val="EBBullet"/>
        <w:keepNext/>
        <w:numPr>
          <w:ilvl w:val="0"/>
          <w:numId w:val="0"/>
        </w:numPr>
        <w:ind w:left="1004" w:hanging="284"/>
        <w:rPr>
          <w:rFonts w:asciiTheme="minorHAnsi" w:hAnsiTheme="minorHAnsi" w:cstheme="minorHAnsi"/>
        </w:rPr>
      </w:pPr>
    </w:p>
    <w:tbl>
      <w:tblPr>
        <w:tblStyle w:val="TableGrid"/>
        <w:tblW w:w="4797" w:type="dxa"/>
        <w:jc w:val="center"/>
        <w:tblLook w:val="04A0" w:firstRow="1" w:lastRow="0" w:firstColumn="1" w:lastColumn="0" w:noHBand="0" w:noVBand="1"/>
      </w:tblPr>
      <w:tblGrid>
        <w:gridCol w:w="3397"/>
        <w:gridCol w:w="1400"/>
      </w:tblGrid>
      <w:tr w:rsidR="008151D2" w:rsidRPr="00DF310E" w14:paraId="747C60E7" w14:textId="77777777">
        <w:trPr>
          <w:trHeight w:val="558"/>
          <w:jc w:val="center"/>
        </w:trPr>
        <w:tc>
          <w:tcPr>
            <w:tcW w:w="3397" w:type="dxa"/>
            <w:shd w:val="clear" w:color="auto" w:fill="002147"/>
            <w:vAlign w:val="center"/>
          </w:tcPr>
          <w:p w14:paraId="3F1A7591" w14:textId="44A3F7E4" w:rsidR="008151D2" w:rsidRPr="00DF310E" w:rsidRDefault="008151D2">
            <w:pPr>
              <w:rPr>
                <w:rFonts w:ascii="Segoe UI" w:hAnsi="Segoe UI" w:cs="Segoe UI"/>
              </w:rPr>
            </w:pPr>
            <w:r w:rsidRPr="00DF310E">
              <w:rPr>
                <w:rFonts w:ascii="Segoe UI" w:hAnsi="Segoe UI" w:cs="Segoe UI"/>
              </w:rPr>
              <w:t>£m, 202</w:t>
            </w:r>
            <w:r w:rsidR="00F05F44" w:rsidRPr="00DF310E">
              <w:rPr>
                <w:rFonts w:ascii="Segoe UI" w:hAnsi="Segoe UI" w:cs="Segoe UI"/>
              </w:rPr>
              <w:t>4</w:t>
            </w:r>
            <w:r w:rsidRPr="00DF310E">
              <w:rPr>
                <w:rFonts w:ascii="Segoe UI" w:hAnsi="Segoe UI" w:cs="Segoe UI"/>
              </w:rPr>
              <w:t xml:space="preserve"> prices and </w:t>
            </w:r>
            <w:r w:rsidR="00FD1489" w:rsidRPr="00DF310E">
              <w:rPr>
                <w:rFonts w:ascii="Segoe UI" w:hAnsi="Segoe UI" w:cs="Segoe UI"/>
              </w:rPr>
              <w:t>PV</w:t>
            </w:r>
            <w:r w:rsidRPr="00DF310E">
              <w:rPr>
                <w:rFonts w:ascii="Segoe UI" w:hAnsi="Segoe UI" w:cs="Segoe UI"/>
              </w:rPr>
              <w:t xml:space="preserve"> year</w:t>
            </w:r>
          </w:p>
        </w:tc>
        <w:tc>
          <w:tcPr>
            <w:tcW w:w="1400" w:type="dxa"/>
            <w:shd w:val="clear" w:color="auto" w:fill="002147"/>
            <w:vAlign w:val="center"/>
          </w:tcPr>
          <w:p w14:paraId="751CFF55" w14:textId="7B723BEA" w:rsidR="008151D2" w:rsidRPr="00DF310E" w:rsidRDefault="00FD1489">
            <w:pPr>
              <w:jc w:val="center"/>
              <w:rPr>
                <w:rFonts w:ascii="Segoe UI" w:hAnsi="Segoe UI" w:cs="Segoe UI"/>
              </w:rPr>
            </w:pPr>
            <w:r w:rsidRPr="00DF310E">
              <w:rPr>
                <w:rFonts w:ascii="Segoe UI" w:hAnsi="Segoe UI" w:cs="Segoe UI"/>
              </w:rPr>
              <w:t>Costs</w:t>
            </w:r>
            <w:r w:rsidR="00890CE7" w:rsidRPr="00DF310E">
              <w:rPr>
                <w:rFonts w:ascii="Segoe UI" w:hAnsi="Segoe UI" w:cs="Segoe UI"/>
              </w:rPr>
              <w:t xml:space="preserve"> </w:t>
            </w:r>
          </w:p>
        </w:tc>
      </w:tr>
      <w:tr w:rsidR="008151D2" w:rsidRPr="00DF310E" w14:paraId="633835BB" w14:textId="77777777">
        <w:tblPrEx>
          <w:jc w:val="left"/>
        </w:tblPrEx>
        <w:trPr>
          <w:trHeight w:val="397"/>
        </w:trPr>
        <w:tc>
          <w:tcPr>
            <w:tcW w:w="3397" w:type="dxa"/>
            <w:vAlign w:val="center"/>
            <w:hideMark/>
          </w:tcPr>
          <w:p w14:paraId="1E65C5CC" w14:textId="77777777" w:rsidR="008151D2" w:rsidRPr="00591F24" w:rsidRDefault="008151D2" w:rsidP="00915CC8">
            <w:pPr>
              <w:rPr>
                <w:rFonts w:ascii="Segoe UI Semibold" w:hAnsi="Segoe UI Semibold" w:cs="Segoe UI Semibold"/>
                <w:color w:val="000000"/>
              </w:rPr>
            </w:pPr>
            <w:r w:rsidRPr="00591F24">
              <w:rPr>
                <w:rFonts w:ascii="Segoe UI Semibold" w:hAnsi="Segoe UI Semibold" w:cs="Segoe UI Semibold"/>
                <w:color w:val="000000"/>
              </w:rPr>
              <w:t>LRVC</w:t>
            </w:r>
          </w:p>
        </w:tc>
        <w:tc>
          <w:tcPr>
            <w:tcW w:w="1400" w:type="dxa"/>
            <w:vAlign w:val="center"/>
            <w:hideMark/>
          </w:tcPr>
          <w:p w14:paraId="4161E26D" w14:textId="6169D159" w:rsidR="008151D2" w:rsidRPr="00591F24" w:rsidRDefault="008151D2">
            <w:pPr>
              <w:jc w:val="center"/>
              <w:rPr>
                <w:rFonts w:ascii="Segoe UI" w:hAnsi="Segoe UI" w:cs="Segoe UI"/>
                <w:color w:val="000000"/>
                <w:sz w:val="18"/>
                <w:szCs w:val="18"/>
              </w:rPr>
            </w:pPr>
            <w:r w:rsidRPr="00591F24">
              <w:rPr>
                <w:rFonts w:ascii="Segoe UI" w:hAnsi="Segoe UI" w:cs="Segoe UI"/>
                <w:color w:val="000000" w:themeColor="text1"/>
                <w:sz w:val="18"/>
                <w:szCs w:val="18"/>
              </w:rPr>
              <w:t>-1</w:t>
            </w:r>
            <w:r w:rsidR="00620902" w:rsidRPr="00591F24">
              <w:rPr>
                <w:rFonts w:ascii="Segoe UI" w:hAnsi="Segoe UI" w:cs="Segoe UI"/>
                <w:color w:val="000000" w:themeColor="text1"/>
                <w:sz w:val="18"/>
                <w:szCs w:val="18"/>
              </w:rPr>
              <w:t>2</w:t>
            </w:r>
            <w:r w:rsidRPr="00591F24">
              <w:rPr>
                <w:rFonts w:ascii="Segoe UI" w:hAnsi="Segoe UI" w:cs="Segoe UI"/>
                <w:color w:val="000000" w:themeColor="text1"/>
                <w:sz w:val="18"/>
                <w:szCs w:val="18"/>
              </w:rPr>
              <w:t>m</w:t>
            </w:r>
          </w:p>
        </w:tc>
      </w:tr>
      <w:tr w:rsidR="008151D2" w:rsidRPr="00DF310E" w14:paraId="238FC59D" w14:textId="77777777">
        <w:tblPrEx>
          <w:jc w:val="left"/>
        </w:tblPrEx>
        <w:trPr>
          <w:trHeight w:val="397"/>
        </w:trPr>
        <w:tc>
          <w:tcPr>
            <w:tcW w:w="3397" w:type="dxa"/>
            <w:vAlign w:val="center"/>
            <w:hideMark/>
          </w:tcPr>
          <w:p w14:paraId="7E72215E" w14:textId="77777777" w:rsidR="008151D2" w:rsidRPr="00591F24" w:rsidRDefault="008151D2" w:rsidP="00915CC8">
            <w:pPr>
              <w:rPr>
                <w:rFonts w:ascii="Segoe UI Semibold" w:hAnsi="Segoe UI Semibold" w:cs="Segoe UI Semibold"/>
                <w:color w:val="000000"/>
              </w:rPr>
            </w:pPr>
            <w:r w:rsidRPr="00591F24">
              <w:rPr>
                <w:rFonts w:ascii="Segoe UI Semibold" w:hAnsi="Segoe UI Semibold" w:cs="Segoe UI Semibold"/>
                <w:color w:val="000000"/>
              </w:rPr>
              <w:t>Capex</w:t>
            </w:r>
          </w:p>
        </w:tc>
        <w:tc>
          <w:tcPr>
            <w:tcW w:w="1400" w:type="dxa"/>
            <w:vAlign w:val="center"/>
            <w:hideMark/>
          </w:tcPr>
          <w:p w14:paraId="7B771C90" w14:textId="33913646" w:rsidR="008151D2" w:rsidRPr="00591F24" w:rsidRDefault="008151D2">
            <w:pPr>
              <w:jc w:val="center"/>
              <w:rPr>
                <w:rFonts w:ascii="Segoe UI" w:hAnsi="Segoe UI" w:cs="Segoe UI"/>
                <w:color w:val="000000"/>
                <w:sz w:val="18"/>
                <w:szCs w:val="18"/>
              </w:rPr>
            </w:pPr>
            <w:r w:rsidRPr="00591F24">
              <w:rPr>
                <w:rFonts w:ascii="Segoe UI" w:hAnsi="Segoe UI" w:cs="Segoe UI"/>
                <w:color w:val="000000" w:themeColor="text1"/>
                <w:sz w:val="18"/>
                <w:szCs w:val="18"/>
              </w:rPr>
              <w:t>-1</w:t>
            </w:r>
            <w:r w:rsidR="00800F2D" w:rsidRPr="00591F24">
              <w:rPr>
                <w:rFonts w:ascii="Segoe UI" w:hAnsi="Segoe UI" w:cs="Segoe UI"/>
                <w:color w:val="000000" w:themeColor="text1"/>
                <w:sz w:val="18"/>
                <w:szCs w:val="18"/>
              </w:rPr>
              <w:t>29</w:t>
            </w:r>
            <w:r w:rsidRPr="00591F24">
              <w:rPr>
                <w:rFonts w:ascii="Segoe UI" w:hAnsi="Segoe UI" w:cs="Segoe UI"/>
                <w:color w:val="000000" w:themeColor="text1"/>
                <w:sz w:val="18"/>
                <w:szCs w:val="18"/>
              </w:rPr>
              <w:t>m</w:t>
            </w:r>
          </w:p>
        </w:tc>
      </w:tr>
      <w:tr w:rsidR="008151D2" w:rsidRPr="00DF310E" w14:paraId="01BAD5DC" w14:textId="77777777">
        <w:tblPrEx>
          <w:jc w:val="left"/>
        </w:tblPrEx>
        <w:trPr>
          <w:trHeight w:val="397"/>
        </w:trPr>
        <w:tc>
          <w:tcPr>
            <w:tcW w:w="3397" w:type="dxa"/>
            <w:vAlign w:val="center"/>
            <w:hideMark/>
          </w:tcPr>
          <w:p w14:paraId="5D9CD0E7" w14:textId="77777777" w:rsidR="008151D2" w:rsidRPr="00591F24" w:rsidRDefault="008151D2" w:rsidP="00915CC8">
            <w:pPr>
              <w:rPr>
                <w:rFonts w:ascii="Segoe UI Semibold" w:hAnsi="Segoe UI Semibold" w:cs="Segoe UI Semibold"/>
                <w:color w:val="000000"/>
              </w:rPr>
            </w:pPr>
            <w:r w:rsidRPr="00591F24">
              <w:rPr>
                <w:rFonts w:ascii="Segoe UI Semibold" w:hAnsi="Segoe UI Semibold" w:cs="Segoe UI Semibold"/>
                <w:color w:val="000000"/>
              </w:rPr>
              <w:t>Traded Carbon Savings</w:t>
            </w:r>
          </w:p>
        </w:tc>
        <w:tc>
          <w:tcPr>
            <w:tcW w:w="1400" w:type="dxa"/>
            <w:vAlign w:val="center"/>
            <w:hideMark/>
          </w:tcPr>
          <w:p w14:paraId="640728F3" w14:textId="77777777" w:rsidR="008151D2" w:rsidRPr="00591F24" w:rsidRDefault="008151D2">
            <w:pPr>
              <w:jc w:val="center"/>
              <w:rPr>
                <w:rFonts w:ascii="Segoe UI" w:hAnsi="Segoe UI" w:cs="Segoe UI"/>
                <w:color w:val="000000"/>
                <w:sz w:val="18"/>
                <w:szCs w:val="18"/>
              </w:rPr>
            </w:pPr>
            <w:r w:rsidRPr="00591F24">
              <w:rPr>
                <w:rFonts w:ascii="Segoe UI" w:hAnsi="Segoe UI" w:cs="Segoe UI"/>
                <w:color w:val="000000" w:themeColor="text1"/>
                <w:sz w:val="18"/>
                <w:szCs w:val="18"/>
              </w:rPr>
              <w:t>-20m</w:t>
            </w:r>
          </w:p>
        </w:tc>
      </w:tr>
      <w:tr w:rsidR="008151D2" w:rsidRPr="00DF310E" w14:paraId="1FC5798D" w14:textId="77777777">
        <w:tblPrEx>
          <w:jc w:val="left"/>
        </w:tblPrEx>
        <w:trPr>
          <w:trHeight w:val="397"/>
        </w:trPr>
        <w:tc>
          <w:tcPr>
            <w:tcW w:w="3397" w:type="dxa"/>
            <w:vAlign w:val="center"/>
            <w:hideMark/>
          </w:tcPr>
          <w:p w14:paraId="77AB1BC1" w14:textId="77777777" w:rsidR="008151D2" w:rsidRPr="00591F24" w:rsidRDefault="008151D2" w:rsidP="00915CC8">
            <w:pPr>
              <w:rPr>
                <w:rFonts w:ascii="Segoe UI Semibold" w:hAnsi="Segoe UI Semibold" w:cs="Segoe UI Semibold"/>
                <w:color w:val="000000"/>
              </w:rPr>
            </w:pPr>
            <w:r w:rsidRPr="00591F24">
              <w:rPr>
                <w:rFonts w:ascii="Segoe UI Semibold" w:hAnsi="Segoe UI Semibold" w:cs="Segoe UI Semibold"/>
                <w:color w:val="000000"/>
              </w:rPr>
              <w:t>Hidden costs</w:t>
            </w:r>
          </w:p>
        </w:tc>
        <w:tc>
          <w:tcPr>
            <w:tcW w:w="1400" w:type="dxa"/>
            <w:vAlign w:val="center"/>
            <w:hideMark/>
          </w:tcPr>
          <w:p w14:paraId="7A54BC37" w14:textId="64DBE755" w:rsidR="008151D2" w:rsidRPr="00591F24" w:rsidRDefault="008151D2">
            <w:pPr>
              <w:jc w:val="center"/>
              <w:rPr>
                <w:rFonts w:ascii="Segoe UI" w:hAnsi="Segoe UI" w:cs="Segoe UI"/>
                <w:color w:val="000000"/>
                <w:sz w:val="18"/>
                <w:szCs w:val="18"/>
              </w:rPr>
            </w:pPr>
            <w:r w:rsidRPr="00591F24">
              <w:rPr>
                <w:rFonts w:ascii="Segoe UI" w:hAnsi="Segoe UI" w:cs="Segoe UI"/>
                <w:color w:val="000000" w:themeColor="text1"/>
                <w:sz w:val="18"/>
                <w:szCs w:val="18"/>
              </w:rPr>
              <w:t>-</w:t>
            </w:r>
            <w:r w:rsidR="00A07DE7" w:rsidRPr="00591F24">
              <w:rPr>
                <w:rFonts w:ascii="Segoe UI" w:hAnsi="Segoe UI" w:cs="Segoe UI"/>
                <w:color w:val="000000" w:themeColor="text1"/>
                <w:sz w:val="18"/>
                <w:szCs w:val="18"/>
              </w:rPr>
              <w:t>6</w:t>
            </w:r>
            <w:r w:rsidRPr="00591F24">
              <w:rPr>
                <w:rFonts w:ascii="Segoe UI" w:hAnsi="Segoe UI" w:cs="Segoe UI"/>
                <w:color w:val="000000" w:themeColor="text1"/>
                <w:sz w:val="18"/>
                <w:szCs w:val="18"/>
              </w:rPr>
              <w:t>m</w:t>
            </w:r>
          </w:p>
        </w:tc>
      </w:tr>
      <w:tr w:rsidR="008151D2" w:rsidRPr="00DF310E" w14:paraId="73D38364" w14:textId="77777777">
        <w:tblPrEx>
          <w:jc w:val="left"/>
        </w:tblPrEx>
        <w:trPr>
          <w:trHeight w:val="397"/>
        </w:trPr>
        <w:tc>
          <w:tcPr>
            <w:tcW w:w="3397" w:type="dxa"/>
            <w:vAlign w:val="center"/>
            <w:hideMark/>
          </w:tcPr>
          <w:p w14:paraId="75D4DB87" w14:textId="77777777" w:rsidR="008151D2" w:rsidRPr="00591F24" w:rsidRDefault="008151D2" w:rsidP="00915CC8">
            <w:pPr>
              <w:rPr>
                <w:rFonts w:ascii="Segoe UI Semibold" w:hAnsi="Segoe UI Semibold" w:cs="Segoe UI Semibold"/>
                <w:color w:val="000000"/>
              </w:rPr>
            </w:pPr>
            <w:r w:rsidRPr="00591F24">
              <w:rPr>
                <w:rFonts w:ascii="Segoe UI Semibold" w:hAnsi="Segoe UI Semibold" w:cs="Segoe UI Semibold"/>
                <w:color w:val="000000" w:themeColor="text1"/>
              </w:rPr>
              <w:t>Admin + fam costs</w:t>
            </w:r>
          </w:p>
        </w:tc>
        <w:tc>
          <w:tcPr>
            <w:tcW w:w="1400" w:type="dxa"/>
            <w:vAlign w:val="center"/>
            <w:hideMark/>
          </w:tcPr>
          <w:p w14:paraId="01F6CAEC" w14:textId="634681CB" w:rsidR="008151D2" w:rsidRPr="00591F24" w:rsidRDefault="008151D2">
            <w:pPr>
              <w:jc w:val="center"/>
              <w:rPr>
                <w:rFonts w:ascii="Segoe UI" w:hAnsi="Segoe UI" w:cs="Segoe UI"/>
                <w:color w:val="000000"/>
                <w:sz w:val="18"/>
                <w:szCs w:val="18"/>
              </w:rPr>
            </w:pPr>
            <w:r w:rsidRPr="00591F24">
              <w:rPr>
                <w:rFonts w:ascii="Segoe UI" w:hAnsi="Segoe UI" w:cs="Segoe UI"/>
                <w:color w:val="000000" w:themeColor="text1"/>
                <w:sz w:val="18"/>
                <w:szCs w:val="18"/>
              </w:rPr>
              <w:t>-</w:t>
            </w:r>
            <w:r w:rsidR="00A07DE7" w:rsidRPr="00591F24">
              <w:rPr>
                <w:rFonts w:ascii="Segoe UI" w:hAnsi="Segoe UI" w:cs="Segoe UI"/>
                <w:color w:val="000000" w:themeColor="text1"/>
                <w:sz w:val="18"/>
                <w:szCs w:val="18"/>
              </w:rPr>
              <w:t>29</w:t>
            </w:r>
            <w:r w:rsidRPr="00591F24">
              <w:rPr>
                <w:rFonts w:ascii="Segoe UI" w:hAnsi="Segoe UI" w:cs="Segoe UI"/>
                <w:color w:val="000000" w:themeColor="text1"/>
                <w:sz w:val="18"/>
                <w:szCs w:val="18"/>
              </w:rPr>
              <w:t>m</w:t>
            </w:r>
          </w:p>
        </w:tc>
      </w:tr>
      <w:tr w:rsidR="008151D2" w:rsidRPr="00DF310E" w14:paraId="7F286787" w14:textId="77777777">
        <w:tblPrEx>
          <w:jc w:val="left"/>
        </w:tblPrEx>
        <w:trPr>
          <w:trHeight w:val="397"/>
        </w:trPr>
        <w:tc>
          <w:tcPr>
            <w:tcW w:w="3397" w:type="dxa"/>
            <w:shd w:val="clear" w:color="auto" w:fill="E5E4E2"/>
            <w:vAlign w:val="center"/>
            <w:hideMark/>
          </w:tcPr>
          <w:p w14:paraId="197D35D0" w14:textId="77777777" w:rsidR="008151D2" w:rsidRPr="00591F24" w:rsidRDefault="008151D2">
            <w:pPr>
              <w:rPr>
                <w:rFonts w:ascii="Segoe UI Semibold" w:hAnsi="Segoe UI Semibold" w:cs="Segoe UI Semibold"/>
                <w:color w:val="000000"/>
              </w:rPr>
            </w:pPr>
            <w:r w:rsidRPr="00591F24">
              <w:rPr>
                <w:rFonts w:ascii="Segoe UI Semibold" w:hAnsi="Segoe UI Semibold" w:cs="Segoe UI Semibold"/>
                <w:color w:val="000000"/>
              </w:rPr>
              <w:t>Total Costs</w:t>
            </w:r>
          </w:p>
        </w:tc>
        <w:tc>
          <w:tcPr>
            <w:tcW w:w="1400" w:type="dxa"/>
            <w:shd w:val="clear" w:color="auto" w:fill="E5E4E2"/>
            <w:vAlign w:val="center"/>
            <w:hideMark/>
          </w:tcPr>
          <w:p w14:paraId="7386383D" w14:textId="22EE2163" w:rsidR="008151D2" w:rsidRPr="00591F24" w:rsidRDefault="008151D2">
            <w:pPr>
              <w:jc w:val="center"/>
              <w:rPr>
                <w:rFonts w:ascii="Segoe UI" w:hAnsi="Segoe UI" w:cs="Segoe UI"/>
                <w:color w:val="000000"/>
                <w:sz w:val="18"/>
                <w:szCs w:val="18"/>
              </w:rPr>
            </w:pPr>
            <w:r w:rsidRPr="00591F24">
              <w:rPr>
                <w:rFonts w:ascii="Segoe UI" w:hAnsi="Segoe UI" w:cs="Segoe UI"/>
                <w:color w:val="000000" w:themeColor="text1"/>
                <w:sz w:val="18"/>
                <w:szCs w:val="18"/>
              </w:rPr>
              <w:t>-</w:t>
            </w:r>
            <w:r w:rsidR="00F05F44" w:rsidRPr="00591F24">
              <w:rPr>
                <w:rFonts w:ascii="Segoe UI" w:hAnsi="Segoe UI" w:cs="Segoe UI"/>
                <w:color w:val="000000" w:themeColor="text1"/>
                <w:sz w:val="18"/>
                <w:szCs w:val="18"/>
              </w:rPr>
              <w:t>195</w:t>
            </w:r>
            <w:r w:rsidRPr="00591F24">
              <w:rPr>
                <w:rFonts w:ascii="Segoe UI" w:hAnsi="Segoe UI" w:cs="Segoe UI"/>
                <w:color w:val="000000" w:themeColor="text1"/>
                <w:sz w:val="18"/>
                <w:szCs w:val="18"/>
              </w:rPr>
              <w:t>m</w:t>
            </w:r>
          </w:p>
        </w:tc>
      </w:tr>
    </w:tbl>
    <w:p w14:paraId="0C6988F5" w14:textId="77777777" w:rsidR="008151D2" w:rsidRPr="00DF310E" w:rsidRDefault="008151D2" w:rsidP="00915CC8">
      <w:pPr>
        <w:pStyle w:val="EBBullet"/>
        <w:keepNext/>
        <w:numPr>
          <w:ilvl w:val="0"/>
          <w:numId w:val="0"/>
        </w:numPr>
        <w:ind w:left="1004" w:hanging="284"/>
        <w:rPr>
          <w:rFonts w:asciiTheme="minorHAnsi" w:hAnsiTheme="minorHAnsi" w:cstheme="minorHAnsi"/>
        </w:rPr>
      </w:pPr>
    </w:p>
    <w:p w14:paraId="58885D18" w14:textId="5F85F1DF" w:rsidR="000E1C2A" w:rsidRPr="00DF310E" w:rsidRDefault="00DF6823" w:rsidP="00F126A7">
      <w:pPr>
        <w:pStyle w:val="ListParagraph"/>
        <w:numPr>
          <w:ilvl w:val="0"/>
          <w:numId w:val="18"/>
        </w:numPr>
        <w:rPr>
          <w:rFonts w:eastAsia="Times New Roman" w:cstheme="minorHAnsi"/>
          <w:bCs/>
          <w:color w:val="000000"/>
          <w:lang w:eastAsia="en-GB"/>
        </w:rPr>
      </w:pPr>
      <w:r w:rsidRPr="00DF310E">
        <w:rPr>
          <w:rFonts w:cstheme="minorHAnsi"/>
        </w:rPr>
        <w:t>The Capex value</w:t>
      </w:r>
      <w:r w:rsidR="00ED07D5" w:rsidRPr="00DF310E">
        <w:rPr>
          <w:rFonts w:cstheme="minorHAnsi"/>
        </w:rPr>
        <w:t xml:space="preserve"> is negative</w:t>
      </w:r>
      <w:r w:rsidR="00E732F6" w:rsidRPr="00DF310E">
        <w:rPr>
          <w:rFonts w:cstheme="minorHAnsi"/>
        </w:rPr>
        <w:t xml:space="preserve"> as the cost of installing a heat pump is greater than </w:t>
      </w:r>
      <w:r w:rsidR="00D204FB" w:rsidRPr="00DF310E">
        <w:rPr>
          <w:rFonts w:cstheme="minorHAnsi"/>
        </w:rPr>
        <w:t xml:space="preserve">that of </w:t>
      </w:r>
      <w:r w:rsidR="006D2508" w:rsidRPr="00DF310E">
        <w:rPr>
          <w:rFonts w:cstheme="minorHAnsi"/>
        </w:rPr>
        <w:t xml:space="preserve">common counterfactual technologies such as gas and oil boilers. </w:t>
      </w:r>
      <w:r w:rsidR="00C22E7F" w:rsidRPr="00DF310E">
        <w:rPr>
          <w:rFonts w:eastAsia="Times New Roman" w:cstheme="minorHAnsi"/>
          <w:bCs/>
          <w:color w:val="000000"/>
          <w:lang w:eastAsia="en-GB"/>
        </w:rPr>
        <w:t>The market-based and market-wide nature of the policy should help to keep overall costs as low as possible, with obligated parties competing to develop the heat pump market in the most efficient ways possible. A Eunomia report commissioned by DESNZ in 2022 suggests that deployment and R&amp;D could bring down the total capital cost of heat pumps, including both appliance and installations costs, by around 20% in a scenario where deployment reaches 600,000 installations per year. Therefore, we have assumed that this level of cost reduction is achieved by 2028, with a linear reduction from 2024 prices. In practice, several market participants believe that higher cost reductions can be achieved significantly faster.</w:t>
      </w:r>
    </w:p>
    <w:p w14:paraId="6BB5A849" w14:textId="458AAB4A" w:rsidR="008B384D" w:rsidRPr="00DF310E" w:rsidRDefault="00D81E2D" w:rsidP="00F126A7">
      <w:pPr>
        <w:pStyle w:val="ListParagraph"/>
        <w:numPr>
          <w:ilvl w:val="0"/>
          <w:numId w:val="18"/>
        </w:numPr>
      </w:pPr>
      <w:r w:rsidRPr="00DF310E">
        <w:t>Househol</w:t>
      </w:r>
      <w:r w:rsidR="0086239C" w:rsidRPr="00DF310E">
        <w:t>ds</w:t>
      </w:r>
      <w:r w:rsidR="008B384D" w:rsidRPr="00DF310E">
        <w:t xml:space="preserve"> that switch from gas boilers to heat pumps</w:t>
      </w:r>
      <w:r w:rsidR="0086239C" w:rsidRPr="00DF310E">
        <w:t xml:space="preserve"> experience higher LRVC</w:t>
      </w:r>
      <w:r w:rsidR="00101043" w:rsidRPr="00DF310E">
        <w:t>,</w:t>
      </w:r>
      <w:r w:rsidR="0086239C" w:rsidRPr="00DF310E">
        <w:t xml:space="preserve"> </w:t>
      </w:r>
      <w:proofErr w:type="gramStart"/>
      <w:r w:rsidR="0086239C" w:rsidRPr="00DF310E">
        <w:t>despite the fact that</w:t>
      </w:r>
      <w:proofErr w:type="gramEnd"/>
      <w:r w:rsidR="0086239C" w:rsidRPr="00DF310E">
        <w:t xml:space="preserve"> </w:t>
      </w:r>
      <w:r w:rsidR="008B384D" w:rsidRPr="00DF310E">
        <w:t xml:space="preserve">heat pumps use less energy </w:t>
      </w:r>
      <w:r w:rsidR="00101043" w:rsidRPr="00DF310E">
        <w:t xml:space="preserve">than counterfactual technologies (such as gas and oil boilers) </w:t>
      </w:r>
      <w:r w:rsidR="008B384D" w:rsidRPr="00DF310E">
        <w:t xml:space="preserve">to heat homes, </w:t>
      </w:r>
      <w:r w:rsidR="00DA5A7D" w:rsidRPr="00DF310E">
        <w:t xml:space="preserve">due to </w:t>
      </w:r>
      <w:r w:rsidR="008B384D" w:rsidRPr="00DF310E">
        <w:t xml:space="preserve">the higher relative price of electricity. However, this is partly </w:t>
      </w:r>
      <w:r w:rsidR="008B384D" w:rsidRPr="00DF310E">
        <w:lastRenderedPageBreak/>
        <w:t>offset by homes, reliant on fossil fuel heating fuels, off the gas grid, where prices are more favourable to heat pumps. Overall, the LRVC impacts are a net cost. Maintenance costs are assumed to be the same in the policy scenarios and the counterfactual.</w:t>
      </w:r>
    </w:p>
    <w:p w14:paraId="5515DEF5" w14:textId="3C129AFE" w:rsidR="008B384D" w:rsidRPr="00DF310E" w:rsidRDefault="00DA5A7D" w:rsidP="00F126A7">
      <w:pPr>
        <w:pStyle w:val="ListParagraph"/>
        <w:numPr>
          <w:ilvl w:val="0"/>
          <w:numId w:val="18"/>
        </w:numPr>
        <w:rPr>
          <w:rFonts w:eastAsia="Times New Roman" w:cstheme="minorHAnsi"/>
          <w:bCs/>
          <w:color w:val="000000"/>
          <w:lang w:eastAsia="en-GB"/>
        </w:rPr>
      </w:pPr>
      <w:r w:rsidRPr="00DF310E">
        <w:rPr>
          <w:rFonts w:eastAsia="Times New Roman" w:cstheme="minorHAnsi"/>
          <w:bCs/>
          <w:color w:val="000000"/>
          <w:lang w:eastAsia="en-GB"/>
        </w:rPr>
        <w:t xml:space="preserve">Admin and familiarisation costs are </w:t>
      </w:r>
      <w:r w:rsidR="004B2477" w:rsidRPr="00DF310E">
        <w:rPr>
          <w:rFonts w:eastAsia="Times New Roman" w:cstheme="minorHAnsi"/>
          <w:bCs/>
          <w:color w:val="000000"/>
          <w:lang w:eastAsia="en-GB"/>
        </w:rPr>
        <w:t xml:space="preserve">discussed in more detail under the Impact on Business subheading.  </w:t>
      </w:r>
    </w:p>
    <w:p w14:paraId="16BD94C4" w14:textId="77777777" w:rsidR="00906CB3" w:rsidRPr="00DF310E" w:rsidRDefault="00906CB3" w:rsidP="005E7AD8">
      <w:pPr>
        <w:pStyle w:val="EBBullet"/>
        <w:keepNext/>
        <w:numPr>
          <w:ilvl w:val="0"/>
          <w:numId w:val="0"/>
        </w:numPr>
        <w:rPr>
          <w:color w:val="auto"/>
          <w:sz w:val="24"/>
          <w:szCs w:val="24"/>
        </w:rPr>
      </w:pPr>
    </w:p>
    <w:p w14:paraId="761DD278" w14:textId="1377D2B8" w:rsidR="004F5D0C" w:rsidRPr="00DF310E" w:rsidRDefault="005E7AD8" w:rsidP="005E7AD8">
      <w:pPr>
        <w:pStyle w:val="EBBullet"/>
        <w:keepNext/>
        <w:numPr>
          <w:ilvl w:val="0"/>
          <w:numId w:val="0"/>
        </w:numPr>
        <w:rPr>
          <w:color w:val="auto"/>
          <w:sz w:val="24"/>
          <w:szCs w:val="24"/>
        </w:rPr>
      </w:pPr>
      <w:r w:rsidRPr="00DF310E">
        <w:rPr>
          <w:color w:val="auto"/>
          <w:sz w:val="24"/>
          <w:szCs w:val="24"/>
        </w:rPr>
        <w:t xml:space="preserve">Table </w:t>
      </w:r>
      <w:r w:rsidR="00C003ED">
        <w:rPr>
          <w:color w:val="auto"/>
          <w:sz w:val="24"/>
          <w:szCs w:val="24"/>
        </w:rPr>
        <w:t>3</w:t>
      </w:r>
      <w:r w:rsidRPr="00DF310E">
        <w:rPr>
          <w:color w:val="auto"/>
          <w:sz w:val="24"/>
          <w:szCs w:val="24"/>
        </w:rPr>
        <w:t xml:space="preserve">: </w:t>
      </w:r>
      <w:r w:rsidR="004F5D0C" w:rsidRPr="00DF310E">
        <w:rPr>
          <w:color w:val="auto"/>
          <w:sz w:val="24"/>
          <w:szCs w:val="24"/>
        </w:rPr>
        <w:t>Monetised Benefits</w:t>
      </w:r>
      <w:r w:rsidRPr="00DF310E">
        <w:rPr>
          <w:color w:val="auto"/>
          <w:sz w:val="24"/>
          <w:szCs w:val="24"/>
        </w:rPr>
        <w:t xml:space="preserve"> – </w:t>
      </w:r>
      <w:r w:rsidR="00D8359F" w:rsidRPr="00DF310E">
        <w:rPr>
          <w:color w:val="auto"/>
          <w:sz w:val="24"/>
          <w:szCs w:val="24"/>
        </w:rPr>
        <w:t xml:space="preserve">Option </w:t>
      </w:r>
      <w:r w:rsidRPr="00DF310E">
        <w:rPr>
          <w:color w:val="auto"/>
          <w:sz w:val="24"/>
          <w:szCs w:val="24"/>
        </w:rPr>
        <w:t>1</w:t>
      </w:r>
      <w:r w:rsidR="002054D2" w:rsidRPr="00DF310E">
        <w:rPr>
          <w:color w:val="auto"/>
          <w:sz w:val="24"/>
          <w:szCs w:val="24"/>
        </w:rPr>
        <w:t xml:space="preserve"> (Central </w:t>
      </w:r>
      <w:r w:rsidR="001C6BA5" w:rsidRPr="00DF310E">
        <w:rPr>
          <w:color w:val="auto"/>
          <w:sz w:val="24"/>
          <w:szCs w:val="24"/>
        </w:rPr>
        <w:t>Scenario</w:t>
      </w:r>
      <w:r w:rsidR="002054D2" w:rsidRPr="00DF310E">
        <w:rPr>
          <w:color w:val="auto"/>
          <w:sz w:val="24"/>
          <w:szCs w:val="24"/>
        </w:rPr>
        <w:t>)</w:t>
      </w:r>
    </w:p>
    <w:p w14:paraId="672A9869" w14:textId="4FFF2644" w:rsidR="005E7AD8" w:rsidRPr="00DF310E" w:rsidRDefault="005E7AD8" w:rsidP="005E7AD8">
      <w:pPr>
        <w:pStyle w:val="EBBullet"/>
        <w:keepNext/>
        <w:numPr>
          <w:ilvl w:val="0"/>
          <w:numId w:val="0"/>
        </w:numPr>
        <w:rPr>
          <w:sz w:val="24"/>
          <w:szCs w:val="24"/>
        </w:rPr>
      </w:pPr>
    </w:p>
    <w:tbl>
      <w:tblPr>
        <w:tblStyle w:val="TableGrid"/>
        <w:tblW w:w="4797" w:type="dxa"/>
        <w:jc w:val="center"/>
        <w:tblLook w:val="04A0" w:firstRow="1" w:lastRow="0" w:firstColumn="1" w:lastColumn="0" w:noHBand="0" w:noVBand="1"/>
      </w:tblPr>
      <w:tblGrid>
        <w:gridCol w:w="3397"/>
        <w:gridCol w:w="1400"/>
      </w:tblGrid>
      <w:tr w:rsidR="00801222" w:rsidRPr="00DF310E" w14:paraId="61383D49" w14:textId="77777777" w:rsidTr="63CB77F5">
        <w:trPr>
          <w:trHeight w:val="558"/>
          <w:jc w:val="center"/>
        </w:trPr>
        <w:tc>
          <w:tcPr>
            <w:tcW w:w="3397" w:type="dxa"/>
            <w:shd w:val="clear" w:color="auto" w:fill="002147"/>
            <w:vAlign w:val="center"/>
          </w:tcPr>
          <w:p w14:paraId="5879A824" w14:textId="69D9D465" w:rsidR="00D836CF" w:rsidRPr="00DF310E" w:rsidRDefault="00D836CF">
            <w:pPr>
              <w:rPr>
                <w:rFonts w:ascii="Segoe UI" w:hAnsi="Segoe UI" w:cs="Segoe UI"/>
              </w:rPr>
            </w:pPr>
            <w:r w:rsidRPr="00DF310E">
              <w:rPr>
                <w:rFonts w:ascii="Segoe UI" w:hAnsi="Segoe UI" w:cs="Segoe UI"/>
              </w:rPr>
              <w:t>£m, 202</w:t>
            </w:r>
            <w:r w:rsidR="00F05F44" w:rsidRPr="00DF310E">
              <w:rPr>
                <w:rFonts w:ascii="Segoe UI" w:hAnsi="Segoe UI" w:cs="Segoe UI"/>
              </w:rPr>
              <w:t xml:space="preserve">4 </w:t>
            </w:r>
            <w:r w:rsidRPr="00DF310E">
              <w:rPr>
                <w:rFonts w:ascii="Segoe UI" w:hAnsi="Segoe UI" w:cs="Segoe UI"/>
              </w:rPr>
              <w:t xml:space="preserve">prices and </w:t>
            </w:r>
            <w:r w:rsidR="004F5D0C" w:rsidRPr="00DF310E">
              <w:rPr>
                <w:rFonts w:ascii="Segoe UI" w:hAnsi="Segoe UI" w:cs="Segoe UI"/>
              </w:rPr>
              <w:t xml:space="preserve">PV </w:t>
            </w:r>
            <w:r w:rsidRPr="00DF310E">
              <w:rPr>
                <w:rFonts w:ascii="Segoe UI" w:hAnsi="Segoe UI" w:cs="Segoe UI"/>
              </w:rPr>
              <w:t>year</w:t>
            </w:r>
          </w:p>
        </w:tc>
        <w:tc>
          <w:tcPr>
            <w:tcW w:w="1400" w:type="dxa"/>
            <w:shd w:val="clear" w:color="auto" w:fill="002147"/>
            <w:vAlign w:val="center"/>
          </w:tcPr>
          <w:p w14:paraId="4E34438B" w14:textId="2ACA68D5" w:rsidR="00D836CF" w:rsidRPr="00DF310E" w:rsidRDefault="008858D9" w:rsidP="6C81EA15">
            <w:pPr>
              <w:jc w:val="center"/>
              <w:rPr>
                <w:rFonts w:ascii="Segoe UI" w:hAnsi="Segoe UI" w:cs="Segoe UI"/>
              </w:rPr>
            </w:pPr>
            <w:r w:rsidRPr="00DF310E">
              <w:rPr>
                <w:rFonts w:ascii="Segoe UI" w:hAnsi="Segoe UI" w:cs="Segoe UI"/>
              </w:rPr>
              <w:t xml:space="preserve">Benefits </w:t>
            </w:r>
          </w:p>
        </w:tc>
      </w:tr>
      <w:tr w:rsidR="00801222" w:rsidRPr="00DF310E" w14:paraId="3D1110CC" w14:textId="77777777" w:rsidTr="63CB77F5">
        <w:tblPrEx>
          <w:jc w:val="left"/>
        </w:tblPrEx>
        <w:trPr>
          <w:trHeight w:val="397"/>
        </w:trPr>
        <w:tc>
          <w:tcPr>
            <w:tcW w:w="3397" w:type="dxa"/>
            <w:vAlign w:val="center"/>
            <w:hideMark/>
          </w:tcPr>
          <w:p w14:paraId="039ED7C9" w14:textId="77777777" w:rsidR="00801222" w:rsidRPr="00DF310E" w:rsidRDefault="00801222" w:rsidP="00915CC8">
            <w:pPr>
              <w:rPr>
                <w:rFonts w:ascii="Segoe UI Semibold" w:hAnsi="Segoe UI Semibold" w:cs="Segoe UI Semibold"/>
                <w:color w:val="000000"/>
              </w:rPr>
            </w:pPr>
            <w:r w:rsidRPr="00DF310E">
              <w:rPr>
                <w:rFonts w:ascii="Segoe UI Semibold" w:hAnsi="Segoe UI Semibold" w:cs="Segoe UI Semibold"/>
                <w:color w:val="000000"/>
              </w:rPr>
              <w:t>Non-Traded Carbon Savings</w:t>
            </w:r>
          </w:p>
        </w:tc>
        <w:tc>
          <w:tcPr>
            <w:tcW w:w="1400" w:type="dxa"/>
            <w:vAlign w:val="center"/>
            <w:hideMark/>
          </w:tcPr>
          <w:p w14:paraId="7FC8E71F" w14:textId="385B6F41" w:rsidR="00801222" w:rsidRPr="00DF310E" w:rsidRDefault="645E3655" w:rsidP="0091501B">
            <w:pPr>
              <w:jc w:val="center"/>
              <w:rPr>
                <w:rFonts w:ascii="Segoe UI" w:hAnsi="Segoe UI" w:cs="Segoe UI"/>
                <w:color w:val="000000"/>
                <w:sz w:val="18"/>
                <w:szCs w:val="18"/>
              </w:rPr>
            </w:pPr>
            <w:r w:rsidRPr="00DF310E">
              <w:rPr>
                <w:rFonts w:ascii="Segoe UI" w:hAnsi="Segoe UI" w:cs="Segoe UI"/>
                <w:color w:val="000000" w:themeColor="text1"/>
                <w:sz w:val="18"/>
                <w:szCs w:val="18"/>
              </w:rPr>
              <w:t>1</w:t>
            </w:r>
            <w:r w:rsidR="00F05F44" w:rsidRPr="00DF310E">
              <w:rPr>
                <w:rFonts w:ascii="Segoe UI" w:hAnsi="Segoe UI" w:cs="Segoe UI"/>
                <w:color w:val="000000" w:themeColor="text1"/>
                <w:sz w:val="18"/>
                <w:szCs w:val="18"/>
              </w:rPr>
              <w:t>87</w:t>
            </w:r>
            <w:r w:rsidR="00801222" w:rsidRPr="00DF310E">
              <w:rPr>
                <w:rFonts w:ascii="Segoe UI" w:hAnsi="Segoe UI" w:cs="Segoe UI"/>
                <w:color w:val="000000" w:themeColor="text1"/>
                <w:sz w:val="18"/>
                <w:szCs w:val="18"/>
              </w:rPr>
              <w:t>m</w:t>
            </w:r>
          </w:p>
        </w:tc>
      </w:tr>
      <w:tr w:rsidR="00801222" w:rsidRPr="00DF310E" w14:paraId="296A4EDD" w14:textId="77777777" w:rsidTr="63CB77F5">
        <w:tblPrEx>
          <w:jc w:val="left"/>
        </w:tblPrEx>
        <w:trPr>
          <w:trHeight w:val="397"/>
        </w:trPr>
        <w:tc>
          <w:tcPr>
            <w:tcW w:w="3397" w:type="dxa"/>
            <w:vAlign w:val="center"/>
            <w:hideMark/>
          </w:tcPr>
          <w:p w14:paraId="5D2B33E8" w14:textId="77777777" w:rsidR="00801222" w:rsidRPr="00DF310E" w:rsidRDefault="00801222" w:rsidP="00915CC8">
            <w:pPr>
              <w:rPr>
                <w:rFonts w:ascii="Segoe UI Semibold" w:hAnsi="Segoe UI Semibold" w:cs="Segoe UI Semibold"/>
                <w:color w:val="000000"/>
              </w:rPr>
            </w:pPr>
            <w:r w:rsidRPr="00DF310E">
              <w:rPr>
                <w:rFonts w:ascii="Segoe UI Semibold" w:hAnsi="Segoe UI Semibold" w:cs="Segoe UI Semibold"/>
                <w:color w:val="000000"/>
              </w:rPr>
              <w:t>Air Quality</w:t>
            </w:r>
          </w:p>
        </w:tc>
        <w:tc>
          <w:tcPr>
            <w:tcW w:w="1400" w:type="dxa"/>
            <w:vAlign w:val="center"/>
            <w:hideMark/>
          </w:tcPr>
          <w:p w14:paraId="5D7330BC" w14:textId="26C7F35F" w:rsidR="00801222" w:rsidRPr="00DF310E" w:rsidRDefault="3B57A44E" w:rsidP="00764EF8">
            <w:pPr>
              <w:jc w:val="center"/>
              <w:rPr>
                <w:rFonts w:ascii="Segoe UI" w:hAnsi="Segoe UI" w:cs="Segoe UI"/>
                <w:color w:val="000000"/>
                <w:sz w:val="18"/>
                <w:szCs w:val="18"/>
              </w:rPr>
            </w:pPr>
            <w:r w:rsidRPr="00DF310E">
              <w:rPr>
                <w:rFonts w:ascii="Segoe UI" w:hAnsi="Segoe UI" w:cs="Segoe UI"/>
                <w:color w:val="000000" w:themeColor="text1"/>
                <w:sz w:val="18"/>
                <w:szCs w:val="18"/>
              </w:rPr>
              <w:t>3</w:t>
            </w:r>
            <w:r w:rsidR="00F05F44" w:rsidRPr="00DF310E">
              <w:rPr>
                <w:rFonts w:ascii="Segoe UI" w:hAnsi="Segoe UI" w:cs="Segoe UI"/>
                <w:color w:val="000000" w:themeColor="text1"/>
                <w:sz w:val="18"/>
                <w:szCs w:val="18"/>
              </w:rPr>
              <w:t>4</w:t>
            </w:r>
            <w:r w:rsidR="00801222" w:rsidRPr="00DF310E">
              <w:rPr>
                <w:rFonts w:ascii="Segoe UI" w:hAnsi="Segoe UI" w:cs="Segoe UI"/>
                <w:color w:val="000000" w:themeColor="text1"/>
                <w:sz w:val="18"/>
                <w:szCs w:val="18"/>
              </w:rPr>
              <w:t>m</w:t>
            </w:r>
          </w:p>
        </w:tc>
      </w:tr>
      <w:tr w:rsidR="007E768F" w:rsidRPr="00DF310E" w14:paraId="05C76D83" w14:textId="77777777" w:rsidTr="63CB77F5">
        <w:tblPrEx>
          <w:jc w:val="left"/>
        </w:tblPrEx>
        <w:trPr>
          <w:trHeight w:val="397"/>
        </w:trPr>
        <w:tc>
          <w:tcPr>
            <w:tcW w:w="3397" w:type="dxa"/>
            <w:shd w:val="clear" w:color="auto" w:fill="E5E4E2"/>
            <w:vAlign w:val="center"/>
            <w:hideMark/>
          </w:tcPr>
          <w:p w14:paraId="3C864561" w14:textId="77777777" w:rsidR="00801222" w:rsidRPr="00DF310E" w:rsidRDefault="00801222" w:rsidP="00801222">
            <w:pPr>
              <w:rPr>
                <w:rFonts w:ascii="Segoe UI Semibold" w:hAnsi="Segoe UI Semibold" w:cs="Segoe UI Semibold"/>
                <w:color w:val="000000"/>
              </w:rPr>
            </w:pPr>
            <w:r w:rsidRPr="00DF310E">
              <w:rPr>
                <w:rFonts w:ascii="Segoe UI Semibold" w:hAnsi="Segoe UI Semibold" w:cs="Segoe UI Semibold"/>
                <w:color w:val="000000"/>
              </w:rPr>
              <w:t>Total Benefits</w:t>
            </w:r>
          </w:p>
        </w:tc>
        <w:tc>
          <w:tcPr>
            <w:tcW w:w="1400" w:type="dxa"/>
            <w:shd w:val="clear" w:color="auto" w:fill="E5E4E2"/>
            <w:vAlign w:val="center"/>
            <w:hideMark/>
          </w:tcPr>
          <w:p w14:paraId="06205CEE" w14:textId="542A7EF1" w:rsidR="00801222" w:rsidRPr="00DF310E" w:rsidRDefault="0EB9CEBE">
            <w:pPr>
              <w:jc w:val="center"/>
              <w:rPr>
                <w:rFonts w:ascii="Segoe UI" w:hAnsi="Segoe UI" w:cs="Segoe UI"/>
                <w:color w:val="000000"/>
                <w:sz w:val="18"/>
                <w:szCs w:val="18"/>
              </w:rPr>
            </w:pPr>
            <w:r w:rsidRPr="00DF310E">
              <w:rPr>
                <w:rFonts w:ascii="Segoe UI" w:hAnsi="Segoe UI" w:cs="Segoe UI"/>
                <w:color w:val="000000" w:themeColor="text1"/>
                <w:sz w:val="18"/>
                <w:szCs w:val="18"/>
              </w:rPr>
              <w:t>2</w:t>
            </w:r>
            <w:r w:rsidR="00F05F44" w:rsidRPr="00DF310E">
              <w:rPr>
                <w:rFonts w:ascii="Segoe UI" w:hAnsi="Segoe UI" w:cs="Segoe UI"/>
                <w:color w:val="000000" w:themeColor="text1"/>
                <w:sz w:val="18"/>
                <w:szCs w:val="18"/>
              </w:rPr>
              <w:t>2</w:t>
            </w:r>
            <w:r w:rsidR="00363086" w:rsidRPr="00DF310E">
              <w:rPr>
                <w:rFonts w:ascii="Segoe UI" w:hAnsi="Segoe UI" w:cs="Segoe UI"/>
                <w:color w:val="000000" w:themeColor="text1"/>
                <w:sz w:val="18"/>
                <w:szCs w:val="18"/>
              </w:rPr>
              <w:t>0</w:t>
            </w:r>
            <w:r w:rsidR="00801222" w:rsidRPr="00DF310E">
              <w:rPr>
                <w:rFonts w:ascii="Segoe UI" w:hAnsi="Segoe UI" w:cs="Segoe UI"/>
                <w:color w:val="000000" w:themeColor="text1"/>
                <w:sz w:val="18"/>
                <w:szCs w:val="18"/>
              </w:rPr>
              <w:t>m</w:t>
            </w:r>
          </w:p>
        </w:tc>
      </w:tr>
    </w:tbl>
    <w:p w14:paraId="609A5E04" w14:textId="77777777" w:rsidR="00515BB2" w:rsidRPr="00DF310E" w:rsidRDefault="00515BB2" w:rsidP="00515BB2">
      <w:pPr>
        <w:pStyle w:val="EBBullet"/>
        <w:keepNext/>
        <w:numPr>
          <w:ilvl w:val="0"/>
          <w:numId w:val="0"/>
        </w:numPr>
        <w:rPr>
          <w:color w:val="auto"/>
          <w:sz w:val="24"/>
          <w:szCs w:val="24"/>
        </w:rPr>
      </w:pPr>
    </w:p>
    <w:p w14:paraId="17B5FA0F" w14:textId="070A99F1" w:rsidR="00D836CF" w:rsidRPr="00DF310E" w:rsidRDefault="002054D2" w:rsidP="00F126A7">
      <w:pPr>
        <w:pStyle w:val="ListParagraph"/>
        <w:numPr>
          <w:ilvl w:val="0"/>
          <w:numId w:val="18"/>
        </w:numPr>
        <w:rPr>
          <w:b/>
          <w:bCs/>
        </w:rPr>
      </w:pPr>
      <w:r w:rsidRPr="00DF310E">
        <w:t xml:space="preserve">In the central scenario, </w:t>
      </w:r>
      <w:proofErr w:type="gramStart"/>
      <w:r w:rsidR="002E206D" w:rsidRPr="00DF310E">
        <w:t>the majority of</w:t>
      </w:r>
      <w:proofErr w:type="gramEnd"/>
      <w:r w:rsidR="002E206D" w:rsidRPr="00DF310E">
        <w:t xml:space="preserve"> the monetised benefits arise from the non-traded carbon savings </w:t>
      </w:r>
      <w:r w:rsidR="00EC6FCC" w:rsidRPr="00DF310E">
        <w:t xml:space="preserve">associated with the additional heat pump deployment attributable to the CHMM. </w:t>
      </w:r>
    </w:p>
    <w:p w14:paraId="138140F6" w14:textId="7333E7CC" w:rsidR="00EC6FCC" w:rsidRPr="00DF310E" w:rsidRDefault="00EC6FCC" w:rsidP="00F126A7">
      <w:pPr>
        <w:pStyle w:val="ListParagraph"/>
        <w:numPr>
          <w:ilvl w:val="0"/>
          <w:numId w:val="18"/>
        </w:numPr>
        <w:rPr>
          <w:b/>
          <w:bCs/>
        </w:rPr>
      </w:pPr>
      <w:r w:rsidRPr="00DF310E">
        <w:t xml:space="preserve">The remainder of the monetised benefits are </w:t>
      </w:r>
      <w:r w:rsidR="00FA0498" w:rsidRPr="00DF310E">
        <w:t xml:space="preserve">due to the positive air-quality impact from deploying heat pumps, relative to counterfactual technologies. </w:t>
      </w:r>
    </w:p>
    <w:p w14:paraId="51EB86C1" w14:textId="77777777" w:rsidR="006D16E3" w:rsidRPr="00DF310E" w:rsidRDefault="006D16E3" w:rsidP="00AC08FB">
      <w:pPr>
        <w:rPr>
          <w:rFonts w:cstheme="minorHAnsi"/>
          <w:b/>
          <w:bCs/>
        </w:rPr>
      </w:pPr>
    </w:p>
    <w:p w14:paraId="57A29145" w14:textId="1A80A547" w:rsidR="00392066" w:rsidRPr="00DF310E" w:rsidRDefault="00392066" w:rsidP="00392066">
      <w:pPr>
        <w:pStyle w:val="EBBullet"/>
        <w:keepNext/>
        <w:numPr>
          <w:ilvl w:val="0"/>
          <w:numId w:val="0"/>
        </w:numPr>
        <w:rPr>
          <w:sz w:val="24"/>
          <w:szCs w:val="24"/>
        </w:rPr>
      </w:pPr>
      <w:r w:rsidRPr="00DF310E">
        <w:rPr>
          <w:color w:val="auto"/>
          <w:sz w:val="24"/>
          <w:szCs w:val="24"/>
        </w:rPr>
        <w:t xml:space="preserve">Table </w:t>
      </w:r>
      <w:r w:rsidR="00C003ED">
        <w:rPr>
          <w:color w:val="auto"/>
          <w:sz w:val="24"/>
          <w:szCs w:val="24"/>
        </w:rPr>
        <w:t>4</w:t>
      </w:r>
      <w:r w:rsidRPr="00DF310E">
        <w:rPr>
          <w:color w:val="auto"/>
          <w:sz w:val="24"/>
          <w:szCs w:val="24"/>
        </w:rPr>
        <w:t xml:space="preserve">: Carbon </w:t>
      </w:r>
      <w:r w:rsidR="00D81B9E" w:rsidRPr="00DF310E">
        <w:rPr>
          <w:color w:val="auto"/>
          <w:sz w:val="24"/>
          <w:szCs w:val="24"/>
        </w:rPr>
        <w:t>Savings</w:t>
      </w:r>
      <w:r w:rsidRPr="00DF310E">
        <w:rPr>
          <w:color w:val="auto"/>
          <w:sz w:val="24"/>
          <w:szCs w:val="24"/>
        </w:rPr>
        <w:t xml:space="preserve"> </w:t>
      </w:r>
      <w:r w:rsidR="00450197" w:rsidRPr="00DF310E">
        <w:rPr>
          <w:color w:val="auto"/>
          <w:sz w:val="24"/>
          <w:szCs w:val="24"/>
        </w:rPr>
        <w:t>-</w:t>
      </w:r>
      <w:r w:rsidR="00DD0B89" w:rsidRPr="00DF310E">
        <w:rPr>
          <w:color w:val="auto"/>
          <w:sz w:val="24"/>
          <w:szCs w:val="24"/>
        </w:rPr>
        <w:t xml:space="preserve"> </w:t>
      </w:r>
      <w:r w:rsidR="00450197" w:rsidRPr="00DF310E">
        <w:rPr>
          <w:color w:val="auto"/>
          <w:sz w:val="24"/>
          <w:szCs w:val="24"/>
        </w:rPr>
        <w:t>Option 1</w:t>
      </w:r>
      <w:r w:rsidR="00431149">
        <w:rPr>
          <w:color w:val="auto"/>
          <w:sz w:val="24"/>
          <w:szCs w:val="24"/>
        </w:rPr>
        <w:t xml:space="preserve"> (Central Scenario)</w:t>
      </w:r>
    </w:p>
    <w:tbl>
      <w:tblPr>
        <w:tblStyle w:val="TableGrid"/>
        <w:tblW w:w="4920" w:type="dxa"/>
        <w:jc w:val="center"/>
        <w:tblLook w:val="04A0" w:firstRow="1" w:lastRow="0" w:firstColumn="1" w:lastColumn="0" w:noHBand="0" w:noVBand="1"/>
      </w:tblPr>
      <w:tblGrid>
        <w:gridCol w:w="3402"/>
        <w:gridCol w:w="1518"/>
      </w:tblGrid>
      <w:tr w:rsidR="00D72C90" w:rsidRPr="00DF310E" w14:paraId="5A00B07B" w14:textId="77777777" w:rsidTr="61854A6A">
        <w:trPr>
          <w:trHeight w:val="826"/>
          <w:jc w:val="center"/>
        </w:trPr>
        <w:tc>
          <w:tcPr>
            <w:tcW w:w="3402" w:type="dxa"/>
            <w:shd w:val="clear" w:color="auto" w:fill="002147"/>
            <w:vAlign w:val="center"/>
          </w:tcPr>
          <w:p w14:paraId="26DA03E4" w14:textId="5A25FFF4" w:rsidR="00D81B9E" w:rsidRPr="00DF310E" w:rsidRDefault="00E92FBE">
            <w:pPr>
              <w:rPr>
                <w:rFonts w:ascii="Segoe UI" w:hAnsi="Segoe UI" w:cs="Segoe UI"/>
                <w:color w:val="FFFFFF" w:themeColor="background1"/>
              </w:rPr>
            </w:pPr>
            <w:r w:rsidRPr="00DF310E">
              <w:rPr>
                <w:rFonts w:ascii="Segoe UI Semibold" w:hAnsi="Segoe UI Semibold" w:cs="Segoe UI Semibold"/>
                <w:color w:val="FFFFFF" w:themeColor="background1"/>
              </w:rPr>
              <w:t>Timeframe</w:t>
            </w:r>
          </w:p>
        </w:tc>
        <w:tc>
          <w:tcPr>
            <w:tcW w:w="1518" w:type="dxa"/>
            <w:shd w:val="clear" w:color="auto" w:fill="002147"/>
            <w:vAlign w:val="center"/>
          </w:tcPr>
          <w:p w14:paraId="14D3FF0C" w14:textId="7ED9162B" w:rsidR="00D81B9E" w:rsidRPr="00DF310E" w:rsidRDefault="00E92FBE">
            <w:pPr>
              <w:jc w:val="center"/>
              <w:rPr>
                <w:rFonts w:ascii="Segoe UI" w:hAnsi="Segoe UI" w:cs="Segoe UI"/>
                <w:bCs/>
                <w:color w:val="FFFFFF" w:themeColor="background1"/>
              </w:rPr>
            </w:pPr>
            <w:r w:rsidRPr="00DF310E">
              <w:rPr>
                <w:rFonts w:ascii="Segoe UI" w:hAnsi="Segoe UI" w:cs="Segoe UI"/>
                <w:bCs/>
                <w:color w:val="FFFFFF" w:themeColor="background1"/>
              </w:rPr>
              <w:t>Carbon Savings</w:t>
            </w:r>
            <w:r w:rsidRPr="00DF310E">
              <w:rPr>
                <w:rFonts w:ascii="Segoe UI Semibold" w:hAnsi="Segoe UI Semibold" w:cs="Segoe UI Semibold"/>
                <w:bCs/>
                <w:color w:val="FFFFFF" w:themeColor="background1"/>
              </w:rPr>
              <w:t xml:space="preserve"> (MtCO</w:t>
            </w:r>
            <w:r w:rsidRPr="00DF310E">
              <w:rPr>
                <w:rFonts w:ascii="Segoe UI Semibold" w:hAnsi="Segoe UI Semibold" w:cs="Segoe UI Semibold"/>
                <w:bCs/>
                <w:color w:val="FFFFFF" w:themeColor="background1"/>
                <w:vertAlign w:val="subscript"/>
              </w:rPr>
              <w:t>2</w:t>
            </w:r>
            <w:r w:rsidRPr="00DF310E">
              <w:rPr>
                <w:rFonts w:ascii="Segoe UI Semibold" w:hAnsi="Segoe UI Semibold" w:cs="Segoe UI Semibold"/>
                <w:bCs/>
                <w:color w:val="FFFFFF" w:themeColor="background1"/>
              </w:rPr>
              <w:t>e)</w:t>
            </w:r>
          </w:p>
        </w:tc>
      </w:tr>
      <w:tr w:rsidR="00FA30D5" w:rsidRPr="00DF310E" w14:paraId="55B8CD3B" w14:textId="77777777" w:rsidTr="61854A6A">
        <w:trPr>
          <w:trHeight w:val="635"/>
          <w:jc w:val="center"/>
        </w:trPr>
        <w:tc>
          <w:tcPr>
            <w:tcW w:w="3402" w:type="dxa"/>
            <w:vAlign w:val="center"/>
          </w:tcPr>
          <w:p w14:paraId="08B9D076" w14:textId="24BB29FE" w:rsidR="00FA30D5" w:rsidRPr="00DF310E" w:rsidRDefault="00FA30D5" w:rsidP="00FA30D5">
            <w:pPr>
              <w:rPr>
                <w:rFonts w:ascii="Segoe UI Semibold" w:hAnsi="Segoe UI Semibold" w:cs="Segoe UI Semibold"/>
                <w:color w:val="000000"/>
              </w:rPr>
            </w:pPr>
            <w:r w:rsidRPr="00DF310E">
              <w:rPr>
                <w:rFonts w:ascii="Segoe UI Semibold" w:hAnsi="Segoe UI Semibold" w:cs="Segoe UI Semibold"/>
                <w:color w:val="000000"/>
              </w:rPr>
              <w:t>Carbon Budget 4 Savings</w:t>
            </w:r>
          </w:p>
        </w:tc>
        <w:tc>
          <w:tcPr>
            <w:tcW w:w="15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7F06F3" w14:textId="09994962" w:rsidR="00FA30D5" w:rsidRPr="00DF310E" w:rsidRDefault="00FA30D5" w:rsidP="00FA30D5">
            <w:pPr>
              <w:jc w:val="center"/>
              <w:rPr>
                <w:rFonts w:ascii="Segoe UI" w:hAnsi="Segoe UI" w:cs="Segoe UI"/>
                <w:color w:val="000000"/>
                <w:sz w:val="18"/>
                <w:szCs w:val="18"/>
              </w:rPr>
            </w:pPr>
            <w:r w:rsidRPr="00DF310E">
              <w:rPr>
                <w:rFonts w:ascii="Segoe UI" w:hAnsi="Segoe UI" w:cs="Segoe UI"/>
                <w:color w:val="000000"/>
                <w:sz w:val="18"/>
                <w:szCs w:val="18"/>
              </w:rPr>
              <w:t>0.1</w:t>
            </w:r>
          </w:p>
        </w:tc>
      </w:tr>
      <w:tr w:rsidR="00FA30D5" w:rsidRPr="00DF310E" w14:paraId="0E6E704E" w14:textId="77777777" w:rsidTr="61854A6A">
        <w:trPr>
          <w:trHeight w:val="635"/>
          <w:jc w:val="center"/>
        </w:trPr>
        <w:tc>
          <w:tcPr>
            <w:tcW w:w="3402" w:type="dxa"/>
            <w:vAlign w:val="center"/>
          </w:tcPr>
          <w:p w14:paraId="4BBB4191" w14:textId="27E7A8AA" w:rsidR="00FA30D5" w:rsidRPr="00DF310E" w:rsidRDefault="00FA30D5" w:rsidP="00FA30D5">
            <w:pPr>
              <w:rPr>
                <w:rFonts w:ascii="Segoe UI Semibold" w:hAnsi="Segoe UI Semibold" w:cs="Segoe UI Semibold"/>
                <w:color w:val="000000"/>
              </w:rPr>
            </w:pPr>
            <w:r w:rsidRPr="00DF310E">
              <w:rPr>
                <w:rFonts w:ascii="Segoe UI Semibold" w:hAnsi="Segoe UI Semibold" w:cs="Segoe UI Semibold"/>
                <w:color w:val="000000"/>
              </w:rPr>
              <w:t>Carbon Budget 5 Savings</w:t>
            </w:r>
          </w:p>
        </w:tc>
        <w:tc>
          <w:tcPr>
            <w:tcW w:w="1518" w:type="dxa"/>
            <w:tcBorders>
              <w:top w:val="nil"/>
              <w:left w:val="single" w:sz="4" w:space="0" w:color="auto"/>
              <w:bottom w:val="single" w:sz="4" w:space="0" w:color="auto"/>
              <w:right w:val="single" w:sz="4" w:space="0" w:color="auto"/>
            </w:tcBorders>
            <w:shd w:val="clear" w:color="auto" w:fill="FFFFFF" w:themeFill="background1"/>
            <w:vAlign w:val="center"/>
          </w:tcPr>
          <w:p w14:paraId="69CF24A0" w14:textId="1E9E6CAE" w:rsidR="00FA30D5" w:rsidRPr="00DF310E" w:rsidRDefault="00FA30D5" w:rsidP="00FA30D5">
            <w:pPr>
              <w:jc w:val="center"/>
              <w:rPr>
                <w:rFonts w:ascii="Segoe UI" w:hAnsi="Segoe UI" w:cs="Segoe UI"/>
                <w:color w:val="000000"/>
                <w:sz w:val="18"/>
                <w:szCs w:val="18"/>
              </w:rPr>
            </w:pPr>
            <w:r w:rsidRPr="00DF310E">
              <w:rPr>
                <w:rFonts w:ascii="Segoe UI" w:hAnsi="Segoe UI" w:cs="Segoe UI"/>
                <w:color w:val="000000" w:themeColor="text1"/>
                <w:sz w:val="18"/>
                <w:szCs w:val="18"/>
              </w:rPr>
              <w:t>0.</w:t>
            </w:r>
            <w:r w:rsidR="2E5E9475" w:rsidRPr="00DF310E">
              <w:rPr>
                <w:rFonts w:ascii="Segoe UI" w:hAnsi="Segoe UI" w:cs="Segoe UI"/>
                <w:color w:val="000000" w:themeColor="text1"/>
                <w:sz w:val="18"/>
                <w:szCs w:val="18"/>
              </w:rPr>
              <w:t>2</w:t>
            </w:r>
          </w:p>
        </w:tc>
      </w:tr>
      <w:tr w:rsidR="00FA30D5" w:rsidRPr="00DF310E" w14:paraId="1F99EEB8" w14:textId="77777777" w:rsidTr="61854A6A">
        <w:trPr>
          <w:trHeight w:val="635"/>
          <w:jc w:val="center"/>
        </w:trPr>
        <w:tc>
          <w:tcPr>
            <w:tcW w:w="3402" w:type="dxa"/>
            <w:vAlign w:val="center"/>
          </w:tcPr>
          <w:p w14:paraId="3DD723FF" w14:textId="7816112E" w:rsidR="00FA30D5" w:rsidRPr="00DF310E" w:rsidRDefault="00FA30D5" w:rsidP="00FA30D5">
            <w:pPr>
              <w:rPr>
                <w:rFonts w:ascii="Segoe UI Semibold" w:hAnsi="Segoe UI Semibold" w:cs="Segoe UI Semibold"/>
                <w:color w:val="000000"/>
              </w:rPr>
            </w:pPr>
            <w:r w:rsidRPr="00DF310E">
              <w:rPr>
                <w:rFonts w:ascii="Segoe UI Semibold" w:hAnsi="Segoe UI Semibold" w:cs="Segoe UI Semibold"/>
                <w:color w:val="000000"/>
              </w:rPr>
              <w:t>Carbon Budget 6 Savings</w:t>
            </w:r>
          </w:p>
        </w:tc>
        <w:tc>
          <w:tcPr>
            <w:tcW w:w="1518" w:type="dxa"/>
            <w:tcBorders>
              <w:top w:val="nil"/>
              <w:left w:val="single" w:sz="4" w:space="0" w:color="auto"/>
              <w:bottom w:val="single" w:sz="4" w:space="0" w:color="auto"/>
              <w:right w:val="single" w:sz="4" w:space="0" w:color="auto"/>
            </w:tcBorders>
            <w:shd w:val="clear" w:color="auto" w:fill="FFFFFF" w:themeFill="background1"/>
            <w:vAlign w:val="center"/>
          </w:tcPr>
          <w:p w14:paraId="018CC84E" w14:textId="2FD0AF24" w:rsidR="00FA30D5" w:rsidRPr="00DF310E" w:rsidRDefault="00FA30D5" w:rsidP="00FA30D5">
            <w:pPr>
              <w:jc w:val="center"/>
              <w:rPr>
                <w:rFonts w:ascii="Segoe UI" w:hAnsi="Segoe UI" w:cs="Segoe UI"/>
                <w:color w:val="000000"/>
                <w:sz w:val="18"/>
                <w:szCs w:val="18"/>
              </w:rPr>
            </w:pPr>
            <w:r w:rsidRPr="00DF310E">
              <w:rPr>
                <w:rFonts w:ascii="Segoe UI" w:hAnsi="Segoe UI" w:cs="Segoe UI"/>
                <w:color w:val="000000" w:themeColor="text1"/>
                <w:sz w:val="18"/>
                <w:szCs w:val="18"/>
              </w:rPr>
              <w:t>0.</w:t>
            </w:r>
            <w:r w:rsidR="7A94253A" w:rsidRPr="00DF310E">
              <w:rPr>
                <w:rFonts w:ascii="Segoe UI" w:hAnsi="Segoe UI" w:cs="Segoe UI"/>
                <w:color w:val="000000" w:themeColor="text1"/>
                <w:sz w:val="18"/>
                <w:szCs w:val="18"/>
              </w:rPr>
              <w:t>2</w:t>
            </w:r>
          </w:p>
        </w:tc>
      </w:tr>
      <w:tr w:rsidR="00FA30D5" w:rsidRPr="00DF310E" w14:paraId="2B1D1CC6" w14:textId="77777777" w:rsidTr="61854A6A">
        <w:trPr>
          <w:trHeight w:val="635"/>
          <w:jc w:val="center"/>
        </w:trPr>
        <w:tc>
          <w:tcPr>
            <w:tcW w:w="3402" w:type="dxa"/>
            <w:shd w:val="clear" w:color="auto" w:fill="E5E4E2"/>
            <w:vAlign w:val="center"/>
          </w:tcPr>
          <w:p w14:paraId="6F67BC9E" w14:textId="3FCA0ED7" w:rsidR="00FA30D5" w:rsidRPr="00DF310E" w:rsidRDefault="00FA30D5" w:rsidP="00FA30D5">
            <w:pPr>
              <w:rPr>
                <w:rFonts w:ascii="Segoe UI Semibold" w:hAnsi="Segoe UI Semibold" w:cs="Segoe UI Semibold"/>
                <w:color w:val="000000"/>
              </w:rPr>
            </w:pPr>
            <w:r w:rsidRPr="00DF310E">
              <w:rPr>
                <w:rFonts w:ascii="Segoe UI Semibold" w:hAnsi="Segoe UI Semibold" w:cs="Segoe UI Semibold"/>
                <w:color w:val="000000"/>
              </w:rPr>
              <w:t>Lifetime Savings (Non-Traded)</w:t>
            </w:r>
          </w:p>
        </w:tc>
        <w:tc>
          <w:tcPr>
            <w:tcW w:w="1518" w:type="dxa"/>
            <w:tcBorders>
              <w:top w:val="nil"/>
              <w:left w:val="single" w:sz="4" w:space="0" w:color="auto"/>
              <w:bottom w:val="single" w:sz="4" w:space="0" w:color="auto"/>
              <w:right w:val="single" w:sz="4" w:space="0" w:color="auto"/>
            </w:tcBorders>
            <w:shd w:val="clear" w:color="auto" w:fill="E5E4E2"/>
            <w:vAlign w:val="center"/>
          </w:tcPr>
          <w:p w14:paraId="79BBE6F1" w14:textId="2795CAB5" w:rsidR="00FA30D5" w:rsidRPr="00DF310E" w:rsidRDefault="676DB18C" w:rsidP="00FA30D5">
            <w:pPr>
              <w:jc w:val="center"/>
              <w:rPr>
                <w:rFonts w:ascii="Segoe UI" w:hAnsi="Segoe UI" w:cs="Segoe UI"/>
                <w:color w:val="000000"/>
                <w:sz w:val="18"/>
                <w:szCs w:val="18"/>
              </w:rPr>
            </w:pPr>
            <w:r w:rsidRPr="00DF310E">
              <w:rPr>
                <w:rFonts w:ascii="Segoe UI" w:hAnsi="Segoe UI" w:cs="Segoe UI"/>
                <w:color w:val="000000" w:themeColor="text1"/>
                <w:sz w:val="18"/>
                <w:szCs w:val="18"/>
              </w:rPr>
              <w:t>0.8</w:t>
            </w:r>
          </w:p>
        </w:tc>
      </w:tr>
      <w:tr w:rsidR="00FA30D5" w:rsidRPr="00DF310E" w14:paraId="502A05A1" w14:textId="77777777" w:rsidTr="61854A6A">
        <w:trPr>
          <w:trHeight w:val="635"/>
          <w:jc w:val="center"/>
        </w:trPr>
        <w:tc>
          <w:tcPr>
            <w:tcW w:w="3402" w:type="dxa"/>
            <w:shd w:val="clear" w:color="auto" w:fill="E5E4E2"/>
            <w:vAlign w:val="center"/>
          </w:tcPr>
          <w:p w14:paraId="1FCA04AF" w14:textId="7F3745FA" w:rsidR="00FA30D5" w:rsidRPr="00DF310E" w:rsidRDefault="00FA30D5" w:rsidP="00FA30D5">
            <w:pPr>
              <w:rPr>
                <w:rFonts w:ascii="Segoe UI Semibold" w:hAnsi="Segoe UI Semibold" w:cs="Segoe UI Semibold"/>
                <w:color w:val="000000"/>
              </w:rPr>
            </w:pPr>
            <w:r w:rsidRPr="00DF310E">
              <w:rPr>
                <w:rFonts w:ascii="Segoe UI Semibold" w:hAnsi="Segoe UI Semibold" w:cs="Segoe UI Semibold"/>
                <w:color w:val="000000"/>
              </w:rPr>
              <w:t>Lifetime Savings (Traded)</w:t>
            </w:r>
          </w:p>
        </w:tc>
        <w:tc>
          <w:tcPr>
            <w:tcW w:w="1518" w:type="dxa"/>
            <w:tcBorders>
              <w:top w:val="single" w:sz="4" w:space="0" w:color="auto"/>
              <w:left w:val="single" w:sz="4" w:space="0" w:color="auto"/>
              <w:bottom w:val="single" w:sz="4" w:space="0" w:color="auto"/>
              <w:right w:val="single" w:sz="4" w:space="0" w:color="auto"/>
            </w:tcBorders>
            <w:shd w:val="clear" w:color="auto" w:fill="E5E4E2"/>
            <w:vAlign w:val="center"/>
          </w:tcPr>
          <w:p w14:paraId="242265C6" w14:textId="0659040A" w:rsidR="00FA30D5" w:rsidRPr="00DF310E" w:rsidRDefault="00FA30D5" w:rsidP="00FA30D5">
            <w:pPr>
              <w:jc w:val="center"/>
              <w:rPr>
                <w:rFonts w:ascii="Segoe UI" w:hAnsi="Segoe UI" w:cs="Segoe UI"/>
                <w:color w:val="000000"/>
                <w:sz w:val="18"/>
                <w:szCs w:val="18"/>
              </w:rPr>
            </w:pPr>
            <w:r w:rsidRPr="00DF310E">
              <w:rPr>
                <w:rFonts w:ascii="Segoe UI" w:hAnsi="Segoe UI" w:cs="Segoe UI"/>
                <w:color w:val="000000"/>
                <w:sz w:val="18"/>
                <w:szCs w:val="18"/>
              </w:rPr>
              <w:t>-0.1</w:t>
            </w:r>
          </w:p>
        </w:tc>
      </w:tr>
      <w:tr w:rsidR="0054096B" w:rsidRPr="00DF310E" w14:paraId="633F501E" w14:textId="77777777" w:rsidTr="00915CC8">
        <w:trPr>
          <w:trHeight w:val="510"/>
          <w:jc w:val="center"/>
        </w:trPr>
        <w:tc>
          <w:tcPr>
            <w:tcW w:w="3402" w:type="dxa"/>
            <w:shd w:val="clear" w:color="auto" w:fill="E5E4E2"/>
            <w:vAlign w:val="center"/>
          </w:tcPr>
          <w:p w14:paraId="16E59AD8" w14:textId="75C40004" w:rsidR="0054096B" w:rsidRPr="00DF310E" w:rsidRDefault="0054096B" w:rsidP="0054096B">
            <w:pPr>
              <w:rPr>
                <w:rFonts w:ascii="Segoe UI Semibold" w:hAnsi="Segoe UI Semibold" w:cs="Segoe UI Semibold"/>
                <w:color w:val="000000"/>
              </w:rPr>
            </w:pPr>
            <w:r w:rsidRPr="00DF310E">
              <w:rPr>
                <w:rFonts w:ascii="Segoe UI Semibold" w:hAnsi="Segoe UI Semibold" w:cs="Segoe UI Semibold"/>
                <w:color w:val="000000"/>
              </w:rPr>
              <w:t>Lifetime Non-Traded CCE - £/tCO2</w:t>
            </w:r>
          </w:p>
        </w:tc>
        <w:tc>
          <w:tcPr>
            <w:tcW w:w="1518" w:type="dxa"/>
            <w:tcBorders>
              <w:top w:val="single" w:sz="4" w:space="0" w:color="auto"/>
              <w:left w:val="single" w:sz="4" w:space="0" w:color="auto"/>
              <w:bottom w:val="single" w:sz="4" w:space="0" w:color="auto"/>
              <w:right w:val="single" w:sz="4" w:space="0" w:color="auto"/>
            </w:tcBorders>
            <w:shd w:val="clear" w:color="auto" w:fill="E5E4E2"/>
            <w:vAlign w:val="center"/>
          </w:tcPr>
          <w:p w14:paraId="01720BD1" w14:textId="7D54B7FE" w:rsidR="0054096B" w:rsidRPr="00DF310E" w:rsidRDefault="05856902" w:rsidP="1543E82A">
            <w:pPr>
              <w:jc w:val="center"/>
              <w:rPr>
                <w:rFonts w:ascii="Segoe UI" w:hAnsi="Segoe UI" w:cs="Segoe UI"/>
                <w:b/>
                <w:bCs/>
                <w:color w:val="000000"/>
                <w:sz w:val="18"/>
                <w:szCs w:val="18"/>
              </w:rPr>
            </w:pPr>
            <w:r w:rsidRPr="00DF310E">
              <w:rPr>
                <w:rFonts w:ascii="Segoe UI" w:hAnsi="Segoe UI" w:cs="Segoe UI"/>
                <w:b/>
                <w:bCs/>
                <w:color w:val="000000" w:themeColor="text1"/>
                <w:sz w:val="18"/>
                <w:szCs w:val="18"/>
              </w:rPr>
              <w:t>2</w:t>
            </w:r>
            <w:r w:rsidR="00155982" w:rsidRPr="00DF310E">
              <w:rPr>
                <w:rFonts w:ascii="Segoe UI" w:hAnsi="Segoe UI" w:cs="Segoe UI"/>
                <w:b/>
                <w:bCs/>
                <w:color w:val="000000" w:themeColor="text1"/>
                <w:sz w:val="18"/>
                <w:szCs w:val="18"/>
              </w:rPr>
              <w:t>1</w:t>
            </w:r>
            <w:r w:rsidR="00BB0A2F" w:rsidRPr="00DF310E">
              <w:rPr>
                <w:rFonts w:ascii="Segoe UI" w:hAnsi="Segoe UI" w:cs="Segoe UI"/>
                <w:b/>
                <w:bCs/>
                <w:color w:val="000000" w:themeColor="text1"/>
                <w:sz w:val="18"/>
                <w:szCs w:val="18"/>
              </w:rPr>
              <w:t>2</w:t>
            </w:r>
          </w:p>
        </w:tc>
      </w:tr>
    </w:tbl>
    <w:p w14:paraId="11CC6916" w14:textId="77777777" w:rsidR="00883759" w:rsidRPr="00DF310E" w:rsidRDefault="00883759" w:rsidP="00AC08FB">
      <w:pPr>
        <w:rPr>
          <w:rFonts w:cstheme="minorHAnsi"/>
          <w:b/>
          <w:bCs/>
        </w:rPr>
      </w:pPr>
    </w:p>
    <w:p w14:paraId="23A770ED" w14:textId="61831144" w:rsidR="00E92FBE" w:rsidRPr="00DF310E" w:rsidRDefault="00440496" w:rsidP="00F126A7">
      <w:pPr>
        <w:pStyle w:val="ListParagraph"/>
        <w:numPr>
          <w:ilvl w:val="0"/>
          <w:numId w:val="18"/>
        </w:numPr>
        <w:rPr>
          <w:rFonts w:cstheme="minorHAnsi"/>
        </w:rPr>
      </w:pPr>
      <w:r w:rsidRPr="00DF310E">
        <w:rPr>
          <w:rFonts w:cstheme="minorHAnsi"/>
        </w:rPr>
        <w:t xml:space="preserve">The </w:t>
      </w:r>
      <w:r w:rsidR="000B6484" w:rsidRPr="00DF310E">
        <w:rPr>
          <w:rFonts w:cstheme="minorHAnsi"/>
        </w:rPr>
        <w:t xml:space="preserve">Non-Traded Carbon Cost Effectiveness (CCE) </w:t>
      </w:r>
      <w:r w:rsidR="000A7C2D" w:rsidRPr="00DF310E">
        <w:rPr>
          <w:rFonts w:cstheme="minorHAnsi"/>
        </w:rPr>
        <w:t xml:space="preserve">is </w:t>
      </w:r>
      <w:r w:rsidR="000B6484" w:rsidRPr="00DF310E">
        <w:rPr>
          <w:rFonts w:cstheme="minorHAnsi"/>
        </w:rPr>
        <w:t xml:space="preserve">the estimated average social cost of abating a tonne of carbon dioxide equivalent. </w:t>
      </w:r>
      <w:r w:rsidR="00C51DBE" w:rsidRPr="00DF310E">
        <w:rPr>
          <w:rFonts w:cstheme="minorHAnsi"/>
        </w:rPr>
        <w:t xml:space="preserve">Whilst </w:t>
      </w:r>
      <w:r w:rsidR="00537249" w:rsidRPr="00DF310E">
        <w:rPr>
          <w:rFonts w:cstheme="minorHAnsi"/>
        </w:rPr>
        <w:t>the CCE is a value-for money measure, it</w:t>
      </w:r>
      <w:r w:rsidR="006F0E4B" w:rsidRPr="00DF310E">
        <w:rPr>
          <w:rFonts w:cstheme="minorHAnsi"/>
        </w:rPr>
        <w:t xml:space="preserve"> </w:t>
      </w:r>
      <w:r w:rsidR="00E87FF3" w:rsidRPr="00DF310E">
        <w:rPr>
          <w:rFonts w:cstheme="minorHAnsi"/>
        </w:rPr>
        <w:t xml:space="preserve">does not </w:t>
      </w:r>
      <w:r w:rsidR="006F0E4B" w:rsidRPr="00DF310E">
        <w:rPr>
          <w:rFonts w:cstheme="minorHAnsi"/>
        </w:rPr>
        <w:t>all wider</w:t>
      </w:r>
      <w:r w:rsidR="00A03777" w:rsidRPr="00DF310E">
        <w:rPr>
          <w:rFonts w:cstheme="minorHAnsi"/>
        </w:rPr>
        <w:t xml:space="preserve"> benefits</w:t>
      </w:r>
      <w:r w:rsidR="006F0E4B" w:rsidRPr="00DF310E">
        <w:rPr>
          <w:rFonts w:cstheme="minorHAnsi"/>
        </w:rPr>
        <w:t>, such as air quality impacts,</w:t>
      </w:r>
      <w:r w:rsidR="003B36F1" w:rsidRPr="00DF310E">
        <w:rPr>
          <w:rFonts w:cstheme="minorHAnsi"/>
        </w:rPr>
        <w:t xml:space="preserve"> associated with the policy option and so should be used with caution.</w:t>
      </w:r>
      <w:r w:rsidR="006F0E4B" w:rsidRPr="00DF310E">
        <w:rPr>
          <w:rFonts w:cstheme="minorHAnsi"/>
        </w:rPr>
        <w:t xml:space="preserve"> </w:t>
      </w:r>
    </w:p>
    <w:p w14:paraId="373F0A09" w14:textId="4D8936D6" w:rsidR="008858D9" w:rsidRPr="00DF310E" w:rsidRDefault="008858D9" w:rsidP="00915CC8">
      <w:pPr>
        <w:pStyle w:val="EBBullet"/>
        <w:keepNext/>
        <w:numPr>
          <w:ilvl w:val="0"/>
          <w:numId w:val="0"/>
        </w:numPr>
        <w:ind w:left="284"/>
        <w:rPr>
          <w:color w:val="auto"/>
          <w:sz w:val="24"/>
          <w:szCs w:val="24"/>
        </w:rPr>
      </w:pPr>
      <w:r w:rsidRPr="00DF310E">
        <w:rPr>
          <w:color w:val="auto"/>
          <w:sz w:val="24"/>
          <w:szCs w:val="24"/>
        </w:rPr>
        <w:lastRenderedPageBreak/>
        <w:t xml:space="preserve">Table </w:t>
      </w:r>
      <w:r w:rsidR="00C003ED">
        <w:rPr>
          <w:color w:val="auto"/>
          <w:sz w:val="24"/>
          <w:szCs w:val="24"/>
        </w:rPr>
        <w:t>5</w:t>
      </w:r>
      <w:r w:rsidRPr="00DF310E">
        <w:rPr>
          <w:color w:val="auto"/>
          <w:sz w:val="24"/>
          <w:szCs w:val="24"/>
        </w:rPr>
        <w:t>: SNPVs – Option 1 (Central Scenario)</w:t>
      </w:r>
    </w:p>
    <w:p w14:paraId="0870D8DC" w14:textId="77777777" w:rsidR="008858D9" w:rsidRPr="00DF310E" w:rsidRDefault="008858D9" w:rsidP="00915CC8">
      <w:pPr>
        <w:pStyle w:val="EBBullet"/>
        <w:keepNext/>
        <w:numPr>
          <w:ilvl w:val="0"/>
          <w:numId w:val="0"/>
        </w:numPr>
        <w:rPr>
          <w:sz w:val="24"/>
          <w:szCs w:val="24"/>
        </w:rPr>
      </w:pPr>
    </w:p>
    <w:tbl>
      <w:tblPr>
        <w:tblStyle w:val="TableGrid"/>
        <w:tblW w:w="4797" w:type="dxa"/>
        <w:jc w:val="center"/>
        <w:tblLook w:val="04A0" w:firstRow="1" w:lastRow="0" w:firstColumn="1" w:lastColumn="0" w:noHBand="0" w:noVBand="1"/>
      </w:tblPr>
      <w:tblGrid>
        <w:gridCol w:w="3397"/>
        <w:gridCol w:w="1400"/>
      </w:tblGrid>
      <w:tr w:rsidR="008858D9" w:rsidRPr="00DF310E" w14:paraId="41DAEF5C" w14:textId="77777777" w:rsidTr="00915CC8">
        <w:trPr>
          <w:trHeight w:val="558"/>
          <w:jc w:val="center"/>
        </w:trPr>
        <w:tc>
          <w:tcPr>
            <w:tcW w:w="3397" w:type="dxa"/>
            <w:shd w:val="clear" w:color="auto" w:fill="002147"/>
            <w:vAlign w:val="center"/>
          </w:tcPr>
          <w:p w14:paraId="6C3C1E60" w14:textId="36238050" w:rsidR="008858D9" w:rsidRPr="00DF310E" w:rsidRDefault="008858D9">
            <w:pPr>
              <w:rPr>
                <w:rFonts w:ascii="Segoe UI" w:hAnsi="Segoe UI" w:cs="Segoe UI"/>
              </w:rPr>
            </w:pPr>
            <w:r w:rsidRPr="00DF310E">
              <w:rPr>
                <w:rFonts w:ascii="Segoe UI" w:hAnsi="Segoe UI" w:cs="Segoe UI"/>
              </w:rPr>
              <w:t>£m, 202</w:t>
            </w:r>
            <w:r w:rsidR="001F2D6E" w:rsidRPr="00DF310E">
              <w:rPr>
                <w:rFonts w:ascii="Segoe UI" w:hAnsi="Segoe UI" w:cs="Segoe UI"/>
              </w:rPr>
              <w:t>4</w:t>
            </w:r>
            <w:r w:rsidRPr="00DF310E">
              <w:rPr>
                <w:rFonts w:ascii="Segoe UI" w:hAnsi="Segoe UI" w:cs="Segoe UI"/>
              </w:rPr>
              <w:t xml:space="preserve"> prices and PV year</w:t>
            </w:r>
          </w:p>
        </w:tc>
        <w:tc>
          <w:tcPr>
            <w:tcW w:w="1400" w:type="dxa"/>
            <w:shd w:val="clear" w:color="auto" w:fill="002147"/>
            <w:vAlign w:val="center"/>
          </w:tcPr>
          <w:p w14:paraId="59663A64" w14:textId="77777777" w:rsidR="008858D9" w:rsidRPr="00DF310E" w:rsidRDefault="008858D9">
            <w:pPr>
              <w:jc w:val="center"/>
              <w:rPr>
                <w:rFonts w:ascii="Segoe UI" w:hAnsi="Segoe UI" w:cs="Segoe UI"/>
                <w:b/>
                <w:bCs/>
              </w:rPr>
            </w:pPr>
          </w:p>
        </w:tc>
      </w:tr>
      <w:tr w:rsidR="008858D9" w:rsidRPr="00DF310E" w14:paraId="40E46FE8" w14:textId="77777777" w:rsidTr="00915CC8">
        <w:tblPrEx>
          <w:jc w:val="left"/>
        </w:tblPrEx>
        <w:trPr>
          <w:trHeight w:val="397"/>
        </w:trPr>
        <w:tc>
          <w:tcPr>
            <w:tcW w:w="3397" w:type="dxa"/>
            <w:vAlign w:val="center"/>
            <w:hideMark/>
          </w:tcPr>
          <w:p w14:paraId="071D7EE2"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Non-Traded Carbon Savings</w:t>
            </w:r>
          </w:p>
        </w:tc>
        <w:tc>
          <w:tcPr>
            <w:tcW w:w="1400" w:type="dxa"/>
            <w:vAlign w:val="center"/>
            <w:hideMark/>
          </w:tcPr>
          <w:p w14:paraId="11994B24" w14:textId="0AFE4C6A"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1</w:t>
            </w:r>
            <w:r w:rsidR="00A714A4" w:rsidRPr="00DF310E">
              <w:rPr>
                <w:rFonts w:ascii="Segoe UI" w:hAnsi="Segoe UI" w:cs="Segoe UI"/>
                <w:color w:val="000000" w:themeColor="text1"/>
                <w:sz w:val="18"/>
                <w:szCs w:val="18"/>
              </w:rPr>
              <w:t>87</w:t>
            </w:r>
            <w:r w:rsidRPr="00DF310E">
              <w:rPr>
                <w:rFonts w:ascii="Segoe UI" w:hAnsi="Segoe UI" w:cs="Segoe UI"/>
                <w:color w:val="000000" w:themeColor="text1"/>
                <w:sz w:val="18"/>
                <w:szCs w:val="18"/>
              </w:rPr>
              <w:t>m</w:t>
            </w:r>
          </w:p>
        </w:tc>
      </w:tr>
      <w:tr w:rsidR="008858D9" w:rsidRPr="00DF310E" w14:paraId="00F5B347" w14:textId="77777777" w:rsidTr="00915CC8">
        <w:tblPrEx>
          <w:jc w:val="left"/>
        </w:tblPrEx>
        <w:trPr>
          <w:trHeight w:val="397"/>
        </w:trPr>
        <w:tc>
          <w:tcPr>
            <w:tcW w:w="3397" w:type="dxa"/>
            <w:vAlign w:val="center"/>
            <w:hideMark/>
          </w:tcPr>
          <w:p w14:paraId="16A5EA3B"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Air Quality</w:t>
            </w:r>
          </w:p>
        </w:tc>
        <w:tc>
          <w:tcPr>
            <w:tcW w:w="1400" w:type="dxa"/>
            <w:vAlign w:val="center"/>
            <w:hideMark/>
          </w:tcPr>
          <w:p w14:paraId="76178FD4" w14:textId="58C63FB2"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3</w:t>
            </w:r>
            <w:r w:rsidR="00A714A4" w:rsidRPr="00DF310E">
              <w:rPr>
                <w:rFonts w:ascii="Segoe UI" w:hAnsi="Segoe UI" w:cs="Segoe UI"/>
                <w:color w:val="000000" w:themeColor="text1"/>
                <w:sz w:val="18"/>
                <w:szCs w:val="18"/>
              </w:rPr>
              <w:t>4</w:t>
            </w:r>
            <w:r w:rsidRPr="00DF310E">
              <w:rPr>
                <w:rFonts w:ascii="Segoe UI" w:hAnsi="Segoe UI" w:cs="Segoe UI"/>
                <w:color w:val="000000" w:themeColor="text1"/>
                <w:sz w:val="18"/>
                <w:szCs w:val="18"/>
              </w:rPr>
              <w:t>m</w:t>
            </w:r>
          </w:p>
        </w:tc>
      </w:tr>
      <w:tr w:rsidR="008858D9" w:rsidRPr="00DF310E" w14:paraId="4FC2CAB7" w14:textId="77777777" w:rsidTr="00915CC8">
        <w:tblPrEx>
          <w:jc w:val="left"/>
        </w:tblPrEx>
        <w:trPr>
          <w:trHeight w:val="397"/>
        </w:trPr>
        <w:tc>
          <w:tcPr>
            <w:tcW w:w="3397" w:type="dxa"/>
            <w:vAlign w:val="center"/>
            <w:hideMark/>
          </w:tcPr>
          <w:p w14:paraId="65724184"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LRVC</w:t>
            </w:r>
          </w:p>
        </w:tc>
        <w:tc>
          <w:tcPr>
            <w:tcW w:w="1400" w:type="dxa"/>
            <w:vAlign w:val="center"/>
            <w:hideMark/>
          </w:tcPr>
          <w:p w14:paraId="6B484D1A" w14:textId="48866A8D"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-1</w:t>
            </w:r>
            <w:r w:rsidR="00A714A4" w:rsidRPr="00DF310E">
              <w:rPr>
                <w:rFonts w:ascii="Segoe UI" w:hAnsi="Segoe UI" w:cs="Segoe UI"/>
                <w:color w:val="000000" w:themeColor="text1"/>
                <w:sz w:val="18"/>
                <w:szCs w:val="18"/>
              </w:rPr>
              <w:t>2</w:t>
            </w:r>
            <w:r w:rsidRPr="00DF310E">
              <w:rPr>
                <w:rFonts w:ascii="Segoe UI" w:hAnsi="Segoe UI" w:cs="Segoe UI"/>
                <w:color w:val="000000" w:themeColor="text1"/>
                <w:sz w:val="18"/>
                <w:szCs w:val="18"/>
              </w:rPr>
              <w:t>m</w:t>
            </w:r>
          </w:p>
        </w:tc>
      </w:tr>
      <w:tr w:rsidR="008858D9" w:rsidRPr="00DF310E" w14:paraId="6EBA58CB" w14:textId="77777777" w:rsidTr="00915CC8">
        <w:tblPrEx>
          <w:jc w:val="left"/>
        </w:tblPrEx>
        <w:trPr>
          <w:trHeight w:val="397"/>
        </w:trPr>
        <w:tc>
          <w:tcPr>
            <w:tcW w:w="3397" w:type="dxa"/>
            <w:vAlign w:val="center"/>
            <w:hideMark/>
          </w:tcPr>
          <w:p w14:paraId="7EE7BA73"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Capex</w:t>
            </w:r>
          </w:p>
        </w:tc>
        <w:tc>
          <w:tcPr>
            <w:tcW w:w="1400" w:type="dxa"/>
            <w:vAlign w:val="center"/>
            <w:hideMark/>
          </w:tcPr>
          <w:p w14:paraId="1AE8C42B" w14:textId="67B289B9"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-1</w:t>
            </w:r>
            <w:r w:rsidR="00A714A4" w:rsidRPr="00DF310E">
              <w:rPr>
                <w:rFonts w:ascii="Segoe UI" w:hAnsi="Segoe UI" w:cs="Segoe UI"/>
                <w:color w:val="000000" w:themeColor="text1"/>
                <w:sz w:val="18"/>
                <w:szCs w:val="18"/>
              </w:rPr>
              <w:t>29</w:t>
            </w:r>
            <w:r w:rsidRPr="00DF310E">
              <w:rPr>
                <w:rFonts w:ascii="Segoe UI" w:hAnsi="Segoe UI" w:cs="Segoe UI"/>
                <w:color w:val="000000" w:themeColor="text1"/>
                <w:sz w:val="18"/>
                <w:szCs w:val="18"/>
              </w:rPr>
              <w:t>m</w:t>
            </w:r>
          </w:p>
        </w:tc>
      </w:tr>
      <w:tr w:rsidR="008858D9" w:rsidRPr="00DF310E" w14:paraId="23DC0018" w14:textId="77777777" w:rsidTr="00915CC8">
        <w:tblPrEx>
          <w:jc w:val="left"/>
        </w:tblPrEx>
        <w:trPr>
          <w:trHeight w:val="397"/>
        </w:trPr>
        <w:tc>
          <w:tcPr>
            <w:tcW w:w="3397" w:type="dxa"/>
            <w:vAlign w:val="center"/>
            <w:hideMark/>
          </w:tcPr>
          <w:p w14:paraId="7DED6645"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Traded Carbon Savings</w:t>
            </w:r>
          </w:p>
        </w:tc>
        <w:tc>
          <w:tcPr>
            <w:tcW w:w="1400" w:type="dxa"/>
            <w:vAlign w:val="center"/>
            <w:hideMark/>
          </w:tcPr>
          <w:p w14:paraId="17794F18" w14:textId="77777777"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-20m</w:t>
            </w:r>
          </w:p>
        </w:tc>
      </w:tr>
      <w:tr w:rsidR="008858D9" w:rsidRPr="00DF310E" w14:paraId="3EA20A03" w14:textId="77777777" w:rsidTr="00915CC8">
        <w:tblPrEx>
          <w:jc w:val="left"/>
        </w:tblPrEx>
        <w:trPr>
          <w:trHeight w:val="397"/>
        </w:trPr>
        <w:tc>
          <w:tcPr>
            <w:tcW w:w="3397" w:type="dxa"/>
            <w:vAlign w:val="center"/>
            <w:hideMark/>
          </w:tcPr>
          <w:p w14:paraId="49FC7149"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Hidden costs</w:t>
            </w:r>
          </w:p>
        </w:tc>
        <w:tc>
          <w:tcPr>
            <w:tcW w:w="1400" w:type="dxa"/>
            <w:vAlign w:val="center"/>
            <w:hideMark/>
          </w:tcPr>
          <w:p w14:paraId="7492CBD1" w14:textId="475A6AA1"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w:t>
            </w:r>
            <w:r w:rsidR="0005511F" w:rsidRPr="00DF310E">
              <w:rPr>
                <w:rFonts w:ascii="Segoe UI" w:hAnsi="Segoe UI" w:cs="Segoe UI"/>
                <w:color w:val="000000" w:themeColor="text1"/>
                <w:sz w:val="18"/>
                <w:szCs w:val="18"/>
              </w:rPr>
              <w:t>6</w:t>
            </w:r>
            <w:r w:rsidRPr="00DF310E">
              <w:rPr>
                <w:rFonts w:ascii="Segoe UI" w:hAnsi="Segoe UI" w:cs="Segoe UI"/>
                <w:color w:val="000000" w:themeColor="text1"/>
                <w:sz w:val="18"/>
                <w:szCs w:val="18"/>
              </w:rPr>
              <w:t>m</w:t>
            </w:r>
          </w:p>
        </w:tc>
      </w:tr>
      <w:tr w:rsidR="008858D9" w:rsidRPr="00DF310E" w14:paraId="1D9A95FC" w14:textId="77777777" w:rsidTr="00915CC8">
        <w:tblPrEx>
          <w:jc w:val="left"/>
        </w:tblPrEx>
        <w:trPr>
          <w:trHeight w:val="397"/>
        </w:trPr>
        <w:tc>
          <w:tcPr>
            <w:tcW w:w="3397" w:type="dxa"/>
            <w:vAlign w:val="center"/>
            <w:hideMark/>
          </w:tcPr>
          <w:p w14:paraId="6966DCF2" w14:textId="77777777"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themeColor="text1"/>
              </w:rPr>
              <w:t>Admin + fam costs</w:t>
            </w:r>
          </w:p>
        </w:tc>
        <w:tc>
          <w:tcPr>
            <w:tcW w:w="1400" w:type="dxa"/>
            <w:vAlign w:val="center"/>
            <w:hideMark/>
          </w:tcPr>
          <w:p w14:paraId="2A37112C" w14:textId="72B975F5" w:rsidR="008858D9" w:rsidRPr="00DF310E" w:rsidRDefault="008858D9">
            <w:pPr>
              <w:jc w:val="center"/>
              <w:rPr>
                <w:rFonts w:ascii="Segoe UI" w:hAnsi="Segoe UI" w:cs="Segoe UI"/>
                <w:color w:val="000000"/>
                <w:sz w:val="18"/>
                <w:szCs w:val="18"/>
              </w:rPr>
            </w:pPr>
            <w:r w:rsidRPr="00DF310E">
              <w:rPr>
                <w:rFonts w:ascii="Segoe UI" w:hAnsi="Segoe UI" w:cs="Segoe UI"/>
                <w:color w:val="000000" w:themeColor="text1"/>
                <w:sz w:val="18"/>
                <w:szCs w:val="18"/>
              </w:rPr>
              <w:t>-</w:t>
            </w:r>
            <w:r w:rsidR="0005511F" w:rsidRPr="00DF310E">
              <w:rPr>
                <w:rFonts w:ascii="Segoe UI" w:hAnsi="Segoe UI" w:cs="Segoe UI"/>
                <w:color w:val="000000" w:themeColor="text1"/>
                <w:sz w:val="18"/>
                <w:szCs w:val="18"/>
              </w:rPr>
              <w:t>29</w:t>
            </w:r>
            <w:r w:rsidRPr="00DF310E">
              <w:rPr>
                <w:rFonts w:ascii="Segoe UI" w:hAnsi="Segoe UI" w:cs="Segoe UI"/>
                <w:color w:val="000000" w:themeColor="text1"/>
                <w:sz w:val="18"/>
                <w:szCs w:val="18"/>
              </w:rPr>
              <w:t>m</w:t>
            </w:r>
          </w:p>
        </w:tc>
      </w:tr>
      <w:tr w:rsidR="008858D9" w:rsidRPr="00DF310E" w14:paraId="5DA75CBD" w14:textId="77777777" w:rsidTr="00915CC8">
        <w:tblPrEx>
          <w:jc w:val="left"/>
        </w:tblPrEx>
        <w:trPr>
          <w:trHeight w:val="397"/>
        </w:trPr>
        <w:tc>
          <w:tcPr>
            <w:tcW w:w="3397" w:type="dxa"/>
            <w:shd w:val="clear" w:color="auto" w:fill="E5E4E2"/>
            <w:vAlign w:val="center"/>
            <w:hideMark/>
          </w:tcPr>
          <w:p w14:paraId="6CEB56A0" w14:textId="72A36E6E" w:rsidR="008858D9" w:rsidRPr="00DF310E" w:rsidRDefault="008858D9">
            <w:pPr>
              <w:rPr>
                <w:rFonts w:ascii="Segoe UI Semibold" w:hAnsi="Segoe UI Semibold" w:cs="Segoe UI Semibold"/>
                <w:color w:val="000000"/>
              </w:rPr>
            </w:pPr>
            <w:r w:rsidRPr="00DF310E">
              <w:rPr>
                <w:rFonts w:ascii="Segoe UI Semibold" w:hAnsi="Segoe UI Semibold" w:cs="Segoe UI Semibold"/>
                <w:color w:val="000000"/>
              </w:rPr>
              <w:t xml:space="preserve">Total </w:t>
            </w:r>
            <w:r w:rsidR="007A4D12" w:rsidRPr="00DF310E">
              <w:rPr>
                <w:rFonts w:ascii="Segoe UI Semibold" w:hAnsi="Segoe UI Semibold" w:cs="Segoe UI Semibold"/>
                <w:color w:val="000000"/>
              </w:rPr>
              <w:t>Costs</w:t>
            </w:r>
          </w:p>
        </w:tc>
        <w:tc>
          <w:tcPr>
            <w:tcW w:w="1400" w:type="dxa"/>
            <w:shd w:val="clear" w:color="auto" w:fill="E5E4E2"/>
            <w:vAlign w:val="center"/>
            <w:hideMark/>
          </w:tcPr>
          <w:p w14:paraId="1B671BEF" w14:textId="4FEF1F2E" w:rsidR="008858D9" w:rsidRPr="00DF310E" w:rsidRDefault="007A4D12">
            <w:pPr>
              <w:jc w:val="center"/>
              <w:rPr>
                <w:rFonts w:ascii="Segoe UI" w:hAnsi="Segoe UI" w:cs="Segoe UI"/>
                <w:color w:val="000000"/>
                <w:sz w:val="18"/>
                <w:szCs w:val="18"/>
              </w:rPr>
            </w:pPr>
            <w:r w:rsidRPr="00DF310E">
              <w:rPr>
                <w:rFonts w:ascii="Segoe UI" w:hAnsi="Segoe UI" w:cs="Segoe UI"/>
                <w:color w:val="000000" w:themeColor="text1"/>
                <w:sz w:val="18"/>
                <w:szCs w:val="18"/>
              </w:rPr>
              <w:t>-</w:t>
            </w:r>
            <w:r w:rsidR="0005511F" w:rsidRPr="00DF310E">
              <w:rPr>
                <w:rFonts w:ascii="Segoe UI" w:hAnsi="Segoe UI" w:cs="Segoe UI"/>
                <w:color w:val="000000" w:themeColor="text1"/>
                <w:sz w:val="18"/>
                <w:szCs w:val="18"/>
              </w:rPr>
              <w:t>295</w:t>
            </w:r>
            <w:r w:rsidR="008858D9" w:rsidRPr="00DF310E">
              <w:rPr>
                <w:rFonts w:ascii="Segoe UI" w:hAnsi="Segoe UI" w:cs="Segoe UI"/>
                <w:color w:val="000000" w:themeColor="text1"/>
                <w:sz w:val="18"/>
                <w:szCs w:val="18"/>
              </w:rPr>
              <w:t>m</w:t>
            </w:r>
          </w:p>
        </w:tc>
      </w:tr>
      <w:tr w:rsidR="007A4D12" w:rsidRPr="00DF310E" w14:paraId="653D2DEA" w14:textId="77777777" w:rsidTr="008858D9">
        <w:tblPrEx>
          <w:jc w:val="left"/>
        </w:tblPrEx>
        <w:trPr>
          <w:trHeight w:val="397"/>
        </w:trPr>
        <w:tc>
          <w:tcPr>
            <w:tcW w:w="3397" w:type="dxa"/>
            <w:shd w:val="clear" w:color="auto" w:fill="E5E4E2"/>
            <w:vAlign w:val="center"/>
          </w:tcPr>
          <w:p w14:paraId="2A16DEB2" w14:textId="3404E166" w:rsidR="007A4D12" w:rsidRPr="00DF310E" w:rsidRDefault="007A4D12" w:rsidP="007A4D12">
            <w:pPr>
              <w:rPr>
                <w:rFonts w:ascii="Segoe UI Semibold" w:hAnsi="Segoe UI Semibold" w:cs="Segoe UI Semibold"/>
                <w:color w:val="000000"/>
              </w:rPr>
            </w:pPr>
            <w:r w:rsidRPr="00DF310E">
              <w:rPr>
                <w:rFonts w:ascii="Segoe UI Semibold" w:hAnsi="Segoe UI Semibold" w:cs="Segoe UI Semibold"/>
                <w:color w:val="000000"/>
              </w:rPr>
              <w:t>Total Benefits</w:t>
            </w:r>
          </w:p>
        </w:tc>
        <w:tc>
          <w:tcPr>
            <w:tcW w:w="1400" w:type="dxa"/>
            <w:shd w:val="clear" w:color="auto" w:fill="E5E4E2"/>
            <w:vAlign w:val="center"/>
          </w:tcPr>
          <w:p w14:paraId="4A6A25E9" w14:textId="238C0633" w:rsidR="007A4D12" w:rsidRPr="00DF310E" w:rsidRDefault="007A4D12" w:rsidP="007A4D12">
            <w:pPr>
              <w:jc w:val="center"/>
              <w:rPr>
                <w:rFonts w:ascii="Segoe UI" w:hAnsi="Segoe UI" w:cs="Segoe UI"/>
                <w:color w:val="000000" w:themeColor="text1"/>
                <w:sz w:val="18"/>
                <w:szCs w:val="18"/>
              </w:rPr>
            </w:pPr>
            <w:r w:rsidRPr="00DF310E">
              <w:rPr>
                <w:rFonts w:ascii="Segoe UI" w:hAnsi="Segoe UI" w:cs="Segoe UI"/>
                <w:color w:val="000000" w:themeColor="text1"/>
                <w:sz w:val="18"/>
                <w:szCs w:val="18"/>
              </w:rPr>
              <w:t>2</w:t>
            </w:r>
            <w:r w:rsidR="0005511F" w:rsidRPr="00DF310E">
              <w:rPr>
                <w:rFonts w:ascii="Segoe UI" w:hAnsi="Segoe UI" w:cs="Segoe UI"/>
                <w:color w:val="000000" w:themeColor="text1"/>
                <w:sz w:val="18"/>
                <w:szCs w:val="18"/>
              </w:rPr>
              <w:t>20</w:t>
            </w:r>
            <w:r w:rsidRPr="00DF310E">
              <w:rPr>
                <w:rFonts w:ascii="Segoe UI" w:hAnsi="Segoe UI" w:cs="Segoe UI"/>
                <w:color w:val="000000" w:themeColor="text1"/>
                <w:sz w:val="18"/>
                <w:szCs w:val="18"/>
              </w:rPr>
              <w:t>m</w:t>
            </w:r>
          </w:p>
        </w:tc>
      </w:tr>
      <w:tr w:rsidR="007A4D12" w:rsidRPr="00DF310E" w14:paraId="5DFC0546" w14:textId="77777777" w:rsidTr="008858D9">
        <w:tblPrEx>
          <w:jc w:val="left"/>
        </w:tblPrEx>
        <w:trPr>
          <w:trHeight w:val="397"/>
        </w:trPr>
        <w:tc>
          <w:tcPr>
            <w:tcW w:w="3397" w:type="dxa"/>
            <w:shd w:val="clear" w:color="auto" w:fill="E5E4E2"/>
            <w:vAlign w:val="center"/>
          </w:tcPr>
          <w:p w14:paraId="3E9D5EB4" w14:textId="4D488580" w:rsidR="007A4D12" w:rsidRPr="00DF310E" w:rsidRDefault="007A4D12" w:rsidP="007A4D12">
            <w:pPr>
              <w:rPr>
                <w:rFonts w:ascii="Segoe UI Semibold" w:hAnsi="Segoe UI Semibold" w:cs="Segoe UI Semibold"/>
                <w:color w:val="000000"/>
              </w:rPr>
            </w:pPr>
            <w:r w:rsidRPr="00DF310E">
              <w:rPr>
                <w:rFonts w:ascii="Segoe UI Semibold" w:hAnsi="Segoe UI Semibold" w:cs="Segoe UI Semibold"/>
                <w:color w:val="000000"/>
              </w:rPr>
              <w:t>SNPV</w:t>
            </w:r>
          </w:p>
        </w:tc>
        <w:tc>
          <w:tcPr>
            <w:tcW w:w="1400" w:type="dxa"/>
            <w:shd w:val="clear" w:color="auto" w:fill="E5E4E2"/>
            <w:vAlign w:val="center"/>
          </w:tcPr>
          <w:p w14:paraId="3647079E" w14:textId="4DD687E0" w:rsidR="007A4D12" w:rsidRPr="00DF310E" w:rsidRDefault="007A4D12" w:rsidP="007A4D12">
            <w:pPr>
              <w:jc w:val="center"/>
              <w:rPr>
                <w:rFonts w:ascii="Segoe UI" w:hAnsi="Segoe UI" w:cs="Segoe UI"/>
                <w:color w:val="000000" w:themeColor="text1"/>
                <w:sz w:val="18"/>
                <w:szCs w:val="18"/>
              </w:rPr>
            </w:pPr>
            <w:r w:rsidRPr="00DF310E">
              <w:rPr>
                <w:rFonts w:ascii="Segoe UI" w:hAnsi="Segoe UI" w:cs="Segoe UI"/>
                <w:color w:val="000000" w:themeColor="text1"/>
                <w:sz w:val="18"/>
                <w:szCs w:val="18"/>
              </w:rPr>
              <w:t>2</w:t>
            </w:r>
            <w:r w:rsidR="0005511F" w:rsidRPr="00DF310E">
              <w:rPr>
                <w:rFonts w:ascii="Segoe UI" w:hAnsi="Segoe UI" w:cs="Segoe UI"/>
                <w:color w:val="000000" w:themeColor="text1"/>
                <w:sz w:val="18"/>
                <w:szCs w:val="18"/>
              </w:rPr>
              <w:t>5</w:t>
            </w:r>
            <w:r w:rsidRPr="00DF310E">
              <w:rPr>
                <w:rFonts w:ascii="Segoe UI" w:hAnsi="Segoe UI" w:cs="Segoe UI"/>
                <w:color w:val="000000" w:themeColor="text1"/>
                <w:sz w:val="18"/>
                <w:szCs w:val="18"/>
              </w:rPr>
              <w:t>m</w:t>
            </w:r>
          </w:p>
        </w:tc>
      </w:tr>
    </w:tbl>
    <w:p w14:paraId="07FA96FD" w14:textId="77777777" w:rsidR="00923836" w:rsidRPr="00DF310E" w:rsidRDefault="00923836" w:rsidP="00923836">
      <w:pPr>
        <w:ind w:left="284"/>
        <w:rPr>
          <w:rFonts w:cstheme="minorHAnsi"/>
        </w:rPr>
      </w:pPr>
    </w:p>
    <w:p w14:paraId="0F1AADE9" w14:textId="38FA9223" w:rsidR="006F0E4B" w:rsidRPr="00DF310E" w:rsidRDefault="007A4D12" w:rsidP="00F126A7">
      <w:pPr>
        <w:pStyle w:val="ListParagraph"/>
        <w:numPr>
          <w:ilvl w:val="0"/>
          <w:numId w:val="18"/>
        </w:numPr>
        <w:rPr>
          <w:rFonts w:cstheme="minorHAnsi"/>
        </w:rPr>
      </w:pPr>
      <w:r w:rsidRPr="00DF310E">
        <w:rPr>
          <w:rFonts w:cstheme="minorHAnsi"/>
        </w:rPr>
        <w:t>Th</w:t>
      </w:r>
      <w:r w:rsidR="00923836" w:rsidRPr="00DF310E">
        <w:rPr>
          <w:rFonts w:cstheme="minorHAnsi"/>
        </w:rPr>
        <w:t xml:space="preserve">e social benefits </w:t>
      </w:r>
      <w:r w:rsidR="00144290" w:rsidRPr="00DF310E">
        <w:rPr>
          <w:rFonts w:cstheme="minorHAnsi"/>
        </w:rPr>
        <w:t>associated with the policy option in the central scenario more than offset the corresponding social costs,</w:t>
      </w:r>
      <w:r w:rsidR="0044376C" w:rsidRPr="00DF310E">
        <w:rPr>
          <w:rFonts w:cstheme="minorHAnsi"/>
        </w:rPr>
        <w:t xml:space="preserve"> as indicated by the positive SNPV value. </w:t>
      </w:r>
    </w:p>
    <w:p w14:paraId="169CBAF7" w14:textId="418B9AA9" w:rsidR="00531065" w:rsidRPr="00DF310E" w:rsidRDefault="004A6EE1" w:rsidP="00404BEA">
      <w:pPr>
        <w:pStyle w:val="Heading1"/>
      </w:pPr>
      <w:bookmarkStart w:id="44" w:name="_Ref55311730"/>
      <w:bookmarkStart w:id="45" w:name="_Ref55987601"/>
      <w:bookmarkStart w:id="46" w:name="_Toc101351096"/>
      <w:bookmarkStart w:id="47" w:name="_Toc182475981"/>
      <w:r w:rsidRPr="00DF310E">
        <w:t xml:space="preserve">Risks and </w:t>
      </w:r>
      <w:r w:rsidR="002D7CFA" w:rsidRPr="00DF310E">
        <w:t>U</w:t>
      </w:r>
      <w:r w:rsidR="00531065" w:rsidRPr="00DF310E">
        <w:t>ncertaint</w:t>
      </w:r>
      <w:r w:rsidRPr="00DF310E">
        <w:t>ies</w:t>
      </w:r>
      <w:bookmarkEnd w:id="44"/>
      <w:bookmarkEnd w:id="45"/>
      <w:bookmarkEnd w:id="46"/>
      <w:bookmarkEnd w:id="47"/>
    </w:p>
    <w:p w14:paraId="76DF9266" w14:textId="77777777" w:rsidR="005D5307" w:rsidRPr="00DF310E" w:rsidRDefault="005D5307" w:rsidP="005D5307"/>
    <w:p w14:paraId="23E6DFC5" w14:textId="76A36D23" w:rsidR="00607353" w:rsidRPr="00DF310E" w:rsidRDefault="00EA119E" w:rsidP="00F126A7">
      <w:pPr>
        <w:pStyle w:val="ListParagraph"/>
        <w:numPr>
          <w:ilvl w:val="0"/>
          <w:numId w:val="18"/>
        </w:numPr>
      </w:pPr>
      <w:r w:rsidRPr="00DF310E">
        <w:t>In this section,</w:t>
      </w:r>
      <w:r w:rsidR="00D85BE2" w:rsidRPr="00DF310E">
        <w:t xml:space="preserve"> sensitivity analysis </w:t>
      </w:r>
      <w:r w:rsidR="00EA6188" w:rsidRPr="00DF310E">
        <w:t>is performed</w:t>
      </w:r>
      <w:r w:rsidR="00C33D5B" w:rsidRPr="00DF310E">
        <w:t xml:space="preserve"> against </w:t>
      </w:r>
      <w:r w:rsidR="009C1536" w:rsidRPr="00DF310E">
        <w:t>our central case, the</w:t>
      </w:r>
      <w:r w:rsidR="00C33D5B" w:rsidRPr="00DF310E">
        <w:t xml:space="preserve"> impact of the scheme regulations</w:t>
      </w:r>
      <w:r w:rsidR="00CC62A9" w:rsidRPr="00DF310E">
        <w:t>.</w:t>
      </w:r>
      <w:r w:rsidR="00C33D5B" w:rsidRPr="00DF310E">
        <w:t xml:space="preserve"> </w:t>
      </w:r>
      <w:r w:rsidR="00F407FF" w:rsidRPr="00DF310E">
        <w:t xml:space="preserve">The quantified impacts </w:t>
      </w:r>
      <w:r w:rsidR="00437956" w:rsidRPr="00DF310E">
        <w:t xml:space="preserve">laid out in the previous section are sensitive to changes in the underlying assumptions. </w:t>
      </w:r>
      <w:r w:rsidR="00F417B4" w:rsidRPr="00DF310E">
        <w:t xml:space="preserve">Therefore, </w:t>
      </w:r>
      <w:r w:rsidR="003D18E7" w:rsidRPr="00DF310E">
        <w:t xml:space="preserve">in this section </w:t>
      </w:r>
      <w:r w:rsidR="004B6527" w:rsidRPr="00DF310E">
        <w:t xml:space="preserve">we have </w:t>
      </w:r>
      <w:r w:rsidR="00EC3E92" w:rsidRPr="00DF310E">
        <w:t xml:space="preserve">tested </w:t>
      </w:r>
      <w:r w:rsidR="003D18E7" w:rsidRPr="00DF310E">
        <w:t xml:space="preserve">lower and upper bounds on key input assumptions, which are discussed below. </w:t>
      </w:r>
      <w:r w:rsidR="004B4C78" w:rsidRPr="00DF310E">
        <w:t>A complete list</w:t>
      </w:r>
      <w:r w:rsidR="00C7750B" w:rsidRPr="00DF310E">
        <w:t xml:space="preserve"> of modelling assumptions and risks is </w:t>
      </w:r>
      <w:r w:rsidR="004B4C78" w:rsidRPr="00DF310E">
        <w:t>provided</w:t>
      </w:r>
      <w:r w:rsidR="00663C5C" w:rsidRPr="00DF310E">
        <w:t xml:space="preserve"> in</w:t>
      </w:r>
      <w:r w:rsidR="008B48D8" w:rsidRPr="00DF310E">
        <w:t xml:space="preserve"> the </w:t>
      </w:r>
      <w:r w:rsidR="004B4C78" w:rsidRPr="00DF310E">
        <w:t>annex</w:t>
      </w:r>
      <w:r w:rsidR="00DA3978" w:rsidRPr="00DF310E" w:rsidDel="00352F48">
        <w:t>.</w:t>
      </w:r>
      <w:r w:rsidR="00607353" w:rsidRPr="00DF310E" w:rsidDel="001E2C12">
        <w:t xml:space="preserve"> </w:t>
      </w:r>
    </w:p>
    <w:p w14:paraId="09DBA7BB" w14:textId="77777777" w:rsidR="004B4C78" w:rsidRPr="00DF310E" w:rsidRDefault="004B4C78" w:rsidP="004B4C78">
      <w:pPr>
        <w:ind w:left="567"/>
      </w:pPr>
    </w:p>
    <w:p w14:paraId="779DE754" w14:textId="09381A6C" w:rsidR="00607353" w:rsidRPr="00DF310E" w:rsidRDefault="00881D41" w:rsidP="00BC3F5C">
      <w:pPr>
        <w:ind w:firstLine="644"/>
        <w:rPr>
          <w:b/>
          <w:bCs/>
        </w:rPr>
      </w:pPr>
      <w:r w:rsidRPr="00DF310E">
        <w:rPr>
          <w:b/>
          <w:bCs/>
        </w:rPr>
        <w:t>S1</w:t>
      </w:r>
      <w:r w:rsidR="00607353" w:rsidRPr="00DF310E">
        <w:rPr>
          <w:b/>
          <w:bCs/>
        </w:rPr>
        <w:t>: Carbon prices</w:t>
      </w:r>
    </w:p>
    <w:p w14:paraId="763AAB9B" w14:textId="4A11E0CD" w:rsidR="007A777E" w:rsidRPr="00DF310E" w:rsidRDefault="00607353" w:rsidP="00F126A7">
      <w:pPr>
        <w:pStyle w:val="ListParagraph"/>
        <w:numPr>
          <w:ilvl w:val="0"/>
          <w:numId w:val="18"/>
        </w:numPr>
      </w:pPr>
      <w:r w:rsidRPr="00DF310E">
        <w:t xml:space="preserve">Low and high carbon value projections in the Green Book guidance are used for this sensitivity test. </w:t>
      </w:r>
    </w:p>
    <w:p w14:paraId="4BC039C8" w14:textId="77777777" w:rsidR="00B57746" w:rsidRPr="00DF310E" w:rsidRDefault="00B57746" w:rsidP="00915CC8">
      <w:pPr>
        <w:pStyle w:val="ListParagraph"/>
        <w:ind w:left="644"/>
      </w:pPr>
    </w:p>
    <w:p w14:paraId="0286AFD7" w14:textId="485A52D6" w:rsidR="00F06A87" w:rsidRPr="00DF310E" w:rsidRDefault="00F06A87" w:rsidP="00BC3F5C">
      <w:pPr>
        <w:keepNext/>
        <w:ind w:firstLine="644"/>
        <w:rPr>
          <w:b/>
          <w:bCs/>
        </w:rPr>
      </w:pPr>
      <w:r w:rsidRPr="00DF310E">
        <w:rPr>
          <w:b/>
          <w:bCs/>
        </w:rPr>
        <w:t>S2: Energy prices</w:t>
      </w:r>
    </w:p>
    <w:p w14:paraId="04146DBA" w14:textId="769B22CA" w:rsidR="00F06A87" w:rsidRPr="00DF310E" w:rsidRDefault="00F06A87" w:rsidP="00F126A7">
      <w:pPr>
        <w:pStyle w:val="ListParagraph"/>
        <w:numPr>
          <w:ilvl w:val="0"/>
          <w:numId w:val="18"/>
        </w:numPr>
      </w:pPr>
      <w:r w:rsidRPr="00DF310E">
        <w:t xml:space="preserve">Low and high </w:t>
      </w:r>
      <w:r w:rsidR="009119D0" w:rsidRPr="00DF310E">
        <w:t>long run variable costs</w:t>
      </w:r>
      <w:r w:rsidR="006079D4" w:rsidRPr="00DF310E">
        <w:t xml:space="preserve"> in the Green Book guidance</w:t>
      </w:r>
      <w:r w:rsidRPr="00DF310E" w:rsidDel="006079D4">
        <w:t xml:space="preserve"> </w:t>
      </w:r>
      <w:proofErr w:type="gramStart"/>
      <w:r w:rsidRPr="00DF310E">
        <w:t>are</w:t>
      </w:r>
      <w:proofErr w:type="gramEnd"/>
      <w:r w:rsidRPr="00DF310E">
        <w:t xml:space="preserve"> used to test the sensitivity on energy prices, which are expected to be highly uncertain. </w:t>
      </w:r>
    </w:p>
    <w:p w14:paraId="570C2B6C" w14:textId="59AD3E16" w:rsidR="00F06A87" w:rsidRPr="00DF310E" w:rsidRDefault="00F06A87" w:rsidP="00BC3F5C">
      <w:pPr>
        <w:spacing w:before="240"/>
        <w:ind w:firstLine="644"/>
        <w:rPr>
          <w:b/>
          <w:bCs/>
        </w:rPr>
      </w:pPr>
      <w:r w:rsidRPr="00DF310E">
        <w:rPr>
          <w:b/>
          <w:bCs/>
        </w:rPr>
        <w:t>S3: Efficiency of heating system</w:t>
      </w:r>
    </w:p>
    <w:p w14:paraId="475655CC" w14:textId="4ACFCA70" w:rsidR="00881D41" w:rsidRPr="00DF310E" w:rsidRDefault="00F06A87" w:rsidP="00F126A7">
      <w:pPr>
        <w:pStyle w:val="ListParagraph"/>
        <w:numPr>
          <w:ilvl w:val="0"/>
          <w:numId w:val="18"/>
        </w:numPr>
      </w:pPr>
      <w:r w:rsidRPr="00DF310E">
        <w:t>The efficiency of a low-carbon heating system has an impact on fuel consumption and running costs.  This is expected to vary with weather conditions, the nature of the building stock, and the level of innovation. The low and high end of the assumption range is tested here (S</w:t>
      </w:r>
      <w:r w:rsidR="00A2732C" w:rsidRPr="00DF310E">
        <w:t>3</w:t>
      </w:r>
      <w:r w:rsidRPr="00DF310E">
        <w:t xml:space="preserve">). This sensitivity test is also intended to reflect uncertainty with regards to future improvements of clean heat system performance.  </w:t>
      </w:r>
    </w:p>
    <w:p w14:paraId="233AF71B" w14:textId="77777777" w:rsidR="00633AA7" w:rsidRPr="00DF310E" w:rsidRDefault="00633AA7" w:rsidP="00633AA7">
      <w:pPr>
        <w:pStyle w:val="ListParagraph"/>
        <w:ind w:left="644"/>
      </w:pPr>
    </w:p>
    <w:p w14:paraId="11793553" w14:textId="28B4D651" w:rsidR="00687312" w:rsidRPr="00DF310E" w:rsidRDefault="00687312" w:rsidP="00BC3F5C">
      <w:pPr>
        <w:keepNext/>
        <w:ind w:firstLine="644"/>
        <w:rPr>
          <w:b/>
          <w:bCs/>
        </w:rPr>
      </w:pPr>
      <w:r w:rsidRPr="00DF310E">
        <w:rPr>
          <w:b/>
          <w:bCs/>
        </w:rPr>
        <w:lastRenderedPageBreak/>
        <w:t>S</w:t>
      </w:r>
      <w:r w:rsidR="000E03DF" w:rsidRPr="00DF310E">
        <w:rPr>
          <w:b/>
          <w:bCs/>
        </w:rPr>
        <w:t>4</w:t>
      </w:r>
      <w:r w:rsidRPr="00DF310E">
        <w:rPr>
          <w:b/>
          <w:bCs/>
        </w:rPr>
        <w:t xml:space="preserve">: Future capital cost reduction for heat pumps </w:t>
      </w:r>
    </w:p>
    <w:p w14:paraId="643D5E4E" w14:textId="090DAFCF" w:rsidR="003E590D" w:rsidRPr="00DF310E" w:rsidRDefault="00011E8C" w:rsidP="00F126A7">
      <w:pPr>
        <w:pStyle w:val="ListParagraph"/>
        <w:numPr>
          <w:ilvl w:val="0"/>
          <w:numId w:val="18"/>
        </w:numPr>
      </w:pPr>
      <w:r w:rsidRPr="00DF310E">
        <w:t xml:space="preserve">A Eunomia report commissioned by </w:t>
      </w:r>
      <w:r w:rsidR="00FF281C" w:rsidRPr="00DF310E">
        <w:t xml:space="preserve">DESNZ </w:t>
      </w:r>
      <w:r w:rsidRPr="00DF310E">
        <w:t xml:space="preserve">in 2022 </w:t>
      </w:r>
      <w:r w:rsidR="00227FBF" w:rsidRPr="00DF310E">
        <w:t>shows</w:t>
      </w:r>
      <w:r w:rsidR="00106EA4" w:rsidRPr="00DF310E">
        <w:t xml:space="preserve"> </w:t>
      </w:r>
      <w:r w:rsidRPr="00DF310E">
        <w:t>that deployment and R&amp;D could bring down the total capital cost of heat pumps, including both appliance and installations costs, by around 20% in a mass market scenario. I</w:t>
      </w:r>
      <w:r w:rsidR="004A30EE" w:rsidRPr="00DF310E">
        <w:t xml:space="preserve">n the central scenario we assumed this reduction to take place by </w:t>
      </w:r>
      <w:r w:rsidR="00B92C54" w:rsidRPr="00DF310E">
        <w:t>2028</w:t>
      </w:r>
      <w:r w:rsidR="008371D5" w:rsidRPr="00DF310E">
        <w:t>, with a linear reduction trajectory from 2024 prices</w:t>
      </w:r>
      <w:r w:rsidR="004A30EE" w:rsidRPr="00DF310E">
        <w:t>.</w:t>
      </w:r>
      <w:r w:rsidR="00687312" w:rsidRPr="00DF310E">
        <w:t xml:space="preserve"> </w:t>
      </w:r>
      <w:r w:rsidR="00EC4028" w:rsidRPr="00DF310E">
        <w:t>I</w:t>
      </w:r>
      <w:r w:rsidR="00687312" w:rsidRPr="00DF310E">
        <w:t>n</w:t>
      </w:r>
      <w:r w:rsidR="00687312" w:rsidRPr="00DF310E" w:rsidDel="00AF68FB">
        <w:t xml:space="preserve"> </w:t>
      </w:r>
      <w:r w:rsidR="00AF68FB" w:rsidRPr="00DF310E">
        <w:t xml:space="preserve">the lower/upper bounds of this </w:t>
      </w:r>
      <w:r w:rsidR="00687312" w:rsidRPr="00DF310E">
        <w:t>sensitivity analysis</w:t>
      </w:r>
      <w:r w:rsidR="00EC4028" w:rsidRPr="00DF310E">
        <w:t xml:space="preserve"> </w:t>
      </w:r>
      <w:r w:rsidR="007A0761" w:rsidRPr="00DF310E">
        <w:t>(S</w:t>
      </w:r>
      <w:r w:rsidR="005071D1" w:rsidRPr="00DF310E">
        <w:t>3</w:t>
      </w:r>
      <w:r w:rsidR="007A0761" w:rsidRPr="00DF310E">
        <w:t>)</w:t>
      </w:r>
      <w:r w:rsidR="00AF68FB" w:rsidRPr="00DF310E">
        <w:t>,</w:t>
      </w:r>
      <w:r w:rsidR="007A0761" w:rsidRPr="00DF310E" w:rsidDel="00AF68FB">
        <w:t xml:space="preserve"> </w:t>
      </w:r>
      <w:r w:rsidR="00EC4028" w:rsidRPr="00DF310E">
        <w:t xml:space="preserve">we explore </w:t>
      </w:r>
      <w:r w:rsidR="00686A59" w:rsidRPr="00DF310E">
        <w:t>scenario</w:t>
      </w:r>
      <w:r w:rsidR="003A545F" w:rsidRPr="00DF310E">
        <w:t>s</w:t>
      </w:r>
      <w:r w:rsidR="00686A59" w:rsidRPr="00DF310E">
        <w:t xml:space="preserve"> with </w:t>
      </w:r>
      <w:r w:rsidR="008371D5" w:rsidRPr="00DF310E">
        <w:t xml:space="preserve">linear cost reduction trajectories leading to </w:t>
      </w:r>
      <w:r w:rsidR="003A545F" w:rsidRPr="00DF310E">
        <w:t>10%</w:t>
      </w:r>
      <w:r w:rsidR="00AF68FB" w:rsidRPr="00DF310E">
        <w:t>/</w:t>
      </w:r>
      <w:r w:rsidR="00DC3BE5" w:rsidRPr="00DF310E">
        <w:t>5</w:t>
      </w:r>
      <w:r w:rsidR="00A70911" w:rsidRPr="00DF310E">
        <w:t>0% reduction</w:t>
      </w:r>
      <w:r w:rsidR="00686A59" w:rsidRPr="00DF310E">
        <w:t>s</w:t>
      </w:r>
      <w:r w:rsidR="00A70911" w:rsidRPr="00DF310E">
        <w:t xml:space="preserve"> by 2030</w:t>
      </w:r>
      <w:r w:rsidR="003A545F" w:rsidRPr="00DF310E">
        <w:t>.</w:t>
      </w:r>
      <w:r w:rsidR="00BB7E38" w:rsidRPr="00DF310E">
        <w:t xml:space="preserve"> </w:t>
      </w:r>
    </w:p>
    <w:p w14:paraId="7E0716F0" w14:textId="77777777" w:rsidR="00633AA7" w:rsidRPr="00DF310E" w:rsidRDefault="00633AA7" w:rsidP="00633AA7">
      <w:pPr>
        <w:pStyle w:val="ListParagraph"/>
        <w:ind w:left="644"/>
      </w:pPr>
    </w:p>
    <w:p w14:paraId="3A733C7B" w14:textId="0EB78E7A" w:rsidR="000E03DF" w:rsidRPr="00DF310E" w:rsidRDefault="000E03DF" w:rsidP="000F1671">
      <w:pPr>
        <w:keepNext/>
        <w:ind w:firstLine="646"/>
        <w:rPr>
          <w:b/>
          <w:bCs/>
        </w:rPr>
      </w:pPr>
      <w:r w:rsidRPr="00DF310E">
        <w:rPr>
          <w:b/>
          <w:bCs/>
        </w:rPr>
        <w:t>S5: Deployment assumptions – hybrid deployment</w:t>
      </w:r>
    </w:p>
    <w:p w14:paraId="0D9AFBDE" w14:textId="47EBA5D4" w:rsidR="00914ABD" w:rsidRPr="00DF310E" w:rsidRDefault="000E03DF" w:rsidP="00F126A7">
      <w:pPr>
        <w:pStyle w:val="ListParagraph"/>
        <w:numPr>
          <w:ilvl w:val="0"/>
          <w:numId w:val="18"/>
        </w:numPr>
      </w:pPr>
      <w:r w:rsidRPr="00DF310E">
        <w:t>Compared to standalone heat pumps, hybrids imply lower emissions savings as fossil fuels are used to meet part of the heat demand. The level of emissions savings for each fossil fuel hybrid installation is proportionate to the level of heat demand met by the heat pump component. In the central scenario we have assumed that 20% of the heat pumps installed in households on the gas grid are hybrids; in this sensitivity (S</w:t>
      </w:r>
      <w:r w:rsidR="00ED6CD4" w:rsidRPr="00DF310E">
        <w:t>5</w:t>
      </w:r>
      <w:r w:rsidRPr="00DF310E">
        <w:t>), we explore the impact of a higher (50%) and lower (0%) proportion. Because of the planned</w:t>
      </w:r>
      <w:r w:rsidRPr="00DF310E" w:rsidDel="00614E0C">
        <w:t xml:space="preserve"> </w:t>
      </w:r>
      <w:r w:rsidRPr="00DF310E">
        <w:t xml:space="preserve">credit weighting (0.5 credits for a hybrid installation vs. 1 credit for a standalone heat pump), varying the proportion of hybrid deployment has an impact on the total number of heat pumps (hybrid and standalone) deployed. </w:t>
      </w:r>
    </w:p>
    <w:p w14:paraId="26C69464" w14:textId="77777777" w:rsidR="00633AA7" w:rsidRPr="00DF310E" w:rsidRDefault="00633AA7" w:rsidP="00633AA7">
      <w:pPr>
        <w:pStyle w:val="ListParagraph"/>
        <w:ind w:left="644"/>
        <w:rPr>
          <w:b/>
          <w:bCs/>
        </w:rPr>
      </w:pPr>
    </w:p>
    <w:p w14:paraId="260B169D" w14:textId="41260814" w:rsidR="003A545F" w:rsidRPr="00DF310E" w:rsidRDefault="003A545F" w:rsidP="00BC3F5C">
      <w:pPr>
        <w:ind w:firstLine="644"/>
        <w:rPr>
          <w:b/>
          <w:bCs/>
        </w:rPr>
      </w:pPr>
      <w:r w:rsidRPr="00DF310E">
        <w:rPr>
          <w:b/>
          <w:bCs/>
        </w:rPr>
        <w:t>S</w:t>
      </w:r>
      <w:r w:rsidR="000E03DF" w:rsidRPr="00DF310E">
        <w:rPr>
          <w:b/>
          <w:bCs/>
        </w:rPr>
        <w:t>6</w:t>
      </w:r>
      <w:r w:rsidRPr="00DF310E">
        <w:rPr>
          <w:b/>
          <w:bCs/>
        </w:rPr>
        <w:t xml:space="preserve">: </w:t>
      </w:r>
      <w:r w:rsidR="00DC0073" w:rsidRPr="00DF310E">
        <w:rPr>
          <w:b/>
          <w:bCs/>
        </w:rPr>
        <w:t>Target carry-forward</w:t>
      </w:r>
    </w:p>
    <w:p w14:paraId="154E84C4" w14:textId="128A4661" w:rsidR="006C5BAD" w:rsidRPr="00DF310E" w:rsidRDefault="005E5967" w:rsidP="00915CC8">
      <w:pPr>
        <w:pStyle w:val="ListParagraph"/>
      </w:pPr>
      <w:r w:rsidRPr="00DF310E">
        <w:t xml:space="preserve">In this scenario </w:t>
      </w:r>
      <w:r w:rsidR="008A0173" w:rsidRPr="00DF310E">
        <w:t xml:space="preserve">we have assumed </w:t>
      </w:r>
      <w:r w:rsidR="000C075E" w:rsidRPr="00DF310E">
        <w:t xml:space="preserve">that </w:t>
      </w:r>
      <w:r w:rsidR="00135AE2" w:rsidRPr="00DF310E">
        <w:t xml:space="preserve">obligated parties </w:t>
      </w:r>
      <w:r w:rsidR="007F5B30" w:rsidRPr="00DF310E">
        <w:t>carry forward</w:t>
      </w:r>
      <w:r w:rsidR="00135AE2" w:rsidRPr="00DF310E">
        <w:t xml:space="preserve"> a proportion of their target from one year to </w:t>
      </w:r>
      <w:r w:rsidR="008A0173" w:rsidRPr="00DF310E">
        <w:t>the next</w:t>
      </w:r>
      <w:r w:rsidR="000C075E" w:rsidRPr="00DF310E">
        <w:t xml:space="preserve">, in line with the </w:t>
      </w:r>
      <w:r w:rsidR="002C1F38" w:rsidRPr="00DF310E">
        <w:t xml:space="preserve">regulation. </w:t>
      </w:r>
    </w:p>
    <w:p w14:paraId="04C0F104" w14:textId="728C86D3" w:rsidR="007F1AC1" w:rsidRPr="00DF310E" w:rsidRDefault="007F1AC1" w:rsidP="00D915A1">
      <w:pPr>
        <w:pStyle w:val="ListParagraph"/>
      </w:pPr>
    </w:p>
    <w:p w14:paraId="63CA0C4B" w14:textId="77777777" w:rsidR="004C0800" w:rsidRPr="00DF310E" w:rsidRDefault="004C0800">
      <w:pPr>
        <w:rPr>
          <w:rFonts w:ascii="Arial" w:hAnsi="Arial" w:cs="Arial"/>
          <w:iCs/>
          <w:color w:val="000000" w:themeColor="text1"/>
          <w:sz w:val="24"/>
          <w:szCs w:val="24"/>
        </w:rPr>
      </w:pPr>
      <w:r w:rsidRPr="00DF310E">
        <w:rPr>
          <w:rFonts w:ascii="Arial" w:hAnsi="Arial" w:cs="Arial"/>
          <w:i/>
          <w:color w:val="000000" w:themeColor="text1"/>
          <w:sz w:val="24"/>
          <w:szCs w:val="24"/>
        </w:rPr>
        <w:br w:type="page"/>
      </w:r>
    </w:p>
    <w:p w14:paraId="7F480372" w14:textId="5E491DFC" w:rsidR="00B3162B" w:rsidRPr="00DF310E" w:rsidRDefault="00B3162B" w:rsidP="00D915A1">
      <w:pPr>
        <w:pStyle w:val="Caption"/>
        <w:keepNext/>
        <w:rPr>
          <w:rFonts w:ascii="Arial" w:hAnsi="Arial" w:cs="Arial"/>
          <w:i w:val="0"/>
          <w:color w:val="000000" w:themeColor="text1"/>
          <w:sz w:val="24"/>
          <w:szCs w:val="24"/>
        </w:rPr>
      </w:pPr>
      <w:r w:rsidRPr="00DF310E">
        <w:rPr>
          <w:rFonts w:ascii="Arial" w:hAnsi="Arial" w:cs="Arial"/>
          <w:i w:val="0"/>
          <w:color w:val="000000" w:themeColor="text1"/>
          <w:sz w:val="24"/>
          <w:szCs w:val="24"/>
        </w:rPr>
        <w:lastRenderedPageBreak/>
        <w:t xml:space="preserve">Table </w:t>
      </w:r>
      <w:r w:rsidR="00C003ED">
        <w:rPr>
          <w:rFonts w:ascii="Arial" w:hAnsi="Arial" w:cs="Arial"/>
          <w:i w:val="0"/>
          <w:iCs w:val="0"/>
          <w:color w:val="000000" w:themeColor="text1"/>
          <w:sz w:val="24"/>
          <w:szCs w:val="24"/>
        </w:rPr>
        <w:t>6</w:t>
      </w:r>
      <w:r w:rsidR="00A9551C" w:rsidRPr="00DF310E">
        <w:rPr>
          <w:rFonts w:ascii="Arial" w:hAnsi="Arial" w:cs="Arial"/>
          <w:i w:val="0"/>
          <w:iCs w:val="0"/>
          <w:color w:val="000000" w:themeColor="text1"/>
          <w:sz w:val="24"/>
          <w:szCs w:val="24"/>
        </w:rPr>
        <w:t xml:space="preserve">: </w:t>
      </w:r>
      <w:r w:rsidRPr="00DF310E">
        <w:rPr>
          <w:rFonts w:ascii="Arial" w:hAnsi="Arial" w:cs="Arial"/>
          <w:i w:val="0"/>
          <w:color w:val="000000" w:themeColor="text1"/>
          <w:sz w:val="24"/>
          <w:szCs w:val="24"/>
        </w:rPr>
        <w:t xml:space="preserve">Sensitivity </w:t>
      </w:r>
      <w:r w:rsidR="00A9551C" w:rsidRPr="00DF310E">
        <w:rPr>
          <w:rFonts w:ascii="Arial" w:hAnsi="Arial" w:cs="Arial"/>
          <w:i w:val="0"/>
          <w:iCs w:val="0"/>
          <w:color w:val="000000" w:themeColor="text1"/>
          <w:sz w:val="24"/>
          <w:szCs w:val="24"/>
        </w:rPr>
        <w:t xml:space="preserve">Results </w:t>
      </w:r>
      <w:r w:rsidR="000C1E5A" w:rsidRPr="00DF310E">
        <w:rPr>
          <w:rFonts w:ascii="Arial" w:hAnsi="Arial" w:cs="Arial"/>
          <w:i w:val="0"/>
          <w:iCs w:val="0"/>
          <w:color w:val="000000" w:themeColor="text1"/>
          <w:sz w:val="24"/>
          <w:szCs w:val="24"/>
        </w:rPr>
        <w:t>f</w:t>
      </w:r>
      <w:r w:rsidR="00A9551C" w:rsidRPr="00DF310E">
        <w:rPr>
          <w:rFonts w:ascii="Arial" w:hAnsi="Arial" w:cs="Arial"/>
          <w:i w:val="0"/>
          <w:iCs w:val="0"/>
          <w:color w:val="000000" w:themeColor="text1"/>
          <w:sz w:val="24"/>
          <w:szCs w:val="24"/>
        </w:rPr>
        <w:t xml:space="preserve">or Years 1 And 2 Of </w:t>
      </w:r>
      <w:r w:rsidR="000C1E5A" w:rsidRPr="00DF310E">
        <w:rPr>
          <w:rFonts w:ascii="Arial" w:hAnsi="Arial" w:cs="Arial"/>
          <w:i w:val="0"/>
          <w:iCs w:val="0"/>
          <w:color w:val="000000" w:themeColor="text1"/>
          <w:sz w:val="24"/>
          <w:szCs w:val="24"/>
        </w:rPr>
        <w:t>the</w:t>
      </w:r>
      <w:r w:rsidR="00A9551C" w:rsidRPr="00DF310E">
        <w:rPr>
          <w:rFonts w:ascii="Arial" w:hAnsi="Arial" w:cs="Arial"/>
          <w:i w:val="0"/>
          <w:iCs w:val="0"/>
          <w:color w:val="000000" w:themeColor="text1"/>
          <w:sz w:val="24"/>
          <w:szCs w:val="24"/>
        </w:rPr>
        <w:t xml:space="preserve"> Scheme</w:t>
      </w:r>
    </w:p>
    <w:tbl>
      <w:tblPr>
        <w:tblStyle w:val="TableGrid"/>
        <w:tblW w:w="0" w:type="auto"/>
        <w:tblLook w:val="04A0" w:firstRow="1" w:lastRow="0" w:firstColumn="1" w:lastColumn="0" w:noHBand="0" w:noVBand="1"/>
      </w:tblPr>
      <w:tblGrid>
        <w:gridCol w:w="5222"/>
        <w:gridCol w:w="1719"/>
        <w:gridCol w:w="2075"/>
      </w:tblGrid>
      <w:tr w:rsidR="001B00A0" w:rsidRPr="00DF310E" w14:paraId="5BD3D5E0" w14:textId="06191224" w:rsidTr="11302DEA">
        <w:trPr>
          <w:trHeight w:val="343"/>
        </w:trPr>
        <w:tc>
          <w:tcPr>
            <w:tcW w:w="5222" w:type="dxa"/>
            <w:shd w:val="clear" w:color="auto" w:fill="002147"/>
            <w:noWrap/>
            <w:hideMark/>
          </w:tcPr>
          <w:p w14:paraId="1F58337B" w14:textId="1096DC68" w:rsidR="001B00A0" w:rsidRPr="00DF310E" w:rsidRDefault="001B00A0" w:rsidP="001B00A0">
            <w:pPr>
              <w:rPr>
                <w:rFonts w:ascii="Segoe UI" w:hAnsi="Segoe UI" w:cs="Segoe UI"/>
                <w:b/>
                <w:bCs/>
                <w:noProof/>
              </w:rPr>
            </w:pPr>
            <w:r w:rsidRPr="00DF310E">
              <w:rPr>
                <w:rFonts w:ascii="Segoe UI" w:hAnsi="Segoe UI" w:cs="Segoe UI"/>
                <w:b/>
                <w:bCs/>
                <w:noProof/>
              </w:rPr>
              <w:t xml:space="preserve"> Scenario / </w:t>
            </w:r>
          </w:p>
        </w:tc>
        <w:tc>
          <w:tcPr>
            <w:tcW w:w="1719" w:type="dxa"/>
            <w:tcBorders>
              <w:bottom w:val="single" w:sz="4" w:space="0" w:color="auto"/>
            </w:tcBorders>
            <w:shd w:val="clear" w:color="auto" w:fill="002147"/>
            <w:noWrap/>
            <w:vAlign w:val="center"/>
            <w:hideMark/>
          </w:tcPr>
          <w:p w14:paraId="15BBAC76" w14:textId="7A8F281D" w:rsidR="001B00A0" w:rsidRPr="00DF310E" w:rsidRDefault="00F20410" w:rsidP="00F06A87">
            <w:pPr>
              <w:jc w:val="center"/>
              <w:rPr>
                <w:rFonts w:ascii="Segoe UI" w:hAnsi="Segoe UI" w:cs="Segoe UI"/>
                <w:b/>
                <w:bCs/>
                <w:noProof/>
              </w:rPr>
            </w:pPr>
            <w:r w:rsidRPr="00DF310E">
              <w:rPr>
                <w:rFonts w:ascii="Segoe UI" w:hAnsi="Segoe UI" w:cs="Segoe UI"/>
                <w:b/>
                <w:bCs/>
                <w:noProof/>
              </w:rPr>
              <w:t>s</w:t>
            </w:r>
            <w:r w:rsidR="001B00A0" w:rsidRPr="00DF310E">
              <w:rPr>
                <w:rFonts w:ascii="Segoe UI" w:hAnsi="Segoe UI" w:cs="Segoe UI"/>
                <w:b/>
                <w:bCs/>
                <w:noProof/>
              </w:rPr>
              <w:t>NPV (£mn)</w:t>
            </w:r>
          </w:p>
        </w:tc>
        <w:tc>
          <w:tcPr>
            <w:tcW w:w="2075" w:type="dxa"/>
            <w:shd w:val="clear" w:color="auto" w:fill="002147"/>
            <w:vAlign w:val="center"/>
          </w:tcPr>
          <w:p w14:paraId="0AD999B7" w14:textId="6E033073" w:rsidR="001B00A0" w:rsidRPr="00DF310E" w:rsidRDefault="001B00A0" w:rsidP="00F06A87">
            <w:pPr>
              <w:spacing w:after="120" w:line="276" w:lineRule="auto"/>
              <w:jc w:val="center"/>
              <w:rPr>
                <w:rFonts w:ascii="Segoe UI" w:eastAsiaTheme="minorHAnsi" w:hAnsi="Segoe UI" w:cs="Segoe UI"/>
                <w:b/>
                <w:bCs/>
                <w:noProof/>
                <w:sz w:val="22"/>
                <w:szCs w:val="22"/>
                <w:lang w:eastAsia="en-US"/>
              </w:rPr>
            </w:pPr>
            <w:r w:rsidRPr="00DF310E">
              <w:rPr>
                <w:rFonts w:ascii="Segoe UI" w:hAnsi="Segoe UI" w:cs="Segoe UI"/>
                <w:b/>
              </w:rPr>
              <w:t>CB6 Savings (N/T)</w:t>
            </w:r>
          </w:p>
        </w:tc>
      </w:tr>
      <w:tr w:rsidR="001B00A0" w:rsidRPr="00DF310E" w14:paraId="14DDEC69" w14:textId="31496073" w:rsidTr="11302DEA">
        <w:trPr>
          <w:trHeight w:val="684"/>
        </w:trPr>
        <w:tc>
          <w:tcPr>
            <w:tcW w:w="5222" w:type="dxa"/>
            <w:shd w:val="clear" w:color="auto" w:fill="E5E4E2"/>
            <w:noWrap/>
            <w:vAlign w:val="center"/>
            <w:hideMark/>
          </w:tcPr>
          <w:p w14:paraId="15F3A47B" w14:textId="77777777" w:rsidR="001B00A0" w:rsidRPr="00DF310E" w:rsidRDefault="001B00A0" w:rsidP="00F06A87">
            <w:pPr>
              <w:rPr>
                <w:rFonts w:ascii="Segoe UI" w:hAnsi="Segoe UI" w:cs="Segoe UI"/>
                <w:b/>
                <w:bCs/>
                <w:color w:val="000000"/>
              </w:rPr>
            </w:pPr>
            <w:r w:rsidRPr="00DF310E">
              <w:rPr>
                <w:rFonts w:ascii="Segoe UI" w:hAnsi="Segoe UI" w:cs="Segoe UI"/>
                <w:b/>
                <w:bCs/>
                <w:color w:val="000000"/>
              </w:rPr>
              <w:t xml:space="preserve">Impact Assessment of the Scheme Regulations – </w:t>
            </w:r>
          </w:p>
          <w:p w14:paraId="68C0D641" w14:textId="55FB29B1" w:rsidR="001B00A0" w:rsidRPr="00DF310E" w:rsidRDefault="51CA197F" w:rsidP="00F06A87">
            <w:pPr>
              <w:rPr>
                <w:rFonts w:ascii="Segoe UI" w:hAnsi="Segoe UI" w:cs="Segoe UI"/>
                <w:b/>
                <w:bCs/>
                <w:color w:val="000000"/>
              </w:rPr>
            </w:pPr>
            <w:r w:rsidRPr="00DF310E">
              <w:rPr>
                <w:rFonts w:ascii="Segoe UI" w:hAnsi="Segoe UI" w:cs="Segoe UI"/>
                <w:b/>
                <w:bCs/>
                <w:color w:val="000000" w:themeColor="text1"/>
              </w:rPr>
              <w:t xml:space="preserve">Central Case </w:t>
            </w:r>
          </w:p>
        </w:tc>
        <w:tc>
          <w:tcPr>
            <w:tcW w:w="1719" w:type="dxa"/>
            <w:tcBorders>
              <w:top w:val="single" w:sz="4" w:space="0" w:color="auto"/>
              <w:left w:val="nil"/>
              <w:bottom w:val="single" w:sz="4" w:space="0" w:color="auto"/>
              <w:right w:val="nil"/>
            </w:tcBorders>
            <w:shd w:val="clear" w:color="auto" w:fill="E5E4E2"/>
            <w:noWrap/>
            <w:vAlign w:val="center"/>
            <w:hideMark/>
          </w:tcPr>
          <w:p w14:paraId="48E85A53" w14:textId="3A2782CD" w:rsidR="001B00A0" w:rsidRPr="00DF310E" w:rsidRDefault="00EE701D" w:rsidP="00494E94">
            <w:pPr>
              <w:jc w:val="center"/>
              <w:rPr>
                <w:rFonts w:ascii="Segoe UI" w:hAnsi="Segoe UI" w:cs="Segoe UI"/>
                <w:color w:val="000000"/>
              </w:rPr>
            </w:pPr>
            <w:r w:rsidRPr="00DF310E">
              <w:rPr>
                <w:rFonts w:ascii="Segoe UI" w:hAnsi="Segoe UI" w:cs="Segoe UI"/>
                <w:color w:val="000000" w:themeColor="text1"/>
              </w:rPr>
              <w:t>2</w:t>
            </w:r>
            <w:r w:rsidR="0005511F" w:rsidRPr="00DF310E">
              <w:rPr>
                <w:rFonts w:ascii="Segoe UI" w:hAnsi="Segoe UI" w:cs="Segoe UI"/>
                <w:color w:val="000000" w:themeColor="text1"/>
              </w:rPr>
              <w:t>5</w:t>
            </w:r>
            <w:r w:rsidR="26AF046A" w:rsidRPr="00DF310E">
              <w:rPr>
                <w:rFonts w:ascii="Segoe UI" w:hAnsi="Segoe UI" w:cs="Segoe UI"/>
                <w:color w:val="000000" w:themeColor="text1"/>
              </w:rPr>
              <w:t>m</w:t>
            </w:r>
          </w:p>
        </w:tc>
        <w:tc>
          <w:tcPr>
            <w:tcW w:w="2075" w:type="dxa"/>
            <w:shd w:val="clear" w:color="auto" w:fill="E5E4E2"/>
            <w:vAlign w:val="center"/>
          </w:tcPr>
          <w:p w14:paraId="6705E115" w14:textId="0FE18608" w:rsidR="001B00A0" w:rsidRPr="00DF310E" w:rsidRDefault="001B00A0" w:rsidP="37DCA2BF">
            <w:pPr>
              <w:spacing w:after="120" w:line="276" w:lineRule="auto"/>
              <w:jc w:val="center"/>
              <w:rPr>
                <w:rFonts w:ascii="Segoe UI" w:eastAsiaTheme="minorEastAsia" w:hAnsi="Segoe UI" w:cs="Segoe UI"/>
                <w:noProof/>
                <w:sz w:val="22"/>
                <w:szCs w:val="22"/>
                <w:lang w:eastAsia="en-US"/>
              </w:rPr>
            </w:pPr>
            <w:r w:rsidRPr="00DF310E">
              <w:rPr>
                <w:rFonts w:ascii="Segoe UI" w:eastAsiaTheme="minorEastAsia" w:hAnsi="Segoe UI" w:cs="Segoe UI"/>
              </w:rPr>
              <w:t>0.</w:t>
            </w:r>
            <w:r w:rsidR="3121EBE1" w:rsidRPr="00DF310E">
              <w:rPr>
                <w:rFonts w:ascii="Segoe UI" w:eastAsiaTheme="minorEastAsia" w:hAnsi="Segoe UI" w:cs="Segoe UI"/>
              </w:rPr>
              <w:t>2</w:t>
            </w:r>
          </w:p>
        </w:tc>
      </w:tr>
      <w:tr w:rsidR="001B00A0" w:rsidRPr="00DF310E" w14:paraId="17BA6D63" w14:textId="52BAA021" w:rsidTr="11302DEA">
        <w:trPr>
          <w:trHeight w:val="532"/>
        </w:trPr>
        <w:tc>
          <w:tcPr>
            <w:tcW w:w="5222" w:type="dxa"/>
            <w:noWrap/>
            <w:vAlign w:val="center"/>
            <w:hideMark/>
          </w:tcPr>
          <w:p w14:paraId="20C32BD9" w14:textId="77777777" w:rsidR="001B00A0" w:rsidRPr="00DF310E" w:rsidRDefault="001B00A0" w:rsidP="00F06A87">
            <w:pPr>
              <w:rPr>
                <w:rFonts w:ascii="Segoe UI" w:hAnsi="Segoe UI" w:cs="Segoe UI"/>
                <w:b/>
                <w:bCs/>
                <w:color w:val="000000"/>
              </w:rPr>
            </w:pPr>
            <w:r w:rsidRPr="00DF310E">
              <w:rPr>
                <w:rFonts w:ascii="Segoe UI" w:hAnsi="Segoe UI" w:cs="Segoe UI"/>
                <w:b/>
                <w:bCs/>
                <w:color w:val="000000"/>
              </w:rPr>
              <w:t>S1: Carbon Values - Lower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7A75E40B" w14:textId="18D1D7EE" w:rsidR="001B00A0" w:rsidRPr="00DF310E" w:rsidRDefault="009B4296" w:rsidP="00494E94">
            <w:pPr>
              <w:jc w:val="center"/>
              <w:rPr>
                <w:rFonts w:ascii="Segoe UI" w:hAnsi="Segoe UI" w:cs="Segoe UI"/>
                <w:color w:val="000000"/>
              </w:rPr>
            </w:pPr>
            <w:r w:rsidRPr="00DF310E">
              <w:rPr>
                <w:rFonts w:ascii="Segoe UI" w:hAnsi="Segoe UI" w:cs="Segoe UI"/>
                <w:color w:val="000000"/>
              </w:rPr>
              <w:t>-5</w:t>
            </w:r>
            <w:r w:rsidR="002D52EE" w:rsidRPr="00DF310E">
              <w:rPr>
                <w:rFonts w:ascii="Segoe UI" w:hAnsi="Segoe UI" w:cs="Segoe UI"/>
                <w:color w:val="000000"/>
              </w:rPr>
              <w:t>8</w:t>
            </w:r>
            <w:r w:rsidRPr="00DF310E">
              <w:rPr>
                <w:rFonts w:ascii="Segoe UI" w:hAnsi="Segoe UI" w:cs="Segoe UI"/>
                <w:color w:val="000000"/>
              </w:rPr>
              <w:t>m</w:t>
            </w:r>
          </w:p>
        </w:tc>
        <w:tc>
          <w:tcPr>
            <w:tcW w:w="2075" w:type="dxa"/>
            <w:vAlign w:val="center"/>
          </w:tcPr>
          <w:p w14:paraId="5C9DE3BC" w14:textId="42C3F0BF"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6458E3EC" w14:textId="710AA0D7" w:rsidTr="11302DEA">
        <w:trPr>
          <w:trHeight w:val="532"/>
        </w:trPr>
        <w:tc>
          <w:tcPr>
            <w:tcW w:w="5222" w:type="dxa"/>
            <w:noWrap/>
            <w:vAlign w:val="center"/>
            <w:hideMark/>
          </w:tcPr>
          <w:p w14:paraId="66033E50" w14:textId="77777777" w:rsidR="001B00A0" w:rsidRPr="00DF310E" w:rsidRDefault="001B00A0" w:rsidP="00F06A87">
            <w:pPr>
              <w:rPr>
                <w:rFonts w:ascii="Segoe UI" w:hAnsi="Segoe UI" w:cs="Segoe UI"/>
                <w:b/>
                <w:bCs/>
                <w:color w:val="000000"/>
              </w:rPr>
            </w:pPr>
            <w:r w:rsidRPr="00DF310E">
              <w:rPr>
                <w:rFonts w:ascii="Segoe UI" w:hAnsi="Segoe UI" w:cs="Segoe UI"/>
                <w:b/>
                <w:bCs/>
                <w:color w:val="000000"/>
              </w:rPr>
              <w:t>S1: Carbon Values - Higher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257A6A9E" w14:textId="455576B0" w:rsidR="001B00A0" w:rsidRPr="00DF310E" w:rsidRDefault="009B4296" w:rsidP="00494E94">
            <w:pPr>
              <w:jc w:val="center"/>
              <w:rPr>
                <w:rFonts w:ascii="Segoe UI" w:hAnsi="Segoe UI" w:cs="Segoe UI"/>
                <w:color w:val="000000"/>
              </w:rPr>
            </w:pPr>
            <w:r w:rsidRPr="00DF310E">
              <w:rPr>
                <w:rFonts w:ascii="Segoe UI" w:hAnsi="Segoe UI" w:cs="Segoe UI"/>
                <w:color w:val="000000"/>
              </w:rPr>
              <w:t>1</w:t>
            </w:r>
            <w:r w:rsidR="002D52EE" w:rsidRPr="00DF310E">
              <w:rPr>
                <w:rFonts w:ascii="Segoe UI" w:hAnsi="Segoe UI" w:cs="Segoe UI"/>
                <w:color w:val="000000"/>
              </w:rPr>
              <w:t>0</w:t>
            </w:r>
            <w:r w:rsidR="006D0669" w:rsidRPr="00DF310E">
              <w:rPr>
                <w:rFonts w:ascii="Segoe UI" w:hAnsi="Segoe UI" w:cs="Segoe UI"/>
                <w:color w:val="000000"/>
              </w:rPr>
              <w:t>9</w:t>
            </w:r>
            <w:r w:rsidRPr="00DF310E">
              <w:rPr>
                <w:rFonts w:ascii="Segoe UI" w:hAnsi="Segoe UI" w:cs="Segoe UI"/>
                <w:color w:val="000000"/>
              </w:rPr>
              <w:t>m</w:t>
            </w:r>
          </w:p>
        </w:tc>
        <w:tc>
          <w:tcPr>
            <w:tcW w:w="2075" w:type="dxa"/>
            <w:vAlign w:val="center"/>
          </w:tcPr>
          <w:p w14:paraId="3FC946ED" w14:textId="2B2F1CFA"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69F50CD0" w14:textId="505467FE" w:rsidTr="11302DEA">
        <w:trPr>
          <w:trHeight w:val="532"/>
        </w:trPr>
        <w:tc>
          <w:tcPr>
            <w:tcW w:w="5222" w:type="dxa"/>
            <w:noWrap/>
            <w:vAlign w:val="center"/>
            <w:hideMark/>
          </w:tcPr>
          <w:p w14:paraId="412CBB3D" w14:textId="77777777" w:rsidR="001B00A0" w:rsidRPr="00DF310E" w:rsidRDefault="001B00A0" w:rsidP="00F06A87">
            <w:pPr>
              <w:rPr>
                <w:rFonts w:ascii="Segoe UI" w:hAnsi="Segoe UI" w:cs="Segoe UI"/>
                <w:b/>
                <w:bCs/>
                <w:color w:val="000000"/>
              </w:rPr>
            </w:pPr>
            <w:r w:rsidRPr="00DF310E">
              <w:rPr>
                <w:rFonts w:ascii="Segoe UI" w:hAnsi="Segoe UI" w:cs="Segoe UI"/>
                <w:b/>
                <w:bCs/>
                <w:color w:val="000000"/>
              </w:rPr>
              <w:t>S2: Energy Prices - Lower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6C17D937" w14:textId="7AB724BC" w:rsidR="001B00A0" w:rsidRPr="00DF310E" w:rsidRDefault="00ED7F5E" w:rsidP="00494E94">
            <w:pPr>
              <w:jc w:val="center"/>
              <w:rPr>
                <w:rFonts w:ascii="Segoe UI" w:hAnsi="Segoe UI" w:cs="Segoe UI"/>
                <w:color w:val="000000"/>
              </w:rPr>
            </w:pPr>
            <w:r w:rsidRPr="00DF310E">
              <w:rPr>
                <w:rFonts w:ascii="Segoe UI" w:hAnsi="Segoe UI" w:cs="Segoe UI"/>
                <w:color w:val="000000"/>
              </w:rPr>
              <w:t>-</w:t>
            </w:r>
            <w:r w:rsidR="006D0669" w:rsidRPr="00DF310E">
              <w:rPr>
                <w:rFonts w:ascii="Segoe UI" w:hAnsi="Segoe UI" w:cs="Segoe UI"/>
                <w:color w:val="000000"/>
              </w:rPr>
              <w:t>7</w:t>
            </w:r>
            <w:r w:rsidRPr="00DF310E">
              <w:rPr>
                <w:rFonts w:ascii="Segoe UI" w:hAnsi="Segoe UI" w:cs="Segoe UI"/>
                <w:color w:val="000000"/>
              </w:rPr>
              <w:t>m</w:t>
            </w:r>
          </w:p>
        </w:tc>
        <w:tc>
          <w:tcPr>
            <w:tcW w:w="2075" w:type="dxa"/>
            <w:vAlign w:val="center"/>
          </w:tcPr>
          <w:p w14:paraId="512652CA" w14:textId="5E60E776"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26E68637" w14:textId="7B14D6E1" w:rsidTr="11302DEA">
        <w:trPr>
          <w:trHeight w:val="532"/>
        </w:trPr>
        <w:tc>
          <w:tcPr>
            <w:tcW w:w="5222" w:type="dxa"/>
            <w:noWrap/>
            <w:vAlign w:val="center"/>
            <w:hideMark/>
          </w:tcPr>
          <w:p w14:paraId="78F96EE3" w14:textId="77777777" w:rsidR="001B00A0" w:rsidRPr="00DF310E" w:rsidRDefault="001B00A0" w:rsidP="00F06A87">
            <w:pPr>
              <w:rPr>
                <w:rFonts w:ascii="Segoe UI" w:hAnsi="Segoe UI" w:cs="Segoe UI"/>
                <w:b/>
                <w:bCs/>
                <w:color w:val="000000"/>
              </w:rPr>
            </w:pPr>
            <w:r w:rsidRPr="00DF310E">
              <w:rPr>
                <w:rFonts w:ascii="Segoe UI" w:hAnsi="Segoe UI" w:cs="Segoe UI"/>
                <w:b/>
                <w:bCs/>
                <w:color w:val="000000"/>
              </w:rPr>
              <w:t>S2: Energy Prices - Higher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141FE6D0" w14:textId="5F094897" w:rsidR="001B00A0" w:rsidRPr="00DF310E" w:rsidRDefault="00ED7F5E" w:rsidP="00494E94">
            <w:pPr>
              <w:jc w:val="center"/>
              <w:rPr>
                <w:rFonts w:ascii="Segoe UI" w:hAnsi="Segoe UI" w:cs="Segoe UI"/>
                <w:color w:val="000000"/>
              </w:rPr>
            </w:pPr>
            <w:r w:rsidRPr="00DF310E">
              <w:rPr>
                <w:rFonts w:ascii="Segoe UI" w:hAnsi="Segoe UI" w:cs="Segoe UI"/>
                <w:color w:val="000000"/>
              </w:rPr>
              <w:t>1</w:t>
            </w:r>
            <w:r w:rsidR="003B3588" w:rsidRPr="00DF310E">
              <w:rPr>
                <w:rFonts w:ascii="Segoe UI" w:hAnsi="Segoe UI" w:cs="Segoe UI"/>
                <w:color w:val="000000"/>
              </w:rPr>
              <w:t>02</w:t>
            </w:r>
            <w:r w:rsidRPr="00DF310E">
              <w:rPr>
                <w:rFonts w:ascii="Segoe UI" w:hAnsi="Segoe UI" w:cs="Segoe UI"/>
                <w:color w:val="000000"/>
              </w:rPr>
              <w:t>m</w:t>
            </w:r>
          </w:p>
        </w:tc>
        <w:tc>
          <w:tcPr>
            <w:tcW w:w="2075" w:type="dxa"/>
            <w:vAlign w:val="center"/>
          </w:tcPr>
          <w:p w14:paraId="698461EF" w14:textId="4E768636"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49447100" w14:textId="72F32B2A" w:rsidTr="11302DEA">
        <w:trPr>
          <w:trHeight w:val="532"/>
        </w:trPr>
        <w:tc>
          <w:tcPr>
            <w:tcW w:w="5222" w:type="dxa"/>
            <w:noWrap/>
            <w:vAlign w:val="center"/>
            <w:hideMark/>
          </w:tcPr>
          <w:p w14:paraId="74B7BED9" w14:textId="12D81957" w:rsidR="001B00A0" w:rsidRPr="00DF310E" w:rsidRDefault="001B00A0" w:rsidP="00F06A87">
            <w:pPr>
              <w:rPr>
                <w:rFonts w:ascii="Segoe UI" w:hAnsi="Segoe UI" w:cs="Segoe UI"/>
                <w:b/>
                <w:bCs/>
                <w:color w:val="000000"/>
              </w:rPr>
            </w:pPr>
            <w:r w:rsidRPr="00DF310E">
              <w:rPr>
                <w:rFonts w:ascii="Segoe UI" w:hAnsi="Segoe UI" w:cs="Segoe UI"/>
                <w:b/>
                <w:bCs/>
                <w:color w:val="000000"/>
              </w:rPr>
              <w:t xml:space="preserve">S3: Efficiency </w:t>
            </w:r>
            <w:r w:rsidR="00141A46" w:rsidRPr="00DF310E">
              <w:rPr>
                <w:rFonts w:ascii="Segoe UI" w:hAnsi="Segoe UI" w:cs="Segoe UI"/>
                <w:b/>
                <w:bCs/>
                <w:color w:val="000000"/>
              </w:rPr>
              <w:t>o</w:t>
            </w:r>
            <w:r w:rsidRPr="00DF310E">
              <w:rPr>
                <w:rFonts w:ascii="Segoe UI" w:hAnsi="Segoe UI" w:cs="Segoe UI"/>
                <w:b/>
                <w:bCs/>
                <w:color w:val="000000"/>
              </w:rPr>
              <w:t>f Heating System - Lower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482186FD" w14:textId="6DEE3D6F" w:rsidR="001B00A0" w:rsidRPr="00DF310E" w:rsidRDefault="003B3588" w:rsidP="00494E94">
            <w:pPr>
              <w:jc w:val="center"/>
              <w:rPr>
                <w:rFonts w:ascii="Segoe UI" w:hAnsi="Segoe UI" w:cs="Segoe UI"/>
                <w:color w:val="000000"/>
              </w:rPr>
            </w:pPr>
            <w:r w:rsidRPr="00DF310E">
              <w:rPr>
                <w:rFonts w:ascii="Segoe UI" w:hAnsi="Segoe UI" w:cs="Segoe UI"/>
                <w:color w:val="000000"/>
              </w:rPr>
              <w:t>8</w:t>
            </w:r>
            <w:r w:rsidR="00ED7F5E" w:rsidRPr="00DF310E">
              <w:rPr>
                <w:rFonts w:ascii="Segoe UI" w:hAnsi="Segoe UI" w:cs="Segoe UI"/>
                <w:color w:val="000000"/>
              </w:rPr>
              <w:t>m</w:t>
            </w:r>
          </w:p>
        </w:tc>
        <w:tc>
          <w:tcPr>
            <w:tcW w:w="2075" w:type="dxa"/>
            <w:vAlign w:val="center"/>
          </w:tcPr>
          <w:p w14:paraId="75CBEFED" w14:textId="12886276"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5DA65252" w14:textId="2A5CBE94" w:rsidTr="11302DEA">
        <w:trPr>
          <w:trHeight w:val="532"/>
        </w:trPr>
        <w:tc>
          <w:tcPr>
            <w:tcW w:w="5222" w:type="dxa"/>
            <w:noWrap/>
            <w:vAlign w:val="center"/>
            <w:hideMark/>
          </w:tcPr>
          <w:p w14:paraId="61AFE5B7" w14:textId="33EBA57D" w:rsidR="001B00A0" w:rsidRPr="00DF310E" w:rsidRDefault="001B00A0" w:rsidP="00F06A87">
            <w:pPr>
              <w:rPr>
                <w:rFonts w:ascii="Segoe UI" w:hAnsi="Segoe UI" w:cs="Segoe UI"/>
                <w:b/>
                <w:bCs/>
                <w:color w:val="000000"/>
              </w:rPr>
            </w:pPr>
            <w:r w:rsidRPr="00DF310E">
              <w:rPr>
                <w:rFonts w:ascii="Segoe UI" w:hAnsi="Segoe UI" w:cs="Segoe UI"/>
                <w:b/>
                <w:bCs/>
                <w:color w:val="000000"/>
              </w:rPr>
              <w:t xml:space="preserve">S3: Efficiency </w:t>
            </w:r>
            <w:r w:rsidR="00141A46" w:rsidRPr="00DF310E">
              <w:rPr>
                <w:rFonts w:ascii="Segoe UI" w:hAnsi="Segoe UI" w:cs="Segoe UI"/>
                <w:b/>
                <w:bCs/>
                <w:color w:val="000000"/>
              </w:rPr>
              <w:t>o</w:t>
            </w:r>
            <w:r w:rsidRPr="00DF310E">
              <w:rPr>
                <w:rFonts w:ascii="Segoe UI" w:hAnsi="Segoe UI" w:cs="Segoe UI"/>
                <w:b/>
                <w:bCs/>
                <w:color w:val="000000"/>
              </w:rPr>
              <w:t>f Heating System - Higher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340C79B8" w14:textId="67B7BDE4" w:rsidR="001B00A0" w:rsidRPr="00DF310E" w:rsidRDefault="00ED7F5E" w:rsidP="00494E94">
            <w:pPr>
              <w:jc w:val="center"/>
              <w:rPr>
                <w:rFonts w:ascii="Segoe UI" w:hAnsi="Segoe UI" w:cs="Segoe UI"/>
                <w:color w:val="000000"/>
              </w:rPr>
            </w:pPr>
            <w:r w:rsidRPr="00DF310E">
              <w:rPr>
                <w:rFonts w:ascii="Segoe UI" w:hAnsi="Segoe UI" w:cs="Segoe UI"/>
                <w:color w:val="000000"/>
              </w:rPr>
              <w:t>4</w:t>
            </w:r>
            <w:r w:rsidR="003B3588" w:rsidRPr="00DF310E">
              <w:rPr>
                <w:rFonts w:ascii="Segoe UI" w:hAnsi="Segoe UI" w:cs="Segoe UI"/>
                <w:color w:val="000000"/>
              </w:rPr>
              <w:t>1</w:t>
            </w:r>
            <w:r w:rsidRPr="00DF310E">
              <w:rPr>
                <w:rFonts w:ascii="Segoe UI" w:hAnsi="Segoe UI" w:cs="Segoe UI"/>
                <w:color w:val="000000"/>
              </w:rPr>
              <w:t>m</w:t>
            </w:r>
          </w:p>
        </w:tc>
        <w:tc>
          <w:tcPr>
            <w:tcW w:w="2075" w:type="dxa"/>
            <w:vAlign w:val="center"/>
          </w:tcPr>
          <w:p w14:paraId="430806DC" w14:textId="46DF8AFC"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39DEA274" w14:textId="41E36561" w:rsidTr="11302DEA">
        <w:trPr>
          <w:trHeight w:val="532"/>
        </w:trPr>
        <w:tc>
          <w:tcPr>
            <w:tcW w:w="5222" w:type="dxa"/>
            <w:noWrap/>
            <w:vAlign w:val="center"/>
            <w:hideMark/>
          </w:tcPr>
          <w:p w14:paraId="50B102C2" w14:textId="53241F55" w:rsidR="001B00A0" w:rsidRPr="00DF310E" w:rsidRDefault="001B00A0" w:rsidP="00F06A87">
            <w:pPr>
              <w:rPr>
                <w:rFonts w:ascii="Segoe UI" w:hAnsi="Segoe UI" w:cs="Segoe UI"/>
                <w:b/>
                <w:bCs/>
                <w:color w:val="000000"/>
              </w:rPr>
            </w:pPr>
            <w:r w:rsidRPr="00DF310E">
              <w:rPr>
                <w:rFonts w:ascii="Segoe UI" w:hAnsi="Segoe UI" w:cs="Segoe UI"/>
                <w:b/>
                <w:bCs/>
                <w:color w:val="000000"/>
              </w:rPr>
              <w:t xml:space="preserve">S4: Future Capital Cost Reduction </w:t>
            </w:r>
            <w:r w:rsidR="000C1E5A" w:rsidRPr="00DF310E">
              <w:rPr>
                <w:rFonts w:ascii="Segoe UI" w:hAnsi="Segoe UI" w:cs="Segoe UI"/>
                <w:b/>
                <w:bCs/>
                <w:color w:val="000000"/>
              </w:rPr>
              <w:t>f</w:t>
            </w:r>
            <w:r w:rsidRPr="00DF310E">
              <w:rPr>
                <w:rFonts w:ascii="Segoe UI" w:hAnsi="Segoe UI" w:cs="Segoe UI"/>
                <w:b/>
                <w:bCs/>
                <w:color w:val="000000"/>
              </w:rPr>
              <w:t>or Heat Pumps – Lower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31C3A6B1" w14:textId="0EFCBA42" w:rsidR="001B00A0" w:rsidRPr="00DF310E" w:rsidRDefault="0022055E" w:rsidP="00494E94">
            <w:pPr>
              <w:jc w:val="center"/>
              <w:rPr>
                <w:rFonts w:ascii="Segoe UI" w:hAnsi="Segoe UI" w:cs="Segoe UI"/>
                <w:color w:val="000000"/>
              </w:rPr>
            </w:pPr>
            <w:r w:rsidRPr="00DF310E">
              <w:rPr>
                <w:rFonts w:ascii="Segoe UI" w:hAnsi="Segoe UI" w:cs="Segoe UI"/>
                <w:color w:val="000000"/>
              </w:rPr>
              <w:t>1</w:t>
            </w:r>
            <w:r w:rsidR="007465AA" w:rsidRPr="00DF310E">
              <w:rPr>
                <w:rFonts w:ascii="Segoe UI" w:hAnsi="Segoe UI" w:cs="Segoe UI"/>
                <w:color w:val="000000"/>
              </w:rPr>
              <w:t>4</w:t>
            </w:r>
            <w:r w:rsidRPr="00DF310E">
              <w:rPr>
                <w:rFonts w:ascii="Segoe UI" w:hAnsi="Segoe UI" w:cs="Segoe UI"/>
                <w:color w:val="000000"/>
              </w:rPr>
              <w:t>m</w:t>
            </w:r>
          </w:p>
        </w:tc>
        <w:tc>
          <w:tcPr>
            <w:tcW w:w="2075" w:type="dxa"/>
            <w:vAlign w:val="center"/>
          </w:tcPr>
          <w:p w14:paraId="4BB51008" w14:textId="732E44E5"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1B00A0" w:rsidRPr="00DF310E" w14:paraId="24BDE2AC" w14:textId="12C9551F" w:rsidTr="11302DEA">
        <w:trPr>
          <w:trHeight w:val="532"/>
        </w:trPr>
        <w:tc>
          <w:tcPr>
            <w:tcW w:w="5222" w:type="dxa"/>
            <w:noWrap/>
            <w:vAlign w:val="center"/>
            <w:hideMark/>
          </w:tcPr>
          <w:p w14:paraId="2D0B00ED" w14:textId="393A6AAB" w:rsidR="001B00A0" w:rsidRPr="00DF310E" w:rsidRDefault="001B00A0" w:rsidP="00F06A87">
            <w:pPr>
              <w:rPr>
                <w:rFonts w:ascii="Segoe UI" w:hAnsi="Segoe UI" w:cs="Segoe UI"/>
                <w:b/>
                <w:bCs/>
                <w:color w:val="000000"/>
              </w:rPr>
            </w:pPr>
            <w:r w:rsidRPr="00DF310E">
              <w:rPr>
                <w:rFonts w:ascii="Segoe UI" w:hAnsi="Segoe UI" w:cs="Segoe UI"/>
                <w:b/>
                <w:bCs/>
                <w:color w:val="000000"/>
              </w:rPr>
              <w:t xml:space="preserve">S4: Future Capital Cost Reduction </w:t>
            </w:r>
            <w:r w:rsidR="000C1E5A" w:rsidRPr="00DF310E">
              <w:rPr>
                <w:rFonts w:ascii="Segoe UI" w:hAnsi="Segoe UI" w:cs="Segoe UI"/>
                <w:b/>
                <w:bCs/>
                <w:color w:val="000000"/>
              </w:rPr>
              <w:t>f</w:t>
            </w:r>
            <w:r w:rsidRPr="00DF310E">
              <w:rPr>
                <w:rFonts w:ascii="Segoe UI" w:hAnsi="Segoe UI" w:cs="Segoe UI"/>
                <w:b/>
                <w:bCs/>
                <w:color w:val="000000"/>
              </w:rPr>
              <w:t>or Heat Pumps – Higher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1A2F5433" w14:textId="6E3AA4C4" w:rsidR="001B00A0" w:rsidRPr="00DF310E" w:rsidRDefault="007465AA" w:rsidP="00494E94">
            <w:pPr>
              <w:jc w:val="center"/>
              <w:rPr>
                <w:rFonts w:ascii="Segoe UI" w:hAnsi="Segoe UI" w:cs="Segoe UI"/>
                <w:color w:val="000000"/>
              </w:rPr>
            </w:pPr>
            <w:r w:rsidRPr="00DF310E">
              <w:rPr>
                <w:rFonts w:ascii="Segoe UI" w:hAnsi="Segoe UI" w:cs="Segoe UI"/>
                <w:color w:val="000000"/>
              </w:rPr>
              <w:t>39</w:t>
            </w:r>
            <w:r w:rsidR="00721950" w:rsidRPr="00DF310E">
              <w:rPr>
                <w:rFonts w:ascii="Segoe UI" w:hAnsi="Segoe UI" w:cs="Segoe UI"/>
                <w:color w:val="000000"/>
              </w:rPr>
              <w:t>m</w:t>
            </w:r>
          </w:p>
        </w:tc>
        <w:tc>
          <w:tcPr>
            <w:tcW w:w="2075" w:type="dxa"/>
            <w:vAlign w:val="center"/>
          </w:tcPr>
          <w:p w14:paraId="50D330F8" w14:textId="31449043" w:rsidR="001B00A0" w:rsidRPr="00DF310E" w:rsidRDefault="001B00A0" w:rsidP="00494E94">
            <w:pPr>
              <w:spacing w:after="120" w:line="276" w:lineRule="auto"/>
              <w:jc w:val="center"/>
              <w:rPr>
                <w:rFonts w:ascii="Segoe UI" w:eastAsiaTheme="minorHAnsi" w:hAnsi="Segoe UI" w:cs="Segoe UI"/>
                <w:noProof/>
                <w:sz w:val="22"/>
                <w:szCs w:val="22"/>
                <w:lang w:eastAsia="en-US"/>
              </w:rPr>
            </w:pPr>
            <w:r w:rsidRPr="00DF310E">
              <w:rPr>
                <w:rFonts w:ascii="Segoe UI" w:hAnsi="Segoe UI" w:cs="Segoe UI"/>
              </w:rPr>
              <w:t>0.</w:t>
            </w:r>
            <w:r w:rsidR="00D53D5D" w:rsidRPr="00DF310E">
              <w:rPr>
                <w:rFonts w:ascii="Segoe UI" w:hAnsi="Segoe UI" w:cs="Segoe UI"/>
              </w:rPr>
              <w:t>2</w:t>
            </w:r>
          </w:p>
        </w:tc>
      </w:tr>
      <w:tr w:rsidR="00494E94" w:rsidRPr="00DF310E" w14:paraId="3140D6E7" w14:textId="77777777" w:rsidTr="11302DEA">
        <w:trPr>
          <w:trHeight w:val="532"/>
        </w:trPr>
        <w:tc>
          <w:tcPr>
            <w:tcW w:w="5222" w:type="dxa"/>
            <w:noWrap/>
            <w:vAlign w:val="center"/>
          </w:tcPr>
          <w:p w14:paraId="21EFCB6D" w14:textId="384EAFB6" w:rsidR="00494E94" w:rsidRPr="00DF310E" w:rsidRDefault="00494E94" w:rsidP="00494E94">
            <w:pPr>
              <w:rPr>
                <w:rFonts w:ascii="Segoe UI" w:hAnsi="Segoe UI" w:cs="Segoe UI"/>
                <w:b/>
                <w:bCs/>
                <w:color w:val="000000"/>
              </w:rPr>
            </w:pPr>
            <w:r w:rsidRPr="00DF310E">
              <w:rPr>
                <w:rFonts w:ascii="Segoe UI" w:hAnsi="Segoe UI" w:cs="Segoe UI"/>
                <w:b/>
                <w:bCs/>
                <w:color w:val="000000"/>
              </w:rPr>
              <w:t xml:space="preserve">S5: Penetration of Hybrid Heat Pumps Within </w:t>
            </w:r>
            <w:proofErr w:type="gramStart"/>
            <w:r w:rsidRPr="00DF310E">
              <w:rPr>
                <w:rFonts w:ascii="Segoe UI" w:hAnsi="Segoe UI" w:cs="Segoe UI"/>
                <w:b/>
                <w:bCs/>
                <w:color w:val="000000"/>
              </w:rPr>
              <w:t>On</w:t>
            </w:r>
            <w:proofErr w:type="gramEnd"/>
            <w:r w:rsidRPr="00DF310E">
              <w:rPr>
                <w:rFonts w:ascii="Segoe UI" w:hAnsi="Segoe UI" w:cs="Segoe UI"/>
                <w:b/>
                <w:bCs/>
                <w:color w:val="000000"/>
              </w:rPr>
              <w:t xml:space="preserve"> Gas Grid Homes – Lower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075BE8E5" w14:textId="72EB3A4B" w:rsidR="00494E94" w:rsidRPr="00DF310E" w:rsidRDefault="007465AA" w:rsidP="00494E94">
            <w:pPr>
              <w:jc w:val="center"/>
              <w:rPr>
                <w:rFonts w:ascii="Segoe UI" w:hAnsi="Segoe UI" w:cs="Segoe UI"/>
                <w:color w:val="000000"/>
              </w:rPr>
            </w:pPr>
            <w:r w:rsidRPr="00DF310E">
              <w:rPr>
                <w:rFonts w:ascii="Segoe UI" w:hAnsi="Segoe UI" w:cs="Segoe UI"/>
                <w:color w:val="000000"/>
              </w:rPr>
              <w:t>26</w:t>
            </w:r>
            <w:r w:rsidR="00721950" w:rsidRPr="00DF310E">
              <w:rPr>
                <w:rFonts w:ascii="Segoe UI" w:hAnsi="Segoe UI" w:cs="Segoe UI"/>
                <w:color w:val="000000"/>
              </w:rPr>
              <w:t>m</w:t>
            </w:r>
          </w:p>
        </w:tc>
        <w:tc>
          <w:tcPr>
            <w:tcW w:w="2075" w:type="dxa"/>
            <w:vAlign w:val="center"/>
          </w:tcPr>
          <w:p w14:paraId="6C0259ED" w14:textId="462B62CF" w:rsidR="00494E94" w:rsidRPr="00DF310E" w:rsidRDefault="00494E94" w:rsidP="00494E94">
            <w:pPr>
              <w:jc w:val="center"/>
              <w:rPr>
                <w:rFonts w:ascii="Segoe UI" w:hAnsi="Segoe UI" w:cs="Segoe UI"/>
                <w:color w:val="000000"/>
              </w:rPr>
            </w:pPr>
            <w:r w:rsidRPr="00DF310E">
              <w:rPr>
                <w:rFonts w:ascii="Segoe UI" w:hAnsi="Segoe UI" w:cs="Segoe UI"/>
                <w:color w:val="000000"/>
              </w:rPr>
              <w:t>0.</w:t>
            </w:r>
            <w:r w:rsidR="00D53D5D" w:rsidRPr="00DF310E">
              <w:rPr>
                <w:rFonts w:ascii="Segoe UI" w:hAnsi="Segoe UI" w:cs="Segoe UI"/>
                <w:color w:val="000000"/>
              </w:rPr>
              <w:t>2</w:t>
            </w:r>
          </w:p>
        </w:tc>
      </w:tr>
      <w:tr w:rsidR="00494E94" w:rsidRPr="00DF310E" w14:paraId="31A16BAE" w14:textId="77777777" w:rsidTr="11302DEA">
        <w:trPr>
          <w:trHeight w:val="532"/>
        </w:trPr>
        <w:tc>
          <w:tcPr>
            <w:tcW w:w="5222" w:type="dxa"/>
            <w:noWrap/>
            <w:vAlign w:val="center"/>
          </w:tcPr>
          <w:p w14:paraId="5829B3B7" w14:textId="7A2D7096" w:rsidR="00494E94" w:rsidRPr="00DF310E" w:rsidRDefault="00494E94" w:rsidP="00494E94">
            <w:pPr>
              <w:rPr>
                <w:rFonts w:ascii="Segoe UI" w:hAnsi="Segoe UI" w:cs="Segoe UI"/>
                <w:b/>
                <w:bCs/>
                <w:color w:val="000000"/>
              </w:rPr>
            </w:pPr>
            <w:r w:rsidRPr="00DF310E">
              <w:rPr>
                <w:rFonts w:ascii="Segoe UI" w:hAnsi="Segoe UI" w:cs="Segoe UI"/>
                <w:b/>
                <w:bCs/>
                <w:color w:val="000000"/>
              </w:rPr>
              <w:t xml:space="preserve">S5: Penetration of Hybrid Heat Pumps Within </w:t>
            </w:r>
            <w:proofErr w:type="gramStart"/>
            <w:r w:rsidRPr="00DF310E">
              <w:rPr>
                <w:rFonts w:ascii="Segoe UI" w:hAnsi="Segoe UI" w:cs="Segoe UI"/>
                <w:b/>
                <w:bCs/>
                <w:color w:val="000000"/>
              </w:rPr>
              <w:t>On</w:t>
            </w:r>
            <w:proofErr w:type="gramEnd"/>
            <w:r w:rsidRPr="00DF310E">
              <w:rPr>
                <w:rFonts w:ascii="Segoe UI" w:hAnsi="Segoe UI" w:cs="Segoe UI"/>
                <w:b/>
                <w:bCs/>
                <w:color w:val="000000"/>
              </w:rPr>
              <w:t xml:space="preserve"> Gas Grid Homes – Higher</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52E04C58" w14:textId="45283898" w:rsidR="00494E94" w:rsidRPr="00DF310E" w:rsidRDefault="000A7B8C" w:rsidP="00494E94">
            <w:pPr>
              <w:jc w:val="center"/>
              <w:rPr>
                <w:rFonts w:ascii="Segoe UI" w:hAnsi="Segoe UI" w:cs="Segoe UI"/>
                <w:color w:val="000000"/>
              </w:rPr>
            </w:pPr>
            <w:r w:rsidRPr="00DF310E">
              <w:rPr>
                <w:rFonts w:ascii="Segoe UI" w:hAnsi="Segoe UI" w:cs="Segoe UI"/>
                <w:color w:val="000000"/>
              </w:rPr>
              <w:t>2</w:t>
            </w:r>
            <w:r w:rsidR="007465AA" w:rsidRPr="00DF310E">
              <w:rPr>
                <w:rFonts w:ascii="Segoe UI" w:hAnsi="Segoe UI" w:cs="Segoe UI"/>
                <w:color w:val="000000"/>
              </w:rPr>
              <w:t>3</w:t>
            </w:r>
            <w:r w:rsidR="00721950" w:rsidRPr="00DF310E">
              <w:rPr>
                <w:rFonts w:ascii="Segoe UI" w:hAnsi="Segoe UI" w:cs="Segoe UI"/>
                <w:color w:val="000000"/>
              </w:rPr>
              <w:t>m</w:t>
            </w:r>
          </w:p>
        </w:tc>
        <w:tc>
          <w:tcPr>
            <w:tcW w:w="2075" w:type="dxa"/>
            <w:vAlign w:val="center"/>
          </w:tcPr>
          <w:p w14:paraId="01DDB625" w14:textId="1FCCC6BE" w:rsidR="00494E94" w:rsidRPr="00DF310E" w:rsidRDefault="00494E94" w:rsidP="00494E94">
            <w:pPr>
              <w:jc w:val="center"/>
              <w:rPr>
                <w:rFonts w:ascii="Segoe UI" w:hAnsi="Segoe UI" w:cs="Segoe UI"/>
                <w:color w:val="000000"/>
              </w:rPr>
            </w:pPr>
            <w:r w:rsidRPr="00DF310E">
              <w:rPr>
                <w:rFonts w:ascii="Segoe UI" w:hAnsi="Segoe UI" w:cs="Segoe UI"/>
                <w:color w:val="000000"/>
              </w:rPr>
              <w:t>0.</w:t>
            </w:r>
            <w:r w:rsidR="00D53D5D" w:rsidRPr="00DF310E">
              <w:rPr>
                <w:rFonts w:ascii="Segoe UI" w:hAnsi="Segoe UI" w:cs="Segoe UI"/>
                <w:color w:val="000000"/>
              </w:rPr>
              <w:t>2</w:t>
            </w:r>
          </w:p>
        </w:tc>
      </w:tr>
      <w:tr w:rsidR="001B00A0" w:rsidRPr="00DF310E" w14:paraId="681E31AA" w14:textId="604F5C91" w:rsidTr="11302DEA">
        <w:trPr>
          <w:trHeight w:val="532"/>
        </w:trPr>
        <w:tc>
          <w:tcPr>
            <w:tcW w:w="5222" w:type="dxa"/>
            <w:noWrap/>
            <w:vAlign w:val="center"/>
            <w:hideMark/>
          </w:tcPr>
          <w:p w14:paraId="23ADB887" w14:textId="5CBDCB7B" w:rsidR="001B00A0" w:rsidRPr="00DF310E" w:rsidRDefault="001B00A0" w:rsidP="00F06A87">
            <w:pPr>
              <w:rPr>
                <w:rFonts w:ascii="Segoe UI" w:hAnsi="Segoe UI" w:cs="Segoe UI"/>
                <w:b/>
                <w:bCs/>
                <w:color w:val="000000"/>
              </w:rPr>
            </w:pPr>
            <w:r w:rsidRPr="00DF310E">
              <w:rPr>
                <w:rFonts w:ascii="Segoe UI" w:hAnsi="Segoe UI" w:cs="Segoe UI"/>
                <w:b/>
                <w:bCs/>
                <w:color w:val="000000"/>
              </w:rPr>
              <w:t>S</w:t>
            </w:r>
            <w:r w:rsidR="00FD74EC" w:rsidRPr="00DF310E">
              <w:rPr>
                <w:rFonts w:ascii="Segoe UI" w:hAnsi="Segoe UI" w:cs="Segoe UI"/>
                <w:b/>
                <w:bCs/>
                <w:color w:val="000000"/>
              </w:rPr>
              <w:t>6</w:t>
            </w:r>
            <w:r w:rsidRPr="00DF310E">
              <w:rPr>
                <w:rFonts w:ascii="Segoe UI" w:hAnsi="Segoe UI" w:cs="Segoe UI"/>
                <w:b/>
                <w:bCs/>
                <w:color w:val="000000"/>
              </w:rPr>
              <w:t>: Carryover Used - High</w:t>
            </w:r>
          </w:p>
        </w:tc>
        <w:tc>
          <w:tcPr>
            <w:tcW w:w="1719" w:type="dxa"/>
            <w:tcBorders>
              <w:top w:val="single" w:sz="4" w:space="0" w:color="auto"/>
              <w:left w:val="nil"/>
              <w:bottom w:val="single" w:sz="4" w:space="0" w:color="auto"/>
              <w:right w:val="nil"/>
            </w:tcBorders>
            <w:shd w:val="clear" w:color="auto" w:fill="FFFFFF" w:themeFill="background1"/>
            <w:noWrap/>
            <w:vAlign w:val="center"/>
          </w:tcPr>
          <w:p w14:paraId="5A8CD6ED" w14:textId="3310080B" w:rsidR="001B00A0" w:rsidRPr="00DF310E" w:rsidRDefault="00563C97" w:rsidP="00494E94">
            <w:pPr>
              <w:jc w:val="center"/>
              <w:rPr>
                <w:rFonts w:ascii="Segoe UI" w:hAnsi="Segoe UI" w:cs="Segoe UI"/>
                <w:color w:val="000000"/>
              </w:rPr>
            </w:pPr>
            <w:r w:rsidRPr="00DF310E">
              <w:rPr>
                <w:rFonts w:ascii="Segoe UI" w:hAnsi="Segoe UI" w:cs="Segoe UI"/>
                <w:color w:val="000000" w:themeColor="text1"/>
              </w:rPr>
              <w:t>-</w:t>
            </w:r>
            <w:r w:rsidR="007465AA" w:rsidRPr="00DF310E">
              <w:rPr>
                <w:rFonts w:ascii="Segoe UI" w:hAnsi="Segoe UI" w:cs="Segoe UI"/>
                <w:color w:val="000000" w:themeColor="text1"/>
              </w:rPr>
              <w:t>29</w:t>
            </w:r>
            <w:r w:rsidRPr="00DF310E">
              <w:rPr>
                <w:rFonts w:ascii="Segoe UI" w:hAnsi="Segoe UI" w:cs="Segoe UI"/>
                <w:color w:val="000000" w:themeColor="text1"/>
              </w:rPr>
              <w:t>m</w:t>
            </w:r>
          </w:p>
        </w:tc>
        <w:tc>
          <w:tcPr>
            <w:tcW w:w="2075" w:type="dxa"/>
            <w:vAlign w:val="center"/>
          </w:tcPr>
          <w:p w14:paraId="5F9F0ED3" w14:textId="54064F91" w:rsidR="001B00A0" w:rsidRPr="00DF310E" w:rsidRDefault="001B00A0" w:rsidP="11302DEA">
            <w:pPr>
              <w:spacing w:after="120" w:line="276" w:lineRule="auto"/>
              <w:jc w:val="center"/>
              <w:rPr>
                <w:rFonts w:ascii="Segoe UI" w:eastAsiaTheme="minorEastAsia" w:hAnsi="Segoe UI" w:cs="Segoe UI"/>
                <w:noProof/>
                <w:sz w:val="22"/>
                <w:szCs w:val="22"/>
                <w:lang w:eastAsia="en-US"/>
              </w:rPr>
            </w:pPr>
            <w:r w:rsidRPr="00DF310E">
              <w:rPr>
                <w:rFonts w:ascii="Segoe UI" w:eastAsiaTheme="minorEastAsia" w:hAnsi="Segoe UI" w:cs="Segoe UI"/>
              </w:rPr>
              <w:t>0.</w:t>
            </w:r>
            <w:r w:rsidR="006F6681" w:rsidRPr="00DF310E">
              <w:rPr>
                <w:rFonts w:ascii="Segoe UI" w:eastAsiaTheme="minorEastAsia" w:hAnsi="Segoe UI" w:cs="Segoe UI"/>
              </w:rPr>
              <w:t>0</w:t>
            </w:r>
          </w:p>
        </w:tc>
      </w:tr>
    </w:tbl>
    <w:p w14:paraId="550F20AB" w14:textId="77777777" w:rsidR="00B7707D" w:rsidRPr="00DF310E" w:rsidRDefault="00B7707D">
      <w:pPr>
        <w:rPr>
          <w:rFonts w:cstheme="minorHAnsi"/>
          <w:b/>
          <w:bCs/>
          <w:noProof/>
        </w:rPr>
      </w:pPr>
    </w:p>
    <w:p w14:paraId="678939C3" w14:textId="6F567137" w:rsidR="009D77D4" w:rsidRPr="00DF310E" w:rsidRDefault="00E24C80" w:rsidP="00ED43B5">
      <w:pPr>
        <w:pStyle w:val="Heading2"/>
        <w:rPr>
          <w:rFonts w:asciiTheme="minorHAnsi" w:hAnsiTheme="minorHAnsi" w:cstheme="minorHAnsi"/>
          <w:noProof/>
        </w:rPr>
      </w:pPr>
      <w:bookmarkStart w:id="48" w:name="_Toc182475982"/>
      <w:r w:rsidRPr="00DF310E">
        <w:rPr>
          <w:rFonts w:asciiTheme="minorHAnsi" w:hAnsiTheme="minorHAnsi" w:cstheme="minorBidi"/>
          <w:noProof/>
        </w:rPr>
        <w:t xml:space="preserve">Sensitivity </w:t>
      </w:r>
      <w:r w:rsidR="00197FE3" w:rsidRPr="00DF310E">
        <w:rPr>
          <w:rFonts w:asciiTheme="minorHAnsi" w:hAnsiTheme="minorHAnsi" w:cstheme="minorBidi"/>
          <w:noProof/>
        </w:rPr>
        <w:t>C</w:t>
      </w:r>
      <w:r w:rsidRPr="00DF310E">
        <w:rPr>
          <w:rFonts w:asciiTheme="minorHAnsi" w:hAnsiTheme="minorHAnsi" w:cstheme="minorBidi"/>
          <w:noProof/>
        </w:rPr>
        <w:t>harts</w:t>
      </w:r>
      <w:r w:rsidR="00890DF6" w:rsidRPr="00DF310E">
        <w:rPr>
          <w:rStyle w:val="FootnoteReference"/>
          <w:rFonts w:asciiTheme="minorHAnsi" w:hAnsiTheme="minorHAnsi" w:cstheme="minorBidi"/>
          <w:noProof/>
        </w:rPr>
        <w:footnoteReference w:id="9"/>
      </w:r>
      <w:bookmarkEnd w:id="48"/>
    </w:p>
    <w:p w14:paraId="69CA8A35" w14:textId="15506866" w:rsidR="00497C82" w:rsidRPr="00DF310E" w:rsidRDefault="009D77D4" w:rsidP="00FC6013">
      <w:pPr>
        <w:pStyle w:val="Caption"/>
        <w:keepNext/>
      </w:pPr>
      <w:r w:rsidRPr="00DF310E">
        <w:rPr>
          <w:rFonts w:ascii="Arial" w:hAnsi="Arial" w:cs="Arial"/>
          <w:i w:val="0"/>
          <w:color w:val="000000" w:themeColor="text1"/>
          <w:sz w:val="24"/>
          <w:szCs w:val="24"/>
        </w:rPr>
        <w:t xml:space="preserve">Figure </w:t>
      </w:r>
      <w:r w:rsidRPr="00DF310E">
        <w:rPr>
          <w:rFonts w:ascii="Arial" w:hAnsi="Arial" w:cs="Arial"/>
          <w:color w:val="000000" w:themeColor="text1"/>
          <w:sz w:val="24"/>
          <w:szCs w:val="24"/>
        </w:rPr>
        <w:fldChar w:fldCharType="begin"/>
      </w:r>
      <w:r w:rsidRPr="00DF310E">
        <w:rPr>
          <w:rFonts w:cstheme="minorHAnsi"/>
          <w:color w:val="000000" w:themeColor="text1"/>
          <w:sz w:val="24"/>
          <w:szCs w:val="24"/>
        </w:rPr>
        <w:instrText xml:space="preserve"> SEQ Figure \* ARABIC </w:instrText>
      </w:r>
      <w:r w:rsidRPr="00DF310E">
        <w:rPr>
          <w:rFonts w:ascii="Arial" w:hAnsi="Arial" w:cs="Arial"/>
          <w:color w:val="000000" w:themeColor="text1"/>
          <w:sz w:val="24"/>
          <w:szCs w:val="24"/>
        </w:rPr>
        <w:fldChar w:fldCharType="separate"/>
      </w:r>
      <w:r w:rsidRPr="00DF310E">
        <w:rPr>
          <w:rFonts w:ascii="Arial" w:hAnsi="Arial" w:cs="Arial"/>
          <w:i w:val="0"/>
          <w:color w:val="000000" w:themeColor="text1"/>
          <w:sz w:val="24"/>
          <w:szCs w:val="24"/>
        </w:rPr>
        <w:t>1</w:t>
      </w:r>
      <w:r w:rsidRPr="00DF310E">
        <w:rPr>
          <w:rFonts w:ascii="Arial" w:hAnsi="Arial" w:cs="Arial"/>
          <w:color w:val="000000" w:themeColor="text1"/>
          <w:sz w:val="24"/>
          <w:szCs w:val="24"/>
        </w:rPr>
        <w:fldChar w:fldCharType="end"/>
      </w:r>
      <w:r w:rsidRPr="00DF310E">
        <w:rPr>
          <w:rFonts w:ascii="Arial" w:hAnsi="Arial" w:cs="Arial"/>
          <w:i w:val="0"/>
          <w:color w:val="000000" w:themeColor="text1"/>
          <w:sz w:val="24"/>
          <w:szCs w:val="24"/>
        </w:rPr>
        <w:t xml:space="preserve"> – </w:t>
      </w:r>
      <w:r w:rsidR="008226F6" w:rsidRPr="00DF310E">
        <w:rPr>
          <w:rFonts w:ascii="Arial" w:hAnsi="Arial" w:cs="Arial"/>
          <w:i w:val="0"/>
          <w:iCs w:val="0"/>
          <w:color w:val="000000" w:themeColor="text1"/>
          <w:sz w:val="24"/>
          <w:szCs w:val="24"/>
        </w:rPr>
        <w:t>S</w:t>
      </w:r>
      <w:r w:rsidR="00FB20D7" w:rsidRPr="00DF310E">
        <w:rPr>
          <w:rFonts w:ascii="Arial" w:hAnsi="Arial" w:cs="Arial"/>
          <w:i w:val="0"/>
          <w:color w:val="000000" w:themeColor="text1"/>
          <w:sz w:val="24"/>
          <w:szCs w:val="24"/>
        </w:rPr>
        <w:t xml:space="preserve">NPV </w:t>
      </w:r>
      <w:r w:rsidR="00197FE3" w:rsidRPr="00DF310E">
        <w:rPr>
          <w:rFonts w:ascii="Arial" w:hAnsi="Arial" w:cs="Arial"/>
          <w:i w:val="0"/>
          <w:color w:val="000000" w:themeColor="text1"/>
          <w:sz w:val="24"/>
          <w:szCs w:val="24"/>
        </w:rPr>
        <w:t xml:space="preserve">Sensitivity </w:t>
      </w:r>
      <w:r w:rsidR="00FB20D7" w:rsidRPr="00DF310E">
        <w:rPr>
          <w:rFonts w:ascii="Arial" w:hAnsi="Arial" w:cs="Arial"/>
          <w:i w:val="0"/>
          <w:color w:val="000000" w:themeColor="text1"/>
          <w:sz w:val="24"/>
          <w:szCs w:val="24"/>
        </w:rPr>
        <w:t xml:space="preserve">Analysis </w:t>
      </w:r>
      <w:r w:rsidR="00EB105B" w:rsidRPr="00DF310E">
        <w:rPr>
          <w:rFonts w:ascii="Arial" w:hAnsi="Arial" w:cs="Arial"/>
          <w:i w:val="0"/>
          <w:color w:val="000000" w:themeColor="text1"/>
          <w:sz w:val="24"/>
          <w:szCs w:val="24"/>
        </w:rPr>
        <w:t xml:space="preserve">of the Scheme Regulations </w:t>
      </w:r>
    </w:p>
    <w:p w14:paraId="6F3751E5" w14:textId="0EEA6E4C" w:rsidR="004B1186" w:rsidRPr="00DF310E" w:rsidRDefault="006B037F" w:rsidP="004B1186">
      <w:pPr>
        <w:jc w:val="center"/>
      </w:pPr>
      <w:r w:rsidRPr="00DF310E">
        <w:rPr>
          <w:noProof/>
        </w:rPr>
        <w:drawing>
          <wp:inline distT="0" distB="0" distL="0" distR="0" wp14:anchorId="23708B91" wp14:editId="35F0F6E2">
            <wp:extent cx="5641228" cy="2361235"/>
            <wp:effectExtent l="0" t="0" r="0" b="1270"/>
            <wp:docPr id="546557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85848" cy="2379911"/>
                    </a:xfrm>
                    <a:prstGeom prst="rect">
                      <a:avLst/>
                    </a:prstGeom>
                    <a:noFill/>
                  </pic:spPr>
                </pic:pic>
              </a:graphicData>
            </a:graphic>
          </wp:inline>
        </w:drawing>
      </w:r>
      <w:r w:rsidR="009964BE" w:rsidRPr="00DF310E">
        <w:rPr>
          <w:noProof/>
        </w:rPr>
        <w:t xml:space="preserve"> </w:t>
      </w:r>
    </w:p>
    <w:p w14:paraId="74059779" w14:textId="2EB2C7B4" w:rsidR="000856F6" w:rsidRPr="00DF310E" w:rsidRDefault="000856F6" w:rsidP="00464B68">
      <w:pPr>
        <w:pStyle w:val="Heading2"/>
      </w:pPr>
      <w:bookmarkStart w:id="49" w:name="_Toc182475983"/>
      <w:r w:rsidRPr="00DF310E">
        <w:rPr>
          <w:noProof/>
        </w:rPr>
        <w:lastRenderedPageBreak/>
        <w:t>Limitations</w:t>
      </w:r>
      <w:bookmarkEnd w:id="49"/>
    </w:p>
    <w:p w14:paraId="75E2A890" w14:textId="6595D0BD" w:rsidR="00D7195A" w:rsidRPr="00DF310E" w:rsidRDefault="00861167" w:rsidP="00F126A7">
      <w:pPr>
        <w:pStyle w:val="ListParagraph"/>
        <w:numPr>
          <w:ilvl w:val="0"/>
          <w:numId w:val="18"/>
        </w:numPr>
      </w:pPr>
      <w:r w:rsidRPr="00DF310E">
        <w:t xml:space="preserve">Despite the </w:t>
      </w:r>
      <w:r w:rsidR="00962934" w:rsidRPr="00DF310E">
        <w:t xml:space="preserve">sensitivity analysis </w:t>
      </w:r>
      <w:r w:rsidR="00242DFC" w:rsidRPr="00DF310E">
        <w:t xml:space="preserve">conducted </w:t>
      </w:r>
      <w:r w:rsidR="00B11D20" w:rsidRPr="00DF310E">
        <w:t xml:space="preserve">to flex </w:t>
      </w:r>
      <w:r w:rsidR="001C226D" w:rsidRPr="00DF310E">
        <w:t>assumptions;</w:t>
      </w:r>
      <w:r w:rsidR="002271F0" w:rsidRPr="00DF310E">
        <w:t xml:space="preserve"> </w:t>
      </w:r>
      <w:r w:rsidR="00B11D20" w:rsidRPr="00DF310E">
        <w:t>we are also aware of some of the limitations of the modelling.</w:t>
      </w:r>
      <w:r w:rsidR="002271F0" w:rsidRPr="00DF310E">
        <w:t xml:space="preserve"> </w:t>
      </w:r>
      <w:r w:rsidR="001E2FE3" w:rsidRPr="00DF310E">
        <w:t>For example</w:t>
      </w:r>
      <w:r w:rsidR="00FB3B82" w:rsidRPr="00DF310E">
        <w:t>, w</w:t>
      </w:r>
      <w:r w:rsidR="001E2FE3" w:rsidRPr="00DF310E">
        <w:t xml:space="preserve">e haven’t </w:t>
      </w:r>
      <w:r w:rsidR="00B11D20" w:rsidRPr="00DF310E">
        <w:t xml:space="preserve">been able to </w:t>
      </w:r>
      <w:r w:rsidR="001E2FE3" w:rsidRPr="00DF310E">
        <w:t xml:space="preserve">consider the opportunity cost of capital due to the uncertainty on the scale of private funds used. </w:t>
      </w:r>
      <w:r w:rsidR="00D7195A" w:rsidRPr="00DF310E">
        <w:t>Supplementary guidance to the Green Book on valuing energy use and greenhouse gas emissions</w:t>
      </w:r>
      <w:r w:rsidR="00D7195A" w:rsidRPr="00DF310E">
        <w:rPr>
          <w:rStyle w:val="FootnoteReference"/>
        </w:rPr>
        <w:footnoteReference w:id="10"/>
      </w:r>
      <w:r w:rsidR="00D7195A" w:rsidRPr="00DF310E">
        <w:t xml:space="preserve"> suggests that when capital is tied up in a specific project, alternative profitable use of such capital is ruled out and there is a foregone social benefit. </w:t>
      </w:r>
    </w:p>
    <w:p w14:paraId="4D7D556A" w14:textId="77777777" w:rsidR="00FA0498" w:rsidRPr="00DF310E" w:rsidRDefault="00FA0498" w:rsidP="00F126A7">
      <w:pPr>
        <w:pStyle w:val="ListParagraph"/>
        <w:numPr>
          <w:ilvl w:val="0"/>
          <w:numId w:val="18"/>
        </w:numPr>
      </w:pPr>
      <w:r w:rsidRPr="00DF310E">
        <w:t>While the SNPV value presented is positive, there are the following non-monetised risks and uncertainties</w:t>
      </w:r>
      <w:r w:rsidRPr="00DF310E" w:rsidDel="00562125">
        <w:t xml:space="preserve"> to </w:t>
      </w:r>
      <w:r w:rsidRPr="00DF310E">
        <w:t xml:space="preserve">consider: </w:t>
      </w:r>
    </w:p>
    <w:p w14:paraId="5C42A164" w14:textId="77777777" w:rsidR="00FA0498" w:rsidRPr="00DF310E" w:rsidRDefault="00FA0498" w:rsidP="00F126A7">
      <w:pPr>
        <w:pStyle w:val="ListParagraph"/>
        <w:numPr>
          <w:ilvl w:val="1"/>
          <w:numId w:val="7"/>
        </w:numPr>
        <w:spacing w:after="240"/>
      </w:pPr>
      <w:r w:rsidRPr="00DF310E">
        <w:rPr>
          <w:b/>
          <w:bCs/>
        </w:rPr>
        <w:t>Risk of non-compliance</w:t>
      </w:r>
      <w:r w:rsidRPr="00DF310E">
        <w:t xml:space="preserve">. HMT Green Book guidance requires that central scenarios assume compliance with regulation. However, should obligated parties decide to make payment in lieu of heat pump sales, this will reduce the growth of the heat pump market and corresponding benefits. The rate of the payment in lieu has been set to mitigate this risk. This is discussed further in the impacts on business section below. </w:t>
      </w:r>
    </w:p>
    <w:p w14:paraId="03366A06" w14:textId="77777777" w:rsidR="00FA0498" w:rsidRPr="00DF310E" w:rsidRDefault="00FA0498" w:rsidP="00F126A7">
      <w:pPr>
        <w:pStyle w:val="ListParagraph"/>
        <w:numPr>
          <w:ilvl w:val="1"/>
          <w:numId w:val="7"/>
        </w:numPr>
      </w:pPr>
      <w:r w:rsidRPr="00DF310E">
        <w:rPr>
          <w:b/>
          <w:bCs/>
        </w:rPr>
        <w:t>Impact on cost reductions</w:t>
      </w:r>
      <w:r w:rsidRPr="00DF310E">
        <w:t xml:space="preserve">. Possible supply chain constraints might decrease the ability of the policy to reduce heat pump costs over time. The government is taking steps to mitigate this risk including a £5m Heat Training Grant to support trainees in England taking training relevant to heat pumps and heat networks. This is expected to support 10,000 training opportunities up to 2025, including at least 6,000 for heat pumps. </w:t>
      </w:r>
    </w:p>
    <w:p w14:paraId="0811FF6A" w14:textId="77777777" w:rsidR="00FA0498" w:rsidRPr="00DF310E" w:rsidRDefault="00FA0498" w:rsidP="00915CC8"/>
    <w:p w14:paraId="58C987B2" w14:textId="32CFF01A" w:rsidR="00CB51A1" w:rsidRPr="00DF310E" w:rsidRDefault="00CB51A1" w:rsidP="00C17566">
      <w:pPr>
        <w:pStyle w:val="Heading1"/>
      </w:pPr>
      <w:bookmarkStart w:id="50" w:name="_Toc101351097"/>
      <w:bookmarkStart w:id="51" w:name="_Toc182475984"/>
      <w:r w:rsidRPr="00DF310E">
        <w:t xml:space="preserve">Distributional </w:t>
      </w:r>
      <w:r w:rsidR="00867C0A" w:rsidRPr="00DF310E">
        <w:t>impact</w:t>
      </w:r>
      <w:bookmarkEnd w:id="50"/>
      <w:bookmarkEnd w:id="51"/>
    </w:p>
    <w:p w14:paraId="04EF2F82" w14:textId="07D26348" w:rsidR="00AE0D34" w:rsidRPr="00DF310E" w:rsidRDefault="009757D1" w:rsidP="00F126A7">
      <w:pPr>
        <w:pStyle w:val="ListParagraph"/>
        <w:numPr>
          <w:ilvl w:val="0"/>
          <w:numId w:val="18"/>
        </w:numPr>
      </w:pPr>
      <w:r w:rsidRPr="00DF310E">
        <w:t>T</w:t>
      </w:r>
      <w:r w:rsidR="00E977EF" w:rsidRPr="00DF310E">
        <w:t xml:space="preserve">he government </w:t>
      </w:r>
      <w:r w:rsidRPr="00DF310E">
        <w:t xml:space="preserve">is committed to </w:t>
      </w:r>
      <w:r w:rsidR="00D021B4" w:rsidRPr="00DF310E">
        <w:t>keep</w:t>
      </w:r>
      <w:r w:rsidRPr="00DF310E">
        <w:t>ing</w:t>
      </w:r>
      <w:r w:rsidR="00E977EF" w:rsidRPr="00DF310E" w:rsidDel="00D021B4">
        <w:t xml:space="preserve"> </w:t>
      </w:r>
      <w:r w:rsidR="00E977EF" w:rsidRPr="00DF310E">
        <w:t>t</w:t>
      </w:r>
      <w:r w:rsidR="00AE0D34" w:rsidRPr="00DF310E">
        <w:t xml:space="preserve">he overall policy framework </w:t>
      </w:r>
      <w:r w:rsidR="00E977EF" w:rsidRPr="00DF310E">
        <w:t>for net zero</w:t>
      </w:r>
      <w:r w:rsidR="00D021B4" w:rsidRPr="00DF310E">
        <w:t xml:space="preserve"> under review</w:t>
      </w:r>
      <w:r w:rsidR="00E977EF" w:rsidRPr="00DF310E">
        <w:t xml:space="preserve">, including </w:t>
      </w:r>
      <w:r w:rsidR="00AE0D34" w:rsidRPr="00DF310E">
        <w:t xml:space="preserve">how costs </w:t>
      </w:r>
      <w:r w:rsidR="00E977EF" w:rsidRPr="00DF310E">
        <w:t xml:space="preserve">associated with the transition to low-carbon heating </w:t>
      </w:r>
      <w:r w:rsidR="00AE0D34" w:rsidRPr="00DF310E">
        <w:t>are distributed</w:t>
      </w:r>
      <w:r w:rsidR="00E977EF" w:rsidRPr="00DF310E">
        <w:t xml:space="preserve"> across different consumer groups. </w:t>
      </w:r>
      <w:r w:rsidR="00AE0D34" w:rsidRPr="00DF310E">
        <w:t xml:space="preserve">At the heart of this </w:t>
      </w:r>
      <w:r w:rsidR="00D021B4" w:rsidRPr="00DF310E">
        <w:t>are</w:t>
      </w:r>
      <w:r w:rsidR="00AE0D34" w:rsidRPr="00DF310E">
        <w:t xml:space="preserve"> </w:t>
      </w:r>
      <w:r w:rsidR="0053387B" w:rsidRPr="00DF310E">
        <w:t>efforts to help ensure</w:t>
      </w:r>
      <w:r w:rsidR="00AE0D34" w:rsidRPr="00DF310E">
        <w:t xml:space="preserve"> that low-income and fuel-poor households are not disproportionately affected and that there is support where it is needed to make sure the transition is accessible and affordable across society.</w:t>
      </w:r>
    </w:p>
    <w:p w14:paraId="12176EA6" w14:textId="56D3F737" w:rsidR="00D03EF9" w:rsidRPr="00DF310E" w:rsidRDefault="00C47B0C" w:rsidP="00F126A7">
      <w:pPr>
        <w:pStyle w:val="ListParagraph"/>
        <w:widowControl w:val="0"/>
        <w:numPr>
          <w:ilvl w:val="0"/>
          <w:numId w:val="18"/>
        </w:numPr>
      </w:pPr>
      <w:r w:rsidRPr="00DF310E">
        <w:t xml:space="preserve">As heat pump uptake under this scheme </w:t>
      </w:r>
      <w:r w:rsidR="00D021B4" w:rsidRPr="00DF310E">
        <w:t>is</w:t>
      </w:r>
      <w:r w:rsidRPr="00DF310E">
        <w:t xml:space="preserve"> on a voluntary basis, we </w:t>
      </w:r>
      <w:r w:rsidR="00B956FF" w:rsidRPr="00DF310E">
        <w:t>do not</w:t>
      </w:r>
      <w:r w:rsidRPr="00DF310E">
        <w:t xml:space="preserve"> expect any impact on fuel poverty. Households </w:t>
      </w:r>
      <w:r w:rsidR="009B15EA" w:rsidRPr="00DF310E">
        <w:t xml:space="preserve">switching from direct electric </w:t>
      </w:r>
      <w:r w:rsidR="00F21757" w:rsidRPr="00DF310E">
        <w:t>heating to heat pumps will</w:t>
      </w:r>
      <w:r w:rsidRPr="00DF310E">
        <w:t xml:space="preserve"> </w:t>
      </w:r>
      <w:r w:rsidR="00301991" w:rsidRPr="00DF310E">
        <w:t xml:space="preserve">see a significant reduction </w:t>
      </w:r>
      <w:r w:rsidR="00444BF6" w:rsidRPr="00DF310E">
        <w:t xml:space="preserve">in their energy demand because of </w:t>
      </w:r>
      <w:r w:rsidR="00102745" w:rsidRPr="00DF310E">
        <w:t>the higher efficiency</w:t>
      </w:r>
      <w:r w:rsidR="00B87690" w:rsidRPr="00DF310E">
        <w:t xml:space="preserve"> of heat pumps</w:t>
      </w:r>
      <w:r w:rsidR="00C71006" w:rsidRPr="00DF310E">
        <w:t xml:space="preserve">, </w:t>
      </w:r>
      <w:r w:rsidR="00212DDC" w:rsidRPr="00DF310E">
        <w:t xml:space="preserve">with a </w:t>
      </w:r>
      <w:r w:rsidR="00404D56" w:rsidRPr="00DF310E">
        <w:t>beneficial</w:t>
      </w:r>
      <w:r w:rsidR="00212DDC" w:rsidRPr="00DF310E">
        <w:t xml:space="preserve"> impact on </w:t>
      </w:r>
      <w:r w:rsidR="00B82045" w:rsidRPr="00DF310E">
        <w:t>energy bills.</w:t>
      </w:r>
      <w:r w:rsidR="00C71006" w:rsidRPr="00DF310E">
        <w:t xml:space="preserve"> </w:t>
      </w:r>
      <w:r w:rsidR="009F194A" w:rsidRPr="00DF310E">
        <w:rPr>
          <w:rFonts w:eastAsiaTheme="minorEastAsia"/>
        </w:rPr>
        <w:t>Reducing</w:t>
      </w:r>
      <w:r w:rsidR="00DD2A69" w:rsidRPr="00DF310E">
        <w:rPr>
          <w:rFonts w:eastAsiaTheme="minorEastAsia"/>
        </w:rPr>
        <w:t xml:space="preserve"> the running costs of </w:t>
      </w:r>
      <w:r w:rsidR="009F194A" w:rsidRPr="00DF310E">
        <w:rPr>
          <w:rFonts w:eastAsiaTheme="minorEastAsia"/>
        </w:rPr>
        <w:t>heat pumps, including relative to fossil fuel boilers,</w:t>
      </w:r>
      <w:r w:rsidR="00DD2A69" w:rsidRPr="00DF310E">
        <w:rPr>
          <w:rFonts w:eastAsiaTheme="minorEastAsia"/>
        </w:rPr>
        <w:t xml:space="preserve"> is </w:t>
      </w:r>
      <w:r w:rsidR="00FA7B13" w:rsidRPr="00DF310E">
        <w:rPr>
          <w:rFonts w:eastAsiaTheme="minorEastAsia"/>
        </w:rPr>
        <w:t xml:space="preserve">an aim of </w:t>
      </w:r>
      <w:r w:rsidR="00B73AED" w:rsidRPr="00DF310E">
        <w:rPr>
          <w:rFonts w:eastAsiaTheme="minorEastAsia"/>
        </w:rPr>
        <w:t xml:space="preserve">wider </w:t>
      </w:r>
      <w:r w:rsidRPr="00DF310E">
        <w:rPr>
          <w:rFonts w:eastAsiaTheme="minorEastAsia"/>
        </w:rPr>
        <w:t xml:space="preserve">government </w:t>
      </w:r>
      <w:r w:rsidR="00FA7B13" w:rsidRPr="00DF310E">
        <w:rPr>
          <w:rFonts w:eastAsiaTheme="minorEastAsia"/>
        </w:rPr>
        <w:t>policy</w:t>
      </w:r>
      <w:r w:rsidR="00097833" w:rsidRPr="00DF310E">
        <w:rPr>
          <w:rFonts w:eastAsiaTheme="minorEastAsia"/>
        </w:rPr>
        <w:t xml:space="preserve">. </w:t>
      </w:r>
      <w:r w:rsidR="006D5342" w:rsidRPr="00DF310E">
        <w:rPr>
          <w:rFonts w:eastAsiaTheme="minorEastAsia"/>
        </w:rPr>
        <w:t xml:space="preserve">The government is keen to ensure that consumers can make greener </w:t>
      </w:r>
      <w:proofErr w:type="gramStart"/>
      <w:r w:rsidR="006D5342" w:rsidRPr="00DF310E">
        <w:rPr>
          <w:rFonts w:eastAsiaTheme="minorEastAsia"/>
        </w:rPr>
        <w:t>choices  and</w:t>
      </w:r>
      <w:proofErr w:type="gramEnd"/>
      <w:r w:rsidR="006D5342" w:rsidRPr="00DF310E">
        <w:rPr>
          <w:rFonts w:eastAsiaTheme="minorEastAsia"/>
        </w:rPr>
        <w:t xml:space="preserve"> is considering the best and most efficient way to bring down running costs of low-carbon alternatives such as heat pumps. </w:t>
      </w:r>
    </w:p>
    <w:p w14:paraId="1F6734EF" w14:textId="1ABB25E9" w:rsidR="00A66C82" w:rsidRPr="00DF310E" w:rsidRDefault="00867C0A" w:rsidP="000C050B">
      <w:pPr>
        <w:pStyle w:val="Heading1"/>
      </w:pPr>
      <w:bookmarkStart w:id="52" w:name="_Toc101351098"/>
      <w:bookmarkStart w:id="53" w:name="_Toc182475985"/>
      <w:r w:rsidRPr="00DF310E">
        <w:t>Equality impact</w:t>
      </w:r>
      <w:bookmarkEnd w:id="52"/>
      <w:bookmarkEnd w:id="53"/>
    </w:p>
    <w:p w14:paraId="1CA99E99" w14:textId="7CF90F50" w:rsidR="00C31A04" w:rsidRPr="00DF310E" w:rsidRDefault="00462858" w:rsidP="00F126A7">
      <w:pPr>
        <w:pStyle w:val="ListParagraph"/>
        <w:numPr>
          <w:ilvl w:val="0"/>
          <w:numId w:val="18"/>
        </w:numPr>
      </w:pPr>
      <w:r w:rsidRPr="00DF310E">
        <w:t>Under</w:t>
      </w:r>
      <w:r w:rsidR="0004479D" w:rsidRPr="00DF310E">
        <w:t xml:space="preserve"> the Public Sector Equality Duty, </w:t>
      </w:r>
      <w:r w:rsidRPr="00DF310E">
        <w:t xml:space="preserve">the government must have </w:t>
      </w:r>
      <w:r w:rsidR="0004479D" w:rsidRPr="00DF310E">
        <w:t>due regard to the potential impact of the market</w:t>
      </w:r>
      <w:r w:rsidRPr="00DF310E">
        <w:t>-based</w:t>
      </w:r>
      <w:r w:rsidR="0004479D" w:rsidRPr="00DF310E">
        <w:t xml:space="preserve"> mechanism on people with protected characteristics as set out in s.149 of the Equality Act 2010 (age, disability, gender reassignment, marriage or civil partnership, pregnancy and maternity, race, religion or belief, sex, sexual orientation). This requires </w:t>
      </w:r>
      <w:r w:rsidR="00873B5E" w:rsidRPr="00DF310E">
        <w:t xml:space="preserve">DESNZ </w:t>
      </w:r>
      <w:r w:rsidR="0004479D" w:rsidRPr="00DF310E">
        <w:t xml:space="preserve">to pay due regard to the need to: </w:t>
      </w:r>
    </w:p>
    <w:p w14:paraId="52E57B62" w14:textId="77777777" w:rsidR="00C31A04" w:rsidRPr="00DF310E" w:rsidRDefault="0004479D" w:rsidP="00F126A7">
      <w:pPr>
        <w:pStyle w:val="ListParagraph"/>
        <w:numPr>
          <w:ilvl w:val="1"/>
          <w:numId w:val="15"/>
        </w:numPr>
        <w:rPr>
          <w:rFonts w:asciiTheme="minorHAnsi" w:hAnsiTheme="minorHAnsi" w:cstheme="minorHAnsi"/>
          <w:color w:val="000000" w:themeColor="text1"/>
        </w:rPr>
      </w:pPr>
      <w:r w:rsidRPr="00DF310E">
        <w:rPr>
          <w:rFonts w:cstheme="minorHAnsi"/>
          <w:color w:val="000000" w:themeColor="text1"/>
        </w:rPr>
        <w:t xml:space="preserve">eliminate unlawful discrimination, harassment and victimisation and other conduct prohibited by the </w:t>
      </w:r>
      <w:proofErr w:type="gramStart"/>
      <w:r w:rsidRPr="00DF310E">
        <w:rPr>
          <w:rFonts w:cstheme="minorHAnsi"/>
          <w:color w:val="000000" w:themeColor="text1"/>
        </w:rPr>
        <w:t>Act</w:t>
      </w:r>
      <w:r w:rsidR="00C45736" w:rsidRPr="00DF310E">
        <w:rPr>
          <w:rFonts w:cstheme="minorHAnsi"/>
          <w:color w:val="000000" w:themeColor="text1"/>
        </w:rPr>
        <w:t>;</w:t>
      </w:r>
      <w:proofErr w:type="gramEnd"/>
    </w:p>
    <w:p w14:paraId="62628223" w14:textId="77777777" w:rsidR="00C31A04" w:rsidRPr="00DF310E" w:rsidRDefault="0004479D" w:rsidP="00F126A7">
      <w:pPr>
        <w:pStyle w:val="ListParagraph"/>
        <w:numPr>
          <w:ilvl w:val="1"/>
          <w:numId w:val="15"/>
        </w:numPr>
        <w:rPr>
          <w:rFonts w:asciiTheme="minorHAnsi" w:hAnsiTheme="minorHAnsi" w:cstheme="minorHAnsi"/>
          <w:color w:val="000000" w:themeColor="text1"/>
        </w:rPr>
      </w:pPr>
      <w:r w:rsidRPr="00DF310E">
        <w:rPr>
          <w:rFonts w:cstheme="minorHAnsi"/>
          <w:color w:val="000000" w:themeColor="text1"/>
        </w:rPr>
        <w:t xml:space="preserve">advance equality of opportunity between people who share a protected characteristic and those who do </w:t>
      </w:r>
      <w:proofErr w:type="gramStart"/>
      <w:r w:rsidRPr="00DF310E">
        <w:rPr>
          <w:rFonts w:cstheme="minorHAnsi"/>
          <w:color w:val="000000" w:themeColor="text1"/>
        </w:rPr>
        <w:t>not</w:t>
      </w:r>
      <w:r w:rsidR="00C45736" w:rsidRPr="00DF310E">
        <w:rPr>
          <w:rFonts w:cstheme="minorHAnsi"/>
          <w:color w:val="000000" w:themeColor="text1"/>
        </w:rPr>
        <w:t>;</w:t>
      </w:r>
      <w:proofErr w:type="gramEnd"/>
    </w:p>
    <w:p w14:paraId="1D0ED770" w14:textId="34B05DD7" w:rsidR="004E4DA9" w:rsidRPr="00DF310E" w:rsidRDefault="0004479D" w:rsidP="00F126A7">
      <w:pPr>
        <w:pStyle w:val="ListParagraph"/>
        <w:numPr>
          <w:ilvl w:val="1"/>
          <w:numId w:val="15"/>
        </w:numPr>
        <w:rPr>
          <w:rFonts w:asciiTheme="minorHAnsi" w:hAnsiTheme="minorHAnsi" w:cstheme="minorBidi"/>
          <w:color w:val="000000" w:themeColor="text1"/>
        </w:rPr>
      </w:pPr>
      <w:r w:rsidRPr="00DF310E">
        <w:rPr>
          <w:rFonts w:cstheme="minorBidi"/>
          <w:color w:val="000000" w:themeColor="text1"/>
        </w:rPr>
        <w:lastRenderedPageBreak/>
        <w:t>foster good relations between people who share a protected characteristic and those who do not.</w:t>
      </w:r>
    </w:p>
    <w:p w14:paraId="50196C56" w14:textId="77777777" w:rsidR="00C31A04" w:rsidRPr="00DF310E" w:rsidRDefault="004E4DA9" w:rsidP="00F126A7">
      <w:pPr>
        <w:pStyle w:val="ListParagraph"/>
        <w:numPr>
          <w:ilvl w:val="0"/>
          <w:numId w:val="18"/>
        </w:numPr>
        <w:rPr>
          <w:rFonts w:cstheme="minorHAnsi"/>
        </w:rPr>
      </w:pPr>
      <w:r w:rsidRPr="00DF310E">
        <w:rPr>
          <w:rFonts w:eastAsia="Arial" w:cstheme="minorHAnsi"/>
        </w:rPr>
        <w:t>The main</w:t>
      </w:r>
      <w:r w:rsidRPr="00DF310E">
        <w:rPr>
          <w:rFonts w:cstheme="minorHAnsi"/>
          <w:caps/>
        </w:rPr>
        <w:t xml:space="preserve"> </w:t>
      </w:r>
      <w:r w:rsidRPr="00DF310E">
        <w:rPr>
          <w:rFonts w:eastAsia="Arial" w:cstheme="minorHAnsi"/>
        </w:rPr>
        <w:t>groups that will be affected by the policy are:</w:t>
      </w:r>
    </w:p>
    <w:p w14:paraId="41EEE3BC" w14:textId="77777777" w:rsidR="00C31A04" w:rsidRPr="00DF310E" w:rsidRDefault="00570D33" w:rsidP="00F126A7">
      <w:pPr>
        <w:pStyle w:val="ListParagraph"/>
        <w:numPr>
          <w:ilvl w:val="0"/>
          <w:numId w:val="11"/>
        </w:numPr>
        <w:rPr>
          <w:rFonts w:asciiTheme="minorHAnsi" w:hAnsiTheme="minorHAnsi" w:cstheme="minorHAnsi"/>
        </w:rPr>
      </w:pPr>
      <w:r w:rsidRPr="00DF310E">
        <w:rPr>
          <w:rFonts w:asciiTheme="minorHAnsi" w:hAnsiTheme="minorHAnsi" w:cstheme="minorHAnsi"/>
        </w:rPr>
        <w:t>Households</w:t>
      </w:r>
      <w:r w:rsidR="004E4DA9" w:rsidRPr="00DF310E">
        <w:rPr>
          <w:rFonts w:asciiTheme="minorHAnsi" w:hAnsiTheme="minorHAnsi" w:cstheme="minorHAnsi"/>
        </w:rPr>
        <w:t xml:space="preserve"> – who will decide to install </w:t>
      </w:r>
      <w:r w:rsidR="002D7BC3" w:rsidRPr="00DF310E">
        <w:rPr>
          <w:rFonts w:asciiTheme="minorHAnsi" w:hAnsiTheme="minorHAnsi" w:cstheme="minorHAnsi"/>
        </w:rPr>
        <w:t xml:space="preserve">the </w:t>
      </w:r>
      <w:r w:rsidR="004E4DA9" w:rsidRPr="00DF310E">
        <w:rPr>
          <w:rFonts w:asciiTheme="minorHAnsi" w:hAnsiTheme="minorHAnsi" w:cstheme="minorHAnsi"/>
        </w:rPr>
        <w:t xml:space="preserve">heat pumps </w:t>
      </w:r>
      <w:r w:rsidR="002D7BC3" w:rsidRPr="00DF310E">
        <w:rPr>
          <w:rFonts w:asciiTheme="minorHAnsi" w:hAnsiTheme="minorHAnsi" w:cstheme="minorHAnsi"/>
        </w:rPr>
        <w:t>deployed by the obligated parties</w:t>
      </w:r>
    </w:p>
    <w:p w14:paraId="0E05E8B9" w14:textId="2E62064E" w:rsidR="00E763B6" w:rsidRPr="00DF310E" w:rsidRDefault="004E4DA9" w:rsidP="00F126A7">
      <w:pPr>
        <w:pStyle w:val="ListParagraph"/>
        <w:numPr>
          <w:ilvl w:val="0"/>
          <w:numId w:val="11"/>
        </w:numPr>
        <w:rPr>
          <w:rFonts w:asciiTheme="minorHAnsi" w:hAnsiTheme="minorHAnsi" w:cstheme="minorHAnsi"/>
        </w:rPr>
      </w:pPr>
      <w:r w:rsidRPr="00DF310E">
        <w:rPr>
          <w:rFonts w:cstheme="minorHAnsi"/>
        </w:rPr>
        <w:t>Installers of heat pumps – who will be contracted for installations o low carbon heat technologies</w:t>
      </w:r>
    </w:p>
    <w:p w14:paraId="0DA0C243" w14:textId="17AC0844" w:rsidR="00C31A04" w:rsidRPr="00DF310E" w:rsidRDefault="004E4DA9" w:rsidP="00F126A7">
      <w:pPr>
        <w:pStyle w:val="ListParagraph"/>
        <w:numPr>
          <w:ilvl w:val="0"/>
          <w:numId w:val="11"/>
        </w:numPr>
        <w:rPr>
          <w:rFonts w:asciiTheme="minorHAnsi" w:hAnsiTheme="minorHAnsi" w:cstheme="minorHAnsi"/>
        </w:rPr>
      </w:pPr>
      <w:r w:rsidRPr="00DF310E">
        <w:rPr>
          <w:rFonts w:cstheme="minorHAnsi"/>
        </w:rPr>
        <w:t xml:space="preserve">Manufacturers – who will </w:t>
      </w:r>
      <w:r w:rsidR="002D7BC3" w:rsidRPr="00DF310E">
        <w:rPr>
          <w:rFonts w:cstheme="minorHAnsi"/>
        </w:rPr>
        <w:t>need to meet the obligation.</w:t>
      </w:r>
    </w:p>
    <w:p w14:paraId="32F2A303" w14:textId="6A6A15FF" w:rsidR="001A2DA8" w:rsidRPr="00DF310E" w:rsidRDefault="007D232D" w:rsidP="00F126A7">
      <w:pPr>
        <w:pStyle w:val="ListParagraph"/>
        <w:numPr>
          <w:ilvl w:val="0"/>
          <w:numId w:val="18"/>
        </w:numPr>
      </w:pPr>
      <w:r w:rsidRPr="00DF310E">
        <w:rPr>
          <w:rFonts w:cstheme="minorBidi"/>
        </w:rPr>
        <w:t>Equalities Impact Assessments have been conducted throughout the scheme’s development</w:t>
      </w:r>
      <w:r w:rsidR="00D83F13" w:rsidRPr="00DF310E">
        <w:rPr>
          <w:rFonts w:cstheme="minorBidi"/>
        </w:rPr>
        <w:t>; and a summary is provided here.</w:t>
      </w:r>
      <w:r w:rsidRPr="00DF310E">
        <w:rPr>
          <w:rFonts w:cstheme="minorBidi"/>
        </w:rPr>
        <w:t xml:space="preserve"> </w:t>
      </w:r>
      <w:r w:rsidR="00B023A0" w:rsidRPr="00DF310E">
        <w:rPr>
          <w:rFonts w:cstheme="minorBidi"/>
        </w:rPr>
        <w:t xml:space="preserve">Our assessment </w:t>
      </w:r>
      <w:r w:rsidR="00A82402" w:rsidRPr="00DF310E">
        <w:rPr>
          <w:rFonts w:cstheme="minorBidi"/>
        </w:rPr>
        <w:t xml:space="preserve">informed by stakeholder responses to </w:t>
      </w:r>
      <w:r w:rsidR="00F20C63" w:rsidRPr="00DF310E">
        <w:rPr>
          <w:rFonts w:cstheme="minorBidi"/>
        </w:rPr>
        <w:t xml:space="preserve">both </w:t>
      </w:r>
      <w:r w:rsidR="00A82402" w:rsidRPr="00DF310E">
        <w:rPr>
          <w:rFonts w:cstheme="minorBidi"/>
        </w:rPr>
        <w:t xml:space="preserve">the October 2021 </w:t>
      </w:r>
      <w:r w:rsidR="00F20C63" w:rsidRPr="00DF310E">
        <w:rPr>
          <w:rFonts w:cstheme="minorBidi"/>
        </w:rPr>
        <w:t>and March 2023 c</w:t>
      </w:r>
      <w:r w:rsidR="00A82402" w:rsidRPr="00DF310E">
        <w:rPr>
          <w:rFonts w:cstheme="minorBidi"/>
        </w:rPr>
        <w:t>onsultatio</w:t>
      </w:r>
      <w:r w:rsidR="00F20C63" w:rsidRPr="00DF310E">
        <w:rPr>
          <w:rFonts w:cstheme="minorBidi"/>
        </w:rPr>
        <w:t>ns</w:t>
      </w:r>
      <w:r w:rsidR="00A82402" w:rsidRPr="00DF310E">
        <w:rPr>
          <w:rFonts w:cstheme="minorBidi"/>
        </w:rPr>
        <w:t xml:space="preserve"> –</w:t>
      </w:r>
      <w:r w:rsidR="00B023A0" w:rsidRPr="00DF310E">
        <w:rPr>
          <w:rFonts w:cstheme="minorBidi"/>
        </w:rPr>
        <w:t xml:space="preserve"> is</w:t>
      </w:r>
      <w:r w:rsidR="001A2DA8" w:rsidRPr="00DF310E">
        <w:rPr>
          <w:rFonts w:cstheme="minorBidi"/>
        </w:rPr>
        <w:t xml:space="preserve"> that </w:t>
      </w:r>
      <w:r w:rsidR="006D178E" w:rsidRPr="00DF310E">
        <w:t xml:space="preserve">the </w:t>
      </w:r>
      <w:r w:rsidR="00922B3F" w:rsidRPr="00DF310E">
        <w:t xml:space="preserve">implementation of the </w:t>
      </w:r>
      <w:r w:rsidR="000E10FC" w:rsidRPr="00DF310E">
        <w:t>Clean Heat Market Mechanism</w:t>
      </w:r>
      <w:r w:rsidR="001A2DA8" w:rsidRPr="00DF310E">
        <w:t xml:space="preserve"> </w:t>
      </w:r>
      <w:r w:rsidR="00922B3F" w:rsidRPr="00DF310E">
        <w:t xml:space="preserve">will </w:t>
      </w:r>
      <w:r w:rsidR="0004270A" w:rsidRPr="00DF310E">
        <w:rPr>
          <w:rFonts w:cstheme="minorBidi"/>
        </w:rPr>
        <w:t>not disadvantage or have disproportionately negative direct impacts on any groups sharing protected characteristics</w:t>
      </w:r>
      <w:r w:rsidR="009128ED" w:rsidRPr="00DF310E">
        <w:rPr>
          <w:rFonts w:cstheme="minorBidi"/>
        </w:rPr>
        <w:t xml:space="preserve">. </w:t>
      </w:r>
      <w:r w:rsidR="00050941" w:rsidRPr="00DF310E">
        <w:rPr>
          <w:rFonts w:eastAsia="Arial" w:cstheme="minorBidi"/>
          <w:color w:val="000000" w:themeColor="text1"/>
        </w:rPr>
        <w:t>T</w:t>
      </w:r>
      <w:r w:rsidR="001A2DA8" w:rsidRPr="00DF310E">
        <w:rPr>
          <w:rFonts w:cstheme="minorBidi"/>
        </w:rPr>
        <w:t>he main intended outcomes of the policy</w:t>
      </w:r>
      <w:r w:rsidR="518F24F7" w:rsidRPr="00DF310E">
        <w:rPr>
          <w:rFonts w:cstheme="minorBidi"/>
        </w:rPr>
        <w:t xml:space="preserve"> -</w:t>
      </w:r>
      <w:r w:rsidR="001A2DA8" w:rsidRPr="00DF310E">
        <w:rPr>
          <w:rFonts w:cstheme="minorBidi"/>
        </w:rPr>
        <w:t xml:space="preserve"> carbon emissions reductions </w:t>
      </w:r>
      <w:r w:rsidR="00956E51" w:rsidRPr="00DF310E">
        <w:rPr>
          <w:rFonts w:cstheme="minorBidi"/>
        </w:rPr>
        <w:t xml:space="preserve">and strategic alignment to net zero </w:t>
      </w:r>
      <w:r w:rsidR="14FC47BC" w:rsidRPr="00DF310E">
        <w:rPr>
          <w:rFonts w:cstheme="minorBidi"/>
        </w:rPr>
        <w:t xml:space="preserve">objectives - </w:t>
      </w:r>
      <w:r w:rsidR="00956E51" w:rsidRPr="00DF310E">
        <w:rPr>
          <w:rFonts w:cstheme="minorBidi"/>
        </w:rPr>
        <w:t xml:space="preserve">are </w:t>
      </w:r>
      <w:r w:rsidR="001A2DA8" w:rsidRPr="00DF310E">
        <w:rPr>
          <w:rFonts w:cstheme="minorBidi"/>
        </w:rPr>
        <w:t>non-excludable public good</w:t>
      </w:r>
      <w:r w:rsidR="00956E51" w:rsidRPr="00DF310E">
        <w:rPr>
          <w:rFonts w:cstheme="minorBidi"/>
        </w:rPr>
        <w:t>s</w:t>
      </w:r>
      <w:r w:rsidR="001A2DA8" w:rsidRPr="00DF310E">
        <w:rPr>
          <w:rFonts w:cstheme="minorBidi"/>
        </w:rPr>
        <w:t xml:space="preserve"> and therefore expected to benefit </w:t>
      </w:r>
      <w:proofErr w:type="gramStart"/>
      <w:r w:rsidR="001A2DA8" w:rsidRPr="00DF310E">
        <w:rPr>
          <w:rFonts w:cstheme="minorBidi"/>
        </w:rPr>
        <w:t>the majority of</w:t>
      </w:r>
      <w:proofErr w:type="gramEnd"/>
      <w:r w:rsidR="001A2DA8" w:rsidRPr="00DF310E">
        <w:rPr>
          <w:rFonts w:cstheme="minorBidi"/>
        </w:rPr>
        <w:t xml:space="preserve"> the population without distributional impacts for specific groups. </w:t>
      </w:r>
    </w:p>
    <w:p w14:paraId="7422B498" w14:textId="42051AC1" w:rsidR="001B0821" w:rsidRPr="00DF310E" w:rsidRDefault="002E5681" w:rsidP="00F126A7">
      <w:pPr>
        <w:pStyle w:val="ListParagraph"/>
        <w:numPr>
          <w:ilvl w:val="0"/>
          <w:numId w:val="18"/>
        </w:numPr>
        <w:rPr>
          <w:rFonts w:cstheme="minorBidi"/>
        </w:rPr>
      </w:pPr>
      <w:r w:rsidRPr="00DF310E">
        <w:t>T</w:t>
      </w:r>
      <w:r w:rsidR="001A2DA8" w:rsidRPr="00DF310E">
        <w:t>he cost of a low carbon heating system may remain a barrier to those on lower incomes</w:t>
      </w:r>
      <w:r w:rsidR="00956E51" w:rsidRPr="00DF310E">
        <w:t xml:space="preserve">, </w:t>
      </w:r>
      <w:r w:rsidR="00FE3441" w:rsidRPr="00DF310E">
        <w:t>which</w:t>
      </w:r>
      <w:r w:rsidR="006B208B" w:rsidRPr="00DF310E">
        <w:t xml:space="preserve"> may limit the direct benefits of the policy for this group. </w:t>
      </w:r>
      <w:r w:rsidR="00FE3441" w:rsidRPr="00DF310E">
        <w:t xml:space="preserve">While lower household income is not itself a protected characteristic, it is often correlated with </w:t>
      </w:r>
      <w:r w:rsidR="008E7B20" w:rsidRPr="00DF310E">
        <w:t>several protected characteristics</w:t>
      </w:r>
      <w:r w:rsidR="009C71B9" w:rsidRPr="00DF310E">
        <w:t xml:space="preserve">, such as certain race and disability groups.  It is also therefore possible the policy will have higher indirect impacts for certain such groups with respect to the balance of near-term costs and benefits. However, we believe that there is strong justification for proceeding with the policy despite this </w:t>
      </w:r>
      <w:r w:rsidR="00C60140" w:rsidRPr="00DF310E">
        <w:t xml:space="preserve">potential </w:t>
      </w:r>
      <w:r w:rsidR="009C71B9" w:rsidRPr="00DF310E">
        <w:t>disparity in the timing of the indirect accrual of costs and benefits to protected groups, and that it is proportionate to proceed.</w:t>
      </w:r>
      <w:r w:rsidR="00D6071E" w:rsidRPr="00DF310E">
        <w:t xml:space="preserve"> </w:t>
      </w:r>
      <w:r w:rsidR="7D44FE4D" w:rsidRPr="00DF310E">
        <w:t>W</w:t>
      </w:r>
      <w:r w:rsidR="00516A06" w:rsidRPr="00DF310E">
        <w:t xml:space="preserve">ithout policies such as this to drive market scale and promote long-term cost reduction, costs and prices of low-carbon heating </w:t>
      </w:r>
      <w:r w:rsidR="00093C7C" w:rsidRPr="00DF310E">
        <w:t xml:space="preserve">are less likely to </w:t>
      </w:r>
      <w:r w:rsidR="00516A06" w:rsidRPr="00DF310E">
        <w:t>reduce</w:t>
      </w:r>
      <w:r w:rsidR="00093C7C" w:rsidRPr="00DF310E">
        <w:t xml:space="preserve"> over time</w:t>
      </w:r>
      <w:r w:rsidR="003B662F" w:rsidRPr="00DF310E">
        <w:t xml:space="preserve">, meaning that </w:t>
      </w:r>
      <w:r w:rsidR="5188239D" w:rsidRPr="00DF310E">
        <w:t xml:space="preserve">the </w:t>
      </w:r>
      <w:r w:rsidR="003B662F" w:rsidRPr="00DF310E">
        <w:t xml:space="preserve">cost of switching to low-carbon heating will remain prohibitive for </w:t>
      </w:r>
      <w:r w:rsidR="00FE3441" w:rsidRPr="00DF310E">
        <w:t>more households for longer.</w:t>
      </w:r>
    </w:p>
    <w:p w14:paraId="2063D5A6" w14:textId="53B63275" w:rsidR="00D03EF9" w:rsidRPr="00DF310E" w:rsidRDefault="006655A8" w:rsidP="00F126A7">
      <w:pPr>
        <w:pStyle w:val="ListParagraph"/>
        <w:numPr>
          <w:ilvl w:val="0"/>
          <w:numId w:val="18"/>
        </w:numPr>
        <w:rPr>
          <w:rFonts w:cstheme="minorHAnsi"/>
        </w:rPr>
      </w:pPr>
      <w:r w:rsidRPr="00DF310E">
        <w:t xml:space="preserve">We will continue to </w:t>
      </w:r>
      <w:r w:rsidR="00DC392B" w:rsidRPr="00DF310E">
        <w:t xml:space="preserve">keep the </w:t>
      </w:r>
      <w:r w:rsidR="008B40DE" w:rsidRPr="00DF310E">
        <w:t xml:space="preserve">direct and indirect </w:t>
      </w:r>
      <w:r w:rsidR="00A91AEC" w:rsidRPr="00DF310E">
        <w:t>impact</w:t>
      </w:r>
      <w:r w:rsidR="00DC392B" w:rsidRPr="00DF310E">
        <w:t>, or potential impact,</w:t>
      </w:r>
      <w:r w:rsidR="00A91AEC" w:rsidRPr="00DF310E">
        <w:t xml:space="preserve"> on </w:t>
      </w:r>
      <w:r w:rsidR="00A83F5E" w:rsidRPr="00DF310E">
        <w:t xml:space="preserve">groups with </w:t>
      </w:r>
      <w:r w:rsidR="00A91AEC" w:rsidRPr="00DF310E">
        <w:t>protected characteristic</w:t>
      </w:r>
      <w:r w:rsidR="00A83F5E" w:rsidRPr="00DF310E">
        <w:t>s</w:t>
      </w:r>
      <w:r w:rsidR="00A91AEC" w:rsidRPr="00DF310E">
        <w:t xml:space="preserve"> </w:t>
      </w:r>
      <w:r w:rsidR="00A83F5E" w:rsidRPr="00DF310E">
        <w:t xml:space="preserve">and on wider inequalities </w:t>
      </w:r>
      <w:r w:rsidR="00DC392B" w:rsidRPr="00DF310E">
        <w:t>under review during the scheme’s implementation and during consideration of any potential changes to the scheme’s design in the future.</w:t>
      </w:r>
    </w:p>
    <w:p w14:paraId="20C8141C" w14:textId="30378D51" w:rsidR="00AD7B60" w:rsidRPr="00DF310E" w:rsidRDefault="008A5D41" w:rsidP="00F126A7">
      <w:pPr>
        <w:pStyle w:val="ListParagraph"/>
        <w:numPr>
          <w:ilvl w:val="0"/>
          <w:numId w:val="18"/>
        </w:numPr>
      </w:pPr>
      <w:r w:rsidRPr="00DF310E">
        <w:t xml:space="preserve">With respect to the second and third </w:t>
      </w:r>
      <w:r w:rsidR="00E6784F" w:rsidRPr="00DF310E">
        <w:t xml:space="preserve">arms of the </w:t>
      </w:r>
      <w:r w:rsidR="00B37AA9" w:rsidRPr="00DF310E">
        <w:t>Equality Duty</w:t>
      </w:r>
      <w:r w:rsidR="00E6784F" w:rsidRPr="00DF310E">
        <w:t>, w</w:t>
      </w:r>
      <w:r w:rsidR="00AD7B60" w:rsidRPr="00DF310E">
        <w:t xml:space="preserve">hile our assessment is that the policy will not have significant immediate impacts on either advancing equality of opportunity or fostering better relations between groups that share protected characteristics and those that do not, we believe that contributing to decreasing the cost of home decarbonisation and of energy-efficient appliances such as heat pumps through helping scale these markets and supply chains may have a minor role in reducing a current income- and/or wealth-based disparity of access to these technologies. This present disparity may disproportionately affect those in certain groups that share protected characteristics. As wider incentives start to further encourage decarbonisation, addressing this disparity, through policies such as this and others, will become increasingly important, </w:t>
      </w:r>
      <w:proofErr w:type="gramStart"/>
      <w:r w:rsidR="00AD7B60" w:rsidRPr="00DF310E">
        <w:t>in order to</w:t>
      </w:r>
      <w:proofErr w:type="gramEnd"/>
      <w:r w:rsidR="00AD7B60" w:rsidRPr="00DF310E">
        <w:t xml:space="preserve"> maintain equality of opportunity and preserves social cohesion and good relations between groups.</w:t>
      </w:r>
    </w:p>
    <w:p w14:paraId="391E98DE" w14:textId="60FAC83A" w:rsidR="00516EDA" w:rsidRPr="00DF310E" w:rsidRDefault="00516EDA" w:rsidP="00B168F3">
      <w:pPr>
        <w:pStyle w:val="Heading1"/>
      </w:pPr>
      <w:bookmarkStart w:id="54" w:name="_Toc101351099"/>
      <w:bookmarkStart w:id="55" w:name="_Ref132981526"/>
      <w:bookmarkStart w:id="56" w:name="_Toc182475986"/>
      <w:r w:rsidRPr="00DF310E">
        <w:t>Impact on Business</w:t>
      </w:r>
      <w:bookmarkEnd w:id="54"/>
      <w:bookmarkEnd w:id="55"/>
      <w:bookmarkEnd w:id="56"/>
    </w:p>
    <w:p w14:paraId="65DB530A" w14:textId="0DB61EC7" w:rsidR="00516EDA" w:rsidRPr="00DF310E" w:rsidRDefault="00516EDA" w:rsidP="00F126A7">
      <w:pPr>
        <w:pStyle w:val="ListParagraph"/>
        <w:numPr>
          <w:ilvl w:val="0"/>
          <w:numId w:val="18"/>
        </w:numPr>
      </w:pPr>
      <w:r w:rsidRPr="00DF310E">
        <w:t xml:space="preserve">The impact of the </w:t>
      </w:r>
      <w:r w:rsidR="00516196" w:rsidRPr="00DF310E">
        <w:t>C</w:t>
      </w:r>
      <w:r w:rsidR="007406C4" w:rsidRPr="00DF310E">
        <w:t>lean Heat Market Mechanism</w:t>
      </w:r>
      <w:r w:rsidRPr="00DF310E">
        <w:t xml:space="preserve"> on businesses, both in the heating appliance sector and more broadly, will depend upon the wider policy framework for heat decarbonisation of which it is part as well as wider market developments, which will be continuing </w:t>
      </w:r>
      <w:r w:rsidR="006D2964" w:rsidRPr="00DF310E">
        <w:t xml:space="preserve">as </w:t>
      </w:r>
      <w:r w:rsidRPr="00DF310E">
        <w:t>this policy</w:t>
      </w:r>
      <w:r w:rsidR="006D2964" w:rsidRPr="00DF310E">
        <w:t xml:space="preserve"> is implemented</w:t>
      </w:r>
      <w:r w:rsidRPr="00DF310E">
        <w:t xml:space="preserve">. </w:t>
      </w:r>
      <w:r w:rsidR="00CF2220" w:rsidRPr="00DF310E">
        <w:t xml:space="preserve">The analysis that follows reflects </w:t>
      </w:r>
      <w:r w:rsidR="00884AF5" w:rsidRPr="00DF310E">
        <w:t xml:space="preserve">our </w:t>
      </w:r>
      <w:r w:rsidR="00AB08E6" w:rsidRPr="00DF310E">
        <w:t xml:space="preserve">current central assumptions regarding the future costs of heat pumps </w:t>
      </w:r>
      <w:r w:rsidR="005D2E8B" w:rsidRPr="00DF310E">
        <w:t xml:space="preserve">and plans for other policies such as the Boiler Upgrade Scheme. </w:t>
      </w:r>
    </w:p>
    <w:p w14:paraId="2A0D9108" w14:textId="202655FD" w:rsidR="00516EDA" w:rsidRPr="00DF310E" w:rsidRDefault="007036E3" w:rsidP="00F126A7">
      <w:pPr>
        <w:pStyle w:val="ListParagraph"/>
        <w:numPr>
          <w:ilvl w:val="0"/>
          <w:numId w:val="18"/>
        </w:numPr>
      </w:pPr>
      <w:r w:rsidRPr="00DF310E">
        <w:lastRenderedPageBreak/>
        <w:t>T</w:t>
      </w:r>
      <w:r w:rsidR="00516EDA" w:rsidRPr="00DF310E">
        <w:t>he obligation under the Clean Heat Market Mechanism appl</w:t>
      </w:r>
      <w:r w:rsidRPr="00DF310E">
        <w:t>ies</w:t>
      </w:r>
      <w:r w:rsidR="00516EDA" w:rsidRPr="00DF310E">
        <w:t xml:space="preserve"> to the manufacturers of fossil fuel heating appliances sold in the UK. The supply chain will also be affected by the obligation, as third parties might be involved in delivering the installations to meet the targets. However, in line with Better Regulation Executive guidance, these changes are defined as ‘resources used to comply with regulation’ and so their impacts are not captured in the EANDCB. A qualitative assessment of the impact on installers is included below. </w:t>
      </w:r>
    </w:p>
    <w:p w14:paraId="6581B70C" w14:textId="7B22C58B" w:rsidR="003A45F9" w:rsidRPr="00DF310E" w:rsidRDefault="00516EDA" w:rsidP="00F126A7">
      <w:pPr>
        <w:pStyle w:val="ListParagraph"/>
        <w:numPr>
          <w:ilvl w:val="0"/>
          <w:numId w:val="18"/>
        </w:numPr>
      </w:pPr>
      <w:r w:rsidRPr="00DF310E">
        <w:t xml:space="preserve">Fossil fuel heating appliance manufacturing is a relatively concentrated market sector, with four companies responsible for </w:t>
      </w:r>
      <w:r w:rsidR="00681861" w:rsidRPr="00DF310E">
        <w:t xml:space="preserve">around </w:t>
      </w:r>
      <w:r w:rsidRPr="00DF310E">
        <w:t>9</w:t>
      </w:r>
      <w:r w:rsidR="00681861" w:rsidRPr="00DF310E">
        <w:t>1</w:t>
      </w:r>
      <w:r w:rsidRPr="00DF310E">
        <w:t>% of annual gas boiler sales (ca. 1.</w:t>
      </w:r>
      <w:r w:rsidR="0050690B" w:rsidRPr="00DF310E">
        <w:t>5</w:t>
      </w:r>
      <w:r w:rsidRPr="00DF310E">
        <w:t xml:space="preserve">m per year), and </w:t>
      </w:r>
      <w:r w:rsidR="00681861" w:rsidRPr="00DF310E">
        <w:t>five</w:t>
      </w:r>
      <w:r w:rsidRPr="00DF310E">
        <w:t xml:space="preserve"> companies responsible for around a further </w:t>
      </w:r>
      <w:r w:rsidR="00667EEB" w:rsidRPr="00DF310E">
        <w:t>~</w:t>
      </w:r>
      <w:r w:rsidR="00F17AFC" w:rsidRPr="00DF310E">
        <w:t>7</w:t>
      </w:r>
      <w:r w:rsidRPr="00DF310E">
        <w:t xml:space="preserve">% of sales. The four largest companies, and </w:t>
      </w:r>
      <w:proofErr w:type="gramStart"/>
      <w:r w:rsidRPr="00DF310E">
        <w:t>a number of</w:t>
      </w:r>
      <w:proofErr w:type="gramEnd"/>
      <w:r w:rsidRPr="00DF310E">
        <w:t xml:space="preserve"> the second-tier companies, are all multi-technology corporations producing and selling a range of appliances including heat pumps in several countries. In the oil boiler sector, four companies share around 93% of annual sales (</w:t>
      </w:r>
      <w:r w:rsidR="0053461D" w:rsidRPr="00DF310E">
        <w:t>around</w:t>
      </w:r>
      <w:r w:rsidRPr="00DF310E">
        <w:t xml:space="preserve"> 5</w:t>
      </w:r>
      <w:r w:rsidR="00F17DAD" w:rsidRPr="00DF310E">
        <w:t>5</w:t>
      </w:r>
      <w:r w:rsidR="00150AE3" w:rsidRPr="00DF310E">
        <w:t>,000</w:t>
      </w:r>
      <w:r w:rsidRPr="00DF310E">
        <w:t xml:space="preserve"> per year), and another </w:t>
      </w:r>
      <w:r w:rsidR="008C06AD" w:rsidRPr="00DF310E">
        <w:t xml:space="preserve">two </w:t>
      </w:r>
      <w:r w:rsidRPr="00DF310E">
        <w:t xml:space="preserve">companies a further </w:t>
      </w:r>
      <w:r w:rsidR="008C06AD" w:rsidRPr="00DF310E">
        <w:t>3</w:t>
      </w:r>
      <w:r w:rsidRPr="00DF310E">
        <w:t>%</w:t>
      </w:r>
      <w:r w:rsidRPr="00DF310E">
        <w:rPr>
          <w:rStyle w:val="FootnoteReference"/>
        </w:rPr>
        <w:footnoteReference w:id="11"/>
      </w:r>
      <w:r w:rsidRPr="00DF310E">
        <w:t xml:space="preserve">. The largest four also produce heat pumps. The following sections provide illustrative estimates of the main costs that these businesses might face. </w:t>
      </w:r>
    </w:p>
    <w:p w14:paraId="3C582AB7" w14:textId="5049944C" w:rsidR="00516EDA" w:rsidRPr="00DF310E" w:rsidRDefault="00516EDA" w:rsidP="00F126A7">
      <w:pPr>
        <w:pStyle w:val="ListParagraph"/>
        <w:numPr>
          <w:ilvl w:val="0"/>
          <w:numId w:val="18"/>
        </w:numPr>
      </w:pPr>
      <w:r w:rsidRPr="00DF310E">
        <w:t>Companies with boiler sales less than 20,000 relevant gas boilers and 1,000 relevant oil boilers, corresponding to roughly 1% of the UK market</w:t>
      </w:r>
      <w:r w:rsidR="004C6563" w:rsidRPr="00DF310E">
        <w:t xml:space="preserve"> are </w:t>
      </w:r>
      <w:r w:rsidRPr="00DF310E">
        <w:t xml:space="preserve">exempt. Companies </w:t>
      </w:r>
      <w:r w:rsidR="004C6563" w:rsidRPr="00DF310E">
        <w:t xml:space="preserve">that meet the criteria of the </w:t>
      </w:r>
      <w:r w:rsidRPr="00DF310E">
        <w:t xml:space="preserve">small </w:t>
      </w:r>
      <w:proofErr w:type="gramStart"/>
      <w:r w:rsidRPr="00DF310E">
        <w:t>companies</w:t>
      </w:r>
      <w:proofErr w:type="gramEnd"/>
      <w:r w:rsidRPr="00DF310E">
        <w:t xml:space="preserve"> regime </w:t>
      </w:r>
      <w:r w:rsidR="004C6563" w:rsidRPr="00DF310E">
        <w:t xml:space="preserve">in </w:t>
      </w:r>
      <w:r w:rsidRPr="00DF310E">
        <w:t xml:space="preserve">the Companies Act 2006 </w:t>
      </w:r>
      <w:r w:rsidR="004C6563" w:rsidRPr="00DF310E">
        <w:t xml:space="preserve">are </w:t>
      </w:r>
      <w:r w:rsidRPr="00DF310E">
        <w:t>also not in scope of the obligation. These minimum thresholds and the exclusion of small companies limit the number of obligated companies and limit the costs to smaller firms or those with only limited activities in the UK. It</w:t>
      </w:r>
      <w:r w:rsidRPr="00DF310E" w:rsidDel="00896E4C">
        <w:t xml:space="preserve"> </w:t>
      </w:r>
      <w:r w:rsidRPr="00DF310E">
        <w:t>also ensure</w:t>
      </w:r>
      <w:r w:rsidR="00896E4C" w:rsidRPr="00DF310E">
        <w:t>s</w:t>
      </w:r>
      <w:r w:rsidRPr="00DF310E">
        <w:t xml:space="preserve"> that the administrative complexity and costs of administering the obligation are kept proportionate.</w:t>
      </w:r>
    </w:p>
    <w:p w14:paraId="1D6B82C7" w14:textId="77777777" w:rsidR="00516EDA" w:rsidRPr="00DF310E" w:rsidRDefault="00516EDA" w:rsidP="00366248">
      <w:pPr>
        <w:pStyle w:val="ListParagraph"/>
        <w:ind w:left="0"/>
        <w:rPr>
          <w:u w:val="single"/>
        </w:rPr>
      </w:pPr>
    </w:p>
    <w:p w14:paraId="4084CD08" w14:textId="77777777" w:rsidR="00516EDA" w:rsidRPr="00DF310E" w:rsidRDefault="00516EDA" w:rsidP="00516EDA">
      <w:pPr>
        <w:pStyle w:val="Heading2"/>
      </w:pPr>
      <w:bookmarkStart w:id="57" w:name="_Toc182475987"/>
      <w:r w:rsidRPr="00DF310E">
        <w:t>Familiarisation and admin costs</w:t>
      </w:r>
      <w:bookmarkEnd w:id="57"/>
    </w:p>
    <w:p w14:paraId="41BA8359" w14:textId="71362814" w:rsidR="003A45F9" w:rsidRPr="00DF310E" w:rsidRDefault="00516EDA" w:rsidP="00F126A7">
      <w:pPr>
        <w:pStyle w:val="ListParagraph"/>
        <w:numPr>
          <w:ilvl w:val="0"/>
          <w:numId w:val="18"/>
        </w:numPr>
      </w:pPr>
      <w:r w:rsidRPr="00DF310E">
        <w:t>In delivering their obligation, businesses will incur familiarisation and administrative costs. These will vary by business - depending on factors such as their setup, size and decisions on how to comply with the obligation - but are likely to include items such as the cost of running IT databases, staff time</w:t>
      </w:r>
      <w:r w:rsidR="009D0B0E" w:rsidRPr="00DF310E">
        <w:t xml:space="preserve">, data verification and </w:t>
      </w:r>
      <w:r w:rsidRPr="00DF310E">
        <w:t>reporting</w:t>
      </w:r>
      <w:r w:rsidRPr="00DF310E" w:rsidDel="009D0B0E">
        <w:t xml:space="preserve"> </w:t>
      </w:r>
      <w:r w:rsidRPr="00DF310E">
        <w:t>to the scheme administrator. They may also include indirect costs, such as human resources and legal costs.</w:t>
      </w:r>
    </w:p>
    <w:p w14:paraId="0553253C" w14:textId="34B65F45" w:rsidR="003A45F9" w:rsidRPr="00DF310E" w:rsidRDefault="00516EDA" w:rsidP="00F126A7">
      <w:pPr>
        <w:pStyle w:val="ListParagraph"/>
        <w:numPr>
          <w:ilvl w:val="0"/>
          <w:numId w:val="18"/>
        </w:numPr>
      </w:pPr>
      <w:r w:rsidRPr="00DF310E">
        <w:t>We estimate</w:t>
      </w:r>
      <w:r w:rsidR="004950D2" w:rsidRPr="00DF310E">
        <w:t xml:space="preserve"> </w:t>
      </w:r>
      <w:r w:rsidRPr="00DF310E">
        <w:t xml:space="preserve">familiarisation costs at </w:t>
      </w:r>
      <w:r w:rsidR="003B3171" w:rsidRPr="00DF310E">
        <w:t>the start of the scheme</w:t>
      </w:r>
      <w:r w:rsidRPr="00DF310E">
        <w:t xml:space="preserve"> </w:t>
      </w:r>
      <w:r w:rsidR="00FB288E" w:rsidRPr="00DF310E">
        <w:t xml:space="preserve">of </w:t>
      </w:r>
      <w:r w:rsidRPr="00DF310E">
        <w:t>around £4</w:t>
      </w:r>
      <w:r w:rsidR="00206F48" w:rsidRPr="00DF310E">
        <w:t>8</w:t>
      </w:r>
      <w:r w:rsidRPr="00DF310E">
        <w:t>,000</w:t>
      </w:r>
      <w:r w:rsidRPr="00DF310E">
        <w:rPr>
          <w:rStyle w:val="FootnoteReference"/>
        </w:rPr>
        <w:footnoteReference w:id="12"/>
      </w:r>
      <w:r w:rsidR="00C77D2B" w:rsidRPr="00DF310E">
        <w:t xml:space="preserve"> for the </w:t>
      </w:r>
      <w:r w:rsidRPr="00DF310E">
        <w:t xml:space="preserve">policy </w:t>
      </w:r>
      <w:r w:rsidR="00C77D2B" w:rsidRPr="00DF310E">
        <w:t>in total</w:t>
      </w:r>
      <w:r w:rsidRPr="00DF310E">
        <w:t>.</w:t>
      </w:r>
      <w:r w:rsidR="00FB288E" w:rsidRPr="00DF310E">
        <w:t xml:space="preserve"> </w:t>
      </w:r>
    </w:p>
    <w:p w14:paraId="61B95656" w14:textId="648DBAFB" w:rsidR="00516EDA" w:rsidRPr="00DF310E" w:rsidRDefault="00516EDA" w:rsidP="00F126A7">
      <w:pPr>
        <w:pStyle w:val="ListParagraph"/>
        <w:numPr>
          <w:ilvl w:val="0"/>
          <w:numId w:val="18"/>
        </w:numPr>
      </w:pPr>
      <w:r w:rsidRPr="00DF310E">
        <w:t>There are also likely to be administrative costs to these businesses associated with compliance with the scheme once in force, for instance from reporting and the provision of evidence of compliance, participation in audit processes, etc. Internal estimates, and comparisons with comparable schemes, produce a</w:t>
      </w:r>
      <w:r w:rsidR="00AC3190" w:rsidRPr="00DF310E">
        <w:t>n</w:t>
      </w:r>
      <w:r w:rsidRPr="00DF310E">
        <w:t xml:space="preserve"> indicative </w:t>
      </w:r>
      <w:r w:rsidR="005155D0" w:rsidRPr="00DF310E">
        <w:t xml:space="preserve">high </w:t>
      </w:r>
      <w:r w:rsidRPr="00DF310E">
        <w:t>estimate of around £</w:t>
      </w:r>
      <w:r w:rsidR="002827A8" w:rsidRPr="00DF310E">
        <w:t>8</w:t>
      </w:r>
      <w:r w:rsidRPr="00DF310E">
        <w:t>m per year across all obligated parties</w:t>
      </w:r>
      <w:r w:rsidRPr="00DF310E">
        <w:rPr>
          <w:rStyle w:val="FootnoteReference"/>
        </w:rPr>
        <w:footnoteReference w:id="13"/>
      </w:r>
      <w:r w:rsidRPr="00DF310E">
        <w:t>.</w:t>
      </w:r>
      <w:r w:rsidRPr="00DF310E">
        <w:rPr>
          <w:rStyle w:val="CommentReference"/>
          <w:rFonts w:asciiTheme="minorHAnsi" w:hAnsiTheme="minorHAnsi" w:cstheme="minorBidi"/>
        </w:rPr>
        <w:t xml:space="preserve"> </w:t>
      </w:r>
      <w:r w:rsidRPr="00DF310E">
        <w:t xml:space="preserve"> </w:t>
      </w:r>
      <w:r w:rsidR="00912C41" w:rsidRPr="00DF310E">
        <w:t>As part of the monitoring and evaluation strategy below, DESNZ will</w:t>
      </w:r>
      <w:r w:rsidR="00046C50" w:rsidRPr="00DF310E">
        <w:t xml:space="preserve"> </w:t>
      </w:r>
      <w:r w:rsidR="00EF55DD" w:rsidRPr="00DF310E">
        <w:t>commission a process evaluation which will gather evidence on these costs</w:t>
      </w:r>
      <w:r w:rsidR="00096B9F" w:rsidRPr="00DF310E">
        <w:t xml:space="preserve"> to inform both more accurate assessments of this policy and to contribute to assumptions for assessments of other potential policies and schemes </w:t>
      </w:r>
      <w:proofErr w:type="gramStart"/>
      <w:r w:rsidR="00096B9F" w:rsidRPr="00DF310E">
        <w:t>where</w:t>
      </w:r>
      <w:proofErr w:type="gramEnd"/>
      <w:r w:rsidR="00096B9F" w:rsidRPr="00DF310E">
        <w:t xml:space="preserve"> similar</w:t>
      </w:r>
      <w:r w:rsidR="00EF55DD" w:rsidRPr="00DF310E">
        <w:t>.</w:t>
      </w:r>
    </w:p>
    <w:p w14:paraId="06AC175B" w14:textId="77777777" w:rsidR="00906CB3" w:rsidRPr="00DF310E" w:rsidRDefault="00906CB3" w:rsidP="00906CB3"/>
    <w:p w14:paraId="4BCEF480" w14:textId="32CC4435" w:rsidR="00906CB3" w:rsidRPr="00DF310E" w:rsidRDefault="00906CB3" w:rsidP="00906CB3">
      <w:pPr>
        <w:pStyle w:val="EBBullet"/>
        <w:keepNext/>
        <w:numPr>
          <w:ilvl w:val="0"/>
          <w:numId w:val="0"/>
        </w:numPr>
        <w:ind w:left="284"/>
        <w:rPr>
          <w:sz w:val="24"/>
          <w:szCs w:val="24"/>
        </w:rPr>
      </w:pPr>
      <w:r w:rsidRPr="00DF310E">
        <w:rPr>
          <w:color w:val="auto"/>
          <w:sz w:val="24"/>
          <w:szCs w:val="24"/>
        </w:rPr>
        <w:lastRenderedPageBreak/>
        <w:t xml:space="preserve">Table </w:t>
      </w:r>
      <w:r w:rsidR="009F25DD">
        <w:rPr>
          <w:color w:val="auto"/>
          <w:sz w:val="24"/>
          <w:szCs w:val="24"/>
        </w:rPr>
        <w:t>7</w:t>
      </w:r>
      <w:r w:rsidRPr="00DF310E">
        <w:rPr>
          <w:color w:val="auto"/>
          <w:sz w:val="24"/>
          <w:szCs w:val="24"/>
        </w:rPr>
        <w:t xml:space="preserve">: Annual Admin and Familiarisation Costs </w:t>
      </w:r>
    </w:p>
    <w:tbl>
      <w:tblPr>
        <w:tblStyle w:val="TableGrid"/>
        <w:tblpPr w:leftFromText="180" w:rightFromText="180" w:vertAnchor="text" w:horzAnchor="margin" w:tblpXSpec="center" w:tblpY="91"/>
        <w:tblW w:w="0" w:type="auto"/>
        <w:tblLook w:val="04A0" w:firstRow="1" w:lastRow="0" w:firstColumn="1" w:lastColumn="0" w:noHBand="0" w:noVBand="1"/>
      </w:tblPr>
      <w:tblGrid>
        <w:gridCol w:w="1599"/>
        <w:gridCol w:w="1497"/>
        <w:gridCol w:w="1498"/>
        <w:gridCol w:w="1498"/>
        <w:gridCol w:w="1498"/>
      </w:tblGrid>
      <w:tr w:rsidR="00906CB3" w:rsidRPr="00DF310E" w14:paraId="50D1109E" w14:textId="77777777">
        <w:trPr>
          <w:trHeight w:val="300"/>
        </w:trPr>
        <w:tc>
          <w:tcPr>
            <w:tcW w:w="1599" w:type="dxa"/>
            <w:shd w:val="clear" w:color="auto" w:fill="002147"/>
          </w:tcPr>
          <w:p w14:paraId="5D86BC4C" w14:textId="51623932" w:rsidR="00906CB3" w:rsidRPr="00DF310E" w:rsidRDefault="00906CB3">
            <w:pPr>
              <w:rPr>
                <w:rFonts w:ascii="Segoe UI" w:hAnsi="Segoe UI" w:cs="Segoe UI"/>
                <w:color w:val="FFFFFF" w:themeColor="background1"/>
              </w:rPr>
            </w:pPr>
            <w:r w:rsidRPr="00DF310E">
              <w:rPr>
                <w:rFonts w:ascii="Segoe UI" w:hAnsi="Segoe UI" w:cs="Segoe UI"/>
                <w:color w:val="FFFFFF" w:themeColor="background1"/>
              </w:rPr>
              <w:t>£m, PV - 202</w:t>
            </w:r>
            <w:r w:rsidR="001D293C" w:rsidRPr="00DF310E">
              <w:rPr>
                <w:rFonts w:ascii="Segoe UI" w:hAnsi="Segoe UI" w:cs="Segoe UI"/>
                <w:color w:val="FFFFFF" w:themeColor="background1"/>
              </w:rPr>
              <w:t>4</w:t>
            </w:r>
            <w:r w:rsidRPr="00DF310E">
              <w:rPr>
                <w:rFonts w:ascii="Segoe UI" w:hAnsi="Segoe UI" w:cs="Segoe UI"/>
                <w:color w:val="FFFFFF" w:themeColor="background1"/>
              </w:rPr>
              <w:t xml:space="preserve"> prices, 202</w:t>
            </w:r>
            <w:r w:rsidR="001D293C" w:rsidRPr="00DF310E">
              <w:rPr>
                <w:rFonts w:ascii="Segoe UI" w:hAnsi="Segoe UI" w:cs="Segoe UI"/>
                <w:color w:val="FFFFFF" w:themeColor="background1"/>
              </w:rPr>
              <w:t>4</w:t>
            </w:r>
            <w:r w:rsidRPr="00DF310E">
              <w:rPr>
                <w:rFonts w:ascii="Segoe UI" w:hAnsi="Segoe UI" w:cs="Segoe UI"/>
                <w:color w:val="FFFFFF" w:themeColor="background1"/>
              </w:rPr>
              <w:t xml:space="preserve"> base year</w:t>
            </w:r>
          </w:p>
        </w:tc>
        <w:tc>
          <w:tcPr>
            <w:tcW w:w="1497" w:type="dxa"/>
            <w:shd w:val="clear" w:color="auto" w:fill="002147"/>
            <w:vAlign w:val="center"/>
          </w:tcPr>
          <w:p w14:paraId="14F29BBC" w14:textId="77777777" w:rsidR="00906CB3" w:rsidRPr="00DF310E" w:rsidRDefault="00906CB3">
            <w:pPr>
              <w:jc w:val="center"/>
              <w:rPr>
                <w:rFonts w:ascii="Segoe UI" w:hAnsi="Segoe UI" w:cs="Segoe UI"/>
                <w:b/>
                <w:bCs/>
                <w:color w:val="FFFFFF" w:themeColor="background1"/>
              </w:rPr>
            </w:pPr>
            <w:r w:rsidRPr="00DF310E">
              <w:rPr>
                <w:rFonts w:ascii="Segoe UI" w:hAnsi="Segoe UI" w:cs="Segoe UI"/>
                <w:b/>
                <w:bCs/>
                <w:color w:val="FFFFFF" w:themeColor="background1"/>
              </w:rPr>
              <w:t>2025/26</w:t>
            </w:r>
          </w:p>
        </w:tc>
        <w:tc>
          <w:tcPr>
            <w:tcW w:w="1498" w:type="dxa"/>
            <w:shd w:val="clear" w:color="auto" w:fill="002147"/>
            <w:vAlign w:val="center"/>
          </w:tcPr>
          <w:p w14:paraId="3A4D32E5" w14:textId="77777777" w:rsidR="00906CB3" w:rsidRPr="00DF310E" w:rsidRDefault="00906CB3">
            <w:pPr>
              <w:jc w:val="center"/>
              <w:rPr>
                <w:rFonts w:ascii="Segoe UI" w:hAnsi="Segoe UI" w:cs="Segoe UI"/>
                <w:b/>
                <w:bCs/>
                <w:color w:val="FFFFFF" w:themeColor="background1"/>
              </w:rPr>
            </w:pPr>
            <w:r w:rsidRPr="00DF310E">
              <w:rPr>
                <w:rFonts w:ascii="Segoe UI" w:hAnsi="Segoe UI" w:cs="Segoe UI"/>
                <w:b/>
                <w:bCs/>
                <w:color w:val="FFFFFF" w:themeColor="background1"/>
              </w:rPr>
              <w:t>2026/27</w:t>
            </w:r>
          </w:p>
        </w:tc>
        <w:tc>
          <w:tcPr>
            <w:tcW w:w="1498" w:type="dxa"/>
            <w:shd w:val="clear" w:color="auto" w:fill="002147"/>
            <w:vAlign w:val="center"/>
          </w:tcPr>
          <w:p w14:paraId="3EA64C7D" w14:textId="77777777" w:rsidR="00906CB3" w:rsidRPr="00DF310E" w:rsidRDefault="00906CB3">
            <w:pPr>
              <w:jc w:val="center"/>
              <w:rPr>
                <w:rFonts w:ascii="Segoe UI" w:hAnsi="Segoe UI" w:cs="Segoe UI"/>
                <w:b/>
                <w:bCs/>
                <w:color w:val="FFFFFF" w:themeColor="background1"/>
              </w:rPr>
            </w:pPr>
            <w:r w:rsidRPr="00DF310E">
              <w:rPr>
                <w:rFonts w:ascii="Segoe UI" w:hAnsi="Segoe UI" w:cs="Segoe UI"/>
                <w:b/>
                <w:bCs/>
                <w:color w:val="FFFFFF" w:themeColor="background1"/>
              </w:rPr>
              <w:t>2027/28</w:t>
            </w:r>
          </w:p>
        </w:tc>
        <w:tc>
          <w:tcPr>
            <w:tcW w:w="1498" w:type="dxa"/>
            <w:shd w:val="clear" w:color="auto" w:fill="002147"/>
            <w:vAlign w:val="center"/>
          </w:tcPr>
          <w:p w14:paraId="0CD13453" w14:textId="77777777" w:rsidR="00906CB3" w:rsidRPr="00DF310E" w:rsidRDefault="00906CB3">
            <w:pPr>
              <w:jc w:val="center"/>
              <w:rPr>
                <w:rFonts w:ascii="Segoe UI" w:hAnsi="Segoe UI" w:cs="Segoe UI"/>
                <w:b/>
                <w:bCs/>
                <w:color w:val="FFFFFF" w:themeColor="background1"/>
              </w:rPr>
            </w:pPr>
            <w:r w:rsidRPr="00DF310E">
              <w:rPr>
                <w:rFonts w:ascii="Segoe UI" w:hAnsi="Segoe UI" w:cs="Segoe UI"/>
                <w:b/>
                <w:bCs/>
                <w:color w:val="FFFFFF" w:themeColor="background1"/>
              </w:rPr>
              <w:t>2028/29</w:t>
            </w:r>
          </w:p>
        </w:tc>
      </w:tr>
      <w:tr w:rsidR="00906CB3" w:rsidRPr="00DF310E" w14:paraId="5E1AF9B4" w14:textId="77777777">
        <w:trPr>
          <w:trHeight w:val="300"/>
        </w:trPr>
        <w:tc>
          <w:tcPr>
            <w:tcW w:w="1599" w:type="dxa"/>
            <w:shd w:val="clear" w:color="auto" w:fill="auto"/>
          </w:tcPr>
          <w:p w14:paraId="7F776DA3" w14:textId="77777777" w:rsidR="00906CB3" w:rsidRPr="00DF310E" w:rsidRDefault="00906CB3">
            <w:pPr>
              <w:jc w:val="right"/>
              <w:rPr>
                <w:rFonts w:ascii="Segoe UI" w:hAnsi="Segoe UI" w:cs="Segoe UI"/>
                <w:b/>
                <w:bCs/>
              </w:rPr>
            </w:pPr>
            <w:r w:rsidRPr="00DF310E">
              <w:rPr>
                <w:rFonts w:ascii="Segoe UI" w:hAnsi="Segoe UI" w:cs="Segoe UI"/>
                <w:b/>
                <w:bCs/>
              </w:rPr>
              <w:t>Familiarisation Costs</w:t>
            </w:r>
          </w:p>
        </w:tc>
        <w:tc>
          <w:tcPr>
            <w:tcW w:w="1497" w:type="dxa"/>
            <w:tcBorders>
              <w:top w:val="single" w:sz="4" w:space="0" w:color="auto"/>
              <w:left w:val="single" w:sz="4" w:space="0" w:color="auto"/>
              <w:bottom w:val="single" w:sz="4" w:space="0" w:color="auto"/>
              <w:right w:val="single" w:sz="4" w:space="0" w:color="auto"/>
            </w:tcBorders>
            <w:shd w:val="clear" w:color="auto" w:fill="auto"/>
            <w:vAlign w:val="center"/>
          </w:tcPr>
          <w:p w14:paraId="23B60A2A" w14:textId="77777777" w:rsidR="00906CB3" w:rsidRPr="00DF310E" w:rsidRDefault="00906CB3">
            <w:pPr>
              <w:jc w:val="center"/>
              <w:rPr>
                <w:rFonts w:ascii="Segoe UI" w:hAnsi="Segoe UI" w:cs="Segoe UI"/>
                <w:sz w:val="18"/>
                <w:szCs w:val="18"/>
              </w:rPr>
            </w:pPr>
            <w:r w:rsidRPr="00DF310E">
              <w:rPr>
                <w:rFonts w:ascii="Segoe UI" w:hAnsi="Segoe UI" w:cs="Segoe UI"/>
                <w:sz w:val="18"/>
                <w:szCs w:val="18"/>
              </w:rPr>
              <w:t>&lt;£0.1m</w:t>
            </w:r>
          </w:p>
        </w:tc>
        <w:tc>
          <w:tcPr>
            <w:tcW w:w="1498" w:type="dxa"/>
            <w:tcBorders>
              <w:top w:val="single" w:sz="4" w:space="0" w:color="auto"/>
              <w:left w:val="nil"/>
              <w:bottom w:val="single" w:sz="4" w:space="0" w:color="auto"/>
              <w:right w:val="single" w:sz="4" w:space="0" w:color="auto"/>
            </w:tcBorders>
            <w:shd w:val="clear" w:color="auto" w:fill="auto"/>
            <w:vAlign w:val="center"/>
          </w:tcPr>
          <w:p w14:paraId="19B0C227" w14:textId="77777777" w:rsidR="00906CB3" w:rsidRPr="00DF310E" w:rsidRDefault="00906CB3">
            <w:pPr>
              <w:jc w:val="center"/>
              <w:rPr>
                <w:rFonts w:ascii="Segoe UI" w:hAnsi="Segoe UI" w:cs="Segoe UI"/>
                <w:sz w:val="18"/>
                <w:szCs w:val="18"/>
              </w:rPr>
            </w:pPr>
            <w:r w:rsidRPr="00DF310E">
              <w:rPr>
                <w:rFonts w:ascii="Segoe UI" w:hAnsi="Segoe UI" w:cs="Segoe UI"/>
                <w:sz w:val="18"/>
                <w:szCs w:val="18"/>
              </w:rPr>
              <w:t>£0m</w:t>
            </w:r>
          </w:p>
        </w:tc>
        <w:tc>
          <w:tcPr>
            <w:tcW w:w="1498" w:type="dxa"/>
            <w:tcBorders>
              <w:top w:val="single" w:sz="4" w:space="0" w:color="auto"/>
              <w:left w:val="nil"/>
              <w:bottom w:val="single" w:sz="4" w:space="0" w:color="auto"/>
              <w:right w:val="single" w:sz="4" w:space="0" w:color="auto"/>
            </w:tcBorders>
            <w:shd w:val="clear" w:color="auto" w:fill="auto"/>
            <w:vAlign w:val="center"/>
          </w:tcPr>
          <w:p w14:paraId="2D15244A" w14:textId="77777777" w:rsidR="00906CB3" w:rsidRPr="00DF310E" w:rsidRDefault="00906CB3">
            <w:pPr>
              <w:jc w:val="center"/>
              <w:rPr>
                <w:rFonts w:ascii="Segoe UI" w:hAnsi="Segoe UI" w:cs="Segoe UI"/>
                <w:sz w:val="18"/>
                <w:szCs w:val="18"/>
              </w:rPr>
            </w:pPr>
            <w:r w:rsidRPr="00DF310E">
              <w:rPr>
                <w:rFonts w:ascii="Segoe UI" w:hAnsi="Segoe UI" w:cs="Segoe UI"/>
                <w:sz w:val="18"/>
                <w:szCs w:val="18"/>
              </w:rPr>
              <w:t>£0m</w:t>
            </w:r>
          </w:p>
        </w:tc>
        <w:tc>
          <w:tcPr>
            <w:tcW w:w="1498" w:type="dxa"/>
            <w:tcBorders>
              <w:top w:val="single" w:sz="4" w:space="0" w:color="auto"/>
              <w:left w:val="nil"/>
              <w:bottom w:val="single" w:sz="4" w:space="0" w:color="auto"/>
              <w:right w:val="single" w:sz="4" w:space="0" w:color="auto"/>
            </w:tcBorders>
            <w:shd w:val="clear" w:color="auto" w:fill="auto"/>
            <w:vAlign w:val="center"/>
          </w:tcPr>
          <w:p w14:paraId="1F1E07B9" w14:textId="77777777" w:rsidR="00906CB3" w:rsidRPr="00DF310E" w:rsidRDefault="00906CB3">
            <w:pPr>
              <w:jc w:val="center"/>
              <w:rPr>
                <w:rFonts w:ascii="Segoe UI" w:hAnsi="Segoe UI" w:cs="Segoe UI"/>
                <w:sz w:val="18"/>
                <w:szCs w:val="18"/>
              </w:rPr>
            </w:pPr>
            <w:r w:rsidRPr="00DF310E">
              <w:rPr>
                <w:rFonts w:ascii="Segoe UI" w:hAnsi="Segoe UI" w:cs="Segoe UI"/>
                <w:sz w:val="18"/>
                <w:szCs w:val="18"/>
              </w:rPr>
              <w:t>£0m</w:t>
            </w:r>
          </w:p>
        </w:tc>
      </w:tr>
      <w:tr w:rsidR="00906CB3" w:rsidRPr="00DF310E" w14:paraId="5117F644" w14:textId="77777777">
        <w:trPr>
          <w:trHeight w:val="300"/>
        </w:trPr>
        <w:tc>
          <w:tcPr>
            <w:tcW w:w="1599" w:type="dxa"/>
            <w:shd w:val="clear" w:color="auto" w:fill="auto"/>
          </w:tcPr>
          <w:p w14:paraId="4BEA62C1" w14:textId="77777777" w:rsidR="00906CB3" w:rsidRPr="00DF310E" w:rsidRDefault="00906CB3">
            <w:pPr>
              <w:jc w:val="right"/>
              <w:rPr>
                <w:rFonts w:ascii="Segoe UI" w:hAnsi="Segoe UI" w:cs="Segoe UI"/>
                <w:b/>
                <w:bCs/>
              </w:rPr>
            </w:pPr>
            <w:r w:rsidRPr="00DF310E">
              <w:rPr>
                <w:rFonts w:ascii="Segoe UI" w:hAnsi="Segoe UI" w:cs="Segoe UI"/>
                <w:b/>
                <w:bCs/>
              </w:rPr>
              <w:t>Admin Costs</w:t>
            </w:r>
          </w:p>
        </w:tc>
        <w:tc>
          <w:tcPr>
            <w:tcW w:w="1497" w:type="dxa"/>
            <w:tcBorders>
              <w:top w:val="single" w:sz="4" w:space="0" w:color="auto"/>
              <w:left w:val="single" w:sz="4" w:space="0" w:color="auto"/>
              <w:bottom w:val="single" w:sz="4" w:space="0" w:color="auto"/>
              <w:right w:val="single" w:sz="4" w:space="0" w:color="auto"/>
            </w:tcBorders>
            <w:shd w:val="clear" w:color="auto" w:fill="auto"/>
            <w:vAlign w:val="center"/>
          </w:tcPr>
          <w:p w14:paraId="79DB6352" w14:textId="40391ACA" w:rsidR="00906CB3" w:rsidRPr="00DF310E" w:rsidRDefault="00906CB3">
            <w:pPr>
              <w:jc w:val="center"/>
              <w:rPr>
                <w:rFonts w:ascii="Segoe UI" w:hAnsi="Segoe UI" w:cs="Segoe UI"/>
                <w:sz w:val="18"/>
                <w:szCs w:val="18"/>
              </w:rPr>
            </w:pPr>
            <w:r w:rsidRPr="00DF310E">
              <w:rPr>
                <w:rFonts w:ascii="Segoe UI" w:hAnsi="Segoe UI" w:cs="Segoe UI"/>
                <w:sz w:val="18"/>
                <w:szCs w:val="18"/>
              </w:rPr>
              <w:t>£7.</w:t>
            </w:r>
            <w:r w:rsidR="00A928FB" w:rsidRPr="00DF310E">
              <w:rPr>
                <w:rFonts w:ascii="Segoe UI" w:hAnsi="Segoe UI" w:cs="Segoe UI"/>
                <w:sz w:val="18"/>
                <w:szCs w:val="18"/>
              </w:rPr>
              <w:t>6</w:t>
            </w:r>
            <w:r w:rsidRPr="00DF310E">
              <w:rPr>
                <w:rFonts w:ascii="Segoe UI" w:hAnsi="Segoe UI" w:cs="Segoe UI"/>
                <w:sz w:val="18"/>
                <w:szCs w:val="18"/>
              </w:rPr>
              <w:t>m</w:t>
            </w:r>
          </w:p>
        </w:tc>
        <w:tc>
          <w:tcPr>
            <w:tcW w:w="1498" w:type="dxa"/>
            <w:tcBorders>
              <w:top w:val="single" w:sz="4" w:space="0" w:color="auto"/>
              <w:left w:val="nil"/>
              <w:bottom w:val="single" w:sz="4" w:space="0" w:color="auto"/>
              <w:right w:val="single" w:sz="4" w:space="0" w:color="auto"/>
            </w:tcBorders>
            <w:shd w:val="clear" w:color="auto" w:fill="auto"/>
            <w:vAlign w:val="center"/>
          </w:tcPr>
          <w:p w14:paraId="707E3F7D" w14:textId="69C5993D" w:rsidR="00906CB3" w:rsidRPr="00DF310E" w:rsidRDefault="00906CB3">
            <w:pPr>
              <w:jc w:val="center"/>
              <w:rPr>
                <w:rFonts w:ascii="Segoe UI" w:hAnsi="Segoe UI" w:cs="Segoe UI"/>
                <w:sz w:val="18"/>
                <w:szCs w:val="18"/>
              </w:rPr>
            </w:pPr>
            <w:r w:rsidRPr="00DF310E">
              <w:rPr>
                <w:rFonts w:ascii="Segoe UI" w:hAnsi="Segoe UI" w:cs="Segoe UI"/>
                <w:sz w:val="18"/>
                <w:szCs w:val="18"/>
              </w:rPr>
              <w:t>£7.</w:t>
            </w:r>
            <w:r w:rsidR="00A928FB" w:rsidRPr="00DF310E">
              <w:rPr>
                <w:rFonts w:ascii="Segoe UI" w:hAnsi="Segoe UI" w:cs="Segoe UI"/>
                <w:sz w:val="18"/>
                <w:szCs w:val="18"/>
              </w:rPr>
              <w:t>3</w:t>
            </w:r>
            <w:r w:rsidRPr="00DF310E">
              <w:rPr>
                <w:rFonts w:ascii="Segoe UI" w:hAnsi="Segoe UI" w:cs="Segoe UI"/>
                <w:sz w:val="18"/>
                <w:szCs w:val="18"/>
              </w:rPr>
              <w:t>m</w:t>
            </w:r>
          </w:p>
        </w:tc>
        <w:tc>
          <w:tcPr>
            <w:tcW w:w="1498" w:type="dxa"/>
            <w:tcBorders>
              <w:top w:val="single" w:sz="4" w:space="0" w:color="auto"/>
              <w:left w:val="nil"/>
              <w:bottom w:val="single" w:sz="4" w:space="0" w:color="auto"/>
              <w:right w:val="single" w:sz="4" w:space="0" w:color="auto"/>
            </w:tcBorders>
            <w:shd w:val="clear" w:color="auto" w:fill="auto"/>
            <w:vAlign w:val="center"/>
          </w:tcPr>
          <w:p w14:paraId="3656A49C" w14:textId="5C949B8A" w:rsidR="00906CB3" w:rsidRPr="00DF310E" w:rsidRDefault="00906CB3">
            <w:pPr>
              <w:jc w:val="center"/>
              <w:rPr>
                <w:rFonts w:ascii="Segoe UI" w:hAnsi="Segoe UI" w:cs="Segoe UI"/>
                <w:sz w:val="18"/>
                <w:szCs w:val="18"/>
              </w:rPr>
            </w:pPr>
            <w:r w:rsidRPr="00DF310E">
              <w:rPr>
                <w:rFonts w:ascii="Segoe UI" w:hAnsi="Segoe UI" w:cs="Segoe UI"/>
                <w:sz w:val="18"/>
                <w:szCs w:val="18"/>
              </w:rPr>
              <w:t>£7.</w:t>
            </w:r>
            <w:r w:rsidR="00A928FB" w:rsidRPr="00DF310E">
              <w:rPr>
                <w:rFonts w:ascii="Segoe UI" w:hAnsi="Segoe UI" w:cs="Segoe UI"/>
                <w:sz w:val="18"/>
                <w:szCs w:val="18"/>
              </w:rPr>
              <w:t>1</w:t>
            </w:r>
            <w:r w:rsidRPr="00DF310E">
              <w:rPr>
                <w:rFonts w:ascii="Segoe UI" w:hAnsi="Segoe UI" w:cs="Segoe UI"/>
                <w:sz w:val="18"/>
                <w:szCs w:val="18"/>
              </w:rPr>
              <w:t>m</w:t>
            </w:r>
          </w:p>
        </w:tc>
        <w:tc>
          <w:tcPr>
            <w:tcW w:w="1498" w:type="dxa"/>
            <w:tcBorders>
              <w:top w:val="single" w:sz="4" w:space="0" w:color="auto"/>
              <w:left w:val="nil"/>
              <w:bottom w:val="single" w:sz="4" w:space="0" w:color="auto"/>
              <w:right w:val="single" w:sz="4" w:space="0" w:color="auto"/>
            </w:tcBorders>
            <w:shd w:val="clear" w:color="auto" w:fill="auto"/>
            <w:vAlign w:val="center"/>
          </w:tcPr>
          <w:p w14:paraId="34F5B470" w14:textId="7F5E1F68" w:rsidR="00906CB3" w:rsidRPr="00DF310E" w:rsidRDefault="00906CB3">
            <w:pPr>
              <w:jc w:val="center"/>
              <w:rPr>
                <w:rFonts w:ascii="Segoe UI" w:hAnsi="Segoe UI" w:cs="Segoe UI"/>
                <w:sz w:val="18"/>
                <w:szCs w:val="18"/>
              </w:rPr>
            </w:pPr>
            <w:r w:rsidRPr="00DF310E">
              <w:rPr>
                <w:rFonts w:ascii="Segoe UI" w:hAnsi="Segoe UI" w:cs="Segoe UI"/>
                <w:sz w:val="18"/>
                <w:szCs w:val="18"/>
              </w:rPr>
              <w:t>£</w:t>
            </w:r>
            <w:r w:rsidR="00A928FB" w:rsidRPr="00DF310E">
              <w:rPr>
                <w:rFonts w:ascii="Segoe UI" w:hAnsi="Segoe UI" w:cs="Segoe UI"/>
                <w:sz w:val="18"/>
                <w:szCs w:val="18"/>
              </w:rPr>
              <w:t>6</w:t>
            </w:r>
            <w:r w:rsidRPr="00DF310E">
              <w:rPr>
                <w:rFonts w:ascii="Segoe UI" w:hAnsi="Segoe UI" w:cs="Segoe UI"/>
                <w:sz w:val="18"/>
                <w:szCs w:val="18"/>
              </w:rPr>
              <w:t>.</w:t>
            </w:r>
            <w:r w:rsidR="00A928FB" w:rsidRPr="00DF310E">
              <w:rPr>
                <w:rFonts w:ascii="Segoe UI" w:hAnsi="Segoe UI" w:cs="Segoe UI"/>
                <w:sz w:val="18"/>
                <w:szCs w:val="18"/>
              </w:rPr>
              <w:t>8</w:t>
            </w:r>
            <w:r w:rsidRPr="00DF310E">
              <w:rPr>
                <w:rFonts w:ascii="Segoe UI" w:hAnsi="Segoe UI" w:cs="Segoe UI"/>
                <w:sz w:val="18"/>
                <w:szCs w:val="18"/>
              </w:rPr>
              <w:t>m</w:t>
            </w:r>
          </w:p>
        </w:tc>
      </w:tr>
      <w:tr w:rsidR="00906CB3" w:rsidRPr="00DF310E" w14:paraId="400579EA" w14:textId="77777777">
        <w:trPr>
          <w:trHeight w:val="300"/>
        </w:trPr>
        <w:tc>
          <w:tcPr>
            <w:tcW w:w="1599" w:type="dxa"/>
            <w:shd w:val="clear" w:color="auto" w:fill="auto"/>
          </w:tcPr>
          <w:p w14:paraId="1F4F76C8" w14:textId="77777777" w:rsidR="00906CB3" w:rsidRPr="00DF310E" w:rsidRDefault="00906CB3">
            <w:pPr>
              <w:jc w:val="right"/>
              <w:rPr>
                <w:rFonts w:ascii="Segoe UI" w:hAnsi="Segoe UI" w:cs="Segoe UI"/>
                <w:b/>
                <w:bCs/>
              </w:rPr>
            </w:pPr>
            <w:r w:rsidRPr="00DF310E">
              <w:rPr>
                <w:rFonts w:ascii="Segoe UI" w:hAnsi="Segoe UI" w:cs="Segoe UI"/>
                <w:b/>
                <w:bCs/>
              </w:rPr>
              <w:t>Total</w:t>
            </w:r>
          </w:p>
        </w:tc>
        <w:tc>
          <w:tcPr>
            <w:tcW w:w="1497" w:type="dxa"/>
            <w:tcBorders>
              <w:top w:val="single" w:sz="4" w:space="0" w:color="auto"/>
              <w:left w:val="single" w:sz="4" w:space="0" w:color="auto"/>
              <w:bottom w:val="single" w:sz="4" w:space="0" w:color="auto"/>
              <w:right w:val="single" w:sz="4" w:space="0" w:color="auto"/>
            </w:tcBorders>
            <w:shd w:val="clear" w:color="auto" w:fill="auto"/>
            <w:vAlign w:val="center"/>
          </w:tcPr>
          <w:p w14:paraId="468C9599" w14:textId="506539EA" w:rsidR="00906CB3" w:rsidRPr="00DF310E" w:rsidRDefault="00906CB3">
            <w:pPr>
              <w:jc w:val="center"/>
              <w:rPr>
                <w:rFonts w:ascii="Segoe UI" w:hAnsi="Segoe UI" w:cs="Segoe UI"/>
                <w:b/>
                <w:bCs/>
                <w:sz w:val="18"/>
                <w:szCs w:val="18"/>
              </w:rPr>
            </w:pPr>
            <w:r w:rsidRPr="00DF310E">
              <w:rPr>
                <w:rFonts w:ascii="Segoe UI" w:hAnsi="Segoe UI" w:cs="Segoe UI"/>
                <w:sz w:val="18"/>
                <w:szCs w:val="18"/>
              </w:rPr>
              <w:t>£</w:t>
            </w:r>
            <w:r w:rsidR="00DC754B" w:rsidRPr="00DF310E">
              <w:rPr>
                <w:rFonts w:ascii="Segoe UI" w:hAnsi="Segoe UI" w:cs="Segoe UI"/>
                <w:sz w:val="18"/>
                <w:szCs w:val="18"/>
              </w:rPr>
              <w:t>7.6</w:t>
            </w:r>
            <w:r w:rsidRPr="00DF310E">
              <w:rPr>
                <w:rFonts w:ascii="Segoe UI" w:hAnsi="Segoe UI" w:cs="Segoe UI"/>
                <w:sz w:val="18"/>
                <w:szCs w:val="18"/>
              </w:rPr>
              <w:t>m</w:t>
            </w:r>
          </w:p>
        </w:tc>
        <w:tc>
          <w:tcPr>
            <w:tcW w:w="1498" w:type="dxa"/>
            <w:tcBorders>
              <w:top w:val="single" w:sz="4" w:space="0" w:color="auto"/>
              <w:left w:val="nil"/>
              <w:bottom w:val="single" w:sz="4" w:space="0" w:color="auto"/>
              <w:right w:val="single" w:sz="4" w:space="0" w:color="auto"/>
            </w:tcBorders>
            <w:shd w:val="clear" w:color="auto" w:fill="auto"/>
            <w:vAlign w:val="center"/>
          </w:tcPr>
          <w:p w14:paraId="1A53D83D" w14:textId="566B9714" w:rsidR="00906CB3" w:rsidRPr="00DF310E" w:rsidRDefault="00906CB3">
            <w:pPr>
              <w:jc w:val="center"/>
              <w:rPr>
                <w:rFonts w:ascii="Segoe UI" w:hAnsi="Segoe UI" w:cs="Segoe UI"/>
                <w:b/>
                <w:bCs/>
                <w:sz w:val="18"/>
                <w:szCs w:val="18"/>
              </w:rPr>
            </w:pPr>
            <w:r w:rsidRPr="00DF310E">
              <w:rPr>
                <w:rFonts w:ascii="Segoe UI" w:hAnsi="Segoe UI" w:cs="Segoe UI"/>
                <w:sz w:val="18"/>
                <w:szCs w:val="18"/>
              </w:rPr>
              <w:t>£7.</w:t>
            </w:r>
            <w:r w:rsidR="00DC754B" w:rsidRPr="00DF310E">
              <w:rPr>
                <w:rFonts w:ascii="Segoe UI" w:hAnsi="Segoe UI" w:cs="Segoe UI"/>
                <w:sz w:val="18"/>
                <w:szCs w:val="18"/>
              </w:rPr>
              <w:t>3</w:t>
            </w:r>
            <w:r w:rsidRPr="00DF310E">
              <w:rPr>
                <w:rFonts w:ascii="Segoe UI" w:hAnsi="Segoe UI" w:cs="Segoe UI"/>
                <w:sz w:val="18"/>
                <w:szCs w:val="18"/>
              </w:rPr>
              <w:t>m</w:t>
            </w:r>
          </w:p>
        </w:tc>
        <w:tc>
          <w:tcPr>
            <w:tcW w:w="1498" w:type="dxa"/>
            <w:tcBorders>
              <w:top w:val="single" w:sz="4" w:space="0" w:color="auto"/>
              <w:left w:val="nil"/>
              <w:bottom w:val="single" w:sz="4" w:space="0" w:color="auto"/>
              <w:right w:val="single" w:sz="4" w:space="0" w:color="auto"/>
            </w:tcBorders>
            <w:shd w:val="clear" w:color="auto" w:fill="auto"/>
            <w:vAlign w:val="center"/>
          </w:tcPr>
          <w:p w14:paraId="1D9B64D8" w14:textId="788FC8A2" w:rsidR="00906CB3" w:rsidRPr="00DF310E" w:rsidRDefault="00906CB3">
            <w:pPr>
              <w:jc w:val="center"/>
              <w:rPr>
                <w:rFonts w:ascii="Segoe UI" w:hAnsi="Segoe UI" w:cs="Segoe UI"/>
                <w:b/>
                <w:bCs/>
                <w:sz w:val="18"/>
                <w:szCs w:val="18"/>
              </w:rPr>
            </w:pPr>
            <w:r w:rsidRPr="00DF310E">
              <w:rPr>
                <w:rFonts w:ascii="Segoe UI" w:hAnsi="Segoe UI" w:cs="Segoe UI"/>
                <w:sz w:val="18"/>
                <w:szCs w:val="18"/>
              </w:rPr>
              <w:t>£7.</w:t>
            </w:r>
            <w:r w:rsidR="00DC754B" w:rsidRPr="00DF310E">
              <w:rPr>
                <w:rFonts w:ascii="Segoe UI" w:hAnsi="Segoe UI" w:cs="Segoe UI"/>
                <w:sz w:val="18"/>
                <w:szCs w:val="18"/>
              </w:rPr>
              <w:t>1</w:t>
            </w:r>
            <w:r w:rsidRPr="00DF310E">
              <w:rPr>
                <w:rFonts w:ascii="Segoe UI" w:hAnsi="Segoe UI" w:cs="Segoe UI"/>
                <w:sz w:val="18"/>
                <w:szCs w:val="18"/>
              </w:rPr>
              <w:t>m</w:t>
            </w:r>
          </w:p>
        </w:tc>
        <w:tc>
          <w:tcPr>
            <w:tcW w:w="1498" w:type="dxa"/>
            <w:tcBorders>
              <w:top w:val="single" w:sz="4" w:space="0" w:color="auto"/>
              <w:left w:val="nil"/>
              <w:bottom w:val="single" w:sz="4" w:space="0" w:color="auto"/>
              <w:right w:val="single" w:sz="4" w:space="0" w:color="auto"/>
            </w:tcBorders>
            <w:shd w:val="clear" w:color="auto" w:fill="auto"/>
            <w:vAlign w:val="center"/>
          </w:tcPr>
          <w:p w14:paraId="6D786D49" w14:textId="3F10DE0C" w:rsidR="00906CB3" w:rsidRPr="00DF310E" w:rsidRDefault="00906CB3">
            <w:pPr>
              <w:jc w:val="center"/>
              <w:rPr>
                <w:rFonts w:ascii="Segoe UI" w:hAnsi="Segoe UI" w:cs="Segoe UI"/>
                <w:b/>
                <w:bCs/>
                <w:sz w:val="18"/>
                <w:szCs w:val="18"/>
              </w:rPr>
            </w:pPr>
            <w:r w:rsidRPr="00DF310E">
              <w:rPr>
                <w:rFonts w:ascii="Segoe UI" w:hAnsi="Segoe UI" w:cs="Segoe UI"/>
                <w:sz w:val="18"/>
                <w:szCs w:val="18"/>
              </w:rPr>
              <w:t>£</w:t>
            </w:r>
            <w:r w:rsidR="00DC754B" w:rsidRPr="00DF310E">
              <w:rPr>
                <w:rFonts w:ascii="Segoe UI" w:hAnsi="Segoe UI" w:cs="Segoe UI"/>
                <w:sz w:val="18"/>
                <w:szCs w:val="18"/>
              </w:rPr>
              <w:t>6.8</w:t>
            </w:r>
            <w:r w:rsidRPr="00DF310E">
              <w:rPr>
                <w:rFonts w:ascii="Segoe UI" w:hAnsi="Segoe UI" w:cs="Segoe UI"/>
                <w:sz w:val="18"/>
                <w:szCs w:val="18"/>
              </w:rPr>
              <w:t>m</w:t>
            </w:r>
          </w:p>
        </w:tc>
      </w:tr>
    </w:tbl>
    <w:p w14:paraId="2A8A9D79" w14:textId="77777777" w:rsidR="00906CB3" w:rsidRPr="00DF310E" w:rsidRDefault="00906CB3" w:rsidP="00915CC8"/>
    <w:p w14:paraId="2C2CA22D" w14:textId="77777777" w:rsidR="00906CB3" w:rsidRPr="00DF310E" w:rsidRDefault="00906CB3" w:rsidP="00516EDA">
      <w:pPr>
        <w:pStyle w:val="Heading2"/>
      </w:pPr>
    </w:p>
    <w:p w14:paraId="1D17368A" w14:textId="77777777" w:rsidR="00906CB3" w:rsidRPr="00DF310E" w:rsidRDefault="00906CB3" w:rsidP="00516EDA">
      <w:pPr>
        <w:pStyle w:val="Heading2"/>
      </w:pPr>
    </w:p>
    <w:p w14:paraId="053B3748" w14:textId="77777777" w:rsidR="00906CB3" w:rsidRPr="00DF310E" w:rsidRDefault="00906CB3" w:rsidP="00516EDA">
      <w:pPr>
        <w:pStyle w:val="Heading2"/>
      </w:pPr>
    </w:p>
    <w:p w14:paraId="1ED3EC84" w14:textId="77777777" w:rsidR="00B86EDB" w:rsidRDefault="00B86EDB" w:rsidP="00516EDA">
      <w:pPr>
        <w:pStyle w:val="Heading2"/>
      </w:pPr>
    </w:p>
    <w:p w14:paraId="1B8F760A" w14:textId="77777777" w:rsidR="00B86EDB" w:rsidRDefault="00B86EDB" w:rsidP="00516EDA">
      <w:pPr>
        <w:pStyle w:val="Heading2"/>
      </w:pPr>
    </w:p>
    <w:p w14:paraId="1E3209D8" w14:textId="35D0851D" w:rsidR="00516EDA" w:rsidRPr="00DF310E" w:rsidRDefault="00516EDA" w:rsidP="00516EDA">
      <w:pPr>
        <w:pStyle w:val="Heading2"/>
      </w:pPr>
      <w:bookmarkStart w:id="58" w:name="_Toc182475988"/>
      <w:r w:rsidRPr="00DF310E">
        <w:t>Obligation costs</w:t>
      </w:r>
      <w:bookmarkEnd w:id="58"/>
    </w:p>
    <w:p w14:paraId="4C8F2E5C" w14:textId="5EF1E5C0" w:rsidR="00923F01" w:rsidRPr="00DF310E" w:rsidRDefault="006E49CC" w:rsidP="00F126A7">
      <w:pPr>
        <w:pStyle w:val="ListParagraph"/>
        <w:numPr>
          <w:ilvl w:val="0"/>
          <w:numId w:val="18"/>
        </w:numPr>
      </w:pPr>
      <w:r w:rsidRPr="00DF310E">
        <w:t xml:space="preserve">The cost </w:t>
      </w:r>
      <w:r w:rsidR="004C65EC" w:rsidRPr="00DF310E">
        <w:t>to businesses of meeting the</w:t>
      </w:r>
      <w:r w:rsidR="0029221D" w:rsidRPr="00DF310E">
        <w:t xml:space="preserve">ir </w:t>
      </w:r>
      <w:r w:rsidR="00846AB9" w:rsidRPr="00DF310E">
        <w:t>CHMM</w:t>
      </w:r>
      <w:r w:rsidR="0029221D" w:rsidRPr="00DF310E">
        <w:t xml:space="preserve"> obligations are</w:t>
      </w:r>
      <w:r w:rsidR="004C65EC" w:rsidRPr="00DF310E">
        <w:t xml:space="preserve"> </w:t>
      </w:r>
      <w:r w:rsidR="00D021D2" w:rsidRPr="00DF310E">
        <w:t xml:space="preserve">difficult to assess with confidence. </w:t>
      </w:r>
      <w:r w:rsidR="00CB50FE" w:rsidRPr="00DF310E">
        <w:t>At the lower end of the range, they could amount only to the familiarisation and administrative costs estimated in the section above. However, t</w:t>
      </w:r>
      <w:r w:rsidR="00D021D2" w:rsidRPr="00DF310E">
        <w:t>he difference in cost between heat pump and fossil fuel systems and the presence of market barriers and failures means that</w:t>
      </w:r>
      <w:r w:rsidR="005C1E26" w:rsidRPr="00DF310E">
        <w:t xml:space="preserve"> there are scenarios where</w:t>
      </w:r>
      <w:r w:rsidR="00D021D2" w:rsidRPr="00DF310E">
        <w:t xml:space="preserve"> </w:t>
      </w:r>
      <w:r w:rsidR="0057322B" w:rsidRPr="00DF310E">
        <w:t>businesses</w:t>
      </w:r>
      <w:r w:rsidR="00D021D2" w:rsidRPr="00DF310E">
        <w:t xml:space="preserve"> may need to </w:t>
      </w:r>
      <w:r w:rsidR="0057322B" w:rsidRPr="00DF310E">
        <w:t xml:space="preserve">subsidise </w:t>
      </w:r>
      <w:r w:rsidR="00D021D2" w:rsidRPr="00DF310E">
        <w:t>heat pumps to induce households to install them.</w:t>
      </w:r>
      <w:r w:rsidR="0057322B" w:rsidRPr="00DF310E">
        <w:t xml:space="preserve"> </w:t>
      </w:r>
      <w:r w:rsidR="003A71AF" w:rsidRPr="00DF310E">
        <w:t>F</w:t>
      </w:r>
      <w:r w:rsidR="00F96267" w:rsidRPr="00DF310E">
        <w:t>or each installation</w:t>
      </w:r>
      <w:r w:rsidR="0057322B" w:rsidRPr="00DF310E">
        <w:t xml:space="preserve">, the size of </w:t>
      </w:r>
      <w:r w:rsidR="003A71AF" w:rsidRPr="00DF310E">
        <w:t>such</w:t>
      </w:r>
      <w:r w:rsidR="0057322B" w:rsidRPr="00DF310E">
        <w:t xml:space="preserve"> subsidy required </w:t>
      </w:r>
      <w:r w:rsidR="007E6F75" w:rsidRPr="00DF310E">
        <w:t>would be</w:t>
      </w:r>
      <w:r w:rsidR="0057322B" w:rsidRPr="00DF310E">
        <w:t xml:space="preserve"> affected by several factors:</w:t>
      </w:r>
    </w:p>
    <w:p w14:paraId="783DC42A" w14:textId="2B116F40" w:rsidR="0057322B" w:rsidRPr="00DF310E" w:rsidRDefault="0057322B" w:rsidP="00F126A7">
      <w:pPr>
        <w:pStyle w:val="ListParagraph"/>
        <w:numPr>
          <w:ilvl w:val="1"/>
          <w:numId w:val="13"/>
        </w:numPr>
      </w:pPr>
      <w:r w:rsidRPr="00DF310E">
        <w:t xml:space="preserve">The speed at which heat pump costs fall relative to fossil fuel systems as the market develops. </w:t>
      </w:r>
    </w:p>
    <w:p w14:paraId="230109C6" w14:textId="1F53EEE6" w:rsidR="00FF1088" w:rsidRPr="00DF310E" w:rsidRDefault="004E1C37" w:rsidP="00F126A7">
      <w:pPr>
        <w:pStyle w:val="ListParagraph"/>
        <w:numPr>
          <w:ilvl w:val="1"/>
          <w:numId w:val="13"/>
        </w:numPr>
      </w:pPr>
      <w:r w:rsidRPr="00DF310E">
        <w:t>C</w:t>
      </w:r>
      <w:r w:rsidR="00FF1088" w:rsidRPr="00DF310E">
        <w:t>onsumer familiarity and willingness to pay a premium for heat pump</w:t>
      </w:r>
      <w:r w:rsidR="00142BA3" w:rsidRPr="00DF310E">
        <w:t xml:space="preserve"> installation</w:t>
      </w:r>
      <w:r w:rsidR="00FF1088" w:rsidRPr="00DF310E">
        <w:t>s</w:t>
      </w:r>
      <w:r w:rsidRPr="00DF310E">
        <w:t xml:space="preserve"> </w:t>
      </w:r>
      <w:r w:rsidR="00142BA3" w:rsidRPr="00DF310E">
        <w:t xml:space="preserve">(over boiler replacements) </w:t>
      </w:r>
      <w:r w:rsidRPr="00DF310E">
        <w:t xml:space="preserve">and how </w:t>
      </w:r>
      <w:r w:rsidR="002C408F" w:rsidRPr="00DF310E">
        <w:t>these</w:t>
      </w:r>
      <w:r w:rsidRPr="00DF310E">
        <w:t xml:space="preserve"> changes over time. </w:t>
      </w:r>
    </w:p>
    <w:p w14:paraId="1F00F5DD" w14:textId="36244079" w:rsidR="00080CAF" w:rsidRPr="00DF310E" w:rsidRDefault="00080CAF" w:rsidP="00F126A7">
      <w:pPr>
        <w:pStyle w:val="ListParagraph"/>
        <w:numPr>
          <w:ilvl w:val="1"/>
          <w:numId w:val="13"/>
        </w:numPr>
      </w:pPr>
      <w:r w:rsidRPr="00DF310E">
        <w:t xml:space="preserve">The extent to which </w:t>
      </w:r>
      <w:r w:rsidR="00AC3BDD" w:rsidRPr="00DF310E">
        <w:t xml:space="preserve">other policies supporting the deployment of heat pumps </w:t>
      </w:r>
      <w:r w:rsidR="009E583C" w:rsidRPr="00DF310E">
        <w:t xml:space="preserve">reduce costs. </w:t>
      </w:r>
      <w:r w:rsidR="006075E4" w:rsidRPr="00DF310E">
        <w:t>This could be direc</w:t>
      </w:r>
      <w:r w:rsidR="00B47CEC" w:rsidRPr="00DF310E">
        <w:t>tly with subsidy</w:t>
      </w:r>
      <w:r w:rsidR="00AC3BDD" w:rsidRPr="00DF310E">
        <w:t xml:space="preserve"> such as the Boiler Upgrade Scheme</w:t>
      </w:r>
      <w:r w:rsidR="00B47CEC" w:rsidRPr="00DF310E">
        <w:t xml:space="preserve"> and </w:t>
      </w:r>
      <w:r w:rsidR="00540397" w:rsidRPr="00DF310E">
        <w:t>Warm Homes</w:t>
      </w:r>
      <w:r w:rsidR="00B47CEC" w:rsidRPr="00DF310E">
        <w:t xml:space="preserve"> Social Housing Decarbonisation Fund</w:t>
      </w:r>
      <w:r w:rsidR="00163B0D" w:rsidRPr="00DF310E">
        <w:t xml:space="preserve">. Other policies, </w:t>
      </w:r>
      <w:r w:rsidR="00643A68" w:rsidRPr="00DF310E">
        <w:t xml:space="preserve">including </w:t>
      </w:r>
      <w:r w:rsidR="00EC3697" w:rsidRPr="00DF310E">
        <w:t xml:space="preserve">financial </w:t>
      </w:r>
      <w:r w:rsidR="00643A68" w:rsidRPr="00DF310E">
        <w:t xml:space="preserve">support for </w:t>
      </w:r>
      <w:r w:rsidR="006075E4" w:rsidRPr="00DF310E">
        <w:t xml:space="preserve">training </w:t>
      </w:r>
      <w:r w:rsidR="00816F25" w:rsidRPr="00DF310E">
        <w:t>and</w:t>
      </w:r>
      <w:r w:rsidR="00EC3697" w:rsidRPr="00DF310E">
        <w:t xml:space="preserve">/or manufacturing will also </w:t>
      </w:r>
      <w:r w:rsidR="00277098" w:rsidRPr="00DF310E">
        <w:t xml:space="preserve">lower </w:t>
      </w:r>
      <w:r w:rsidR="00382FFF" w:rsidRPr="00DF310E">
        <w:t>costs to businesses.</w:t>
      </w:r>
      <w:r w:rsidR="00066CE6" w:rsidRPr="00DF310E">
        <w:t xml:space="preserve"> </w:t>
      </w:r>
    </w:p>
    <w:p w14:paraId="22D39191" w14:textId="0733FB2A" w:rsidR="00C76A53" w:rsidRPr="00DF310E" w:rsidRDefault="00C76A53" w:rsidP="00F126A7">
      <w:pPr>
        <w:pStyle w:val="ListParagraph"/>
        <w:numPr>
          <w:ilvl w:val="1"/>
          <w:numId w:val="13"/>
        </w:numPr>
      </w:pPr>
      <w:r w:rsidRPr="00DF310E">
        <w:t>The difference in annual running costs for customers between heat pumps and fossil fuel systems. This is determined by retail energy prices</w:t>
      </w:r>
      <w:r w:rsidR="00AB3042" w:rsidRPr="00DF310E">
        <w:t xml:space="preserve"> and associated policy</w:t>
      </w:r>
      <w:r w:rsidRPr="00DF310E">
        <w:t xml:space="preserve">. </w:t>
      </w:r>
    </w:p>
    <w:p w14:paraId="4041A3D1" w14:textId="4B8C1D6F" w:rsidR="000321BD" w:rsidRPr="00DF310E" w:rsidRDefault="001C2CC2" w:rsidP="00F126A7">
      <w:pPr>
        <w:pStyle w:val="ListParagraph"/>
        <w:numPr>
          <w:ilvl w:val="1"/>
          <w:numId w:val="13"/>
        </w:numPr>
      </w:pPr>
      <w:r w:rsidRPr="00DF310E">
        <w:t xml:space="preserve">The </w:t>
      </w:r>
      <w:r w:rsidR="00840E8D" w:rsidRPr="00DF310E">
        <w:t xml:space="preserve">development of the market for installation credits and the extent to which businesses wish to use these to meet their obligations. </w:t>
      </w:r>
    </w:p>
    <w:p w14:paraId="02D217BB" w14:textId="50DEDD95" w:rsidR="00A01F6B" w:rsidRPr="00DF310E" w:rsidRDefault="00A01F6B" w:rsidP="00F126A7">
      <w:pPr>
        <w:pStyle w:val="ListParagraph"/>
        <w:numPr>
          <w:ilvl w:val="1"/>
          <w:numId w:val="13"/>
        </w:numPr>
      </w:pPr>
      <w:r w:rsidRPr="00DF310E">
        <w:t xml:space="preserve">The extent to which higher revenues from heat pump sales and increased market share are of value to businesses. </w:t>
      </w:r>
    </w:p>
    <w:p w14:paraId="5C7E5766" w14:textId="5E7F1ED1" w:rsidR="002065D5" w:rsidRPr="00DF310E" w:rsidRDefault="00516EDA" w:rsidP="00F126A7">
      <w:pPr>
        <w:pStyle w:val="ListParagraph"/>
        <w:numPr>
          <w:ilvl w:val="0"/>
          <w:numId w:val="18"/>
        </w:numPr>
      </w:pPr>
      <w:r w:rsidRPr="00DF310E">
        <w:t xml:space="preserve">The possibility to trade credits means that the costs faced by different obligated parties could vary significantly, depending on whether they decide to meet their credit obligation, in part or in whole, through acquiring credits from other heat pump manufacturers. Some of the costs that obligated parties will face are transfers between businesses; others will be offset by direct benefits to business. In line with Better Regulation Executive guidance, we have excluded these costs from the total. </w:t>
      </w:r>
    </w:p>
    <w:p w14:paraId="3317E42A" w14:textId="77777777" w:rsidR="00F255A5" w:rsidRPr="00DF310E" w:rsidRDefault="0068194C" w:rsidP="00F126A7">
      <w:pPr>
        <w:pStyle w:val="ListParagraph"/>
        <w:numPr>
          <w:ilvl w:val="0"/>
          <w:numId w:val="18"/>
        </w:numPr>
      </w:pPr>
      <w:r w:rsidRPr="00DF310E">
        <w:t xml:space="preserve">In the </w:t>
      </w:r>
      <w:r w:rsidR="001A35E9" w:rsidRPr="00DF310E">
        <w:t>least-cost</w:t>
      </w:r>
      <w:r w:rsidRPr="00DF310E">
        <w:t xml:space="preserve"> scenario for obligated parties, heat pumps </w:t>
      </w:r>
      <w:r w:rsidR="001A35E9" w:rsidRPr="00DF310E">
        <w:t>would either be cost-equivalent</w:t>
      </w:r>
      <w:r w:rsidRPr="00DF310E">
        <w:t xml:space="preserve"> with</w:t>
      </w:r>
      <w:r w:rsidR="001A35E9" w:rsidRPr="00DF310E">
        <w:t xml:space="preserve"> </w:t>
      </w:r>
      <w:r w:rsidRPr="00DF310E">
        <w:t xml:space="preserve">fossil fuel technologies, </w:t>
      </w:r>
      <w:r w:rsidR="001A35E9" w:rsidRPr="00DF310E">
        <w:t xml:space="preserve">or a combination of consumers' willingness to pay </w:t>
      </w:r>
      <w:r w:rsidRPr="00DF310E">
        <w:t>and</w:t>
      </w:r>
      <w:r w:rsidR="001A35E9" w:rsidRPr="00DF310E">
        <w:t>/or policy subsidy would be sufficient to cover</w:t>
      </w:r>
      <w:r w:rsidRPr="00DF310E">
        <w:t xml:space="preserve"> the </w:t>
      </w:r>
      <w:r w:rsidR="001A35E9" w:rsidRPr="00DF310E">
        <w:t>difference</w:t>
      </w:r>
      <w:r w:rsidRPr="00DF310E">
        <w:t xml:space="preserve"> in </w:t>
      </w:r>
      <w:r w:rsidR="001A35E9" w:rsidRPr="00DF310E">
        <w:t>cost.</w:t>
      </w:r>
    </w:p>
    <w:p w14:paraId="0C4082B1" w14:textId="77777777" w:rsidR="00F255A5" w:rsidRPr="00DF310E" w:rsidRDefault="00F255A5" w:rsidP="00F126A7">
      <w:pPr>
        <w:pStyle w:val="ListParagraph"/>
        <w:numPr>
          <w:ilvl w:val="0"/>
          <w:numId w:val="18"/>
        </w:numPr>
        <w:rPr>
          <w:rFonts w:cstheme="minorHAnsi"/>
        </w:rPr>
      </w:pPr>
      <w:r w:rsidRPr="00DF310E">
        <w:rPr>
          <w:rFonts w:cstheme="minorHAnsi"/>
        </w:rPr>
        <w:t xml:space="preserve">Obligated parties have the option to make a ‘payment in lieu’ instead of selling a heat pump at a cost of £500. If the costs of subsidising heat pumps to achieve the necessary sales is too high, they may prefer to make these payments. We can therefore consider the maximum cost to business as the total number of heat pump sales attributed to the CHMM multiplied by this £500 payment amount, plus the familiarisation and admin costs described above. These costs are estimated in table 12 below. </w:t>
      </w:r>
    </w:p>
    <w:p w14:paraId="5EEE2533" w14:textId="77777777" w:rsidR="00F255A5" w:rsidRPr="00DF310E" w:rsidRDefault="00F255A5" w:rsidP="00915CC8">
      <w:pPr>
        <w:ind w:left="284"/>
      </w:pPr>
    </w:p>
    <w:p w14:paraId="0ACC235D" w14:textId="368EFBE1" w:rsidR="00D35DC1" w:rsidRPr="00DF310E" w:rsidRDefault="00AB20C8" w:rsidP="00F126A7">
      <w:pPr>
        <w:pStyle w:val="ListParagraph"/>
        <w:numPr>
          <w:ilvl w:val="0"/>
          <w:numId w:val="18"/>
        </w:numPr>
      </w:pPr>
      <w:r w:rsidRPr="00DF310E">
        <w:t xml:space="preserve">Should boiler </w:t>
      </w:r>
      <w:r w:rsidR="00114EDD" w:rsidRPr="00DF310E">
        <w:t>manufacturing business</w:t>
      </w:r>
      <w:r w:rsidR="004C2C10" w:rsidRPr="00DF310E">
        <w:t>es</w:t>
      </w:r>
      <w:r w:rsidR="00114EDD" w:rsidRPr="00DF310E">
        <w:t xml:space="preserve"> decide to meet the obligation by selling heat pumps themselves, </w:t>
      </w:r>
      <w:r w:rsidR="00E65275" w:rsidRPr="00DF310E">
        <w:t xml:space="preserve">they may </w:t>
      </w:r>
      <w:r w:rsidR="00B4206B" w:rsidRPr="00DF310E">
        <w:t xml:space="preserve">need to subsidise these heat pumps to encourage households to install them. This subsidy (delivery cost), if present, would be a direct cost to business. We </w:t>
      </w:r>
      <w:r w:rsidR="00B4206B" w:rsidRPr="00DF310E">
        <w:lastRenderedPageBreak/>
        <w:t>estimate that this cost to business is between our minimum and maximum estimates described above. All the additional costs associated with manufacturing, marketing and installing the heat pumps over and above the equivalents for boilers should be considered direct costs associated with the scheme; however, they will be (fully or partly) offset by the direct revenues generated from the heat pump sales. This means that the only true cost to business would be the possible extra subsidy they might need to offer to persuade some households to install heat pumps.</w:t>
      </w:r>
    </w:p>
    <w:p w14:paraId="1116EA2E" w14:textId="77777777" w:rsidR="004B569A" w:rsidRPr="00DF310E" w:rsidRDefault="004B569A" w:rsidP="00915CC8">
      <w:pPr>
        <w:pStyle w:val="ListParagraph"/>
        <w:ind w:left="644"/>
      </w:pPr>
    </w:p>
    <w:p w14:paraId="1B6D56E9" w14:textId="51173507" w:rsidR="0025743B" w:rsidRPr="00DF310E" w:rsidRDefault="00516EDA" w:rsidP="00F126A7">
      <w:pPr>
        <w:pStyle w:val="ListParagraph"/>
        <w:numPr>
          <w:ilvl w:val="0"/>
          <w:numId w:val="18"/>
        </w:numPr>
      </w:pPr>
      <w:r w:rsidRPr="00DF310E">
        <w:t xml:space="preserve"> </w:t>
      </w:r>
      <w:r w:rsidR="00570F53" w:rsidRPr="00DF310E">
        <w:t>Th</w:t>
      </w:r>
      <w:r w:rsidR="00955D27" w:rsidRPr="00DF310E">
        <w:t xml:space="preserve">e </w:t>
      </w:r>
      <w:r w:rsidR="00570F53" w:rsidRPr="00DF310E">
        <w:t xml:space="preserve">development of the </w:t>
      </w:r>
      <w:r w:rsidR="00955D27" w:rsidRPr="00DF310E">
        <w:t>market could significantly reduce the</w:t>
      </w:r>
      <w:r w:rsidR="004C6903" w:rsidRPr="00DF310E">
        <w:t>se delivery costs</w:t>
      </w:r>
      <w:r w:rsidR="00955D27" w:rsidRPr="00DF310E">
        <w:t xml:space="preserve">, for example, </w:t>
      </w:r>
      <w:r w:rsidR="00570F53" w:rsidRPr="00DF310E">
        <w:t xml:space="preserve">if consumers were </w:t>
      </w:r>
      <w:r w:rsidRPr="00DF310E">
        <w:t>presented with affordable options for multi-year financing</w:t>
      </w:r>
      <w:r w:rsidR="00570F53" w:rsidRPr="00DF310E">
        <w:t xml:space="preserve">, this might increase their demand for </w:t>
      </w:r>
      <w:r w:rsidR="00AE1632" w:rsidRPr="00DF310E">
        <w:t xml:space="preserve">and </w:t>
      </w:r>
      <w:r w:rsidR="00C43C00" w:rsidRPr="00DF310E">
        <w:t xml:space="preserve">willingness and ability to pay towards </w:t>
      </w:r>
      <w:r w:rsidR="00AE1632" w:rsidRPr="00DF310E">
        <w:t>heat pump installations</w:t>
      </w:r>
      <w:r w:rsidR="00570F53" w:rsidRPr="00DF310E">
        <w:t xml:space="preserve">. </w:t>
      </w:r>
      <w:r w:rsidR="0032020A" w:rsidRPr="00DF310E">
        <w:t xml:space="preserve"> </w:t>
      </w:r>
    </w:p>
    <w:p w14:paraId="329131B9" w14:textId="025A36F9" w:rsidR="00834122" w:rsidRPr="00DF310E" w:rsidRDefault="00834122" w:rsidP="00F126A7">
      <w:pPr>
        <w:pStyle w:val="ListParagraph"/>
        <w:numPr>
          <w:ilvl w:val="0"/>
          <w:numId w:val="18"/>
        </w:numPr>
      </w:pPr>
      <w:r w:rsidRPr="00DF310E">
        <w:rPr>
          <w:rFonts w:cstheme="minorHAnsi"/>
          <w:noProof/>
        </w:rPr>
        <w:t xml:space="preserve">Within our analysis </w:t>
      </w:r>
      <w:r w:rsidR="001E15C0" w:rsidRPr="00DF310E">
        <w:rPr>
          <w:rFonts w:cstheme="minorHAnsi"/>
          <w:noProof/>
        </w:rPr>
        <w:t>there</w:t>
      </w:r>
      <w:r w:rsidRPr="00DF310E">
        <w:rPr>
          <w:rFonts w:cstheme="minorHAnsi"/>
          <w:noProof/>
        </w:rPr>
        <w:t xml:space="preserve"> is an assumption that consumers’ willingess to contribute towards the cost of their heat pump installation will reduce the cost for obligated parties by £</w:t>
      </w:r>
      <w:r w:rsidR="00610AC3" w:rsidRPr="00DF310E">
        <w:rPr>
          <w:rFonts w:cstheme="minorHAnsi"/>
          <w:noProof/>
        </w:rPr>
        <w:t>2500</w:t>
      </w:r>
      <w:r w:rsidRPr="00DF310E">
        <w:rPr>
          <w:rFonts w:cstheme="minorHAnsi"/>
          <w:noProof/>
        </w:rPr>
        <w:t xml:space="preserve"> per installation on average. This is an illustrative estimate a</w:t>
      </w:r>
      <w:r w:rsidR="00CE0EE1" w:rsidRPr="00DF310E">
        <w:rPr>
          <w:rFonts w:cstheme="minorHAnsi"/>
          <w:noProof/>
        </w:rPr>
        <w:t>n</w:t>
      </w:r>
      <w:r w:rsidRPr="00DF310E">
        <w:rPr>
          <w:rFonts w:cstheme="minorHAnsi"/>
          <w:noProof/>
        </w:rPr>
        <w:t>d is based in part on evidence from the Boiler Upgrade Scheme to date, which suggests that applicants are willing to contribute, on average, around £8000 for the total cost of the heat pump (and therefore over £5000 on top of the cost of an average boiler). However, these applicants to the scheme to date may be considered early adopters with a particular interest in decarbonisation. In future years, one might expect the average willingness to pay to decrease as deployment increases; on the other hand, as the market develops, it is likely there will be increased consumer awareness as well as new financing arrangements that could combine to make it easier to find a greater number of willing-and-able-to-pay heat pump consumers.</w:t>
      </w:r>
    </w:p>
    <w:p w14:paraId="072D6765" w14:textId="77777777" w:rsidR="00834122" w:rsidRPr="00DF310E" w:rsidRDefault="00834122" w:rsidP="00F126A7">
      <w:pPr>
        <w:pStyle w:val="ListParagraph"/>
        <w:numPr>
          <w:ilvl w:val="0"/>
          <w:numId w:val="18"/>
        </w:numPr>
      </w:pPr>
      <w:r w:rsidRPr="00DF310E">
        <w:rPr>
          <w:rFonts w:cstheme="minorHAnsi"/>
          <w:noProof/>
        </w:rPr>
        <w:t>Consumer demand, as well as</w:t>
      </w:r>
      <w:r w:rsidRPr="00DF310E" w:rsidDel="00045A20">
        <w:rPr>
          <w:rFonts w:cstheme="minorHAnsi"/>
          <w:noProof/>
        </w:rPr>
        <w:t xml:space="preserve"> </w:t>
      </w:r>
      <w:r w:rsidRPr="00DF310E">
        <w:rPr>
          <w:rFonts w:cstheme="minorHAnsi"/>
          <w:noProof/>
        </w:rPr>
        <w:t>all</w:t>
      </w:r>
      <w:r w:rsidRPr="00DF310E" w:rsidDel="00045A20">
        <w:rPr>
          <w:rFonts w:cstheme="minorHAnsi"/>
          <w:noProof/>
        </w:rPr>
        <w:t xml:space="preserve"> </w:t>
      </w:r>
      <w:r w:rsidRPr="00DF310E">
        <w:rPr>
          <w:rFonts w:cstheme="minorHAnsi"/>
          <w:noProof/>
        </w:rPr>
        <w:t>the other factors affecting the subsidy cost listed above, must be considered when setting the level of the payment in lieu. The level of the payment in lieu will be kept under review throughout the lifetime of the policy, to ensure that it provides a</w:t>
      </w:r>
      <w:r w:rsidRPr="00DF310E" w:rsidDel="00777912">
        <w:rPr>
          <w:rFonts w:cstheme="minorHAnsi"/>
          <w:noProof/>
        </w:rPr>
        <w:t>n</w:t>
      </w:r>
      <w:r w:rsidRPr="00DF310E">
        <w:rPr>
          <w:rFonts w:cstheme="minorHAnsi"/>
          <w:noProof/>
        </w:rPr>
        <w:t xml:space="preserve"> incentive for obligated parties to sell heat pumps and/or purchase equivalent credits. </w:t>
      </w:r>
    </w:p>
    <w:p w14:paraId="27F317E7" w14:textId="77777777" w:rsidR="00ED237D" w:rsidRPr="00DF310E" w:rsidRDefault="00ED237D" w:rsidP="00ED237D">
      <w:pPr>
        <w:pStyle w:val="ListParagraph"/>
      </w:pPr>
    </w:p>
    <w:p w14:paraId="2586F6BA" w14:textId="604B739A" w:rsidR="00ED237D" w:rsidRPr="00DF310E" w:rsidRDefault="00ED237D" w:rsidP="00ED237D">
      <w:pPr>
        <w:pStyle w:val="Caption"/>
        <w:keepNext/>
        <w:rPr>
          <w:rFonts w:ascii="Arial" w:hAnsi="Arial" w:cs="Arial"/>
          <w:i w:val="0"/>
          <w:sz w:val="24"/>
          <w:szCs w:val="24"/>
        </w:rPr>
      </w:pPr>
      <w:r w:rsidRPr="00DF310E">
        <w:rPr>
          <w:rFonts w:ascii="Arial" w:hAnsi="Arial" w:cs="Arial"/>
          <w:i w:val="0"/>
          <w:color w:val="auto"/>
          <w:sz w:val="24"/>
          <w:szCs w:val="24"/>
        </w:rPr>
        <w:t>Table</w:t>
      </w:r>
      <w:r w:rsidR="00F61A36">
        <w:rPr>
          <w:rFonts w:ascii="Arial" w:hAnsi="Arial" w:cs="Arial"/>
          <w:i w:val="0"/>
          <w:color w:val="auto"/>
          <w:sz w:val="24"/>
          <w:szCs w:val="24"/>
        </w:rPr>
        <w:t xml:space="preserve"> 8</w:t>
      </w:r>
      <w:r w:rsidRPr="00DF310E">
        <w:rPr>
          <w:rFonts w:ascii="Arial" w:hAnsi="Arial" w:cs="Arial"/>
          <w:i w:val="0"/>
          <w:color w:val="auto"/>
          <w:sz w:val="24"/>
          <w:szCs w:val="24"/>
        </w:rPr>
        <w:t xml:space="preserve">: Obligation </w:t>
      </w:r>
      <w:r w:rsidR="0096524B" w:rsidRPr="00DF310E">
        <w:rPr>
          <w:rFonts w:ascii="Arial" w:hAnsi="Arial" w:cs="Arial"/>
          <w:i w:val="0"/>
          <w:iCs w:val="0"/>
          <w:color w:val="auto"/>
          <w:sz w:val="24"/>
          <w:szCs w:val="24"/>
        </w:rPr>
        <w:t>C</w:t>
      </w:r>
      <w:r w:rsidRPr="00DF310E">
        <w:rPr>
          <w:rFonts w:ascii="Arial" w:hAnsi="Arial" w:cs="Arial"/>
          <w:i w:val="0"/>
          <w:color w:val="auto"/>
          <w:sz w:val="24"/>
          <w:szCs w:val="24"/>
        </w:rPr>
        <w:t>osts</w:t>
      </w:r>
    </w:p>
    <w:tbl>
      <w:tblPr>
        <w:tblStyle w:val="TableGrid"/>
        <w:tblW w:w="0" w:type="auto"/>
        <w:jc w:val="center"/>
        <w:tblLook w:val="04A0" w:firstRow="1" w:lastRow="0" w:firstColumn="1" w:lastColumn="0" w:noHBand="0" w:noVBand="1"/>
      </w:tblPr>
      <w:tblGrid>
        <w:gridCol w:w="4033"/>
        <w:gridCol w:w="1847"/>
      </w:tblGrid>
      <w:tr w:rsidR="000C10AE" w:rsidRPr="00DF310E" w14:paraId="307BD288" w14:textId="77777777" w:rsidTr="6CFF3943">
        <w:trPr>
          <w:trHeight w:val="515"/>
          <w:jc w:val="center"/>
        </w:trPr>
        <w:tc>
          <w:tcPr>
            <w:tcW w:w="4033" w:type="dxa"/>
            <w:tcBorders>
              <w:top w:val="single" w:sz="4" w:space="0" w:color="auto"/>
              <w:left w:val="single" w:sz="4" w:space="0" w:color="auto"/>
              <w:bottom w:val="single" w:sz="4" w:space="0" w:color="auto"/>
              <w:right w:val="single" w:sz="4" w:space="0" w:color="auto"/>
            </w:tcBorders>
            <w:shd w:val="clear" w:color="auto" w:fill="002147"/>
          </w:tcPr>
          <w:p w14:paraId="45B40953" w14:textId="05233B1E" w:rsidR="000C10AE" w:rsidRPr="00DF310E" w:rsidRDefault="000C10AE" w:rsidP="00C7194D">
            <w:pPr>
              <w:pStyle w:val="EBBodyPara"/>
              <w:keepNext/>
              <w:spacing w:after="120"/>
              <w:rPr>
                <w:rFonts w:asciiTheme="minorHAnsi" w:hAnsiTheme="minorHAnsi" w:cstheme="minorHAnsi"/>
                <w:color w:val="FFFFFF" w:themeColor="background1"/>
              </w:rPr>
            </w:pPr>
            <w:r w:rsidRPr="00DF310E">
              <w:rPr>
                <w:rFonts w:asciiTheme="minorHAnsi" w:hAnsiTheme="minorHAnsi" w:cstheme="minorHAnsi"/>
                <w:b/>
                <w:color w:val="FFFFFF" w:themeColor="background1"/>
              </w:rPr>
              <w:t>202</w:t>
            </w:r>
            <w:r w:rsidR="006E7A3C" w:rsidRPr="00DF310E">
              <w:rPr>
                <w:rFonts w:asciiTheme="minorHAnsi" w:hAnsiTheme="minorHAnsi" w:cstheme="minorHAnsi"/>
                <w:b/>
                <w:color w:val="FFFFFF" w:themeColor="background1"/>
              </w:rPr>
              <w:t>4</w:t>
            </w:r>
            <w:r w:rsidRPr="00DF310E">
              <w:rPr>
                <w:rFonts w:asciiTheme="minorHAnsi" w:hAnsiTheme="minorHAnsi" w:cstheme="minorHAnsi"/>
                <w:b/>
                <w:color w:val="FFFFFF" w:themeColor="background1"/>
              </w:rPr>
              <w:t xml:space="preserve"> prices, </w:t>
            </w:r>
            <w:r w:rsidR="00BA4FF7" w:rsidRPr="00DF310E">
              <w:rPr>
                <w:rFonts w:asciiTheme="minorHAnsi" w:hAnsiTheme="minorHAnsi" w:cstheme="minorHAnsi"/>
                <w:b/>
                <w:color w:val="FFFFFF" w:themeColor="background1"/>
              </w:rPr>
              <w:t>Total</w:t>
            </w:r>
            <w:r w:rsidRPr="00DF310E">
              <w:rPr>
                <w:rFonts w:asciiTheme="minorHAnsi" w:hAnsiTheme="minorHAnsi" w:cstheme="minorHAnsi"/>
                <w:b/>
                <w:color w:val="FFFFFF" w:themeColor="background1"/>
              </w:rPr>
              <w:t xml:space="preserve"> Cost £</w:t>
            </w:r>
          </w:p>
        </w:tc>
        <w:tc>
          <w:tcPr>
            <w:tcW w:w="1847" w:type="dxa"/>
            <w:tcBorders>
              <w:top w:val="single" w:sz="4" w:space="0" w:color="auto"/>
              <w:left w:val="single" w:sz="4" w:space="0" w:color="auto"/>
              <w:bottom w:val="single" w:sz="4" w:space="0" w:color="auto"/>
              <w:right w:val="single" w:sz="4" w:space="0" w:color="auto"/>
            </w:tcBorders>
            <w:shd w:val="clear" w:color="auto" w:fill="002147"/>
          </w:tcPr>
          <w:p w14:paraId="4D5D86BD" w14:textId="60446EE3" w:rsidR="000C10AE" w:rsidRPr="00DF310E" w:rsidRDefault="000C10AE" w:rsidP="00915CC8">
            <w:pPr>
              <w:pStyle w:val="EBBodyPara"/>
              <w:keepNext/>
              <w:spacing w:after="120"/>
              <w:jc w:val="center"/>
              <w:rPr>
                <w:rFonts w:asciiTheme="minorHAnsi" w:hAnsiTheme="minorHAnsi" w:cstheme="minorHAnsi"/>
                <w:b/>
                <w:bCs w:val="0"/>
                <w:color w:val="FFFFFF" w:themeColor="background1"/>
              </w:rPr>
            </w:pPr>
            <w:r w:rsidRPr="00DF310E">
              <w:rPr>
                <w:rFonts w:asciiTheme="minorHAnsi" w:hAnsiTheme="minorHAnsi" w:cstheme="minorHAnsi"/>
                <w:b/>
                <w:bCs w:val="0"/>
                <w:color w:val="FFFFFF" w:themeColor="background1"/>
              </w:rPr>
              <w:t>Option 1</w:t>
            </w:r>
          </w:p>
        </w:tc>
      </w:tr>
      <w:tr w:rsidR="000C10AE" w:rsidRPr="00DF310E" w14:paraId="40CCF192" w14:textId="77777777" w:rsidTr="6CFF3943">
        <w:trPr>
          <w:trHeight w:val="529"/>
          <w:jc w:val="center"/>
        </w:trPr>
        <w:tc>
          <w:tcPr>
            <w:tcW w:w="4033" w:type="dxa"/>
            <w:tcBorders>
              <w:top w:val="single" w:sz="4" w:space="0" w:color="auto"/>
              <w:left w:val="single" w:sz="4" w:space="0" w:color="auto"/>
              <w:bottom w:val="single" w:sz="4" w:space="0" w:color="auto"/>
              <w:right w:val="single" w:sz="4" w:space="0" w:color="auto"/>
            </w:tcBorders>
            <w:shd w:val="clear" w:color="auto" w:fill="FFFFFF" w:themeFill="background1"/>
          </w:tcPr>
          <w:p w14:paraId="1948810D" w14:textId="5CC538BB" w:rsidR="000C10AE" w:rsidRPr="00DF310E" w:rsidRDefault="000C10AE" w:rsidP="00C7194D">
            <w:pPr>
              <w:pStyle w:val="EBBodyPara"/>
              <w:keepNext/>
              <w:spacing w:after="120"/>
              <w:rPr>
                <w:rFonts w:asciiTheme="minorHAnsi" w:hAnsiTheme="minorHAnsi" w:cstheme="minorHAnsi"/>
              </w:rPr>
            </w:pPr>
            <w:r w:rsidRPr="00DF310E">
              <w:rPr>
                <w:rFonts w:asciiTheme="minorHAnsi" w:hAnsiTheme="minorHAnsi" w:cstheme="minorHAnsi"/>
              </w:rPr>
              <w:t>Minimum Possible Cost – No additional cost above Familiarisation and Admin</w:t>
            </w:r>
          </w:p>
        </w:tc>
        <w:tc>
          <w:tcPr>
            <w:tcW w:w="1847" w:type="dxa"/>
            <w:tcBorders>
              <w:top w:val="single" w:sz="4" w:space="0" w:color="auto"/>
              <w:left w:val="single" w:sz="4" w:space="0" w:color="auto"/>
              <w:bottom w:val="single" w:sz="4" w:space="0" w:color="auto"/>
              <w:right w:val="single" w:sz="4" w:space="0" w:color="auto"/>
            </w:tcBorders>
            <w:shd w:val="clear" w:color="auto" w:fill="FFFFFF" w:themeFill="background1"/>
          </w:tcPr>
          <w:p w14:paraId="0D8B9ACE" w14:textId="39B3BF02" w:rsidR="000C10AE" w:rsidRPr="00DF310E" w:rsidRDefault="000C10AE" w:rsidP="00C7194D">
            <w:pPr>
              <w:pStyle w:val="EBBodyPara"/>
              <w:keepNext/>
              <w:spacing w:after="120"/>
              <w:jc w:val="center"/>
              <w:rPr>
                <w:rFonts w:asciiTheme="minorHAnsi" w:hAnsiTheme="minorHAnsi" w:cstheme="minorHAnsi"/>
              </w:rPr>
            </w:pPr>
            <w:r w:rsidRPr="00DF310E">
              <w:rPr>
                <w:rFonts w:asciiTheme="minorHAnsi" w:hAnsiTheme="minorHAnsi" w:cstheme="minorHAnsi"/>
              </w:rPr>
              <w:t>£0m</w:t>
            </w:r>
          </w:p>
        </w:tc>
      </w:tr>
      <w:tr w:rsidR="000C10AE" w:rsidRPr="00DF310E" w14:paraId="6FDC08C3" w14:textId="77777777" w:rsidTr="6CFF3943">
        <w:trPr>
          <w:trHeight w:val="786"/>
          <w:jc w:val="center"/>
        </w:trPr>
        <w:tc>
          <w:tcPr>
            <w:tcW w:w="4033" w:type="dxa"/>
            <w:tcBorders>
              <w:top w:val="single" w:sz="4" w:space="0" w:color="auto"/>
              <w:left w:val="single" w:sz="4" w:space="0" w:color="auto"/>
              <w:bottom w:val="single" w:sz="4" w:space="0" w:color="auto"/>
              <w:right w:val="single" w:sz="4" w:space="0" w:color="auto"/>
            </w:tcBorders>
          </w:tcPr>
          <w:p w14:paraId="115C32C0" w14:textId="0B7B8BB4" w:rsidR="00420AD1" w:rsidRPr="00DF310E" w:rsidRDefault="000C10AE" w:rsidP="00C7194D">
            <w:pPr>
              <w:pStyle w:val="EBBodyPara"/>
              <w:keepNext/>
              <w:spacing w:after="120"/>
              <w:rPr>
                <w:rFonts w:asciiTheme="minorHAnsi" w:hAnsiTheme="minorHAnsi" w:cstheme="minorHAnsi"/>
                <w:bCs w:val="0"/>
              </w:rPr>
            </w:pPr>
            <w:r w:rsidRPr="00DF310E">
              <w:rPr>
                <w:rFonts w:asciiTheme="minorHAnsi" w:hAnsiTheme="minorHAnsi" w:cstheme="minorHAnsi"/>
                <w:bCs w:val="0"/>
              </w:rPr>
              <w:t xml:space="preserve">Maximum possible cost – </w:t>
            </w:r>
            <w:r w:rsidR="005B39A3" w:rsidRPr="00DF310E">
              <w:rPr>
                <w:rFonts w:asciiTheme="minorHAnsi" w:hAnsiTheme="minorHAnsi" w:cstheme="minorHAnsi"/>
                <w:bCs w:val="0"/>
              </w:rPr>
              <w:t>Estimated subsidy cost based on conservative assumptions</w:t>
            </w:r>
            <w:r w:rsidR="004A30BD" w:rsidRPr="00DF310E">
              <w:rPr>
                <w:rStyle w:val="FootnoteReference"/>
                <w:rFonts w:asciiTheme="minorHAnsi" w:hAnsiTheme="minorHAnsi" w:cstheme="minorHAnsi"/>
                <w:bCs w:val="0"/>
              </w:rPr>
              <w:footnoteReference w:id="14"/>
            </w:r>
          </w:p>
        </w:tc>
        <w:tc>
          <w:tcPr>
            <w:tcW w:w="1847" w:type="dxa"/>
            <w:tcBorders>
              <w:top w:val="single" w:sz="4" w:space="0" w:color="auto"/>
              <w:left w:val="single" w:sz="4" w:space="0" w:color="auto"/>
              <w:bottom w:val="single" w:sz="4" w:space="0" w:color="auto"/>
              <w:right w:val="single" w:sz="4" w:space="0" w:color="auto"/>
            </w:tcBorders>
          </w:tcPr>
          <w:p w14:paraId="1913B8E2" w14:textId="264A263F" w:rsidR="000C10AE" w:rsidRPr="00DF310E" w:rsidRDefault="000C10AE" w:rsidP="07A3B931">
            <w:pPr>
              <w:pStyle w:val="EBBodyPara"/>
              <w:keepNext/>
              <w:spacing w:after="120"/>
              <w:jc w:val="center"/>
              <w:rPr>
                <w:rFonts w:asciiTheme="minorHAnsi" w:eastAsia="Arial" w:hAnsiTheme="minorHAnsi" w:cstheme="minorBidi"/>
                <w:b/>
                <w:color w:val="000000" w:themeColor="text1"/>
              </w:rPr>
            </w:pPr>
            <w:r w:rsidRPr="00DF310E">
              <w:rPr>
                <w:rFonts w:asciiTheme="minorHAnsi" w:eastAsia="Arial" w:hAnsiTheme="minorHAnsi" w:cstheme="minorBidi"/>
                <w:b/>
                <w:color w:val="000000" w:themeColor="text1"/>
              </w:rPr>
              <w:t>£</w:t>
            </w:r>
            <w:r w:rsidR="00420AD1" w:rsidRPr="00DF310E">
              <w:rPr>
                <w:rFonts w:asciiTheme="minorHAnsi" w:eastAsia="Arial" w:hAnsiTheme="minorHAnsi" w:cstheme="minorBidi"/>
                <w:b/>
                <w:color w:val="000000" w:themeColor="text1"/>
              </w:rPr>
              <w:t>8</w:t>
            </w:r>
            <w:r w:rsidRPr="00DF310E">
              <w:rPr>
                <w:rFonts w:asciiTheme="minorHAnsi" w:eastAsia="Arial" w:hAnsiTheme="minorHAnsi" w:cstheme="minorBidi"/>
                <w:b/>
                <w:color w:val="000000" w:themeColor="text1"/>
              </w:rPr>
              <w:t>m</w:t>
            </w:r>
          </w:p>
        </w:tc>
      </w:tr>
    </w:tbl>
    <w:p w14:paraId="7134EFFF" w14:textId="1DAB1C82" w:rsidR="007549F3" w:rsidRPr="00DF310E" w:rsidRDefault="00B90A29" w:rsidP="00F126A7">
      <w:pPr>
        <w:pStyle w:val="ListParagraph"/>
        <w:numPr>
          <w:ilvl w:val="0"/>
          <w:numId w:val="18"/>
        </w:numPr>
        <w:spacing w:before="240"/>
        <w:rPr>
          <w:rFonts w:cstheme="minorBidi"/>
        </w:rPr>
      </w:pPr>
      <w:r w:rsidRPr="00DF310E">
        <w:t xml:space="preserve">Following our approach above, we have calculated the obligation costs </w:t>
      </w:r>
      <w:r w:rsidR="009A7C74" w:rsidRPr="00DF310E">
        <w:t>with respect to the Scheme Regulations 2024</w:t>
      </w:r>
      <w:r w:rsidRPr="00DF310E">
        <w:t xml:space="preserve">. </w:t>
      </w:r>
      <w:r w:rsidR="006D616F" w:rsidRPr="00DF310E">
        <w:t xml:space="preserve">Given our assumptions regarding </w:t>
      </w:r>
      <w:r w:rsidR="00C5194D" w:rsidRPr="00DF310E">
        <w:t xml:space="preserve">support from other heat pump policies and </w:t>
      </w:r>
      <w:r w:rsidR="00824C91" w:rsidRPr="00DF310E">
        <w:t xml:space="preserve">current </w:t>
      </w:r>
      <w:r w:rsidR="00465472" w:rsidRPr="00DF310E">
        <w:t>potential contributions from consumers</w:t>
      </w:r>
      <w:r w:rsidRPr="00DF310E">
        <w:t>, under</w:t>
      </w:r>
      <w:r w:rsidRPr="00DF310E" w:rsidDel="00B90A29">
        <w:t xml:space="preserve"> </w:t>
      </w:r>
      <w:r w:rsidR="00C567CB" w:rsidRPr="00DF310E">
        <w:t>O</w:t>
      </w:r>
      <w:r w:rsidR="000368E3" w:rsidRPr="00DF310E">
        <w:t>ption</w:t>
      </w:r>
      <w:r w:rsidRPr="00DF310E">
        <w:t xml:space="preserve"> 1</w:t>
      </w:r>
      <w:r w:rsidR="00B06847" w:rsidRPr="00DF310E">
        <w:rPr>
          <w:rStyle w:val="CommentReference"/>
          <w:rFonts w:asciiTheme="minorHAnsi" w:hAnsiTheme="minorHAnsi" w:cstheme="minorBidi"/>
        </w:rPr>
        <w:t>,</w:t>
      </w:r>
      <w:r w:rsidR="005704C3" w:rsidRPr="00DF310E">
        <w:rPr>
          <w:rStyle w:val="CommentReference"/>
          <w:rFonts w:asciiTheme="minorHAnsi" w:hAnsiTheme="minorHAnsi" w:cstheme="minorBidi"/>
        </w:rPr>
        <w:t xml:space="preserve"> </w:t>
      </w:r>
      <w:r w:rsidRPr="00DF310E">
        <w:t xml:space="preserve">in our central scenario, </w:t>
      </w:r>
      <w:r w:rsidR="00F12C23" w:rsidRPr="00DF310E">
        <w:t xml:space="preserve">the subsidy cost to business </w:t>
      </w:r>
      <w:r w:rsidR="00D967E9" w:rsidRPr="00DF310E">
        <w:t>would be negligible. However, there is si</w:t>
      </w:r>
      <w:r w:rsidR="00757FF5" w:rsidRPr="00DF310E">
        <w:t>gnificant uncertainty around this analysis. For caution,</w:t>
      </w:r>
      <w:r w:rsidR="005122E9" w:rsidRPr="00DF310E">
        <w:t xml:space="preserve"> under </w:t>
      </w:r>
      <w:r w:rsidR="33E8C295" w:rsidRPr="00DF310E">
        <w:t>Option</w:t>
      </w:r>
      <w:r w:rsidR="00757FF5" w:rsidRPr="00DF310E">
        <w:t xml:space="preserve"> </w:t>
      </w:r>
      <w:r w:rsidR="00014163" w:rsidRPr="00DF310E">
        <w:t>1</w:t>
      </w:r>
      <w:r w:rsidR="00757FF5" w:rsidRPr="00DF310E">
        <w:t xml:space="preserve"> we </w:t>
      </w:r>
      <w:r w:rsidR="007B555B" w:rsidRPr="00DF310E">
        <w:t>use</w:t>
      </w:r>
      <w:r w:rsidR="00444454" w:rsidRPr="00DF310E">
        <w:t xml:space="preserve"> the </w:t>
      </w:r>
      <w:r w:rsidR="003F7FD2" w:rsidRPr="00DF310E">
        <w:t>maximum</w:t>
      </w:r>
      <w:r w:rsidR="00444454" w:rsidRPr="00DF310E">
        <w:t xml:space="preserve"> possible </w:t>
      </w:r>
      <w:r w:rsidR="00AF56D8" w:rsidRPr="00DF310E">
        <w:t>average annual</w:t>
      </w:r>
      <w:r w:rsidR="00444454" w:rsidRPr="00DF310E">
        <w:t xml:space="preserve"> cost </w:t>
      </w:r>
      <w:r w:rsidR="007B555B" w:rsidRPr="00DF310E">
        <w:t>(</w:t>
      </w:r>
      <w:r w:rsidR="00AF56D8" w:rsidRPr="00DF310E">
        <w:t>£</w:t>
      </w:r>
      <w:r w:rsidR="002C3CD8" w:rsidRPr="00DF310E">
        <w:t>8</w:t>
      </w:r>
      <w:r w:rsidR="00AF56D8" w:rsidRPr="00DF310E">
        <w:t>m</w:t>
      </w:r>
      <w:r w:rsidR="007B555B" w:rsidRPr="00DF310E">
        <w:t>)</w:t>
      </w:r>
      <w:r w:rsidR="00444454" w:rsidRPr="00DF310E">
        <w:t xml:space="preserve"> </w:t>
      </w:r>
      <w:r w:rsidR="007B555B" w:rsidRPr="00DF310E">
        <w:t>for our overall</w:t>
      </w:r>
      <w:r w:rsidR="00444454" w:rsidRPr="00DF310E">
        <w:t xml:space="preserve"> cost to business</w:t>
      </w:r>
      <w:r w:rsidR="007B555B" w:rsidRPr="00DF310E">
        <w:t xml:space="preserve"> calculation. </w:t>
      </w:r>
      <w:r w:rsidR="00444454" w:rsidRPr="00DF310E">
        <w:t xml:space="preserve"> </w:t>
      </w:r>
    </w:p>
    <w:p w14:paraId="620D8509" w14:textId="77777777" w:rsidR="00516EDA" w:rsidRPr="00DF310E" w:rsidRDefault="00516EDA" w:rsidP="00516EDA">
      <w:pPr>
        <w:pStyle w:val="ListParagraph"/>
      </w:pPr>
    </w:p>
    <w:p w14:paraId="3ED069E0" w14:textId="3FF1B60A" w:rsidR="00516EDA" w:rsidRPr="00DF310E" w:rsidRDefault="00E856A5" w:rsidP="00516EDA">
      <w:pPr>
        <w:pStyle w:val="Heading2"/>
      </w:pPr>
      <w:bookmarkStart w:id="59" w:name="_Toc182475989"/>
      <w:r w:rsidRPr="00DF310E">
        <w:lastRenderedPageBreak/>
        <w:t>Direct costs</w:t>
      </w:r>
      <w:r w:rsidR="00516EDA" w:rsidRPr="00DF310E">
        <w:t xml:space="preserve"> </w:t>
      </w:r>
      <w:r w:rsidRPr="00DF310E">
        <w:t xml:space="preserve">to </w:t>
      </w:r>
      <w:r w:rsidR="00516EDA" w:rsidRPr="00DF310E">
        <w:t>businesses</w:t>
      </w:r>
      <w:bookmarkEnd w:id="59"/>
    </w:p>
    <w:p w14:paraId="08B12C2E" w14:textId="4AB02267" w:rsidR="00837E50" w:rsidRPr="00DF310E" w:rsidRDefault="00837E50" w:rsidP="00F126A7">
      <w:pPr>
        <w:pStyle w:val="ListParagraph"/>
        <w:numPr>
          <w:ilvl w:val="0"/>
          <w:numId w:val="18"/>
        </w:numPr>
      </w:pPr>
      <w:r w:rsidRPr="00DF310E">
        <w:t xml:space="preserve">Combining the </w:t>
      </w:r>
      <w:r w:rsidR="003C1496" w:rsidRPr="00DF310E">
        <w:t>familiarisation</w:t>
      </w:r>
      <w:r w:rsidR="005A57E4" w:rsidRPr="00DF310E">
        <w:t xml:space="preserve"> </w:t>
      </w:r>
      <w:r w:rsidR="003C1496" w:rsidRPr="00DF310E">
        <w:t xml:space="preserve">and administrative costs with the estimated obligation costs described above gives the following </w:t>
      </w:r>
      <w:r w:rsidR="008568E9" w:rsidRPr="00DF310E">
        <w:t xml:space="preserve">estimates of total cost to business. </w:t>
      </w:r>
    </w:p>
    <w:p w14:paraId="47152879" w14:textId="77777777" w:rsidR="00BC6A97" w:rsidRPr="00DF310E" w:rsidRDefault="00BC6A97" w:rsidP="00915CC8">
      <w:pPr>
        <w:pStyle w:val="ListParagraph"/>
      </w:pPr>
    </w:p>
    <w:p w14:paraId="311D11D6" w14:textId="1CA3584B" w:rsidR="00194BAE" w:rsidRPr="00DF310E" w:rsidRDefault="00194BAE">
      <w:pPr>
        <w:rPr>
          <w:rFonts w:ascii="Arial" w:hAnsi="Arial" w:cs="Arial"/>
          <w:sz w:val="24"/>
          <w:szCs w:val="24"/>
        </w:rPr>
      </w:pPr>
    </w:p>
    <w:p w14:paraId="092C9FA5" w14:textId="0964E856" w:rsidR="008568E9" w:rsidRPr="00DF310E" w:rsidRDefault="00053058" w:rsidP="008568E9">
      <w:pPr>
        <w:rPr>
          <w:rFonts w:ascii="Arial" w:hAnsi="Arial" w:cs="Arial"/>
          <w:sz w:val="24"/>
          <w:szCs w:val="24"/>
        </w:rPr>
      </w:pPr>
      <w:r w:rsidRPr="00DF310E">
        <w:rPr>
          <w:rFonts w:ascii="Arial" w:hAnsi="Arial" w:cs="Arial"/>
          <w:sz w:val="24"/>
          <w:szCs w:val="24"/>
        </w:rPr>
        <w:t xml:space="preserve">Table </w:t>
      </w:r>
      <w:r w:rsidR="00F61A36">
        <w:rPr>
          <w:rFonts w:ascii="Arial" w:hAnsi="Arial" w:cs="Arial"/>
          <w:sz w:val="24"/>
          <w:szCs w:val="24"/>
        </w:rPr>
        <w:t>9</w:t>
      </w:r>
      <w:r w:rsidRPr="00DF310E">
        <w:rPr>
          <w:rFonts w:ascii="Arial" w:hAnsi="Arial" w:cs="Arial"/>
          <w:sz w:val="24"/>
          <w:szCs w:val="24"/>
        </w:rPr>
        <w:t>:</w:t>
      </w:r>
      <w:r w:rsidR="00B06847" w:rsidRPr="00DF310E">
        <w:rPr>
          <w:rFonts w:ascii="Arial" w:hAnsi="Arial" w:cs="Arial"/>
          <w:sz w:val="24"/>
          <w:szCs w:val="24"/>
        </w:rPr>
        <w:t xml:space="preserve"> Total Direct Cost to Business</w:t>
      </w:r>
    </w:p>
    <w:tbl>
      <w:tblPr>
        <w:tblStyle w:val="TableGrid"/>
        <w:tblW w:w="5449" w:type="dxa"/>
        <w:jc w:val="center"/>
        <w:tblLook w:val="04A0" w:firstRow="1" w:lastRow="0" w:firstColumn="1" w:lastColumn="0" w:noHBand="0" w:noVBand="1"/>
      </w:tblPr>
      <w:tblGrid>
        <w:gridCol w:w="3737"/>
        <w:gridCol w:w="1712"/>
      </w:tblGrid>
      <w:tr w:rsidR="00302DCA" w:rsidRPr="00DF310E" w14:paraId="39B08413" w14:textId="77777777" w:rsidTr="292B901A">
        <w:trPr>
          <w:trHeight w:val="417"/>
          <w:jc w:val="center"/>
        </w:trPr>
        <w:tc>
          <w:tcPr>
            <w:tcW w:w="3737" w:type="dxa"/>
            <w:tcBorders>
              <w:top w:val="single" w:sz="4" w:space="0" w:color="auto"/>
              <w:left w:val="single" w:sz="4" w:space="0" w:color="auto"/>
              <w:bottom w:val="single" w:sz="4" w:space="0" w:color="auto"/>
              <w:right w:val="single" w:sz="4" w:space="0" w:color="auto"/>
            </w:tcBorders>
            <w:shd w:val="clear" w:color="auto" w:fill="002147"/>
            <w:vAlign w:val="center"/>
          </w:tcPr>
          <w:p w14:paraId="510CCE92" w14:textId="339FAFB0" w:rsidR="00302DCA" w:rsidRPr="00DF310E" w:rsidRDefault="00302DCA" w:rsidP="00CF35C4">
            <w:pPr>
              <w:pStyle w:val="EBBodyPara"/>
              <w:keepNext/>
              <w:rPr>
                <w:rFonts w:asciiTheme="minorHAnsi" w:hAnsiTheme="minorHAnsi" w:cstheme="minorHAnsi"/>
                <w:color w:val="FFFFFF" w:themeColor="background1"/>
              </w:rPr>
            </w:pPr>
            <w:r w:rsidRPr="00DF310E">
              <w:rPr>
                <w:rFonts w:asciiTheme="minorHAnsi" w:hAnsiTheme="minorHAnsi" w:cstheme="minorHAnsi"/>
                <w:b/>
                <w:color w:val="FFFFFF" w:themeColor="background1"/>
              </w:rPr>
              <w:t>202</w:t>
            </w:r>
            <w:r w:rsidR="00EE5E36" w:rsidRPr="00DF310E">
              <w:rPr>
                <w:rFonts w:asciiTheme="minorHAnsi" w:hAnsiTheme="minorHAnsi" w:cstheme="minorHAnsi"/>
                <w:b/>
                <w:color w:val="FFFFFF" w:themeColor="background1"/>
              </w:rPr>
              <w:t>4</w:t>
            </w:r>
            <w:r w:rsidR="006C5A18" w:rsidRPr="00DF310E">
              <w:rPr>
                <w:rFonts w:asciiTheme="minorHAnsi" w:hAnsiTheme="minorHAnsi" w:cstheme="minorHAnsi"/>
                <w:b/>
                <w:color w:val="FFFFFF" w:themeColor="background1"/>
              </w:rPr>
              <w:t xml:space="preserve"> </w:t>
            </w:r>
            <w:r w:rsidRPr="00DF310E">
              <w:rPr>
                <w:rFonts w:asciiTheme="minorHAnsi" w:hAnsiTheme="minorHAnsi" w:cstheme="minorHAnsi"/>
                <w:b/>
                <w:color w:val="FFFFFF" w:themeColor="background1"/>
              </w:rPr>
              <w:t xml:space="preserve">prices, </w:t>
            </w:r>
            <w:r w:rsidR="0077733A" w:rsidRPr="00DF310E">
              <w:rPr>
                <w:rFonts w:asciiTheme="minorHAnsi" w:hAnsiTheme="minorHAnsi" w:cstheme="minorHAnsi"/>
                <w:b/>
                <w:color w:val="FFFFFF" w:themeColor="background1"/>
              </w:rPr>
              <w:t xml:space="preserve">Total </w:t>
            </w:r>
            <w:r w:rsidRPr="00DF310E">
              <w:rPr>
                <w:rFonts w:asciiTheme="minorHAnsi" w:hAnsiTheme="minorHAnsi" w:cstheme="minorHAnsi"/>
                <w:b/>
                <w:color w:val="FFFFFF" w:themeColor="background1"/>
              </w:rPr>
              <w:t>Cost £</w:t>
            </w:r>
          </w:p>
        </w:tc>
        <w:tc>
          <w:tcPr>
            <w:tcW w:w="1712" w:type="dxa"/>
            <w:tcBorders>
              <w:top w:val="single" w:sz="4" w:space="0" w:color="auto"/>
              <w:left w:val="single" w:sz="4" w:space="0" w:color="auto"/>
              <w:bottom w:val="single" w:sz="4" w:space="0" w:color="auto"/>
              <w:right w:val="single" w:sz="4" w:space="0" w:color="auto"/>
            </w:tcBorders>
            <w:shd w:val="clear" w:color="auto" w:fill="002147"/>
            <w:vAlign w:val="center"/>
          </w:tcPr>
          <w:p w14:paraId="735DA302" w14:textId="0E1C7DB4" w:rsidR="00302DCA" w:rsidRPr="00DF310E" w:rsidRDefault="00BC246F" w:rsidP="000F3AEE">
            <w:pPr>
              <w:pStyle w:val="EBBodyPara"/>
              <w:keepNext/>
              <w:jc w:val="center"/>
              <w:rPr>
                <w:rFonts w:asciiTheme="minorHAnsi" w:hAnsiTheme="minorHAnsi" w:cstheme="minorHAnsi"/>
                <w:b/>
                <w:bCs w:val="0"/>
                <w:color w:val="FFFFFF" w:themeColor="background1"/>
              </w:rPr>
            </w:pPr>
            <w:r w:rsidRPr="00DF310E">
              <w:rPr>
                <w:rFonts w:asciiTheme="minorHAnsi" w:hAnsiTheme="minorHAnsi" w:cstheme="minorHAnsi"/>
                <w:b/>
                <w:bCs w:val="0"/>
                <w:color w:val="FFFFFF" w:themeColor="background1"/>
              </w:rPr>
              <w:t>Option</w:t>
            </w:r>
            <w:r w:rsidR="00302DCA" w:rsidRPr="00DF310E">
              <w:rPr>
                <w:rFonts w:asciiTheme="minorHAnsi" w:hAnsiTheme="minorHAnsi" w:cstheme="minorHAnsi"/>
                <w:b/>
                <w:bCs w:val="0"/>
                <w:color w:val="FFFFFF" w:themeColor="background1"/>
              </w:rPr>
              <w:t xml:space="preserve"> 1</w:t>
            </w:r>
          </w:p>
        </w:tc>
      </w:tr>
      <w:tr w:rsidR="00302DCA" w:rsidRPr="00DF310E" w14:paraId="602FA398" w14:textId="77777777" w:rsidTr="292B901A">
        <w:trPr>
          <w:trHeight w:val="850"/>
          <w:jc w:val="center"/>
        </w:trPr>
        <w:tc>
          <w:tcPr>
            <w:tcW w:w="37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7A910" w14:textId="4243999F" w:rsidR="00302DCA" w:rsidRPr="00DF310E" w:rsidRDefault="00302DCA" w:rsidP="0093342E">
            <w:pPr>
              <w:pStyle w:val="EBBodyPara"/>
              <w:keepNext/>
              <w:rPr>
                <w:rFonts w:asciiTheme="minorHAnsi" w:hAnsiTheme="minorHAnsi" w:cstheme="minorHAnsi"/>
                <w:b/>
                <w:bCs w:val="0"/>
              </w:rPr>
            </w:pPr>
            <w:r w:rsidRPr="00DF310E">
              <w:rPr>
                <w:rFonts w:asciiTheme="minorHAnsi" w:hAnsiTheme="minorHAnsi" w:cstheme="minorHAnsi"/>
                <w:b/>
                <w:bCs w:val="0"/>
              </w:rPr>
              <w:t>Minimum Possible Cost – No additional cost above familiarisation and admin</w:t>
            </w:r>
          </w:p>
        </w:tc>
        <w:tc>
          <w:tcPr>
            <w:tcW w:w="17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DB4AF" w14:textId="1023B8D9" w:rsidR="00302DCA" w:rsidRPr="00DF310E" w:rsidRDefault="009F2E0C" w:rsidP="00A36BA0">
            <w:pPr>
              <w:pStyle w:val="EBBodyPara"/>
              <w:keepNext/>
              <w:jc w:val="center"/>
              <w:rPr>
                <w:rFonts w:asciiTheme="minorHAnsi" w:hAnsiTheme="minorHAnsi" w:cstheme="minorHAnsi"/>
              </w:rPr>
            </w:pPr>
            <w:r w:rsidRPr="00DF310E">
              <w:rPr>
                <w:rFonts w:asciiTheme="minorHAnsi" w:hAnsiTheme="minorHAnsi" w:cstheme="minorHAnsi"/>
              </w:rPr>
              <w:t>£</w:t>
            </w:r>
            <w:r w:rsidR="00EE5E36" w:rsidRPr="00DF310E">
              <w:rPr>
                <w:rFonts w:asciiTheme="minorHAnsi" w:hAnsiTheme="minorHAnsi" w:cstheme="minorHAnsi"/>
              </w:rPr>
              <w:t>29</w:t>
            </w:r>
            <w:r w:rsidR="00302DCA" w:rsidRPr="00DF310E">
              <w:rPr>
                <w:rFonts w:asciiTheme="minorHAnsi" w:hAnsiTheme="minorHAnsi" w:cstheme="minorHAnsi"/>
              </w:rPr>
              <w:t>m</w:t>
            </w:r>
          </w:p>
        </w:tc>
      </w:tr>
      <w:tr w:rsidR="00420AD1" w:rsidRPr="00DF310E" w14:paraId="3E93B668" w14:textId="77777777" w:rsidTr="292B901A">
        <w:trPr>
          <w:trHeight w:val="850"/>
          <w:jc w:val="center"/>
        </w:trPr>
        <w:tc>
          <w:tcPr>
            <w:tcW w:w="3737" w:type="dxa"/>
            <w:tcBorders>
              <w:top w:val="single" w:sz="4" w:space="0" w:color="auto"/>
              <w:left w:val="single" w:sz="4" w:space="0" w:color="auto"/>
              <w:bottom w:val="single" w:sz="4" w:space="0" w:color="auto"/>
              <w:right w:val="single" w:sz="4" w:space="0" w:color="auto"/>
            </w:tcBorders>
            <w:vAlign w:val="center"/>
          </w:tcPr>
          <w:p w14:paraId="77399D04" w14:textId="237EA67D" w:rsidR="00420AD1" w:rsidRPr="00DF310E" w:rsidRDefault="00420AD1" w:rsidP="00420AD1">
            <w:pPr>
              <w:pStyle w:val="EBBodyPara"/>
              <w:keepNext/>
              <w:rPr>
                <w:rFonts w:asciiTheme="minorHAnsi" w:hAnsiTheme="minorHAnsi" w:cstheme="minorHAnsi"/>
                <w:b/>
                <w:bCs w:val="0"/>
              </w:rPr>
            </w:pPr>
            <w:r w:rsidRPr="00DF310E">
              <w:rPr>
                <w:rFonts w:asciiTheme="minorHAnsi" w:hAnsiTheme="minorHAnsi" w:cstheme="minorHAnsi"/>
                <w:b/>
                <w:bCs w:val="0"/>
              </w:rPr>
              <w:t xml:space="preserve">Maximum –A payment in lieu </w:t>
            </w:r>
            <w:proofErr w:type="gramStart"/>
            <w:r w:rsidRPr="00DF310E">
              <w:rPr>
                <w:rFonts w:asciiTheme="minorHAnsi" w:hAnsiTheme="minorHAnsi" w:cstheme="minorHAnsi"/>
                <w:b/>
                <w:bCs w:val="0"/>
              </w:rPr>
              <w:t>for</w:t>
            </w:r>
            <w:proofErr w:type="gramEnd"/>
            <w:r w:rsidRPr="00DF310E">
              <w:rPr>
                <w:rFonts w:asciiTheme="minorHAnsi" w:hAnsiTheme="minorHAnsi" w:cstheme="minorHAnsi"/>
                <w:b/>
                <w:bCs w:val="0"/>
              </w:rPr>
              <w:t xml:space="preserve"> all heat pumps attributed to the CHMM plus familiarisation and admin</w:t>
            </w:r>
          </w:p>
        </w:tc>
        <w:tc>
          <w:tcPr>
            <w:tcW w:w="1712" w:type="dxa"/>
            <w:tcBorders>
              <w:top w:val="single" w:sz="4" w:space="0" w:color="auto"/>
              <w:left w:val="single" w:sz="4" w:space="0" w:color="auto"/>
              <w:bottom w:val="single" w:sz="4" w:space="0" w:color="auto"/>
              <w:right w:val="single" w:sz="4" w:space="0" w:color="auto"/>
            </w:tcBorders>
            <w:vAlign w:val="center"/>
          </w:tcPr>
          <w:p w14:paraId="7849952A" w14:textId="4577225E" w:rsidR="00420AD1" w:rsidRPr="00DF310E" w:rsidRDefault="00420AD1" w:rsidP="00420AD1">
            <w:pPr>
              <w:pStyle w:val="EBBodyPara"/>
              <w:keepNext/>
              <w:jc w:val="center"/>
              <w:rPr>
                <w:rFonts w:asciiTheme="minorHAnsi" w:eastAsia="Arial" w:hAnsiTheme="minorHAnsi" w:cstheme="minorBidi"/>
              </w:rPr>
            </w:pPr>
            <w:r w:rsidRPr="00DF310E">
              <w:rPr>
                <w:rFonts w:asciiTheme="minorHAnsi" w:hAnsiTheme="minorHAnsi" w:cstheme="minorHAnsi"/>
              </w:rPr>
              <w:t>£3</w:t>
            </w:r>
            <w:r w:rsidR="00F1179A" w:rsidRPr="00DF310E">
              <w:rPr>
                <w:rFonts w:asciiTheme="minorHAnsi" w:hAnsiTheme="minorHAnsi" w:cstheme="minorHAnsi"/>
              </w:rPr>
              <w:t>7</w:t>
            </w:r>
            <w:r w:rsidRPr="00DF310E">
              <w:rPr>
                <w:rFonts w:asciiTheme="minorHAnsi" w:hAnsiTheme="minorHAnsi" w:cstheme="minorHAnsi"/>
              </w:rPr>
              <w:t>m</w:t>
            </w:r>
          </w:p>
        </w:tc>
      </w:tr>
    </w:tbl>
    <w:p w14:paraId="5EBFD91B" w14:textId="1DAF79E0" w:rsidR="006D536F" w:rsidRPr="00DF310E" w:rsidRDefault="006D536F" w:rsidP="00032CB3">
      <w:pPr>
        <w:rPr>
          <w:rFonts w:ascii="Arial" w:hAnsi="Arial" w:cs="Arial"/>
          <w:sz w:val="24"/>
          <w:szCs w:val="24"/>
        </w:rPr>
      </w:pPr>
    </w:p>
    <w:p w14:paraId="4C4B03DC" w14:textId="6DBE1CBB" w:rsidR="006D536F" w:rsidRPr="00DF310E" w:rsidRDefault="006D536F" w:rsidP="006D536F">
      <w:pPr>
        <w:rPr>
          <w:rFonts w:ascii="Arial" w:hAnsi="Arial" w:cs="Arial"/>
          <w:sz w:val="24"/>
          <w:szCs w:val="24"/>
        </w:rPr>
      </w:pPr>
      <w:r w:rsidRPr="00DF310E">
        <w:rPr>
          <w:rFonts w:ascii="Arial" w:hAnsi="Arial" w:cs="Arial"/>
          <w:sz w:val="24"/>
          <w:szCs w:val="24"/>
        </w:rPr>
        <w:t xml:space="preserve">Table </w:t>
      </w:r>
      <w:r w:rsidR="00EC6D6B">
        <w:rPr>
          <w:rFonts w:ascii="Arial" w:hAnsi="Arial" w:cs="Arial"/>
          <w:sz w:val="24"/>
          <w:szCs w:val="24"/>
        </w:rPr>
        <w:t>10</w:t>
      </w:r>
      <w:r w:rsidRPr="00DF310E">
        <w:rPr>
          <w:rFonts w:ascii="Arial" w:hAnsi="Arial" w:cs="Arial"/>
          <w:sz w:val="24"/>
          <w:szCs w:val="24"/>
        </w:rPr>
        <w:t>: Annual Direct Cost to Business</w:t>
      </w:r>
    </w:p>
    <w:p w14:paraId="079A9665" w14:textId="77777777" w:rsidR="00996A44" w:rsidRPr="00DF310E" w:rsidRDefault="00996A44" w:rsidP="008568E9"/>
    <w:tbl>
      <w:tblPr>
        <w:tblStyle w:val="TableGrid"/>
        <w:tblW w:w="0" w:type="auto"/>
        <w:jc w:val="center"/>
        <w:tblLook w:val="04A0" w:firstRow="1" w:lastRow="0" w:firstColumn="1" w:lastColumn="0" w:noHBand="0" w:noVBand="1"/>
      </w:tblPr>
      <w:tblGrid>
        <w:gridCol w:w="2175"/>
        <w:gridCol w:w="1369"/>
        <w:gridCol w:w="1368"/>
        <w:gridCol w:w="1368"/>
        <w:gridCol w:w="1368"/>
        <w:gridCol w:w="1368"/>
      </w:tblGrid>
      <w:tr w:rsidR="00F63918" w:rsidRPr="00DF310E" w14:paraId="6CDB0CE6" w14:textId="77777777">
        <w:trPr>
          <w:trHeight w:val="417"/>
          <w:jc w:val="center"/>
        </w:trPr>
        <w:tc>
          <w:tcPr>
            <w:tcW w:w="2175" w:type="dxa"/>
            <w:tcBorders>
              <w:top w:val="single" w:sz="4" w:space="0" w:color="auto"/>
              <w:left w:val="single" w:sz="4" w:space="0" w:color="auto"/>
              <w:bottom w:val="single" w:sz="4" w:space="0" w:color="auto"/>
              <w:right w:val="single" w:sz="4" w:space="0" w:color="auto"/>
            </w:tcBorders>
            <w:shd w:val="clear" w:color="auto" w:fill="002147"/>
            <w:vAlign w:val="center"/>
          </w:tcPr>
          <w:p w14:paraId="5E8D38A8" w14:textId="7122F2B6" w:rsidR="00C413D3" w:rsidRPr="00DF310E" w:rsidRDefault="003A68CD">
            <w:pPr>
              <w:pStyle w:val="EBBodyPara"/>
              <w:keepNext/>
              <w:rPr>
                <w:rFonts w:asciiTheme="minorHAnsi" w:hAnsiTheme="minorHAnsi" w:cstheme="minorHAnsi"/>
                <w:color w:val="FFFFFF" w:themeColor="background1"/>
              </w:rPr>
            </w:pPr>
            <w:r w:rsidRPr="00DF310E">
              <w:rPr>
                <w:rFonts w:asciiTheme="minorHAnsi" w:hAnsiTheme="minorHAnsi" w:cstheme="minorHAnsi"/>
                <w:b/>
                <w:color w:val="FFFFFF" w:themeColor="background1"/>
              </w:rPr>
              <w:t>202</w:t>
            </w:r>
            <w:r w:rsidR="00591F24">
              <w:rPr>
                <w:rFonts w:asciiTheme="minorHAnsi" w:hAnsiTheme="minorHAnsi" w:cstheme="minorHAnsi"/>
                <w:b/>
                <w:color w:val="FFFFFF" w:themeColor="background1"/>
              </w:rPr>
              <w:t>4</w:t>
            </w:r>
            <w:r w:rsidRPr="00DF310E">
              <w:rPr>
                <w:rFonts w:asciiTheme="minorHAnsi" w:hAnsiTheme="minorHAnsi" w:cstheme="minorHAnsi"/>
                <w:b/>
                <w:color w:val="FFFFFF" w:themeColor="background1"/>
              </w:rPr>
              <w:t xml:space="preserve"> prices</w:t>
            </w:r>
            <w:r w:rsidR="004C3400" w:rsidRPr="00DF310E">
              <w:rPr>
                <w:rFonts w:asciiTheme="minorHAnsi" w:hAnsiTheme="minorHAnsi" w:cstheme="minorHAnsi"/>
                <w:b/>
                <w:color w:val="FFFFFF" w:themeColor="background1"/>
              </w:rPr>
              <w:t>, Annual Cost</w:t>
            </w:r>
            <w:r w:rsidRPr="00DF310E">
              <w:rPr>
                <w:rFonts w:asciiTheme="minorHAnsi" w:hAnsiTheme="minorHAnsi" w:cstheme="minorHAnsi"/>
                <w:b/>
                <w:color w:val="FFFFFF" w:themeColor="background1"/>
              </w:rPr>
              <w:t xml:space="preserve"> </w:t>
            </w:r>
            <w:r w:rsidR="00C413D3" w:rsidRPr="00DF310E">
              <w:rPr>
                <w:rFonts w:asciiTheme="minorHAnsi" w:hAnsiTheme="minorHAnsi" w:cstheme="minorHAnsi"/>
                <w:b/>
                <w:color w:val="FFFFFF" w:themeColor="background1"/>
              </w:rPr>
              <w:t>£</w:t>
            </w:r>
          </w:p>
        </w:tc>
        <w:tc>
          <w:tcPr>
            <w:tcW w:w="1369" w:type="dxa"/>
            <w:tcBorders>
              <w:top w:val="single" w:sz="4" w:space="0" w:color="auto"/>
              <w:left w:val="single" w:sz="4" w:space="0" w:color="auto"/>
              <w:bottom w:val="single" w:sz="4" w:space="0" w:color="auto"/>
              <w:right w:val="single" w:sz="4" w:space="0" w:color="auto"/>
            </w:tcBorders>
            <w:shd w:val="clear" w:color="auto" w:fill="002147"/>
            <w:vAlign w:val="center"/>
          </w:tcPr>
          <w:p w14:paraId="6AC37067" w14:textId="77777777" w:rsidR="00C413D3" w:rsidRPr="00DF310E" w:rsidRDefault="00C413D3">
            <w:pPr>
              <w:pStyle w:val="EBBodyPara"/>
              <w:keepNext/>
              <w:jc w:val="center"/>
              <w:rPr>
                <w:rFonts w:asciiTheme="minorHAnsi" w:hAnsiTheme="minorHAnsi" w:cstheme="minorHAnsi"/>
                <w:b/>
                <w:color w:val="FFFFFF" w:themeColor="background1"/>
              </w:rPr>
            </w:pPr>
            <w:r w:rsidRPr="00DF310E">
              <w:rPr>
                <w:rFonts w:asciiTheme="minorHAnsi" w:hAnsiTheme="minorHAnsi" w:cstheme="minorHAnsi"/>
                <w:b/>
                <w:color w:val="FFFFFF" w:themeColor="background1"/>
              </w:rPr>
              <w:t>2025/26</w:t>
            </w:r>
          </w:p>
        </w:tc>
        <w:tc>
          <w:tcPr>
            <w:tcW w:w="1368" w:type="dxa"/>
            <w:tcBorders>
              <w:top w:val="single" w:sz="4" w:space="0" w:color="auto"/>
              <w:left w:val="single" w:sz="4" w:space="0" w:color="auto"/>
              <w:bottom w:val="single" w:sz="4" w:space="0" w:color="auto"/>
              <w:right w:val="single" w:sz="4" w:space="0" w:color="auto"/>
            </w:tcBorders>
            <w:shd w:val="clear" w:color="auto" w:fill="002147"/>
            <w:vAlign w:val="center"/>
          </w:tcPr>
          <w:p w14:paraId="66BC046B" w14:textId="77777777" w:rsidR="00C413D3" w:rsidRPr="00DF310E" w:rsidRDefault="00C413D3">
            <w:pPr>
              <w:pStyle w:val="EBBodyPara"/>
              <w:keepNext/>
              <w:jc w:val="center"/>
              <w:rPr>
                <w:rFonts w:asciiTheme="minorHAnsi" w:hAnsiTheme="minorHAnsi" w:cstheme="minorHAnsi"/>
                <w:b/>
                <w:color w:val="FFFFFF" w:themeColor="background1"/>
              </w:rPr>
            </w:pPr>
            <w:r w:rsidRPr="00DF310E">
              <w:rPr>
                <w:rFonts w:asciiTheme="minorHAnsi" w:hAnsiTheme="minorHAnsi" w:cstheme="minorHAnsi"/>
                <w:b/>
                <w:color w:val="FFFFFF" w:themeColor="background1"/>
              </w:rPr>
              <w:t>2026/27</w:t>
            </w:r>
          </w:p>
        </w:tc>
        <w:tc>
          <w:tcPr>
            <w:tcW w:w="1368" w:type="dxa"/>
            <w:tcBorders>
              <w:top w:val="single" w:sz="4" w:space="0" w:color="auto"/>
              <w:left w:val="single" w:sz="4" w:space="0" w:color="auto"/>
              <w:bottom w:val="single" w:sz="4" w:space="0" w:color="auto"/>
              <w:right w:val="single" w:sz="4" w:space="0" w:color="auto"/>
            </w:tcBorders>
            <w:shd w:val="clear" w:color="auto" w:fill="002147"/>
            <w:vAlign w:val="center"/>
          </w:tcPr>
          <w:p w14:paraId="56027761" w14:textId="77777777" w:rsidR="00C413D3" w:rsidRPr="00DF310E" w:rsidRDefault="00C413D3">
            <w:pPr>
              <w:pStyle w:val="EBBodyPara"/>
              <w:keepNext/>
              <w:jc w:val="center"/>
              <w:rPr>
                <w:rFonts w:asciiTheme="minorHAnsi" w:hAnsiTheme="minorHAnsi" w:cstheme="minorHAnsi"/>
                <w:b/>
                <w:color w:val="FFFFFF" w:themeColor="background1"/>
              </w:rPr>
            </w:pPr>
            <w:r w:rsidRPr="00DF310E">
              <w:rPr>
                <w:rFonts w:asciiTheme="minorHAnsi" w:hAnsiTheme="minorHAnsi" w:cstheme="minorHAnsi"/>
                <w:b/>
                <w:color w:val="FFFFFF" w:themeColor="background1"/>
              </w:rPr>
              <w:t>2027/28</w:t>
            </w:r>
          </w:p>
        </w:tc>
        <w:tc>
          <w:tcPr>
            <w:tcW w:w="1368" w:type="dxa"/>
            <w:tcBorders>
              <w:top w:val="single" w:sz="4" w:space="0" w:color="auto"/>
              <w:left w:val="single" w:sz="4" w:space="0" w:color="auto"/>
              <w:bottom w:val="single" w:sz="4" w:space="0" w:color="auto"/>
              <w:right w:val="single" w:sz="4" w:space="0" w:color="auto"/>
            </w:tcBorders>
            <w:shd w:val="clear" w:color="auto" w:fill="002147"/>
            <w:vAlign w:val="center"/>
          </w:tcPr>
          <w:p w14:paraId="37AA9D67" w14:textId="77777777" w:rsidR="00C413D3" w:rsidRPr="00DF310E" w:rsidRDefault="00C413D3">
            <w:pPr>
              <w:pStyle w:val="EBBodyPara"/>
              <w:keepNext/>
              <w:jc w:val="center"/>
              <w:rPr>
                <w:rFonts w:asciiTheme="minorHAnsi" w:hAnsiTheme="minorHAnsi" w:cstheme="minorHAnsi"/>
                <w:b/>
                <w:color w:val="FFFFFF" w:themeColor="background1"/>
              </w:rPr>
            </w:pPr>
            <w:r w:rsidRPr="00DF310E">
              <w:rPr>
                <w:rFonts w:asciiTheme="minorHAnsi" w:hAnsiTheme="minorHAnsi" w:cstheme="minorHAnsi"/>
                <w:b/>
                <w:color w:val="FFFFFF" w:themeColor="background1"/>
              </w:rPr>
              <w:t>2028/29</w:t>
            </w:r>
          </w:p>
        </w:tc>
        <w:tc>
          <w:tcPr>
            <w:tcW w:w="1368" w:type="dxa"/>
            <w:tcBorders>
              <w:top w:val="single" w:sz="4" w:space="0" w:color="auto"/>
              <w:left w:val="single" w:sz="4" w:space="0" w:color="auto"/>
              <w:bottom w:val="single" w:sz="4" w:space="0" w:color="auto"/>
              <w:right w:val="single" w:sz="4" w:space="0" w:color="auto"/>
            </w:tcBorders>
            <w:shd w:val="clear" w:color="auto" w:fill="002147"/>
            <w:vAlign w:val="center"/>
          </w:tcPr>
          <w:p w14:paraId="2765581A" w14:textId="77777777" w:rsidR="00C413D3" w:rsidRPr="00DF310E" w:rsidRDefault="00C413D3">
            <w:pPr>
              <w:pStyle w:val="EBBodyPara"/>
              <w:keepNext/>
              <w:jc w:val="center"/>
              <w:rPr>
                <w:rFonts w:asciiTheme="minorHAnsi" w:hAnsiTheme="minorHAnsi" w:cstheme="minorHAnsi"/>
                <w:b/>
                <w:color w:val="FFFFFF" w:themeColor="background1"/>
              </w:rPr>
            </w:pPr>
            <w:r w:rsidRPr="00DF310E">
              <w:rPr>
                <w:rFonts w:asciiTheme="minorHAnsi" w:hAnsiTheme="minorHAnsi" w:cstheme="minorHAnsi"/>
                <w:b/>
                <w:color w:val="FFFFFF" w:themeColor="background1"/>
              </w:rPr>
              <w:t>Total</w:t>
            </w:r>
          </w:p>
        </w:tc>
      </w:tr>
      <w:tr w:rsidR="00FE162A" w:rsidRPr="00DF310E" w14:paraId="7DD17711" w14:textId="77777777">
        <w:trPr>
          <w:trHeight w:val="850"/>
          <w:jc w:val="center"/>
        </w:trPr>
        <w:tc>
          <w:tcPr>
            <w:tcW w:w="2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F202A" w14:textId="608F7B56" w:rsidR="00C413D3" w:rsidRPr="00DF310E" w:rsidRDefault="00C413D3">
            <w:pPr>
              <w:pStyle w:val="EBBodyPara"/>
              <w:keepNext/>
              <w:rPr>
                <w:rFonts w:asciiTheme="minorHAnsi" w:hAnsiTheme="minorHAnsi" w:cstheme="minorHAnsi"/>
                <w:b/>
                <w:bCs w:val="0"/>
              </w:rPr>
            </w:pPr>
            <w:r w:rsidRPr="00DF310E">
              <w:rPr>
                <w:rFonts w:asciiTheme="minorHAnsi" w:hAnsiTheme="minorHAnsi" w:cstheme="minorHAnsi"/>
                <w:b/>
                <w:bCs w:val="0"/>
              </w:rPr>
              <w:t>Familiarisation Costs</w:t>
            </w:r>
          </w:p>
        </w:tc>
        <w:tc>
          <w:tcPr>
            <w:tcW w:w="1369" w:type="dxa"/>
            <w:tcBorders>
              <w:top w:val="single" w:sz="4" w:space="0" w:color="auto"/>
              <w:left w:val="nil"/>
              <w:bottom w:val="single" w:sz="4" w:space="0" w:color="auto"/>
              <w:right w:val="single" w:sz="4" w:space="0" w:color="auto"/>
            </w:tcBorders>
            <w:shd w:val="clear" w:color="auto" w:fill="auto"/>
            <w:vAlign w:val="center"/>
          </w:tcPr>
          <w:p w14:paraId="2911D6C8" w14:textId="26F8150B" w:rsidR="00C413D3" w:rsidRPr="00DF310E" w:rsidRDefault="00C413D3">
            <w:pPr>
              <w:pStyle w:val="EBBodyPara"/>
              <w:keepNext/>
              <w:jc w:val="center"/>
              <w:rPr>
                <w:rFonts w:asciiTheme="minorHAnsi" w:hAnsiTheme="minorHAnsi" w:cstheme="minorHAnsi"/>
                <w:b/>
                <w:bCs w:val="0"/>
              </w:rPr>
            </w:pPr>
            <w:r w:rsidRPr="00DF310E">
              <w:rPr>
                <w:rFonts w:asciiTheme="minorHAnsi" w:hAnsiTheme="minorHAnsi" w:cstheme="minorHAnsi"/>
              </w:rPr>
              <w:t>£</w:t>
            </w:r>
            <w:r w:rsidR="00D866FF" w:rsidRPr="00DF310E">
              <w:rPr>
                <w:rFonts w:asciiTheme="minorHAnsi" w:hAnsiTheme="minorHAnsi" w:cstheme="minorHAnsi"/>
              </w:rPr>
              <w:t>0.0</w:t>
            </w:r>
            <w:r w:rsidR="005F1ED0" w:rsidRPr="00DF310E">
              <w:rPr>
                <w:rFonts w:asciiTheme="minorHAnsi" w:hAnsiTheme="minorHAnsi" w:cstheme="minorHAnsi"/>
              </w:rPr>
              <w:t>5</w:t>
            </w:r>
            <w:r w:rsidR="00D866FF"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2C69833C" w14:textId="4A53B56A" w:rsidR="00C413D3" w:rsidRPr="00DF310E" w:rsidRDefault="00C413D3">
            <w:pPr>
              <w:pStyle w:val="EBBodyPara"/>
              <w:keepNext/>
              <w:jc w:val="center"/>
              <w:rPr>
                <w:rFonts w:asciiTheme="minorHAnsi" w:hAnsiTheme="minorHAnsi" w:cstheme="minorHAnsi"/>
                <w:b/>
                <w:bCs w:val="0"/>
              </w:rPr>
            </w:pPr>
            <w:r w:rsidRPr="00DF310E">
              <w:rPr>
                <w:rFonts w:asciiTheme="minorHAnsi" w:hAnsiTheme="minorHAnsi" w:cstheme="minorHAnsi"/>
              </w:rPr>
              <w:t>£</w:t>
            </w:r>
            <w:r w:rsidR="00D866FF" w:rsidRPr="00DF310E">
              <w:rPr>
                <w:rFonts w:asciiTheme="minorHAnsi" w:hAnsiTheme="minorHAnsi" w:cstheme="minorHAnsi"/>
              </w:rPr>
              <w:t>0</w:t>
            </w:r>
            <w:r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66DC60B2" w14:textId="44608079" w:rsidR="00C413D3" w:rsidRPr="00DF310E" w:rsidRDefault="00C413D3">
            <w:pPr>
              <w:pStyle w:val="EBBodyPara"/>
              <w:keepNext/>
              <w:jc w:val="center"/>
              <w:rPr>
                <w:rFonts w:asciiTheme="minorHAnsi" w:hAnsiTheme="minorHAnsi" w:cstheme="minorHAnsi"/>
                <w:b/>
                <w:bCs w:val="0"/>
              </w:rPr>
            </w:pPr>
            <w:r w:rsidRPr="00DF310E">
              <w:rPr>
                <w:rFonts w:asciiTheme="minorHAnsi" w:hAnsiTheme="minorHAnsi" w:cstheme="minorHAnsi"/>
              </w:rPr>
              <w:t>£</w:t>
            </w:r>
            <w:r w:rsidR="00D866FF" w:rsidRPr="00DF310E">
              <w:rPr>
                <w:rFonts w:asciiTheme="minorHAnsi" w:hAnsiTheme="minorHAnsi" w:cstheme="minorHAnsi"/>
              </w:rPr>
              <w:t>0m</w:t>
            </w:r>
          </w:p>
        </w:tc>
        <w:tc>
          <w:tcPr>
            <w:tcW w:w="1368" w:type="dxa"/>
            <w:tcBorders>
              <w:top w:val="single" w:sz="4" w:space="0" w:color="auto"/>
              <w:left w:val="single" w:sz="4" w:space="0" w:color="auto"/>
              <w:bottom w:val="single" w:sz="4" w:space="0" w:color="auto"/>
              <w:right w:val="nil"/>
            </w:tcBorders>
            <w:shd w:val="clear" w:color="auto" w:fill="auto"/>
            <w:vAlign w:val="center"/>
          </w:tcPr>
          <w:p w14:paraId="2F768CF1" w14:textId="3AA25EDA" w:rsidR="00C413D3" w:rsidRPr="00DF310E" w:rsidRDefault="00D866FF">
            <w:pPr>
              <w:pStyle w:val="EBBodyPara"/>
              <w:keepNext/>
              <w:jc w:val="center"/>
              <w:rPr>
                <w:rFonts w:asciiTheme="minorHAnsi" w:hAnsiTheme="minorHAnsi" w:cstheme="minorHAnsi"/>
                <w:b/>
                <w:bCs w:val="0"/>
              </w:rPr>
            </w:pPr>
            <w:r w:rsidRPr="00DF310E">
              <w:rPr>
                <w:rFonts w:asciiTheme="minorHAnsi" w:hAnsiTheme="minorHAnsi" w:cstheme="minorHAnsi"/>
              </w:rPr>
              <w:t>£0</w:t>
            </w:r>
            <w:r w:rsidR="00C413D3"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09D230" w14:textId="164C04E4" w:rsidR="00C413D3" w:rsidRPr="00DF310E" w:rsidRDefault="00D866FF">
            <w:pPr>
              <w:pStyle w:val="EBBodyPara"/>
              <w:keepNext/>
              <w:jc w:val="center"/>
              <w:rPr>
                <w:rFonts w:asciiTheme="minorHAnsi" w:hAnsiTheme="minorHAnsi" w:cstheme="minorHAnsi"/>
              </w:rPr>
            </w:pPr>
            <w:r w:rsidRPr="00DF310E">
              <w:rPr>
                <w:rFonts w:asciiTheme="minorHAnsi" w:hAnsiTheme="minorHAnsi" w:cstheme="minorHAnsi"/>
              </w:rPr>
              <w:t>£0.0</w:t>
            </w:r>
            <w:r w:rsidR="005F1ED0" w:rsidRPr="00DF310E">
              <w:rPr>
                <w:rFonts w:asciiTheme="minorHAnsi" w:hAnsiTheme="minorHAnsi" w:cstheme="minorHAnsi"/>
              </w:rPr>
              <w:t>5</w:t>
            </w:r>
            <w:r w:rsidRPr="00DF310E">
              <w:rPr>
                <w:rFonts w:asciiTheme="minorHAnsi" w:hAnsiTheme="minorHAnsi" w:cstheme="minorHAnsi"/>
              </w:rPr>
              <w:t>m</w:t>
            </w:r>
          </w:p>
        </w:tc>
      </w:tr>
      <w:tr w:rsidR="00CC5C04" w:rsidRPr="00DF310E" w14:paraId="4D3BDD9F" w14:textId="77777777" w:rsidTr="0083248D">
        <w:trPr>
          <w:trHeight w:val="850"/>
          <w:jc w:val="center"/>
        </w:trPr>
        <w:tc>
          <w:tcPr>
            <w:tcW w:w="2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052127" w14:textId="1046617B" w:rsidR="00CC5C04" w:rsidRPr="00DF310E" w:rsidRDefault="00CC5C04" w:rsidP="00CC5C04">
            <w:pPr>
              <w:pStyle w:val="EBBodyPara"/>
              <w:keepNext/>
              <w:rPr>
                <w:rFonts w:asciiTheme="minorHAnsi" w:hAnsiTheme="minorHAnsi" w:cstheme="minorHAnsi"/>
                <w:b/>
                <w:bCs w:val="0"/>
              </w:rPr>
            </w:pPr>
            <w:r w:rsidRPr="00DF310E">
              <w:rPr>
                <w:rFonts w:asciiTheme="minorHAnsi" w:hAnsiTheme="minorHAnsi" w:cstheme="minorHAnsi"/>
                <w:b/>
                <w:bCs w:val="0"/>
              </w:rPr>
              <w:t>Admin Costs</w:t>
            </w:r>
          </w:p>
        </w:tc>
        <w:tc>
          <w:tcPr>
            <w:tcW w:w="1369" w:type="dxa"/>
            <w:tcBorders>
              <w:top w:val="single" w:sz="4" w:space="0" w:color="auto"/>
              <w:left w:val="nil"/>
              <w:bottom w:val="single" w:sz="4" w:space="0" w:color="auto"/>
              <w:right w:val="single" w:sz="4" w:space="0" w:color="auto"/>
            </w:tcBorders>
            <w:shd w:val="clear" w:color="auto" w:fill="auto"/>
            <w:vAlign w:val="center"/>
          </w:tcPr>
          <w:p w14:paraId="16D59DED" w14:textId="066E3935" w:rsidR="00CC5C04" w:rsidRPr="00DF310E" w:rsidRDefault="00CC5C04" w:rsidP="00CC5C04">
            <w:pPr>
              <w:pStyle w:val="EBBodyPara"/>
              <w:keepNext/>
              <w:jc w:val="center"/>
              <w:rPr>
                <w:rFonts w:asciiTheme="minorHAnsi" w:hAnsiTheme="minorHAnsi" w:cstheme="minorHAnsi"/>
              </w:rPr>
            </w:pPr>
            <w:r w:rsidRPr="00DF310E">
              <w:rPr>
                <w:rFonts w:ascii="Segoe UI" w:hAnsi="Segoe UI" w:cs="Segoe UI"/>
                <w:sz w:val="18"/>
                <w:szCs w:val="18"/>
              </w:rPr>
              <w:t>£7.6m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1C184EE3" w14:textId="4D955D8D" w:rsidR="00CC5C04" w:rsidRPr="00DF310E" w:rsidRDefault="00CC5C04" w:rsidP="00CC5C04">
            <w:pPr>
              <w:pStyle w:val="EBBodyPara"/>
              <w:keepNext/>
              <w:jc w:val="center"/>
              <w:rPr>
                <w:rFonts w:asciiTheme="minorHAnsi" w:hAnsiTheme="minorHAnsi" w:cstheme="minorHAnsi"/>
              </w:rPr>
            </w:pPr>
            <w:r w:rsidRPr="00DF310E">
              <w:rPr>
                <w:rFonts w:ascii="Segoe UI" w:hAnsi="Segoe UI" w:cs="Segoe UI"/>
                <w:sz w:val="18"/>
                <w:szCs w:val="18"/>
              </w:rPr>
              <w:t>£7.3m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6B97205F" w14:textId="7632C602" w:rsidR="00CC5C04" w:rsidRPr="00DF310E" w:rsidRDefault="00CC5C04" w:rsidP="00CC5C04">
            <w:pPr>
              <w:pStyle w:val="EBBodyPara"/>
              <w:keepNext/>
              <w:jc w:val="center"/>
              <w:rPr>
                <w:rFonts w:asciiTheme="minorHAnsi" w:hAnsiTheme="minorHAnsi" w:cstheme="minorHAnsi"/>
              </w:rPr>
            </w:pPr>
            <w:r w:rsidRPr="00DF310E">
              <w:rPr>
                <w:rFonts w:ascii="Segoe UI" w:hAnsi="Segoe UI" w:cs="Segoe UI"/>
                <w:sz w:val="18"/>
                <w:szCs w:val="18"/>
              </w:rPr>
              <w:t>£7.1m</w:t>
            </w:r>
          </w:p>
        </w:tc>
        <w:tc>
          <w:tcPr>
            <w:tcW w:w="1368" w:type="dxa"/>
            <w:tcBorders>
              <w:top w:val="single" w:sz="4" w:space="0" w:color="auto"/>
              <w:left w:val="single" w:sz="4" w:space="0" w:color="auto"/>
              <w:bottom w:val="single" w:sz="4" w:space="0" w:color="auto"/>
              <w:right w:val="nil"/>
            </w:tcBorders>
            <w:shd w:val="clear" w:color="auto" w:fill="auto"/>
            <w:vAlign w:val="center"/>
          </w:tcPr>
          <w:p w14:paraId="1FC1C869" w14:textId="14E32820" w:rsidR="00CC5C04" w:rsidRPr="00DF310E" w:rsidRDefault="00CC5C04" w:rsidP="00CC5C04">
            <w:pPr>
              <w:pStyle w:val="EBBodyPara"/>
              <w:keepNext/>
              <w:jc w:val="center"/>
              <w:rPr>
                <w:rFonts w:asciiTheme="minorHAnsi" w:hAnsiTheme="minorHAnsi" w:cstheme="minorHAnsi"/>
              </w:rPr>
            </w:pPr>
            <w:r w:rsidRPr="00DF310E">
              <w:rPr>
                <w:rFonts w:ascii="Segoe UI" w:hAnsi="Segoe UI" w:cs="Segoe UI"/>
                <w:sz w:val="18"/>
                <w:szCs w:val="18"/>
              </w:rPr>
              <w:t>£6.8m</w:t>
            </w:r>
          </w:p>
        </w:tc>
        <w:tc>
          <w:tcPr>
            <w:tcW w:w="13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322D33" w14:textId="69870E97" w:rsidR="00CC5C04" w:rsidRPr="00DF310E" w:rsidRDefault="00CC5C04" w:rsidP="00CC5C04">
            <w:pPr>
              <w:pStyle w:val="EBBodyPara"/>
              <w:keepNext/>
              <w:jc w:val="center"/>
              <w:rPr>
                <w:rFonts w:asciiTheme="minorHAnsi" w:hAnsiTheme="minorHAnsi" w:cstheme="minorHAnsi"/>
              </w:rPr>
            </w:pPr>
            <w:r w:rsidRPr="00DF310E">
              <w:rPr>
                <w:rFonts w:ascii="Segoe UI" w:hAnsi="Segoe UI" w:cs="Segoe UI"/>
                <w:sz w:val="18"/>
                <w:szCs w:val="18"/>
              </w:rPr>
              <w:t>£7.6m</w:t>
            </w:r>
          </w:p>
        </w:tc>
      </w:tr>
      <w:tr w:rsidR="00F63918" w:rsidRPr="00DF310E" w14:paraId="58D9D39F" w14:textId="77777777" w:rsidTr="0083248D">
        <w:trPr>
          <w:trHeight w:val="850"/>
          <w:jc w:val="center"/>
        </w:trPr>
        <w:tc>
          <w:tcPr>
            <w:tcW w:w="2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46B809" w14:textId="6EE4FB53" w:rsidR="004B2998" w:rsidRPr="00DF310E" w:rsidRDefault="004B2998" w:rsidP="004B2998">
            <w:pPr>
              <w:pStyle w:val="EBBodyPara"/>
              <w:keepNext/>
              <w:rPr>
                <w:rFonts w:asciiTheme="minorHAnsi" w:hAnsiTheme="minorHAnsi" w:cstheme="minorHAnsi"/>
                <w:b/>
                <w:bCs w:val="0"/>
              </w:rPr>
            </w:pPr>
            <w:r w:rsidRPr="00DF310E">
              <w:rPr>
                <w:rFonts w:asciiTheme="minorHAnsi" w:hAnsiTheme="minorHAnsi" w:cstheme="minorHAnsi"/>
                <w:b/>
                <w:bCs w:val="0"/>
              </w:rPr>
              <w:t>Maximum Payment-in-Lieu</w:t>
            </w:r>
          </w:p>
        </w:tc>
        <w:tc>
          <w:tcPr>
            <w:tcW w:w="1369" w:type="dxa"/>
            <w:tcBorders>
              <w:top w:val="single" w:sz="4" w:space="0" w:color="auto"/>
              <w:left w:val="single" w:sz="4" w:space="0" w:color="auto"/>
              <w:bottom w:val="single" w:sz="4" w:space="0" w:color="auto"/>
              <w:right w:val="single" w:sz="4" w:space="0" w:color="auto"/>
            </w:tcBorders>
            <w:shd w:val="clear" w:color="auto" w:fill="auto"/>
            <w:vAlign w:val="center"/>
          </w:tcPr>
          <w:p w14:paraId="4E0F0E8E" w14:textId="3D2DFC17" w:rsidR="004B2998" w:rsidRPr="00DF310E" w:rsidRDefault="004B2998" w:rsidP="0083248D">
            <w:pPr>
              <w:pStyle w:val="EBBodyPara"/>
              <w:keepNext/>
              <w:jc w:val="center"/>
              <w:rPr>
                <w:rFonts w:asciiTheme="minorHAnsi" w:hAnsiTheme="minorHAnsi" w:cstheme="minorHAnsi"/>
              </w:rPr>
            </w:pPr>
            <w:r w:rsidRPr="00DF310E">
              <w:rPr>
                <w:rFonts w:asciiTheme="minorHAnsi" w:hAnsiTheme="minorHAnsi" w:cstheme="minorHAnsi"/>
              </w:rPr>
              <w:t>£</w:t>
            </w:r>
            <w:r w:rsidR="00245D76" w:rsidRPr="00DF310E">
              <w:rPr>
                <w:rFonts w:asciiTheme="minorHAnsi" w:hAnsiTheme="minorHAnsi" w:cstheme="minorHAnsi"/>
              </w:rPr>
              <w:t>8</w:t>
            </w:r>
            <w:r w:rsidR="00725EF7" w:rsidRPr="00DF310E">
              <w:rPr>
                <w:rFonts w:asciiTheme="minorHAnsi" w:hAnsiTheme="minorHAnsi" w:cstheme="minorHAnsi"/>
              </w:rPr>
              <w:t>.3</w:t>
            </w:r>
            <w:r w:rsidR="0083248D"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32AE3CE5" w14:textId="7F79F4A4" w:rsidR="004B2998" w:rsidRPr="00DF310E" w:rsidRDefault="004B2998" w:rsidP="0083248D">
            <w:pPr>
              <w:pStyle w:val="EBBodyPara"/>
              <w:keepNext/>
              <w:jc w:val="center"/>
              <w:rPr>
                <w:rFonts w:asciiTheme="minorHAnsi" w:hAnsiTheme="minorHAnsi" w:cstheme="minorHAnsi"/>
              </w:rPr>
            </w:pPr>
            <w:r w:rsidRPr="00DF310E">
              <w:rPr>
                <w:rFonts w:asciiTheme="minorHAnsi" w:hAnsiTheme="minorHAnsi" w:cstheme="minorHAnsi"/>
              </w:rPr>
              <w:t>£</w:t>
            </w:r>
            <w:r w:rsidR="00245D76" w:rsidRPr="00DF310E">
              <w:rPr>
                <w:rFonts w:asciiTheme="minorHAnsi" w:hAnsiTheme="minorHAnsi" w:cstheme="minorHAnsi"/>
              </w:rPr>
              <w:t>0</w:t>
            </w:r>
            <w:r w:rsidR="0083248D"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6162F8D4" w14:textId="04AB2880" w:rsidR="004B2998" w:rsidRPr="00DF310E" w:rsidRDefault="004B2998" w:rsidP="0083248D">
            <w:pPr>
              <w:pStyle w:val="EBBodyPara"/>
              <w:keepNext/>
              <w:jc w:val="center"/>
              <w:rPr>
                <w:rFonts w:asciiTheme="minorHAnsi" w:hAnsiTheme="minorHAnsi" w:cstheme="minorHAnsi"/>
              </w:rPr>
            </w:pPr>
            <w:r w:rsidRPr="00DF310E">
              <w:rPr>
                <w:rFonts w:asciiTheme="minorHAnsi" w:hAnsiTheme="minorHAnsi" w:cstheme="minorHAnsi"/>
              </w:rPr>
              <w:t>£</w:t>
            </w:r>
            <w:r w:rsidR="00245D76" w:rsidRPr="00DF310E">
              <w:rPr>
                <w:rFonts w:asciiTheme="minorHAnsi" w:hAnsiTheme="minorHAnsi" w:cstheme="minorHAnsi"/>
              </w:rPr>
              <w:t>0</w:t>
            </w:r>
            <w:r w:rsidR="0083248D"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2CF0BC7A" w14:textId="353D5FC9" w:rsidR="004B2998" w:rsidRPr="00DF310E" w:rsidRDefault="004B2998" w:rsidP="0083248D">
            <w:pPr>
              <w:pStyle w:val="EBBodyPara"/>
              <w:keepNext/>
              <w:jc w:val="center"/>
              <w:rPr>
                <w:rFonts w:asciiTheme="minorHAnsi" w:hAnsiTheme="minorHAnsi" w:cstheme="minorHAnsi"/>
              </w:rPr>
            </w:pPr>
            <w:r w:rsidRPr="00DF310E">
              <w:rPr>
                <w:rFonts w:asciiTheme="minorHAnsi" w:hAnsiTheme="minorHAnsi" w:cstheme="minorHAnsi"/>
              </w:rPr>
              <w:t>£</w:t>
            </w:r>
            <w:r w:rsidR="00245D76" w:rsidRPr="00DF310E">
              <w:rPr>
                <w:rFonts w:asciiTheme="minorHAnsi" w:hAnsiTheme="minorHAnsi" w:cstheme="minorHAnsi"/>
              </w:rPr>
              <w:t>0</w:t>
            </w:r>
            <w:r w:rsidR="0083248D"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7B5788" w14:textId="58681308" w:rsidR="004B2998" w:rsidRPr="00DF310E" w:rsidRDefault="00334CD9" w:rsidP="004B2998">
            <w:pPr>
              <w:pStyle w:val="EBBodyPara"/>
              <w:keepNext/>
              <w:jc w:val="center"/>
              <w:rPr>
                <w:rFonts w:asciiTheme="minorHAnsi" w:hAnsiTheme="minorHAnsi" w:cstheme="minorHAnsi"/>
              </w:rPr>
            </w:pPr>
            <w:r w:rsidRPr="00DF310E">
              <w:rPr>
                <w:rFonts w:asciiTheme="minorHAnsi" w:hAnsiTheme="minorHAnsi" w:cstheme="minorHAnsi"/>
              </w:rPr>
              <w:t>£</w:t>
            </w:r>
            <w:r w:rsidR="00E34C1B" w:rsidRPr="00DF310E">
              <w:rPr>
                <w:rFonts w:asciiTheme="minorHAnsi" w:hAnsiTheme="minorHAnsi" w:cstheme="minorHAnsi"/>
              </w:rPr>
              <w:t>8</w:t>
            </w:r>
            <w:r w:rsidRPr="00DF310E">
              <w:rPr>
                <w:rFonts w:asciiTheme="minorHAnsi" w:hAnsiTheme="minorHAnsi" w:cstheme="minorHAnsi"/>
              </w:rPr>
              <w:t>m</w:t>
            </w:r>
          </w:p>
        </w:tc>
      </w:tr>
      <w:tr w:rsidR="00FE162A" w:rsidRPr="00DF310E" w14:paraId="12A0F973" w14:textId="77777777">
        <w:trPr>
          <w:trHeight w:val="850"/>
          <w:jc w:val="center"/>
        </w:trPr>
        <w:tc>
          <w:tcPr>
            <w:tcW w:w="21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6A3CD6" w14:textId="2BAF01E9" w:rsidR="0083248D" w:rsidRPr="00DF310E" w:rsidRDefault="0083248D" w:rsidP="0083248D">
            <w:pPr>
              <w:pStyle w:val="EBBodyPara"/>
              <w:keepNext/>
              <w:rPr>
                <w:rFonts w:asciiTheme="minorHAnsi" w:hAnsiTheme="minorHAnsi" w:cstheme="minorHAnsi"/>
                <w:b/>
                <w:bCs w:val="0"/>
              </w:rPr>
            </w:pPr>
            <w:r w:rsidRPr="00DF310E">
              <w:rPr>
                <w:rFonts w:asciiTheme="minorHAnsi" w:hAnsiTheme="minorHAnsi" w:cstheme="minorHAnsi"/>
                <w:b/>
                <w:bCs w:val="0"/>
              </w:rPr>
              <w:t xml:space="preserve">Total Maximum possible cost – A payment in lieu </w:t>
            </w:r>
            <w:proofErr w:type="gramStart"/>
            <w:r w:rsidRPr="00DF310E">
              <w:rPr>
                <w:rFonts w:asciiTheme="minorHAnsi" w:hAnsiTheme="minorHAnsi" w:cstheme="minorHAnsi"/>
                <w:b/>
                <w:bCs w:val="0"/>
              </w:rPr>
              <w:t>for</w:t>
            </w:r>
            <w:proofErr w:type="gramEnd"/>
            <w:r w:rsidRPr="00DF310E">
              <w:rPr>
                <w:rFonts w:asciiTheme="minorHAnsi" w:hAnsiTheme="minorHAnsi" w:cstheme="minorHAnsi"/>
                <w:b/>
                <w:bCs w:val="0"/>
              </w:rPr>
              <w:t xml:space="preserve"> all heat pumps attributed to the CHMM plus familiarisation and admin</w:t>
            </w:r>
          </w:p>
        </w:tc>
        <w:tc>
          <w:tcPr>
            <w:tcW w:w="1369" w:type="dxa"/>
            <w:tcBorders>
              <w:top w:val="single" w:sz="4" w:space="0" w:color="auto"/>
              <w:left w:val="nil"/>
              <w:bottom w:val="single" w:sz="4" w:space="0" w:color="auto"/>
              <w:right w:val="single" w:sz="4" w:space="0" w:color="auto"/>
            </w:tcBorders>
            <w:shd w:val="clear" w:color="auto" w:fill="auto"/>
            <w:vAlign w:val="center"/>
          </w:tcPr>
          <w:p w14:paraId="7EACD5C6" w14:textId="7D47B52E" w:rsidR="0083248D" w:rsidRPr="00DF310E" w:rsidRDefault="0083248D" w:rsidP="0083248D">
            <w:pPr>
              <w:pStyle w:val="EBBodyPara"/>
              <w:keepNext/>
              <w:jc w:val="center"/>
              <w:rPr>
                <w:rFonts w:ascii="Segoe UI" w:hAnsi="Segoe UI" w:cs="Segoe UI"/>
              </w:rPr>
            </w:pPr>
            <w:r w:rsidRPr="00DF310E">
              <w:rPr>
                <w:rFonts w:asciiTheme="minorHAnsi" w:hAnsiTheme="minorHAnsi" w:cstheme="minorHAnsi"/>
              </w:rPr>
              <w:t>£</w:t>
            </w:r>
            <w:r w:rsidR="00E23350" w:rsidRPr="00DF310E">
              <w:rPr>
                <w:rFonts w:asciiTheme="minorHAnsi" w:hAnsiTheme="minorHAnsi" w:cstheme="minorHAnsi"/>
              </w:rPr>
              <w:t>15.8</w:t>
            </w:r>
            <w:r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47920CAF" w14:textId="42FEAF5B" w:rsidR="0083248D" w:rsidRPr="00DF310E" w:rsidRDefault="004D0083" w:rsidP="0083248D">
            <w:pPr>
              <w:pStyle w:val="EBBodyPara"/>
              <w:keepNext/>
              <w:jc w:val="center"/>
              <w:rPr>
                <w:rFonts w:ascii="Segoe UI" w:hAnsi="Segoe UI" w:cs="Segoe UI"/>
              </w:rPr>
            </w:pPr>
            <w:r w:rsidRPr="00DF310E">
              <w:rPr>
                <w:rFonts w:asciiTheme="minorHAnsi" w:hAnsiTheme="minorHAnsi" w:cstheme="minorHAnsi"/>
              </w:rPr>
              <w:t>£</w:t>
            </w:r>
            <w:r w:rsidR="00CC5C04" w:rsidRPr="00DF310E">
              <w:rPr>
                <w:rFonts w:asciiTheme="minorHAnsi" w:hAnsiTheme="minorHAnsi" w:cstheme="minorHAnsi"/>
              </w:rPr>
              <w:t>7.3</w:t>
            </w:r>
            <w:r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auto"/>
            <w:vAlign w:val="center"/>
          </w:tcPr>
          <w:p w14:paraId="48FD63E0" w14:textId="41CBD26D" w:rsidR="0083248D" w:rsidRPr="00DF310E" w:rsidRDefault="004D0083" w:rsidP="0083248D">
            <w:pPr>
              <w:pStyle w:val="EBBodyPara"/>
              <w:keepNext/>
              <w:jc w:val="center"/>
              <w:rPr>
                <w:rFonts w:ascii="Segoe UI" w:hAnsi="Segoe UI" w:cs="Segoe UI"/>
              </w:rPr>
            </w:pPr>
            <w:r w:rsidRPr="00DF310E">
              <w:rPr>
                <w:rFonts w:asciiTheme="minorHAnsi" w:hAnsiTheme="minorHAnsi" w:cstheme="minorHAnsi"/>
              </w:rPr>
              <w:t>£</w:t>
            </w:r>
            <w:r w:rsidR="00F63918" w:rsidRPr="00DF310E">
              <w:rPr>
                <w:rFonts w:asciiTheme="minorHAnsi" w:hAnsiTheme="minorHAnsi" w:cstheme="minorHAnsi"/>
              </w:rPr>
              <w:t>7</w:t>
            </w:r>
            <w:r w:rsidR="00C027A2" w:rsidRPr="00DF310E">
              <w:rPr>
                <w:rFonts w:asciiTheme="minorHAnsi" w:hAnsiTheme="minorHAnsi" w:cstheme="minorHAnsi"/>
              </w:rPr>
              <w:t>.1</w:t>
            </w:r>
            <w:r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nil"/>
            </w:tcBorders>
            <w:shd w:val="clear" w:color="auto" w:fill="auto"/>
            <w:vAlign w:val="center"/>
          </w:tcPr>
          <w:p w14:paraId="3BED5B19" w14:textId="3F9A0376" w:rsidR="0083248D" w:rsidRPr="00DF310E" w:rsidRDefault="004D0083" w:rsidP="003B0744">
            <w:pPr>
              <w:pStyle w:val="EBBodyPara"/>
              <w:keepNext/>
              <w:jc w:val="center"/>
              <w:rPr>
                <w:rFonts w:asciiTheme="minorHAnsi" w:hAnsiTheme="minorHAnsi" w:cstheme="minorHAnsi"/>
              </w:rPr>
            </w:pPr>
            <w:r w:rsidRPr="00DF310E">
              <w:rPr>
                <w:rFonts w:asciiTheme="minorHAnsi" w:hAnsiTheme="minorHAnsi" w:cstheme="minorHAnsi"/>
              </w:rPr>
              <w:t>£</w:t>
            </w:r>
            <w:r w:rsidR="003B0744" w:rsidRPr="00DF310E">
              <w:rPr>
                <w:rFonts w:asciiTheme="minorHAnsi" w:hAnsiTheme="minorHAnsi" w:cstheme="minorHAnsi"/>
              </w:rPr>
              <w:t>6.8</w:t>
            </w:r>
            <w:r w:rsidRPr="00DF310E">
              <w:rPr>
                <w:rFonts w:asciiTheme="minorHAnsi" w:hAnsiTheme="minorHAnsi" w:cstheme="minorHAnsi"/>
              </w:rPr>
              <w:t>m</w:t>
            </w:r>
          </w:p>
        </w:tc>
        <w:tc>
          <w:tcPr>
            <w:tcW w:w="13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CC95F1" w14:textId="128391B3" w:rsidR="0083248D" w:rsidRPr="00DF310E" w:rsidRDefault="004D0083" w:rsidP="0083248D">
            <w:pPr>
              <w:pStyle w:val="EBBodyPara"/>
              <w:keepNext/>
              <w:jc w:val="center"/>
              <w:rPr>
                <w:rFonts w:asciiTheme="minorHAnsi" w:hAnsiTheme="minorHAnsi" w:cstheme="minorHAnsi"/>
              </w:rPr>
            </w:pPr>
            <w:r w:rsidRPr="00DF310E">
              <w:rPr>
                <w:rFonts w:asciiTheme="minorHAnsi" w:hAnsiTheme="minorHAnsi" w:cstheme="minorHAnsi"/>
              </w:rPr>
              <w:t>£</w:t>
            </w:r>
            <w:r w:rsidR="006A432B" w:rsidRPr="00DF310E">
              <w:rPr>
                <w:rFonts w:asciiTheme="minorHAnsi" w:hAnsiTheme="minorHAnsi" w:cstheme="minorHAnsi"/>
              </w:rPr>
              <w:t>3</w:t>
            </w:r>
            <w:r w:rsidR="00CC5C04" w:rsidRPr="00DF310E">
              <w:rPr>
                <w:rFonts w:asciiTheme="minorHAnsi" w:hAnsiTheme="minorHAnsi" w:cstheme="minorHAnsi"/>
              </w:rPr>
              <w:t>7</w:t>
            </w:r>
            <w:r w:rsidR="00E23350" w:rsidRPr="00DF310E">
              <w:rPr>
                <w:rFonts w:asciiTheme="minorHAnsi" w:hAnsiTheme="minorHAnsi" w:cstheme="minorHAnsi"/>
              </w:rPr>
              <w:t>.1</w:t>
            </w:r>
            <w:r w:rsidRPr="00DF310E">
              <w:rPr>
                <w:rFonts w:asciiTheme="minorHAnsi" w:hAnsiTheme="minorHAnsi" w:cstheme="minorHAnsi"/>
              </w:rPr>
              <w:t>m</w:t>
            </w:r>
          </w:p>
        </w:tc>
      </w:tr>
    </w:tbl>
    <w:p w14:paraId="0505D166" w14:textId="77777777" w:rsidR="004A11A0" w:rsidRPr="00DF310E" w:rsidRDefault="004A11A0" w:rsidP="008568E9"/>
    <w:p w14:paraId="63F58964" w14:textId="5C792C9C" w:rsidR="00516EDA" w:rsidRPr="00DF310E" w:rsidRDefault="009E54BD" w:rsidP="00F126A7">
      <w:pPr>
        <w:pStyle w:val="ListParagraph"/>
        <w:numPr>
          <w:ilvl w:val="0"/>
          <w:numId w:val="18"/>
        </w:numPr>
      </w:pPr>
      <w:r w:rsidRPr="00DF310E">
        <w:t>Our estimate</w:t>
      </w:r>
      <w:r w:rsidR="00516EDA" w:rsidRPr="00DF310E">
        <w:t xml:space="preserve"> </w:t>
      </w:r>
      <w:r w:rsidR="00545AE9" w:rsidRPr="00DF310E">
        <w:t xml:space="preserve">for direct costs to </w:t>
      </w:r>
      <w:r w:rsidR="00640611" w:rsidRPr="00DF310E">
        <w:t>b</w:t>
      </w:r>
      <w:r w:rsidR="00545AE9" w:rsidRPr="00DF310E">
        <w:t xml:space="preserve">usiness reflects the </w:t>
      </w:r>
      <w:r w:rsidR="00B65543" w:rsidRPr="00DF310E">
        <w:t>Scheme Regulations 202</w:t>
      </w:r>
      <w:r w:rsidR="0C9845A7" w:rsidRPr="00DF310E">
        <w:t>5</w:t>
      </w:r>
      <w:r w:rsidR="00B65543" w:rsidRPr="00DF310E">
        <w:t xml:space="preserve"> as introduced </w:t>
      </w:r>
      <w:r w:rsidR="00640611" w:rsidRPr="00DF310E">
        <w:t>and</w:t>
      </w:r>
      <w:r w:rsidR="007D278E" w:rsidRPr="00DF310E">
        <w:t xml:space="preserve"> </w:t>
      </w:r>
      <w:r w:rsidR="00B17123" w:rsidRPr="00DF310E">
        <w:t xml:space="preserve">conservatively </w:t>
      </w:r>
      <w:r w:rsidR="0047161D" w:rsidRPr="00DF310E">
        <w:t xml:space="preserve">takes our </w:t>
      </w:r>
      <w:r w:rsidR="002A4036" w:rsidRPr="00DF310E">
        <w:t>maximum</w:t>
      </w:r>
      <w:r w:rsidR="0047161D" w:rsidRPr="00DF310E">
        <w:t xml:space="preserve"> estimates of cost</w:t>
      </w:r>
      <w:r w:rsidR="00516EDA" w:rsidRPr="00DF310E">
        <w:t xml:space="preserve">. </w:t>
      </w:r>
    </w:p>
    <w:p w14:paraId="3B1EB9C4" w14:textId="55503CD1" w:rsidR="00516EDA" w:rsidRPr="00DF310E" w:rsidRDefault="002C530A" w:rsidP="00F126A7">
      <w:pPr>
        <w:pStyle w:val="ListParagraph"/>
        <w:numPr>
          <w:ilvl w:val="0"/>
          <w:numId w:val="18"/>
        </w:numPr>
      </w:pPr>
      <w:r w:rsidRPr="00DF310E">
        <w:t>A</w:t>
      </w:r>
      <w:r w:rsidR="00516EDA" w:rsidRPr="00DF310E">
        <w:t xml:space="preserve">ctual cost to business </w:t>
      </w:r>
      <w:r w:rsidRPr="00DF310E">
        <w:t>may</w:t>
      </w:r>
      <w:r w:rsidR="00516EDA" w:rsidRPr="00DF310E">
        <w:t xml:space="preserve"> be lower than </w:t>
      </w:r>
      <w:r w:rsidR="007F10E4" w:rsidRPr="00DF310E">
        <w:t xml:space="preserve">this </w:t>
      </w:r>
      <w:r w:rsidR="00A64959" w:rsidRPr="00DF310E">
        <w:t xml:space="preserve">maximum </w:t>
      </w:r>
      <w:r w:rsidR="00516EDA" w:rsidRPr="00DF310E">
        <w:t>estimate: more ambitious heat pump cost reductions, in line with the Government’s ambition for parity of lifetime costs by 2030, the increased appeal of heat pumps to consumers as the market grows, and the impact on the market of complementary wider policy would decrease the cost significantly.</w:t>
      </w:r>
      <w:r w:rsidR="00F2062C" w:rsidRPr="00DF310E">
        <w:t xml:space="preserve"> </w:t>
      </w:r>
      <w:r w:rsidR="004A4479" w:rsidRPr="00DF310E">
        <w:t xml:space="preserve">Businesses may choose to pass through costs to other parts of the business and/or the prices of other products in their portfolio, although alternative approaches to funding market expansion may be available. </w:t>
      </w:r>
      <w:r w:rsidR="00F2062C" w:rsidRPr="00DF310E">
        <w:t>Th</w:t>
      </w:r>
      <w:r w:rsidR="000E332F" w:rsidRPr="00DF310E">
        <w:t xml:space="preserve">ese </w:t>
      </w:r>
      <w:r w:rsidR="004A4479" w:rsidRPr="00DF310E">
        <w:t xml:space="preserve">potential </w:t>
      </w:r>
      <w:r w:rsidR="00E17384" w:rsidRPr="00DF310E">
        <w:t xml:space="preserve">cost reductions could </w:t>
      </w:r>
      <w:r w:rsidR="00C911BF" w:rsidRPr="00DF310E">
        <w:t xml:space="preserve">increase the likelihood of businesses </w:t>
      </w:r>
      <w:r w:rsidR="004A4479" w:rsidRPr="00DF310E">
        <w:t>meeting the obligation to install heat pumps instead of making a payment in lieu.</w:t>
      </w:r>
      <w:r w:rsidR="007F10E4" w:rsidRPr="00DF310E">
        <w:t xml:space="preserve"> </w:t>
      </w:r>
      <w:r w:rsidR="00516EDA" w:rsidRPr="00DF310E">
        <w:t xml:space="preserve"> </w:t>
      </w:r>
      <w:r w:rsidR="00EB1F80" w:rsidRPr="00DF310E">
        <w:t xml:space="preserve">We will monitor </w:t>
      </w:r>
      <w:r w:rsidR="003F6A78" w:rsidRPr="00DF310E">
        <w:t>and assess market impacts of the scheme as part of our approach to monitoring and evaluation.</w:t>
      </w:r>
      <w:r w:rsidR="00EB1F80" w:rsidRPr="00DF310E">
        <w:t xml:space="preserve"> </w:t>
      </w:r>
      <w:r w:rsidR="003557A3" w:rsidRPr="00DF310E">
        <w:t xml:space="preserve">Table </w:t>
      </w:r>
      <w:hyperlink w:anchor="_Table_8:_EANDCB" w:history="1">
        <w:r w:rsidR="0081027E" w:rsidRPr="00DF310E">
          <w:rPr>
            <w:rStyle w:val="Hyperlink"/>
            <w:rFonts w:cs="Calibri"/>
            <w:u w:val="none"/>
          </w:rPr>
          <w:t>14</w:t>
        </w:r>
      </w:hyperlink>
      <w:r w:rsidR="00516EDA" w:rsidRPr="00DF310E">
        <w:t xml:space="preserve"> below summarises the key costs to business.</w:t>
      </w:r>
    </w:p>
    <w:p w14:paraId="6D9C6752" w14:textId="2FB1396F" w:rsidR="00AF668C" w:rsidRPr="00DF310E" w:rsidRDefault="00AF668C" w:rsidP="00F70665">
      <w:pPr>
        <w:ind w:left="284"/>
      </w:pPr>
    </w:p>
    <w:p w14:paraId="7DC149B8" w14:textId="77777777" w:rsidR="0081027E" w:rsidRPr="00DF310E" w:rsidRDefault="0081027E" w:rsidP="0081027E">
      <w:pPr>
        <w:rPr>
          <w:rFonts w:ascii="Arial" w:hAnsi="Arial" w:cs="Arial"/>
          <w:sz w:val="24"/>
          <w:szCs w:val="24"/>
        </w:rPr>
      </w:pPr>
    </w:p>
    <w:p w14:paraId="5AA4C388" w14:textId="0AD471FC" w:rsidR="0081027E" w:rsidRPr="00DF310E" w:rsidRDefault="004C0800" w:rsidP="004C0800">
      <w:r w:rsidRPr="00DF310E">
        <w:rPr>
          <w:rFonts w:ascii="Arial" w:hAnsi="Arial" w:cs="Arial"/>
          <w:sz w:val="24"/>
          <w:szCs w:val="24"/>
        </w:rPr>
        <w:t>T</w:t>
      </w:r>
      <w:r w:rsidR="0081027E" w:rsidRPr="00DF310E">
        <w:rPr>
          <w:rFonts w:ascii="Arial" w:hAnsi="Arial" w:cs="Arial"/>
          <w:sz w:val="24"/>
          <w:szCs w:val="24"/>
        </w:rPr>
        <w:t xml:space="preserve">able </w:t>
      </w:r>
      <w:r w:rsidR="00F61A36">
        <w:rPr>
          <w:rFonts w:ascii="Arial" w:hAnsi="Arial" w:cs="Arial"/>
          <w:sz w:val="24"/>
          <w:szCs w:val="24"/>
        </w:rPr>
        <w:t>1</w:t>
      </w:r>
      <w:r w:rsidR="00431149">
        <w:rPr>
          <w:rFonts w:ascii="Arial" w:hAnsi="Arial" w:cs="Arial"/>
          <w:sz w:val="24"/>
          <w:szCs w:val="24"/>
        </w:rPr>
        <w:t>1</w:t>
      </w:r>
      <w:r w:rsidR="0081027E" w:rsidRPr="00DF310E">
        <w:rPr>
          <w:rFonts w:ascii="Arial" w:hAnsi="Arial" w:cs="Arial"/>
          <w:sz w:val="24"/>
          <w:szCs w:val="24"/>
        </w:rPr>
        <w:t>: Summary of Cost to Business</w:t>
      </w:r>
    </w:p>
    <w:tbl>
      <w:tblPr>
        <w:tblStyle w:val="TableGrid"/>
        <w:tblW w:w="0" w:type="auto"/>
        <w:jc w:val="center"/>
        <w:tblLook w:val="04A0" w:firstRow="1" w:lastRow="0" w:firstColumn="1" w:lastColumn="0" w:noHBand="0" w:noVBand="1"/>
      </w:tblPr>
      <w:tblGrid>
        <w:gridCol w:w="1448"/>
        <w:gridCol w:w="1840"/>
        <w:gridCol w:w="2819"/>
        <w:gridCol w:w="976"/>
      </w:tblGrid>
      <w:tr w:rsidR="00A37EDE" w:rsidRPr="00DF310E" w14:paraId="064F67A2" w14:textId="4F4677F3" w:rsidTr="008B6F3C">
        <w:trPr>
          <w:trHeight w:val="559"/>
          <w:jc w:val="center"/>
        </w:trPr>
        <w:tc>
          <w:tcPr>
            <w:tcW w:w="1448" w:type="dxa"/>
            <w:shd w:val="clear" w:color="auto" w:fill="002147"/>
            <w:vAlign w:val="center"/>
          </w:tcPr>
          <w:p w14:paraId="65C75858" w14:textId="50D93D04" w:rsidR="00A37EDE" w:rsidRPr="00DF310E" w:rsidRDefault="00A37EDE" w:rsidP="00C054F8">
            <w:pPr>
              <w:pStyle w:val="ListParagraph"/>
              <w:ind w:left="0"/>
              <w:rPr>
                <w:b/>
                <w:bCs/>
                <w:sz w:val="22"/>
                <w:szCs w:val="22"/>
              </w:rPr>
            </w:pPr>
            <w:r w:rsidRPr="00DF310E">
              <w:rPr>
                <w:b/>
                <w:bCs/>
              </w:rPr>
              <w:t>202</w:t>
            </w:r>
            <w:r w:rsidR="00843AFB">
              <w:rPr>
                <w:b/>
                <w:bCs/>
              </w:rPr>
              <w:t>4</w:t>
            </w:r>
            <w:r w:rsidRPr="00DF310E">
              <w:rPr>
                <w:b/>
                <w:bCs/>
              </w:rPr>
              <w:t xml:space="preserve">prices, </w:t>
            </w:r>
            <w:r w:rsidR="00A0798A" w:rsidRPr="00DF310E">
              <w:rPr>
                <w:b/>
                <w:bCs/>
              </w:rPr>
              <w:t>Total</w:t>
            </w:r>
            <w:r w:rsidRPr="00DF310E">
              <w:rPr>
                <w:b/>
                <w:bCs/>
              </w:rPr>
              <w:t xml:space="preserve"> Cost £</w:t>
            </w:r>
          </w:p>
        </w:tc>
        <w:tc>
          <w:tcPr>
            <w:tcW w:w="1840" w:type="dxa"/>
            <w:shd w:val="clear" w:color="auto" w:fill="002147"/>
            <w:vAlign w:val="center"/>
          </w:tcPr>
          <w:p w14:paraId="2B9511B2" w14:textId="77777777" w:rsidR="00A37EDE" w:rsidRPr="00DF310E" w:rsidRDefault="00A37EDE" w:rsidP="00C054F8">
            <w:pPr>
              <w:pStyle w:val="ListParagraph"/>
              <w:ind w:left="0"/>
              <w:rPr>
                <w:b/>
                <w:bCs/>
                <w:sz w:val="22"/>
                <w:szCs w:val="22"/>
              </w:rPr>
            </w:pPr>
            <w:r w:rsidRPr="00DF310E">
              <w:rPr>
                <w:b/>
              </w:rPr>
              <w:t>Description</w:t>
            </w:r>
          </w:p>
        </w:tc>
        <w:tc>
          <w:tcPr>
            <w:tcW w:w="2819" w:type="dxa"/>
            <w:shd w:val="clear" w:color="auto" w:fill="002147"/>
            <w:vAlign w:val="center"/>
          </w:tcPr>
          <w:p w14:paraId="10D49875" w14:textId="77777777" w:rsidR="00A37EDE" w:rsidRPr="00DF310E" w:rsidRDefault="00A37EDE" w:rsidP="003E2845">
            <w:pPr>
              <w:pStyle w:val="ListParagraph"/>
              <w:ind w:left="0"/>
              <w:rPr>
                <w:b/>
                <w:bCs/>
                <w:sz w:val="22"/>
                <w:szCs w:val="22"/>
              </w:rPr>
            </w:pPr>
            <w:r w:rsidRPr="00DF310E">
              <w:rPr>
                <w:b/>
              </w:rPr>
              <w:t>Key data sources and uncertainty/robustness</w:t>
            </w:r>
          </w:p>
        </w:tc>
        <w:tc>
          <w:tcPr>
            <w:tcW w:w="976" w:type="dxa"/>
            <w:shd w:val="clear" w:color="auto" w:fill="002147"/>
            <w:vAlign w:val="center"/>
          </w:tcPr>
          <w:p w14:paraId="46E97C39" w14:textId="1E71EDED" w:rsidR="00A37EDE" w:rsidRPr="00DF310E" w:rsidRDefault="00843AFB" w:rsidP="003E2845">
            <w:pPr>
              <w:pStyle w:val="ListParagraph"/>
              <w:spacing w:after="120"/>
              <w:ind w:left="0"/>
              <w:jc w:val="center"/>
              <w:rPr>
                <w:b/>
                <w:bCs/>
                <w:sz w:val="22"/>
                <w:szCs w:val="22"/>
              </w:rPr>
            </w:pPr>
            <w:r>
              <w:rPr>
                <w:b/>
              </w:rPr>
              <w:t>Option 1</w:t>
            </w:r>
          </w:p>
        </w:tc>
      </w:tr>
      <w:tr w:rsidR="00A37EDE" w:rsidRPr="00DF310E" w14:paraId="6F2CDCBF" w14:textId="7CB8B907" w:rsidTr="008B6F3C">
        <w:trPr>
          <w:jc w:val="center"/>
        </w:trPr>
        <w:tc>
          <w:tcPr>
            <w:tcW w:w="1448" w:type="dxa"/>
            <w:vAlign w:val="center"/>
          </w:tcPr>
          <w:p w14:paraId="2F476BEC" w14:textId="63E19C8D" w:rsidR="00A37EDE" w:rsidRPr="00DF310E" w:rsidRDefault="00A37EDE" w:rsidP="003E2845">
            <w:pPr>
              <w:pStyle w:val="ListParagraph"/>
              <w:ind w:left="0"/>
              <w:rPr>
                <w:b/>
                <w:bCs/>
                <w:sz w:val="22"/>
                <w:szCs w:val="22"/>
              </w:rPr>
            </w:pPr>
            <w:r w:rsidRPr="00DF310E">
              <w:rPr>
                <w:b/>
                <w:bCs/>
              </w:rPr>
              <w:t>Familiarisation Costs</w:t>
            </w:r>
          </w:p>
        </w:tc>
        <w:tc>
          <w:tcPr>
            <w:tcW w:w="1840" w:type="dxa"/>
            <w:vAlign w:val="center"/>
          </w:tcPr>
          <w:p w14:paraId="62040DCE" w14:textId="77777777" w:rsidR="00A37EDE" w:rsidRPr="00DF310E" w:rsidRDefault="00A37EDE" w:rsidP="003E2845">
            <w:pPr>
              <w:pStyle w:val="ListParagraph"/>
              <w:ind w:left="0"/>
              <w:rPr>
                <w:sz w:val="22"/>
                <w:szCs w:val="22"/>
              </w:rPr>
            </w:pPr>
            <w:r w:rsidRPr="00DF310E">
              <w:t>The cost to understand the obligation, based on the value of staff time</w:t>
            </w:r>
          </w:p>
        </w:tc>
        <w:tc>
          <w:tcPr>
            <w:tcW w:w="2819" w:type="dxa"/>
            <w:vAlign w:val="center"/>
          </w:tcPr>
          <w:p w14:paraId="50928634" w14:textId="11F8DC25" w:rsidR="00A37EDE" w:rsidRPr="00DF310E" w:rsidRDefault="00A37EDE" w:rsidP="003E2845">
            <w:pPr>
              <w:pStyle w:val="ListParagraph"/>
              <w:ind w:left="0"/>
              <w:rPr>
                <w:color w:val="000000" w:themeColor="text1"/>
                <w:sz w:val="22"/>
                <w:szCs w:val="22"/>
              </w:rPr>
            </w:pPr>
            <w:r w:rsidRPr="00DF310E">
              <w:rPr>
                <w:color w:val="000000" w:themeColor="text1"/>
              </w:rPr>
              <w:t xml:space="preserve">Based on illustrative estimates of 100 hours needed for familiarisation for the 13 companies assumed to be in scope. We used the hourly wage for management consultants and business analysts (~£28/hr) from the </w:t>
            </w:r>
            <w:hyperlink r:id="rId16" w:history="1">
              <w:r w:rsidRPr="00DF310E">
                <w:rPr>
                  <w:rStyle w:val="Hyperlink"/>
                  <w:rFonts w:cstheme="minorBidi"/>
                  <w:color w:val="000000" w:themeColor="text1"/>
                </w:rPr>
                <w:t>ONS</w:t>
              </w:r>
            </w:hyperlink>
            <w:r w:rsidRPr="00DF310E">
              <w:rPr>
                <w:color w:val="000000" w:themeColor="text1"/>
              </w:rPr>
              <w:t xml:space="preserve">, uplifted with the non-wage cost uplift from </w:t>
            </w:r>
            <w:hyperlink r:id="rId17" w:history="1">
              <w:r w:rsidRPr="00DF310E">
                <w:rPr>
                  <w:rStyle w:val="Hyperlink"/>
                  <w:color w:val="000000" w:themeColor="text1"/>
                </w:rPr>
                <w:t>RPC / Eurostat 2019</w:t>
              </w:r>
            </w:hyperlink>
            <w:r w:rsidRPr="00DF310E">
              <w:rPr>
                <w:color w:val="000000" w:themeColor="text1"/>
              </w:rPr>
              <w:t xml:space="preserve"> (21.78%)</w:t>
            </w:r>
          </w:p>
        </w:tc>
        <w:tc>
          <w:tcPr>
            <w:tcW w:w="976" w:type="dxa"/>
            <w:vAlign w:val="center"/>
          </w:tcPr>
          <w:p w14:paraId="20336816" w14:textId="5674B2AD" w:rsidR="00A37EDE" w:rsidRPr="00DF310E" w:rsidRDefault="00A37EDE" w:rsidP="003E2845">
            <w:pPr>
              <w:pStyle w:val="ListParagraph"/>
              <w:ind w:left="0"/>
              <w:jc w:val="center"/>
              <w:rPr>
                <w:sz w:val="22"/>
                <w:szCs w:val="22"/>
              </w:rPr>
            </w:pPr>
            <w:r w:rsidRPr="00DF310E">
              <w:t>£48,000</w:t>
            </w:r>
          </w:p>
        </w:tc>
      </w:tr>
      <w:tr w:rsidR="00A37EDE" w:rsidRPr="00DF310E" w14:paraId="0FE798F0" w14:textId="1062B7FE" w:rsidTr="008B6F3C">
        <w:trPr>
          <w:jc w:val="center"/>
        </w:trPr>
        <w:tc>
          <w:tcPr>
            <w:tcW w:w="1448" w:type="dxa"/>
            <w:vAlign w:val="center"/>
          </w:tcPr>
          <w:p w14:paraId="271D738A" w14:textId="760A84C7" w:rsidR="00A37EDE" w:rsidRPr="00DF310E" w:rsidRDefault="00A37EDE" w:rsidP="003E2845">
            <w:pPr>
              <w:pStyle w:val="ListParagraph"/>
              <w:ind w:left="0"/>
              <w:rPr>
                <w:b/>
                <w:bCs/>
                <w:sz w:val="22"/>
                <w:szCs w:val="22"/>
              </w:rPr>
            </w:pPr>
            <w:r w:rsidRPr="00DF310E">
              <w:rPr>
                <w:b/>
                <w:bCs/>
              </w:rPr>
              <w:t>Administrative Costs</w:t>
            </w:r>
          </w:p>
        </w:tc>
        <w:tc>
          <w:tcPr>
            <w:tcW w:w="1840" w:type="dxa"/>
            <w:vAlign w:val="center"/>
          </w:tcPr>
          <w:p w14:paraId="2FE63B31" w14:textId="77777777" w:rsidR="00A37EDE" w:rsidRPr="00DF310E" w:rsidRDefault="00A37EDE" w:rsidP="003E2845">
            <w:pPr>
              <w:pStyle w:val="ListParagraph"/>
              <w:ind w:left="0"/>
              <w:rPr>
                <w:color w:val="000000" w:themeColor="text1"/>
                <w:sz w:val="22"/>
                <w:szCs w:val="22"/>
              </w:rPr>
            </w:pPr>
            <w:r w:rsidRPr="00DF310E">
              <w:t>Costs associated with compliance with the scheme once in force, for instance from reporting and the provision of evidence of compliance subject to the final design of administrative processes, participation in audit processes, etc</w:t>
            </w:r>
          </w:p>
        </w:tc>
        <w:tc>
          <w:tcPr>
            <w:tcW w:w="2819" w:type="dxa"/>
            <w:vAlign w:val="center"/>
          </w:tcPr>
          <w:p w14:paraId="2E799A46" w14:textId="59DED2DF" w:rsidR="00A37EDE" w:rsidRPr="00DF310E" w:rsidRDefault="00A37EDE" w:rsidP="003E2845">
            <w:pPr>
              <w:pStyle w:val="ListParagraph"/>
              <w:ind w:left="0"/>
              <w:rPr>
                <w:color w:val="000000" w:themeColor="text1"/>
                <w:sz w:val="22"/>
                <w:szCs w:val="22"/>
              </w:rPr>
            </w:pPr>
            <w:r w:rsidRPr="00DF310E">
              <w:rPr>
                <w:color w:val="000000" w:themeColor="text1"/>
              </w:rPr>
              <w:t>Assuming a cost of £0.5m for the 13 obligated company (based on</w:t>
            </w:r>
            <w:r w:rsidR="00B67EFE" w:rsidRPr="00DF310E">
              <w:rPr>
                <w:color w:val="000000" w:themeColor="text1"/>
              </w:rPr>
              <w:t xml:space="preserve"> the 2014</w:t>
            </w:r>
            <w:r w:rsidRPr="00DF310E">
              <w:rPr>
                <w:color w:val="000000" w:themeColor="text1"/>
              </w:rPr>
              <w:t xml:space="preserve"> </w:t>
            </w:r>
            <w:hyperlink r:id="rId18" w:history="1">
              <w:r w:rsidRPr="00DF310E">
                <w:rPr>
                  <w:rStyle w:val="Hyperlink"/>
                  <w:rFonts w:cstheme="minorBidi"/>
                  <w:color w:val="000000" w:themeColor="text1"/>
                </w:rPr>
                <w:t>Renewable Transport Fuel Obligation post-implementation review</w:t>
              </w:r>
            </w:hyperlink>
            <w:r w:rsidRPr="00DF310E">
              <w:rPr>
                <w:color w:val="000000" w:themeColor="text1"/>
              </w:rPr>
              <w:t xml:space="preserve"> estimate, which  includes the cost of reporting, trading, verification, policy, audit, marketing, general management and technical issues) </w:t>
            </w:r>
          </w:p>
        </w:tc>
        <w:tc>
          <w:tcPr>
            <w:tcW w:w="976" w:type="dxa"/>
            <w:vAlign w:val="center"/>
          </w:tcPr>
          <w:p w14:paraId="0A20303F" w14:textId="3CF52C38" w:rsidR="00A37EDE" w:rsidRPr="00DF310E" w:rsidRDefault="00A37EDE" w:rsidP="003E2845">
            <w:pPr>
              <w:pStyle w:val="ListParagraph"/>
              <w:ind w:left="0"/>
              <w:jc w:val="center"/>
              <w:rPr>
                <w:color w:val="000000" w:themeColor="text1"/>
                <w:sz w:val="22"/>
                <w:szCs w:val="22"/>
              </w:rPr>
            </w:pPr>
            <w:r w:rsidRPr="00DF310E">
              <w:rPr>
                <w:color w:val="000000" w:themeColor="text1"/>
              </w:rPr>
              <w:t>£</w:t>
            </w:r>
            <w:r w:rsidR="00E23350" w:rsidRPr="00DF310E">
              <w:rPr>
                <w:color w:val="000000" w:themeColor="text1"/>
              </w:rPr>
              <w:t>29</w:t>
            </w:r>
            <w:r w:rsidR="0053538F" w:rsidRPr="00DF310E">
              <w:rPr>
                <w:color w:val="000000" w:themeColor="text1"/>
              </w:rPr>
              <w:t>m</w:t>
            </w:r>
          </w:p>
        </w:tc>
      </w:tr>
      <w:tr w:rsidR="00A37EDE" w:rsidRPr="00DF310E" w14:paraId="5867B716" w14:textId="1CE940C3" w:rsidTr="008B6F3C">
        <w:trPr>
          <w:jc w:val="center"/>
        </w:trPr>
        <w:tc>
          <w:tcPr>
            <w:tcW w:w="1448" w:type="dxa"/>
            <w:vAlign w:val="center"/>
          </w:tcPr>
          <w:p w14:paraId="42E2DD91" w14:textId="5EE70716" w:rsidR="00A37EDE" w:rsidRPr="00DF310E" w:rsidRDefault="00A37EDE" w:rsidP="00300EF3">
            <w:pPr>
              <w:pStyle w:val="ListParagraph"/>
              <w:ind w:left="0"/>
              <w:rPr>
                <w:b/>
                <w:bCs/>
              </w:rPr>
            </w:pPr>
            <w:r w:rsidRPr="00DF310E">
              <w:rPr>
                <w:b/>
              </w:rPr>
              <w:t>Obligation</w:t>
            </w:r>
            <w:r w:rsidRPr="00DF310E">
              <w:rPr>
                <w:b/>
                <w:bCs/>
              </w:rPr>
              <w:t xml:space="preserve"> Costs</w:t>
            </w:r>
          </w:p>
        </w:tc>
        <w:tc>
          <w:tcPr>
            <w:tcW w:w="1840" w:type="dxa"/>
            <w:vAlign w:val="center"/>
          </w:tcPr>
          <w:p w14:paraId="145AEE3A" w14:textId="77777777" w:rsidR="00A37EDE" w:rsidRPr="00DF310E" w:rsidRDefault="00A37EDE" w:rsidP="00300EF3">
            <w:pPr>
              <w:pStyle w:val="ListParagraph"/>
              <w:ind w:left="0"/>
              <w:rPr>
                <w:sz w:val="22"/>
                <w:szCs w:val="22"/>
              </w:rPr>
            </w:pPr>
            <w:r w:rsidRPr="00DF310E">
              <w:t xml:space="preserve">The costs that obligated parties may need to incur to support households to install heat pumps. </w:t>
            </w:r>
          </w:p>
          <w:p w14:paraId="7F71E5C8" w14:textId="77777777" w:rsidR="00A37EDE" w:rsidRPr="00DF310E" w:rsidRDefault="00A37EDE" w:rsidP="00300EF3">
            <w:pPr>
              <w:pStyle w:val="ListParagraph"/>
              <w:ind w:left="0"/>
              <w:rPr>
                <w:sz w:val="22"/>
                <w:szCs w:val="22"/>
              </w:rPr>
            </w:pPr>
          </w:p>
        </w:tc>
        <w:tc>
          <w:tcPr>
            <w:tcW w:w="2819" w:type="dxa"/>
            <w:vAlign w:val="center"/>
          </w:tcPr>
          <w:p w14:paraId="663EDEBF" w14:textId="36E068F2" w:rsidR="00A37EDE" w:rsidRPr="00DF310E" w:rsidRDefault="00A37EDE" w:rsidP="00300EF3">
            <w:pPr>
              <w:pStyle w:val="ListParagraph"/>
              <w:ind w:left="0"/>
              <w:rPr>
                <w:color w:val="000000" w:themeColor="text1"/>
              </w:rPr>
            </w:pPr>
            <w:r w:rsidRPr="00DF310E">
              <w:rPr>
                <w:color w:val="000000" w:themeColor="text1"/>
              </w:rPr>
              <w:t xml:space="preserve">When producing our </w:t>
            </w:r>
            <w:r w:rsidR="004A4479" w:rsidRPr="00DF310E">
              <w:rPr>
                <w:color w:val="000000" w:themeColor="text1"/>
              </w:rPr>
              <w:t xml:space="preserve">upper </w:t>
            </w:r>
            <w:r w:rsidRPr="00DF310E">
              <w:rPr>
                <w:color w:val="000000" w:themeColor="text1"/>
              </w:rPr>
              <w:t xml:space="preserve">estimate of obligation costs, we assume </w:t>
            </w:r>
            <w:r w:rsidR="00BA5F12" w:rsidRPr="00DF310E">
              <w:rPr>
                <w:color w:val="000000" w:themeColor="text1"/>
              </w:rPr>
              <w:t>a</w:t>
            </w:r>
            <w:r w:rsidR="0051425F" w:rsidRPr="00DF310E">
              <w:rPr>
                <w:color w:val="000000" w:themeColor="text1"/>
              </w:rPr>
              <w:t xml:space="preserve"> </w:t>
            </w:r>
            <w:r w:rsidR="003D0D87" w:rsidRPr="00DF310E">
              <w:rPr>
                <w:color w:val="000000" w:themeColor="text1"/>
              </w:rPr>
              <w:t xml:space="preserve">payment in lieu </w:t>
            </w:r>
            <w:proofErr w:type="gramStart"/>
            <w:r w:rsidR="003D0D87" w:rsidRPr="00DF310E">
              <w:rPr>
                <w:color w:val="000000" w:themeColor="text1"/>
              </w:rPr>
              <w:t>for</w:t>
            </w:r>
            <w:proofErr w:type="gramEnd"/>
            <w:r w:rsidR="003D0D87" w:rsidRPr="00DF310E">
              <w:rPr>
                <w:color w:val="000000" w:themeColor="text1"/>
              </w:rPr>
              <w:t xml:space="preserve"> all </w:t>
            </w:r>
            <w:r w:rsidR="00317F34" w:rsidRPr="00DF310E">
              <w:rPr>
                <w:color w:val="000000" w:themeColor="text1"/>
              </w:rPr>
              <w:t>heat pumps attributed to the CHMM.</w:t>
            </w:r>
          </w:p>
        </w:tc>
        <w:tc>
          <w:tcPr>
            <w:tcW w:w="976" w:type="dxa"/>
            <w:vAlign w:val="center"/>
          </w:tcPr>
          <w:p w14:paraId="6FB517C2" w14:textId="5A26E228" w:rsidR="00A37EDE" w:rsidRPr="00DF310E" w:rsidRDefault="00A37EDE" w:rsidP="00300EF3">
            <w:pPr>
              <w:pStyle w:val="ListParagraph"/>
              <w:ind w:left="0"/>
              <w:jc w:val="center"/>
              <w:rPr>
                <w:b/>
                <w:bCs/>
                <w:color w:val="000000" w:themeColor="text1"/>
              </w:rPr>
            </w:pPr>
            <w:r w:rsidRPr="00DF310E">
              <w:rPr>
                <w:b/>
                <w:bCs/>
                <w:color w:val="000000" w:themeColor="text1"/>
                <w:u w:val="single"/>
              </w:rPr>
              <w:t>£</w:t>
            </w:r>
            <w:r w:rsidR="004A4479" w:rsidRPr="00DF310E">
              <w:rPr>
                <w:b/>
                <w:bCs/>
                <w:color w:val="000000" w:themeColor="text1"/>
                <w:u w:val="single"/>
              </w:rPr>
              <w:t>8</w:t>
            </w:r>
            <w:r w:rsidRPr="00DF310E">
              <w:rPr>
                <w:b/>
                <w:bCs/>
                <w:color w:val="000000" w:themeColor="text1"/>
                <w:u w:val="single"/>
              </w:rPr>
              <w:t>m</w:t>
            </w:r>
          </w:p>
          <w:p w14:paraId="79554C94" w14:textId="20BEF4FF" w:rsidR="00A37EDE" w:rsidRPr="00DF310E" w:rsidRDefault="00A37EDE" w:rsidP="001C180B">
            <w:pPr>
              <w:pStyle w:val="ListParagraph"/>
              <w:ind w:left="0"/>
              <w:jc w:val="center"/>
              <w:rPr>
                <w:color w:val="000000" w:themeColor="text1"/>
              </w:rPr>
            </w:pPr>
            <w:r w:rsidRPr="00DF310E">
              <w:rPr>
                <w:color w:val="000000" w:themeColor="text1"/>
              </w:rPr>
              <w:t>(£</w:t>
            </w:r>
            <w:r w:rsidR="00436E15" w:rsidRPr="00DF310E">
              <w:rPr>
                <w:color w:val="000000" w:themeColor="text1"/>
              </w:rPr>
              <w:t>0</w:t>
            </w:r>
            <w:r w:rsidRPr="00DF310E">
              <w:rPr>
                <w:color w:val="000000" w:themeColor="text1"/>
              </w:rPr>
              <w:t>m – £</w:t>
            </w:r>
            <w:r w:rsidR="00F1543D" w:rsidRPr="00DF310E">
              <w:rPr>
                <w:color w:val="000000" w:themeColor="text1"/>
              </w:rPr>
              <w:t>8</w:t>
            </w:r>
            <w:r w:rsidRPr="00DF310E">
              <w:rPr>
                <w:color w:val="000000" w:themeColor="text1"/>
              </w:rPr>
              <w:t>m)</w:t>
            </w:r>
          </w:p>
        </w:tc>
      </w:tr>
      <w:tr w:rsidR="00A37EDE" w:rsidRPr="00DF310E" w14:paraId="6C8D643C" w14:textId="033CCDD5" w:rsidTr="008B6F3C">
        <w:trPr>
          <w:trHeight w:val="488"/>
          <w:jc w:val="center"/>
        </w:trPr>
        <w:tc>
          <w:tcPr>
            <w:tcW w:w="6107" w:type="dxa"/>
            <w:gridSpan w:val="3"/>
            <w:shd w:val="clear" w:color="auto" w:fill="E5E4E2"/>
            <w:vAlign w:val="center"/>
          </w:tcPr>
          <w:p w14:paraId="49E180AF" w14:textId="6564B0FF" w:rsidR="00A37EDE" w:rsidRPr="00DF310E" w:rsidRDefault="00A37EDE" w:rsidP="00300EF3">
            <w:pPr>
              <w:pStyle w:val="ListParagraph"/>
              <w:ind w:left="0"/>
            </w:pPr>
            <w:r w:rsidRPr="00DF310E">
              <w:rPr>
                <w:b/>
              </w:rPr>
              <w:t>Net Costs – Range</w:t>
            </w:r>
          </w:p>
        </w:tc>
        <w:tc>
          <w:tcPr>
            <w:tcW w:w="976" w:type="dxa"/>
            <w:shd w:val="clear" w:color="auto" w:fill="E5E4E2"/>
            <w:vAlign w:val="center"/>
          </w:tcPr>
          <w:p w14:paraId="030FDDAD" w14:textId="24AE3278" w:rsidR="00A37EDE" w:rsidRPr="00DF310E" w:rsidRDefault="00A37EDE" w:rsidP="00C636BB">
            <w:pPr>
              <w:pStyle w:val="ListParagraph"/>
              <w:ind w:left="0"/>
              <w:jc w:val="center"/>
              <w:rPr>
                <w:color w:val="000000" w:themeColor="text1"/>
              </w:rPr>
            </w:pPr>
            <w:r w:rsidRPr="00DF310E">
              <w:rPr>
                <w:color w:val="000000" w:themeColor="text1"/>
              </w:rPr>
              <w:t>(£</w:t>
            </w:r>
            <w:r w:rsidR="0053538F" w:rsidRPr="00DF310E">
              <w:rPr>
                <w:color w:val="000000" w:themeColor="text1"/>
              </w:rPr>
              <w:t>30</w:t>
            </w:r>
            <w:r w:rsidRPr="00DF310E">
              <w:rPr>
                <w:color w:val="000000" w:themeColor="text1"/>
              </w:rPr>
              <w:t>m – £</w:t>
            </w:r>
            <w:r w:rsidR="004A4479" w:rsidRPr="00DF310E">
              <w:rPr>
                <w:color w:val="000000" w:themeColor="text1"/>
              </w:rPr>
              <w:t>3</w:t>
            </w:r>
            <w:r w:rsidR="00E3357D" w:rsidRPr="00DF310E">
              <w:rPr>
                <w:color w:val="000000" w:themeColor="text1"/>
              </w:rPr>
              <w:t>7</w:t>
            </w:r>
            <w:r w:rsidRPr="00DF310E">
              <w:rPr>
                <w:color w:val="000000" w:themeColor="text1"/>
              </w:rPr>
              <w:t>m)</w:t>
            </w:r>
          </w:p>
        </w:tc>
      </w:tr>
      <w:tr w:rsidR="00A37EDE" w:rsidRPr="00DF310E" w14:paraId="4FE05D72" w14:textId="3B169C6E" w:rsidTr="008B6F3C">
        <w:trPr>
          <w:trHeight w:val="488"/>
          <w:jc w:val="center"/>
        </w:trPr>
        <w:tc>
          <w:tcPr>
            <w:tcW w:w="6107" w:type="dxa"/>
            <w:gridSpan w:val="3"/>
            <w:shd w:val="clear" w:color="auto" w:fill="E5E4E2"/>
            <w:vAlign w:val="center"/>
          </w:tcPr>
          <w:p w14:paraId="58983B87" w14:textId="5C9F3C7C" w:rsidR="00A37EDE" w:rsidRPr="00DF310E" w:rsidRDefault="00A37EDE" w:rsidP="00300EF3">
            <w:pPr>
              <w:pStyle w:val="ListParagraph"/>
              <w:ind w:left="0"/>
            </w:pPr>
            <w:r w:rsidRPr="00DF310E">
              <w:rPr>
                <w:b/>
              </w:rPr>
              <w:t>Net Costs – Central Estimate</w:t>
            </w:r>
          </w:p>
        </w:tc>
        <w:tc>
          <w:tcPr>
            <w:tcW w:w="976" w:type="dxa"/>
            <w:shd w:val="clear" w:color="auto" w:fill="E5E4E2"/>
            <w:vAlign w:val="center"/>
          </w:tcPr>
          <w:p w14:paraId="254EEAC3" w14:textId="49D2DC11" w:rsidR="00A37EDE" w:rsidRPr="00DF310E" w:rsidRDefault="00A37EDE" w:rsidP="00C636BB">
            <w:pPr>
              <w:pStyle w:val="ListParagraph"/>
              <w:ind w:left="0"/>
              <w:jc w:val="center"/>
            </w:pPr>
            <w:r w:rsidRPr="00DF310E">
              <w:rPr>
                <w:color w:val="000000" w:themeColor="text1"/>
              </w:rPr>
              <w:t>£</w:t>
            </w:r>
            <w:r w:rsidR="00D749F8" w:rsidRPr="00DF310E">
              <w:rPr>
                <w:color w:val="000000" w:themeColor="text1"/>
              </w:rPr>
              <w:t>3</w:t>
            </w:r>
            <w:r w:rsidR="00E3357D" w:rsidRPr="00DF310E">
              <w:rPr>
                <w:color w:val="000000" w:themeColor="text1"/>
              </w:rPr>
              <w:t>7</w:t>
            </w:r>
            <w:r w:rsidRPr="00DF310E">
              <w:rPr>
                <w:color w:val="000000" w:themeColor="text1"/>
              </w:rPr>
              <w:t>m</w:t>
            </w:r>
          </w:p>
        </w:tc>
      </w:tr>
      <w:tr w:rsidR="00A37EDE" w:rsidRPr="00DF310E" w14:paraId="00EBA4B3" w14:textId="5D258ADF" w:rsidTr="008B6F3C">
        <w:trPr>
          <w:trHeight w:val="488"/>
          <w:jc w:val="center"/>
        </w:trPr>
        <w:tc>
          <w:tcPr>
            <w:tcW w:w="6107" w:type="dxa"/>
            <w:gridSpan w:val="3"/>
            <w:shd w:val="clear" w:color="auto" w:fill="E5E4E2"/>
            <w:vAlign w:val="center"/>
          </w:tcPr>
          <w:p w14:paraId="5E0BDD64" w14:textId="2703FB0E" w:rsidR="00A37EDE" w:rsidRPr="00DF310E" w:rsidRDefault="00A37EDE" w:rsidP="00300EF3">
            <w:pPr>
              <w:pStyle w:val="ListParagraph"/>
              <w:ind w:left="0"/>
            </w:pPr>
            <w:r w:rsidRPr="00DF310E">
              <w:rPr>
                <w:b/>
              </w:rPr>
              <w:t>Equivalent Annualised Direct Cost to Business (EANDCB)</w:t>
            </w:r>
          </w:p>
        </w:tc>
        <w:tc>
          <w:tcPr>
            <w:tcW w:w="976" w:type="dxa"/>
            <w:shd w:val="clear" w:color="auto" w:fill="E5E4E2"/>
            <w:vAlign w:val="center"/>
          </w:tcPr>
          <w:p w14:paraId="291C9F8C" w14:textId="3951540A" w:rsidR="00A37EDE" w:rsidRPr="00DF310E" w:rsidRDefault="00A37EDE" w:rsidP="00C636BB">
            <w:pPr>
              <w:pStyle w:val="ListParagraph"/>
              <w:ind w:left="0"/>
              <w:jc w:val="center"/>
            </w:pPr>
            <w:r w:rsidRPr="00DF310E">
              <w:rPr>
                <w:color w:val="000000" w:themeColor="text1"/>
              </w:rPr>
              <w:t>£</w:t>
            </w:r>
            <w:r w:rsidR="00E3357D" w:rsidRPr="00DF310E">
              <w:rPr>
                <w:color w:val="000000" w:themeColor="text1"/>
              </w:rPr>
              <w:t>9.5</w:t>
            </w:r>
            <w:r w:rsidR="0001044B" w:rsidRPr="00DF310E">
              <w:rPr>
                <w:color w:val="000000" w:themeColor="text1"/>
              </w:rPr>
              <w:t>m</w:t>
            </w:r>
          </w:p>
        </w:tc>
      </w:tr>
    </w:tbl>
    <w:p w14:paraId="6B1A18A1" w14:textId="77777777" w:rsidR="0081027E" w:rsidRPr="00DF310E" w:rsidRDefault="0081027E" w:rsidP="0081027E">
      <w:pPr>
        <w:pStyle w:val="ListParagraph"/>
      </w:pPr>
    </w:p>
    <w:p w14:paraId="592B11E9" w14:textId="77777777" w:rsidR="007B1A99" w:rsidRPr="00DF310E" w:rsidRDefault="007B1A99" w:rsidP="0081027E">
      <w:pPr>
        <w:pStyle w:val="ListParagraph"/>
      </w:pPr>
    </w:p>
    <w:p w14:paraId="1B2EEFB4" w14:textId="73154ED8" w:rsidR="0081027E" w:rsidRPr="00DF310E" w:rsidRDefault="45D3E3B4" w:rsidP="00F126A7">
      <w:pPr>
        <w:pStyle w:val="ListParagraph"/>
        <w:numPr>
          <w:ilvl w:val="0"/>
          <w:numId w:val="18"/>
        </w:numPr>
      </w:pPr>
      <w:r w:rsidRPr="00DF310E">
        <w:t xml:space="preserve">As mentioned above, there is likely to be variation in the net impact on different businesses in this sector, with the possibility that certain businesses face a net cost and others a net benefit, through benefitting from trading surplus credits under the mechanism. </w:t>
      </w:r>
    </w:p>
    <w:p w14:paraId="6877CDD0" w14:textId="77777777" w:rsidR="00516EDA" w:rsidRPr="00DF310E" w:rsidRDefault="00516EDA" w:rsidP="00B06847">
      <w:pPr>
        <w:pStyle w:val="ListParagraph"/>
      </w:pPr>
    </w:p>
    <w:p w14:paraId="1BA8A8F3" w14:textId="40158F1D" w:rsidR="00516EDA" w:rsidRPr="00DF310E" w:rsidRDefault="00516EDA" w:rsidP="0029760D">
      <w:pPr>
        <w:pStyle w:val="Heading2"/>
      </w:pPr>
      <w:bookmarkStart w:id="60" w:name="_Toc182475990"/>
      <w:r w:rsidRPr="00DF310E">
        <w:t>Indirect costs to businesses</w:t>
      </w:r>
      <w:bookmarkEnd w:id="60"/>
    </w:p>
    <w:p w14:paraId="306622AF" w14:textId="7DD26D0C" w:rsidR="00516EDA" w:rsidRPr="00DF310E" w:rsidRDefault="00516EDA" w:rsidP="00F126A7">
      <w:pPr>
        <w:pStyle w:val="ListParagraph"/>
        <w:numPr>
          <w:ilvl w:val="0"/>
          <w:numId w:val="18"/>
        </w:numPr>
      </w:pPr>
      <w:r w:rsidRPr="00DF310E">
        <w:t xml:space="preserve">The policy should have a significant positive impact for installers and maintenance engineers of the low-carbon heating appliances in scope, many of which are small or micro enterprises, through increased business activity. There are currently </w:t>
      </w:r>
      <w:r w:rsidR="2480B441" w:rsidRPr="00DF310E">
        <w:t xml:space="preserve">over </w:t>
      </w:r>
      <w:r w:rsidRPr="00DF310E">
        <w:t>1,</w:t>
      </w:r>
      <w:r w:rsidR="3808F280" w:rsidRPr="00DF310E">
        <w:t>7</w:t>
      </w:r>
      <w:r w:rsidRPr="00DF310E">
        <w:t xml:space="preserve">00 businesses in the UK </w:t>
      </w:r>
      <w:r w:rsidRPr="00DF310E">
        <w:lastRenderedPageBreak/>
        <w:t xml:space="preserve">certified with the Microgeneration Certification Scheme (MCS) to install heat pumps, estimated to employ </w:t>
      </w:r>
      <w:r w:rsidR="545C17A9" w:rsidRPr="00DF310E">
        <w:t xml:space="preserve">over </w:t>
      </w:r>
      <w:r w:rsidR="7DA91CE3" w:rsidRPr="00DF310E">
        <w:t>7,0</w:t>
      </w:r>
      <w:r w:rsidRPr="00DF310E">
        <w:t xml:space="preserve">00 installers. </w:t>
      </w:r>
      <w:r w:rsidRPr="00DF310E">
        <w:rPr>
          <w:rStyle w:val="normaltextrun"/>
          <w:rFonts w:eastAsia="Times New Roman"/>
        </w:rPr>
        <w:t>The total number of trained heat pump installers is, however, likely to be greater than this, as MCS Certification is only required for installations receiving Government grant funding. </w:t>
      </w:r>
      <w:r w:rsidRPr="00DF310E">
        <w:t xml:space="preserve">The increased level of deployment driven by the policy should increase the revenues of these businesses; furthermore, by providing certainty in the growth of the heat pump market, the policy should encourage businesses to invest in installer training, with a positive impact on the supply chain. To further support this, Government announced a £5m Heat Training Grant to support trainees in England taking training relevant to heat pumps and heat networks. This is expected to support 10,000 training opportunities up to 2025, including at least 6,000 for heat pumps. </w:t>
      </w:r>
    </w:p>
    <w:p w14:paraId="732270E6" w14:textId="75CBE472" w:rsidR="123734A9" w:rsidRPr="00DF310E" w:rsidRDefault="123734A9" w:rsidP="00F126A7">
      <w:pPr>
        <w:pStyle w:val="ListParagraph"/>
        <w:numPr>
          <w:ilvl w:val="0"/>
          <w:numId w:val="18"/>
        </w:numPr>
      </w:pPr>
      <w:r w:rsidRPr="00DF310E">
        <w:t xml:space="preserve">Installers are already required to notify heat pump installations to receive Government funding in England, Wales and Scotland, </w:t>
      </w:r>
      <w:r w:rsidR="4604EB75" w:rsidRPr="00DF310E">
        <w:t>as well as to demonstrate compliance with building regulations. Therefore,</w:t>
      </w:r>
      <w:r w:rsidRPr="00DF310E">
        <w:t xml:space="preserve"> the additional administrative burden on installers associated with the Clean Heat Market Mechanism is expected to be minimal.</w:t>
      </w:r>
    </w:p>
    <w:p w14:paraId="594D5416" w14:textId="6DAE849A" w:rsidR="00516EDA" w:rsidRPr="00DF310E" w:rsidRDefault="72E1DFCA" w:rsidP="00F126A7">
      <w:pPr>
        <w:pStyle w:val="ListParagraph"/>
        <w:numPr>
          <w:ilvl w:val="0"/>
          <w:numId w:val="18"/>
        </w:numPr>
      </w:pPr>
      <w:r w:rsidRPr="00DF310E">
        <w:t xml:space="preserve">Any decline in future fossil fuel boiler sales should be matched by an increase in heat pump sales, and we expect this to lead to an overall </w:t>
      </w:r>
      <w:r w:rsidR="4D6283A0" w:rsidRPr="00DF310E">
        <w:t>increase in work for the heating workforce. Heating engineers who choose not to diversify into the low-carbon</w:t>
      </w:r>
      <w:r w:rsidRPr="00DF310E">
        <w:t xml:space="preserve"> </w:t>
      </w:r>
      <w:r w:rsidR="75CBD2C9" w:rsidRPr="00DF310E">
        <w:t>market could see a potential negative impact, but we expect this impact to be small.</w:t>
      </w:r>
      <w:r w:rsidRPr="00DF310E">
        <w:t xml:space="preserve"> </w:t>
      </w:r>
      <w:r w:rsidR="00516EDA" w:rsidRPr="00DF310E">
        <w:t>We expect the negative impact to be small. Recent Government research found that around three quarters of heating and cooling installers could either install heat pumps already or are open to being persuaded to train to install heat pumps in the long term</w:t>
      </w:r>
      <w:r w:rsidR="0087484F" w:rsidRPr="00DF310E">
        <w:rPr>
          <w:vertAlign w:val="superscript"/>
        </w:rPr>
        <w:footnoteReference w:id="15"/>
      </w:r>
      <w:r w:rsidR="00516EDA" w:rsidRPr="00DF310E">
        <w:t xml:space="preserve">. We expect </w:t>
      </w:r>
      <w:proofErr w:type="gramStart"/>
      <w:r w:rsidR="00516EDA" w:rsidRPr="00DF310E">
        <w:t>the majority of</w:t>
      </w:r>
      <w:proofErr w:type="gramEnd"/>
      <w:r w:rsidR="00516EDA" w:rsidRPr="00DF310E">
        <w:t xml:space="preserve"> heat pump installers in 2028 to be current heating engineers who train to install heat pumps alongside other heating technologies; those not willing to retrain are likely to be planning to retire within the timescales of the CHMM and therefore will not be negatively impacted. Overall, Government expects the installer workforce to expand, creating new opportunities for apprentices. A new three-year Low Carbon Heating Technician apprenticeship </w:t>
      </w:r>
      <w:r w:rsidR="110C30C6" w:rsidRPr="00DF310E">
        <w:t>launched</w:t>
      </w:r>
      <w:r w:rsidR="00516EDA" w:rsidRPr="00DF310E">
        <w:t xml:space="preserve"> in</w:t>
      </w:r>
      <w:r w:rsidR="110C30C6" w:rsidRPr="00DF310E">
        <w:t xml:space="preserve"> September</w:t>
      </w:r>
      <w:r w:rsidR="00516EDA" w:rsidRPr="00DF310E">
        <w:t xml:space="preserve"> 2023, and the existing Plumbing &amp; Domestic Heating Technician apprenticeship is being revised to ensure that all heating apprentices learn the core skills needed for low-carbon heating.</w:t>
      </w:r>
    </w:p>
    <w:p w14:paraId="069FB8E5" w14:textId="77777777" w:rsidR="00516EDA" w:rsidRPr="00DF310E" w:rsidRDefault="00516EDA" w:rsidP="00F126A7">
      <w:pPr>
        <w:pStyle w:val="ListParagraph"/>
        <w:numPr>
          <w:ilvl w:val="0"/>
          <w:numId w:val="18"/>
        </w:numPr>
      </w:pPr>
      <w:r w:rsidRPr="00DF310E">
        <w:t>The policy is likely also to have a positive impact for other market actors involved in the promotion, retail, financing or installation of heat pumps, of ancillary equipment such as thermal storage, or of related services, for instance in relation to demand-side response. This may include certain energy suppliers and energy service companies, for instance.</w:t>
      </w:r>
    </w:p>
    <w:p w14:paraId="3884E80F" w14:textId="04CF6AA4" w:rsidR="00516EDA" w:rsidRPr="00DF310E" w:rsidRDefault="00516EDA" w:rsidP="00F126A7">
      <w:pPr>
        <w:pStyle w:val="ListParagraph"/>
        <w:numPr>
          <w:ilvl w:val="0"/>
          <w:numId w:val="18"/>
        </w:numPr>
      </w:pPr>
      <w:r w:rsidRPr="00DF310E">
        <w:t>Regarding impacts on businesses more broadly, i.e., outside the heating market and wider supply chain, while direct impacts are likely to be limited, it is likely that over time there will be an indirect benefit from reduced costs of low-carbon heating appliances and their installation, reducing the costs of switching to appliances that consume less energy and of compliance with present and future minimum energy efficiency standards and building regulations. Being indirect, such benefits don’t feature in the EANDCB assessment calculation for the policy.</w:t>
      </w:r>
    </w:p>
    <w:p w14:paraId="4173ED84" w14:textId="77777777" w:rsidR="00516EDA" w:rsidRPr="00DF310E" w:rsidRDefault="00516EDA" w:rsidP="002C2CBC">
      <w:pPr>
        <w:pStyle w:val="Heading1"/>
      </w:pPr>
      <w:bookmarkStart w:id="61" w:name="_Toc101351100"/>
      <w:bookmarkStart w:id="62" w:name="_Toc182475991"/>
      <w:r w:rsidRPr="00DF310E">
        <w:t>Competition and Trade Impact</w:t>
      </w:r>
      <w:bookmarkEnd w:id="61"/>
      <w:bookmarkEnd w:id="62"/>
    </w:p>
    <w:p w14:paraId="1BF52365" w14:textId="330C5EA0" w:rsidR="00516EDA" w:rsidRPr="00DF310E" w:rsidRDefault="000004E4" w:rsidP="00F126A7">
      <w:pPr>
        <w:pStyle w:val="ListParagraph"/>
        <w:numPr>
          <w:ilvl w:val="0"/>
          <w:numId w:val="18"/>
        </w:numPr>
      </w:pPr>
      <w:r w:rsidRPr="00DF310E">
        <w:t>W</w:t>
      </w:r>
      <w:r w:rsidR="00516EDA" w:rsidRPr="00DF310E">
        <w:t xml:space="preserve">e do not assess that the policy </w:t>
      </w:r>
      <w:r w:rsidR="00695870" w:rsidRPr="00DF310E">
        <w:t xml:space="preserve">will </w:t>
      </w:r>
      <w:r w:rsidR="00516EDA" w:rsidRPr="00DF310E">
        <w:t>lead to significant negative impacts on competition in terms of range of suppliers in the market, suppliers’ ability to compete, suppliers’ incentives to compete vigorously, or the choice and information available to consumers. Rather, our assessment</w:t>
      </w:r>
      <w:r w:rsidR="00516EDA" w:rsidRPr="00DF310E" w:rsidDel="00695870">
        <w:t xml:space="preserve"> </w:t>
      </w:r>
      <w:r w:rsidR="00516EDA" w:rsidRPr="00DF310E">
        <w:t xml:space="preserve">is that the fossil fuel appliance market will remain competitive and that the low-carbon heating appliance market is likely to become larger, with more actors and more pressure to compete vigorously on costs and other differentiators, with benefits for consumers. The ability to trade in credits on the secondary market, target carry-forward and </w:t>
      </w:r>
      <w:r w:rsidR="00516EDA" w:rsidRPr="00DF310E">
        <w:rPr>
          <w:i/>
          <w:iCs/>
        </w:rPr>
        <w:lastRenderedPageBreak/>
        <w:t>de minimis</w:t>
      </w:r>
      <w:r w:rsidR="00516EDA" w:rsidRPr="00DF310E">
        <w:t xml:space="preserve"> conditions are </w:t>
      </w:r>
      <w:r w:rsidR="00BB7BFC" w:rsidRPr="00DF310E">
        <w:t xml:space="preserve">also </w:t>
      </w:r>
      <w:r w:rsidR="00516EDA" w:rsidRPr="00DF310E">
        <w:t>expected to limit the risk of a negative impact on competition.</w:t>
      </w:r>
    </w:p>
    <w:p w14:paraId="265B8D18" w14:textId="1E37CEA1" w:rsidR="00516EDA" w:rsidRPr="00DF310E" w:rsidRDefault="00516EDA" w:rsidP="00F126A7">
      <w:pPr>
        <w:pStyle w:val="ListParagraph"/>
        <w:numPr>
          <w:ilvl w:val="0"/>
          <w:numId w:val="18"/>
        </w:numPr>
      </w:pPr>
      <w:r w:rsidRPr="00DF310E">
        <w:t>The policy appl</w:t>
      </w:r>
      <w:r w:rsidR="00BB7BFC" w:rsidRPr="00DF310E">
        <w:t>ies</w:t>
      </w:r>
      <w:r w:rsidRPr="00DF310E">
        <w:t xml:space="preserve"> equally to the manufacturers of fossil fuel heating appliances imported to the UK market as to those manufactured in the UK, thereby ensuring that competition and trade are not distorted in favour of overseas competitors. The policy could in principle deter new entry of boiler manufacturers to the UK market. In practice, however, the UK boiler market is highly mature and significant new entrants in the absence of this policy, while not impossible, would perhaps therefore be unlikely.</w:t>
      </w:r>
    </w:p>
    <w:p w14:paraId="640B14D1" w14:textId="60FDDEB3" w:rsidR="0029760D" w:rsidRPr="00DF310E" w:rsidRDefault="00516EDA" w:rsidP="00F126A7">
      <w:pPr>
        <w:pStyle w:val="ListParagraph"/>
        <w:numPr>
          <w:ilvl w:val="0"/>
          <w:numId w:val="18"/>
        </w:numPr>
      </w:pPr>
      <w:r w:rsidRPr="00DF310E">
        <w:t>By providing a market signal of a firm and fast-growing UK heat pump market, the policy is likely to increase the attractiveness of the UK market to international actors in the heat pump market, either to begin or expand import of their products or services and/or to consider investing in establishing a UK presence, potentially including manufacturing. To support this, the government launch</w:t>
      </w:r>
      <w:r w:rsidR="00E716FA" w:rsidRPr="00DF310E">
        <w:t>ed</w:t>
      </w:r>
      <w:r w:rsidRPr="00DF310E">
        <w:t xml:space="preserve"> a £30 million Heat Pump Investment Accelerator Competition (HPIAC) in 2023. The Competition award</w:t>
      </w:r>
      <w:r w:rsidR="00E716FA" w:rsidRPr="00DF310E">
        <w:t>s</w:t>
      </w:r>
      <w:r w:rsidRPr="00DF310E">
        <w:t xml:space="preserve"> grant funding for eligible capital costs relating to the construction of new factories, or the expansion or retooling of existing factories, to produce heat pumps or their components. Attributing any increase in inward investment in the UK heat pump market solely to </w:t>
      </w:r>
      <w:r w:rsidR="00657FC1" w:rsidRPr="00DF310E">
        <w:t>the Clean Heat Market Mechanism</w:t>
      </w:r>
      <w:r w:rsidRPr="00DF310E">
        <w:t>, rather than to a combination of policy and market drivers, would though be very difficult.</w:t>
      </w:r>
    </w:p>
    <w:p w14:paraId="46BDB8BF" w14:textId="6F50DAB9" w:rsidR="00516EDA" w:rsidRPr="00DF310E" w:rsidRDefault="00516EDA" w:rsidP="00F126A7">
      <w:pPr>
        <w:pStyle w:val="ListParagraph"/>
        <w:numPr>
          <w:ilvl w:val="0"/>
          <w:numId w:val="18"/>
        </w:numPr>
      </w:pPr>
      <w:r w:rsidRPr="00DF310E">
        <w:t xml:space="preserve">Exports of fossil fuel heating appliances are not in scope of the policy and so </w:t>
      </w:r>
      <w:r w:rsidR="00E716FA" w:rsidRPr="00DF310E">
        <w:t xml:space="preserve">are not </w:t>
      </w:r>
      <w:r w:rsidRPr="00DF310E">
        <w:t>expected to be affected; on the other hand, the policy may contribute to a modest positive impact on exports of heat pumps if it contributes to e.g. investment decisions to locate heat pump manufacturing capacity in the UK (and subsequent export) and/or the development in the UK of exportable know-how, product innovations or successful ancillary services related to the heat pump market.</w:t>
      </w:r>
    </w:p>
    <w:p w14:paraId="7765453C" w14:textId="77777777" w:rsidR="00516EDA" w:rsidRPr="00DF310E" w:rsidRDefault="00516EDA" w:rsidP="008511A1">
      <w:pPr>
        <w:pStyle w:val="ListParagraph"/>
        <w:ind w:left="360"/>
      </w:pPr>
    </w:p>
    <w:p w14:paraId="031E0470" w14:textId="77777777" w:rsidR="00516EDA" w:rsidRPr="00DF310E" w:rsidRDefault="00516EDA" w:rsidP="008511A1">
      <w:pPr>
        <w:pStyle w:val="Heading1"/>
        <w:ind w:left="360"/>
      </w:pPr>
      <w:bookmarkStart w:id="63" w:name="_Toc182475992"/>
      <w:r w:rsidRPr="00DF310E">
        <w:t>Small and Micro Business Assessment (</w:t>
      </w:r>
      <w:proofErr w:type="spellStart"/>
      <w:r w:rsidRPr="00DF310E">
        <w:t>SaMBA</w:t>
      </w:r>
      <w:proofErr w:type="spellEnd"/>
      <w:r w:rsidRPr="00DF310E">
        <w:t>)</w:t>
      </w:r>
      <w:bookmarkEnd w:id="63"/>
    </w:p>
    <w:p w14:paraId="6DBEC108" w14:textId="5A3655CD" w:rsidR="00516EDA" w:rsidRPr="00DF310E" w:rsidRDefault="00516EDA" w:rsidP="00F126A7">
      <w:pPr>
        <w:pStyle w:val="ListParagraph"/>
        <w:numPr>
          <w:ilvl w:val="0"/>
          <w:numId w:val="18"/>
        </w:numPr>
      </w:pPr>
      <w:r w:rsidRPr="00DF310E">
        <w:t xml:space="preserve">Micro businesses </w:t>
      </w:r>
      <w:r w:rsidR="00E716FA" w:rsidRPr="00DF310E">
        <w:t xml:space="preserve">do </w:t>
      </w:r>
      <w:r w:rsidRPr="00DF310E">
        <w:t xml:space="preserve">not directly incur costs </w:t>
      </w:r>
      <w:proofErr w:type="gramStart"/>
      <w:r w:rsidRPr="00DF310E">
        <w:t>as a result of</w:t>
      </w:r>
      <w:proofErr w:type="gramEnd"/>
      <w:r w:rsidRPr="00DF310E">
        <w:t xml:space="preserve"> the </w:t>
      </w:r>
      <w:r w:rsidR="00E716FA" w:rsidRPr="00DF310E">
        <w:t>scheme regulations</w:t>
      </w:r>
      <w:r w:rsidRPr="00DF310E">
        <w:t xml:space="preserve">. </w:t>
      </w:r>
      <w:r w:rsidR="00DC7071" w:rsidRPr="00DF310E">
        <w:t xml:space="preserve">The regulations </w:t>
      </w:r>
      <w:r w:rsidR="009C2F96" w:rsidRPr="00DF310E">
        <w:t xml:space="preserve">establish </w:t>
      </w:r>
      <w:r w:rsidRPr="00DF310E">
        <w:rPr>
          <w:i/>
          <w:iCs/>
        </w:rPr>
        <w:t>de minimis</w:t>
      </w:r>
      <w:r w:rsidRPr="00DF310E">
        <w:t xml:space="preserve"> threshold exclusions from the policy scope: manufacturers of fossil fuel appliances with less than 20,000 relevant gas boiler sales or less than 1,000 relevant oil boiler sales, currently equivalent to a little over a 1% market share in each case, </w:t>
      </w:r>
      <w:r w:rsidR="009E00BE" w:rsidRPr="00DF310E">
        <w:t xml:space="preserve">are not </w:t>
      </w:r>
      <w:r w:rsidRPr="00DF310E">
        <w:t xml:space="preserve">in scope of the obligation </w:t>
      </w:r>
      <w:r w:rsidR="009E00BE" w:rsidRPr="00DF310E">
        <w:t xml:space="preserve">to meet heat pump targets </w:t>
      </w:r>
      <w:r w:rsidRPr="00DF310E">
        <w:t xml:space="preserve">with respect to those appliances. Companies </w:t>
      </w:r>
      <w:r w:rsidR="006C6704" w:rsidRPr="00DF310E">
        <w:t xml:space="preserve">that meet the criteria of the </w:t>
      </w:r>
      <w:r w:rsidRPr="00DF310E">
        <w:t xml:space="preserve">small </w:t>
      </w:r>
      <w:proofErr w:type="gramStart"/>
      <w:r w:rsidRPr="00DF310E">
        <w:t>companies</w:t>
      </w:r>
      <w:proofErr w:type="gramEnd"/>
      <w:r w:rsidRPr="00DF310E">
        <w:t xml:space="preserve"> regime under the Companies Act 2006</w:t>
      </w:r>
      <w:r w:rsidR="005C3FC1" w:rsidRPr="00DF310E">
        <w:rPr>
          <w:rStyle w:val="FootnoteReference"/>
        </w:rPr>
        <w:footnoteReference w:id="16"/>
      </w:r>
      <w:r w:rsidRPr="00DF310E">
        <w:t xml:space="preserve"> </w:t>
      </w:r>
      <w:r w:rsidR="009D657B" w:rsidRPr="00DF310E">
        <w:t xml:space="preserve">are </w:t>
      </w:r>
      <w:r w:rsidRPr="00DF310E">
        <w:t xml:space="preserve">also not in scope of the obligation. These minimum thresholds and the exclusion of small companies limit the number of obligated companies and limit the costs to smaller firms or those with only limited activities in the UK. </w:t>
      </w:r>
    </w:p>
    <w:p w14:paraId="4A0044CB" w14:textId="5ACAF33D" w:rsidR="00516EDA" w:rsidRPr="00DF310E" w:rsidRDefault="00F02EAD" w:rsidP="00F126A7">
      <w:pPr>
        <w:pStyle w:val="ListParagraph"/>
        <w:numPr>
          <w:ilvl w:val="0"/>
          <w:numId w:val="18"/>
        </w:numPr>
      </w:pPr>
      <w:r w:rsidRPr="00DF310E">
        <w:t xml:space="preserve">The regulations establish that </w:t>
      </w:r>
      <w:r w:rsidR="00516EDA" w:rsidRPr="00DF310E">
        <w:t xml:space="preserve">the administration of the CHMM </w:t>
      </w:r>
      <w:r w:rsidRPr="00DF310E">
        <w:t xml:space="preserve">will </w:t>
      </w:r>
      <w:r w:rsidR="00516EDA" w:rsidRPr="00DF310E">
        <w:t xml:space="preserve">be based on corporate groups: related parties, business units, or brands within the same corporate group </w:t>
      </w:r>
      <w:r w:rsidRPr="00DF310E">
        <w:t>are</w:t>
      </w:r>
      <w:r w:rsidR="00516EDA" w:rsidRPr="00DF310E">
        <w:t xml:space="preserve"> treated as one ‘appliance manufacturer’ entity for the purposes of determining targets under the scheme and awarding heat pump credits. The obligation appl</w:t>
      </w:r>
      <w:r w:rsidRPr="00DF310E">
        <w:t>ies</w:t>
      </w:r>
      <w:r w:rsidR="00516EDA" w:rsidRPr="00DF310E">
        <w:t xml:space="preserve"> to all manufacturers of</w:t>
      </w:r>
      <w:r w:rsidR="00516EDA" w:rsidRPr="00DF310E" w:rsidDel="00C871A6">
        <w:t xml:space="preserve"> </w:t>
      </w:r>
      <w:r w:rsidR="00516EDA" w:rsidRPr="00DF310E">
        <w:t>relevant fossil fuel appliances sold for installation in the UK, who are not excluded as per above</w:t>
      </w:r>
      <w:r w:rsidR="00516EDA" w:rsidRPr="00DF310E" w:rsidDel="00AB3155">
        <w:t xml:space="preserve">, </w:t>
      </w:r>
      <w:r w:rsidR="00516EDA" w:rsidRPr="00DF310E">
        <w:t xml:space="preserve">regardless of whether the manufacturing takes place in the UK or of whether the company has a UK corporate presence. This approach aims to ensure the obligation is applied fairly and does not have a disproportionate impact on UK manufacturers relative to non-UK manufacturers. Therefore, businesses with few or zero UK employees whose levels of UK sales are above the </w:t>
      </w:r>
      <w:r w:rsidR="00516EDA" w:rsidRPr="00DF310E">
        <w:rPr>
          <w:i/>
          <w:iCs/>
        </w:rPr>
        <w:t>de minimis</w:t>
      </w:r>
      <w:r w:rsidR="00516EDA" w:rsidRPr="00DF310E">
        <w:t xml:space="preserve"> threshold will be considered in scope of the obligation. These businesses may class as small businesses in terms of numbers </w:t>
      </w:r>
      <w:r w:rsidR="00516EDA" w:rsidRPr="00DF310E">
        <w:lastRenderedPageBreak/>
        <w:t>of UK employees (i.e. fewer than 49), but are</w:t>
      </w:r>
      <w:r w:rsidR="00516EDA" w:rsidRPr="00DF310E" w:rsidDel="00D3247C">
        <w:t xml:space="preserve"> </w:t>
      </w:r>
      <w:r w:rsidR="00D3247C" w:rsidRPr="00DF310E">
        <w:t xml:space="preserve">generally </w:t>
      </w:r>
      <w:r w:rsidR="00516EDA" w:rsidRPr="00DF310E">
        <w:t>larger entities in global terms, with higher staff numbers in their headquarter and/or manufacturing locations.</w:t>
      </w:r>
    </w:p>
    <w:p w14:paraId="075C0760" w14:textId="3E40A03B" w:rsidR="00516EDA" w:rsidRPr="00DF310E" w:rsidRDefault="00516EDA" w:rsidP="00F126A7">
      <w:pPr>
        <w:pStyle w:val="ListParagraph"/>
        <w:numPr>
          <w:ilvl w:val="0"/>
          <w:numId w:val="18"/>
        </w:numPr>
      </w:pPr>
      <w:r w:rsidRPr="00DF310E">
        <w:t>It is possible that smaller businesses in scope of the obligation – for instance those with just over 1% of market share (around five in total at present) – may face proportionately higher costs compared to larger businesses in scope. For instance, the opportunity costs of upfront familiarisation with requirements and ongoing administration/reporting may be higher for a firm without dedicated compliance or regulatory affairs staff. However, it should be noted that any businesses in scope have the option of purchasing credits from other heat pump manufacturers, reducing transition and other fixed costs for such firms.</w:t>
      </w:r>
    </w:p>
    <w:p w14:paraId="6BD55D87" w14:textId="3DFBFEB6" w:rsidR="00516EDA" w:rsidRPr="00DF310E" w:rsidRDefault="00516EDA" w:rsidP="00F126A7">
      <w:pPr>
        <w:pStyle w:val="ListParagraph"/>
        <w:numPr>
          <w:ilvl w:val="0"/>
          <w:numId w:val="18"/>
        </w:numPr>
      </w:pPr>
      <w:r w:rsidRPr="00DF310E">
        <w:t xml:space="preserve">Outside of parties in scope of the obligation, a substantial number of existing, diversifying or new micro and small businesses engaged in the installation of low-carbon heating are likely to benefit indirectly from the policy’s increase in business in this area. Data from the Heat Pump Association indicates that </w:t>
      </w:r>
      <w:proofErr w:type="gramStart"/>
      <w:r w:rsidRPr="00DF310E">
        <w:t>the large majority of</w:t>
      </w:r>
      <w:proofErr w:type="gramEnd"/>
      <w:r w:rsidRPr="00DF310E">
        <w:t xml:space="preserve"> existing installers are small or micro businesses</w:t>
      </w:r>
      <w:r w:rsidRPr="00DF310E">
        <w:rPr>
          <w:rStyle w:val="FootnoteReference"/>
          <w:rFonts w:asciiTheme="minorHAnsi" w:hAnsiTheme="minorHAnsi" w:cstheme="minorBidi"/>
        </w:rPr>
        <w:footnoteReference w:id="17"/>
      </w:r>
      <w:r w:rsidRPr="00DF310E">
        <w:t>.</w:t>
      </w:r>
      <w:r w:rsidRPr="00DF310E">
        <w:rPr>
          <w:color w:val="FF0000"/>
        </w:rPr>
        <w:t xml:space="preserve"> </w:t>
      </w:r>
      <w:r w:rsidRPr="00DF310E">
        <w:t>Since</w:t>
      </w:r>
      <w:r w:rsidRPr="00DF310E">
        <w:rPr>
          <w:color w:val="FF0000"/>
        </w:rPr>
        <w:t xml:space="preserve"> </w:t>
      </w:r>
      <w:r w:rsidRPr="00DF310E">
        <w:t xml:space="preserve">a key objective of the </w:t>
      </w:r>
      <w:r w:rsidR="00A44E31" w:rsidRPr="00DF310E">
        <w:t>Clean Heat Market Mechanism</w:t>
      </w:r>
      <w:r w:rsidRPr="00DF310E">
        <w:t xml:space="preserve"> is to build the supply chain, we expect the </w:t>
      </w:r>
      <w:r w:rsidR="00A44E31" w:rsidRPr="00DF310E">
        <w:t xml:space="preserve">scheme </w:t>
      </w:r>
      <w:r w:rsidRPr="00DF310E">
        <w:t xml:space="preserve">to maintain existing small or micro low carbon heat businesses and create opportunities for growth and new businesses in this segment to emerge. There are currently </w:t>
      </w:r>
      <w:r w:rsidR="755B92AE" w:rsidRPr="00DF310E">
        <w:t>over</w:t>
      </w:r>
      <w:r w:rsidR="73E73DF0" w:rsidRPr="00DF310E">
        <w:t xml:space="preserve"> </w:t>
      </w:r>
      <w:r w:rsidR="755B92AE" w:rsidRPr="00DF310E">
        <w:t>7,0</w:t>
      </w:r>
      <w:r w:rsidRPr="00DF310E">
        <w:t>00 such installers in the UK, but there is expected to be demand for around 3</w:t>
      </w:r>
      <w:r w:rsidR="6DF29E7D" w:rsidRPr="00DF310E">
        <w:t>3</w:t>
      </w:r>
      <w:r w:rsidRPr="00DF310E">
        <w:t>,000 by 2028</w:t>
      </w:r>
      <w:r w:rsidRPr="00DF310E">
        <w:rPr>
          <w:rStyle w:val="FootnoteReference"/>
        </w:rPr>
        <w:footnoteReference w:id="18"/>
      </w:r>
      <w:r w:rsidRPr="00DF310E">
        <w:t xml:space="preserve">, according to the Heat Pump Association. </w:t>
      </w:r>
      <w:bookmarkStart w:id="64" w:name="_Toc101351101"/>
    </w:p>
    <w:p w14:paraId="753417FF" w14:textId="20573553" w:rsidR="00516EDA" w:rsidRPr="00DF310E" w:rsidRDefault="00516EDA" w:rsidP="007E7188">
      <w:pPr>
        <w:pStyle w:val="Heading1"/>
        <w:rPr>
          <w:b w:val="0"/>
          <w:bCs w:val="0"/>
        </w:rPr>
      </w:pPr>
      <w:bookmarkStart w:id="65" w:name="_Toc182475993"/>
      <w:r w:rsidRPr="00DF310E">
        <w:t>Monitoring and Evaluation</w:t>
      </w:r>
      <w:bookmarkEnd w:id="64"/>
      <w:bookmarkEnd w:id="65"/>
    </w:p>
    <w:p w14:paraId="6A898D7E" w14:textId="77777777" w:rsidR="00516EDA" w:rsidRPr="00DF310E" w:rsidRDefault="00516EDA" w:rsidP="00610C89">
      <w:pPr>
        <w:pStyle w:val="Heading2"/>
        <w:ind w:left="720" w:hanging="720"/>
      </w:pPr>
      <w:bookmarkStart w:id="66" w:name="_Toc182475994"/>
      <w:r w:rsidRPr="00DF310E">
        <w:t>Aims and Objectives</w:t>
      </w:r>
      <w:bookmarkEnd w:id="66"/>
    </w:p>
    <w:p w14:paraId="5CA05AD8" w14:textId="4D93901C" w:rsidR="00AC2EF2" w:rsidRPr="00DF310E" w:rsidRDefault="001506FD" w:rsidP="00F126A7">
      <w:pPr>
        <w:pStyle w:val="ListParagraph"/>
        <w:numPr>
          <w:ilvl w:val="0"/>
          <w:numId w:val="18"/>
        </w:numPr>
        <w:rPr>
          <w:rFonts w:eastAsia="Arial" w:cstheme="minorHAnsi"/>
        </w:rPr>
      </w:pPr>
      <w:r w:rsidRPr="00DF310E">
        <w:rPr>
          <w:rFonts w:eastAsia="Arial" w:cstheme="minorBidi"/>
        </w:rPr>
        <w:t xml:space="preserve">Given the </w:t>
      </w:r>
      <w:r w:rsidR="008A7E02" w:rsidRPr="00DF310E">
        <w:rPr>
          <w:rFonts w:eastAsia="Arial" w:cstheme="minorBidi"/>
        </w:rPr>
        <w:t>scope and potential impact of the CHMM</w:t>
      </w:r>
      <w:r w:rsidRPr="00DF310E">
        <w:rPr>
          <w:rFonts w:eastAsia="Arial" w:cstheme="minorBidi"/>
        </w:rPr>
        <w:t>, a robust monitoring and evaluation approach will be implemented. The monitoring and evaluation will demonstrate</w:t>
      </w:r>
      <w:r w:rsidR="00516EDA" w:rsidRPr="00DF310E">
        <w:rPr>
          <w:rFonts w:eastAsia="Arial" w:cstheme="minorBidi"/>
        </w:rPr>
        <w:t xml:space="preserve"> the </w:t>
      </w:r>
      <w:r w:rsidR="007D740E" w:rsidRPr="00DF310E">
        <w:rPr>
          <w:rFonts w:eastAsia="Arial" w:cstheme="minorBidi"/>
        </w:rPr>
        <w:t>outcomes</w:t>
      </w:r>
      <w:r w:rsidRPr="00DF310E">
        <w:rPr>
          <w:rFonts w:eastAsia="Arial" w:cstheme="minorBidi"/>
        </w:rPr>
        <w:t xml:space="preserve"> and </w:t>
      </w:r>
      <w:r w:rsidR="007D740E" w:rsidRPr="00DF310E">
        <w:rPr>
          <w:rFonts w:eastAsia="Arial" w:cstheme="minorBidi"/>
        </w:rPr>
        <w:t>impact</w:t>
      </w:r>
      <w:r w:rsidRPr="00DF310E">
        <w:rPr>
          <w:rFonts w:eastAsia="Arial" w:cstheme="minorBidi"/>
        </w:rPr>
        <w:t xml:space="preserve"> of</w:t>
      </w:r>
      <w:r w:rsidR="00516EDA" w:rsidRPr="00DF310E">
        <w:rPr>
          <w:rFonts w:eastAsia="Arial" w:cstheme="minorBidi"/>
        </w:rPr>
        <w:t xml:space="preserve"> the </w:t>
      </w:r>
      <w:r w:rsidRPr="00DF310E">
        <w:rPr>
          <w:rFonts w:eastAsia="Arial" w:cstheme="minorBidi"/>
        </w:rPr>
        <w:t xml:space="preserve">proposed scheme, providing a measure of success against the </w:t>
      </w:r>
      <w:r w:rsidR="00537DD4" w:rsidRPr="00DF310E">
        <w:rPr>
          <w:rFonts w:eastAsia="Arial" w:cstheme="minorBidi"/>
        </w:rPr>
        <w:t xml:space="preserve">policy </w:t>
      </w:r>
      <w:r w:rsidR="00516EDA" w:rsidRPr="00DF310E">
        <w:rPr>
          <w:rFonts w:eastAsia="Arial" w:cstheme="minorBidi"/>
        </w:rPr>
        <w:t>objectives</w:t>
      </w:r>
      <w:r w:rsidR="00537DD4" w:rsidRPr="00DF310E">
        <w:rPr>
          <w:rFonts w:eastAsia="Arial" w:cstheme="minorBidi"/>
        </w:rPr>
        <w:t xml:space="preserve"> described above</w:t>
      </w:r>
      <w:r w:rsidR="007D740E" w:rsidRPr="00DF310E">
        <w:rPr>
          <w:rFonts w:eastAsia="Arial" w:cstheme="minorBidi"/>
        </w:rPr>
        <w:t>.</w:t>
      </w:r>
      <w:r w:rsidRPr="00DF310E">
        <w:rPr>
          <w:rFonts w:eastAsia="Arial" w:cstheme="minorBidi"/>
        </w:rPr>
        <w:t xml:space="preserve"> </w:t>
      </w:r>
      <w:r w:rsidR="007D740E" w:rsidRPr="00DF310E">
        <w:rPr>
          <w:rFonts w:eastAsia="Arial" w:cstheme="minorBidi"/>
        </w:rPr>
        <w:t>It will also yield</w:t>
      </w:r>
      <w:r w:rsidRPr="00DF310E">
        <w:rPr>
          <w:rFonts w:eastAsia="Arial" w:cstheme="minorBidi"/>
        </w:rPr>
        <w:t xml:space="preserve"> evidence to inform future low</w:t>
      </w:r>
      <w:r w:rsidR="0095291A" w:rsidRPr="00DF310E">
        <w:rPr>
          <w:rFonts w:eastAsia="Arial" w:cstheme="minorBidi"/>
        </w:rPr>
        <w:t>-</w:t>
      </w:r>
      <w:r w:rsidRPr="00DF310E">
        <w:rPr>
          <w:rFonts w:eastAsia="Arial" w:cstheme="minorBidi"/>
        </w:rPr>
        <w:t>carbon heat policy development.</w:t>
      </w:r>
      <w:r w:rsidR="00516EDA" w:rsidRPr="00DF310E">
        <w:rPr>
          <w:rFonts w:eastAsia="Arial" w:cstheme="minorBidi"/>
        </w:rPr>
        <w:t xml:space="preserve"> </w:t>
      </w:r>
      <w:r w:rsidR="00C06C97" w:rsidRPr="00DF310E">
        <w:rPr>
          <w:rFonts w:eastAsia="Arial" w:cstheme="minorBidi"/>
        </w:rPr>
        <w:t>Undertaking ongoing M&amp;E throughout the lifetime of the CHMM</w:t>
      </w:r>
      <w:r w:rsidR="00516EDA" w:rsidRPr="00DF310E">
        <w:rPr>
          <w:rFonts w:eastAsia="Arial" w:cstheme="minorBidi"/>
        </w:rPr>
        <w:t xml:space="preserve"> </w:t>
      </w:r>
      <w:r w:rsidR="00E6676F" w:rsidRPr="00DF310E">
        <w:rPr>
          <w:rFonts w:eastAsia="Arial" w:cstheme="minorBidi"/>
        </w:rPr>
        <w:t>will support the identification of</w:t>
      </w:r>
      <w:r w:rsidR="00516EDA" w:rsidRPr="00DF310E">
        <w:rPr>
          <w:rFonts w:eastAsia="Arial" w:cstheme="minorBidi"/>
        </w:rPr>
        <w:t xml:space="preserve"> risks and highlight areas for improvement, allowing </w:t>
      </w:r>
      <w:r w:rsidR="00E6676F" w:rsidRPr="00DF310E">
        <w:rPr>
          <w:rFonts w:eastAsia="Arial" w:cstheme="minorBidi"/>
        </w:rPr>
        <w:t xml:space="preserve">for </w:t>
      </w:r>
      <w:r w:rsidR="00516EDA" w:rsidRPr="00DF310E">
        <w:rPr>
          <w:rFonts w:eastAsia="Arial" w:cstheme="minorBidi"/>
        </w:rPr>
        <w:t xml:space="preserve">in-flight policy changes. </w:t>
      </w:r>
    </w:p>
    <w:p w14:paraId="3A05FE5B" w14:textId="2C458749" w:rsidR="00516EDA" w:rsidRPr="00DF310E" w:rsidRDefault="00516EDA" w:rsidP="00F126A7">
      <w:pPr>
        <w:pStyle w:val="ListParagraph"/>
        <w:numPr>
          <w:ilvl w:val="0"/>
          <w:numId w:val="18"/>
        </w:numPr>
        <w:rPr>
          <w:rFonts w:eastAsia="Arial" w:cstheme="minorHAnsi"/>
        </w:rPr>
      </w:pPr>
      <w:r w:rsidRPr="00DF310E">
        <w:rPr>
          <w:rFonts w:eastAsia="Arial" w:cstheme="minorBidi"/>
        </w:rPr>
        <w:t xml:space="preserve">The aims of the </w:t>
      </w:r>
      <w:r w:rsidR="00603DC4" w:rsidRPr="00DF310E">
        <w:rPr>
          <w:rFonts w:eastAsia="Arial" w:cstheme="minorBidi"/>
        </w:rPr>
        <w:t>monitoring</w:t>
      </w:r>
      <w:r w:rsidRPr="00DF310E">
        <w:rPr>
          <w:rFonts w:eastAsia="Arial" w:cstheme="minorBidi"/>
        </w:rPr>
        <w:t xml:space="preserve"> are to:</w:t>
      </w:r>
    </w:p>
    <w:p w14:paraId="12FBABE6" w14:textId="13A56115" w:rsidR="00516EDA" w:rsidRPr="00DF310E" w:rsidRDefault="00BA5546" w:rsidP="00F126A7">
      <w:pPr>
        <w:pStyle w:val="ListParagraph"/>
        <w:numPr>
          <w:ilvl w:val="1"/>
          <w:numId w:val="14"/>
        </w:numPr>
        <w:spacing w:after="160"/>
        <w:contextualSpacing/>
        <w:rPr>
          <w:rFonts w:eastAsia="Arial" w:cstheme="minorHAnsi"/>
        </w:rPr>
      </w:pPr>
      <w:r w:rsidRPr="00DF310E">
        <w:rPr>
          <w:rFonts w:eastAsia="Arial" w:cstheme="minorHAnsi"/>
        </w:rPr>
        <w:t>Support</w:t>
      </w:r>
      <w:r w:rsidR="003926B1" w:rsidRPr="00DF310E">
        <w:rPr>
          <w:rFonts w:eastAsia="Arial" w:cstheme="minorHAnsi"/>
        </w:rPr>
        <w:t xml:space="preserve"> regular</w:t>
      </w:r>
      <w:r w:rsidRPr="00DF310E">
        <w:rPr>
          <w:rFonts w:eastAsia="Arial" w:cstheme="minorHAnsi"/>
        </w:rPr>
        <w:t xml:space="preserve"> reporting </w:t>
      </w:r>
      <w:r w:rsidR="000273AD" w:rsidRPr="00DF310E">
        <w:rPr>
          <w:rFonts w:eastAsia="Arial" w:cstheme="minorHAnsi"/>
        </w:rPr>
        <w:t>o</w:t>
      </w:r>
      <w:r w:rsidR="00081400" w:rsidRPr="00DF310E">
        <w:rPr>
          <w:rFonts w:eastAsia="Arial" w:cstheme="minorHAnsi"/>
        </w:rPr>
        <w:t>f</w:t>
      </w:r>
      <w:r w:rsidR="000273AD" w:rsidRPr="00DF310E">
        <w:rPr>
          <w:rFonts w:eastAsia="Arial" w:cstheme="minorHAnsi"/>
        </w:rPr>
        <w:t xml:space="preserve"> the realisation of scheme outcomes and benefits</w:t>
      </w:r>
      <w:r w:rsidR="00516EDA" w:rsidRPr="00DF310E">
        <w:rPr>
          <w:rFonts w:eastAsia="Arial" w:cstheme="minorHAnsi"/>
        </w:rPr>
        <w:t>.</w:t>
      </w:r>
    </w:p>
    <w:p w14:paraId="5BFE4AEE" w14:textId="722C3B7C" w:rsidR="00516EDA" w:rsidRPr="00DF310E" w:rsidRDefault="00F70607" w:rsidP="00F126A7">
      <w:pPr>
        <w:pStyle w:val="ListParagraph"/>
        <w:numPr>
          <w:ilvl w:val="1"/>
          <w:numId w:val="14"/>
        </w:numPr>
        <w:spacing w:after="160"/>
        <w:contextualSpacing/>
        <w:rPr>
          <w:rFonts w:eastAsia="Arial" w:cstheme="minorHAnsi"/>
        </w:rPr>
      </w:pPr>
      <w:r w:rsidRPr="00DF310E">
        <w:rPr>
          <w:rFonts w:eastAsia="Arial" w:cstheme="minorHAnsi"/>
        </w:rPr>
        <w:t xml:space="preserve">Yield monitoring data which can be utilised </w:t>
      </w:r>
      <w:r w:rsidR="00171E43" w:rsidRPr="00DF310E">
        <w:rPr>
          <w:rFonts w:eastAsia="Arial" w:cstheme="minorHAnsi"/>
        </w:rPr>
        <w:t>alongside</w:t>
      </w:r>
      <w:r w:rsidRPr="00DF310E">
        <w:rPr>
          <w:rFonts w:eastAsia="Arial" w:cstheme="minorHAnsi"/>
        </w:rPr>
        <w:t xml:space="preserve"> evaluation to assess whet</w:t>
      </w:r>
      <w:r w:rsidR="00CD13BC" w:rsidRPr="00DF310E">
        <w:rPr>
          <w:rFonts w:eastAsia="Arial" w:cstheme="minorHAnsi"/>
        </w:rPr>
        <w:t>her the CHMM met its objectives.</w:t>
      </w:r>
    </w:p>
    <w:p w14:paraId="458D6507" w14:textId="375EEF1F" w:rsidR="00516EDA" w:rsidRPr="00DF310E" w:rsidRDefault="00516EDA" w:rsidP="00F126A7">
      <w:pPr>
        <w:pStyle w:val="ListParagraph"/>
        <w:numPr>
          <w:ilvl w:val="1"/>
          <w:numId w:val="14"/>
        </w:numPr>
        <w:spacing w:after="160"/>
        <w:contextualSpacing/>
        <w:rPr>
          <w:rFonts w:eastAsia="Arial" w:cstheme="minorHAnsi"/>
        </w:rPr>
      </w:pPr>
      <w:r w:rsidRPr="00DF310E">
        <w:rPr>
          <w:rFonts w:eastAsia="Arial" w:cstheme="minorHAnsi"/>
        </w:rPr>
        <w:t>Support scheme management</w:t>
      </w:r>
      <w:r w:rsidR="00AB2920" w:rsidRPr="00DF310E">
        <w:rPr>
          <w:rFonts w:eastAsia="Arial" w:cstheme="minorHAnsi"/>
        </w:rPr>
        <w:t xml:space="preserve"> by</w:t>
      </w:r>
      <w:r w:rsidRPr="00DF310E">
        <w:rPr>
          <w:rFonts w:eastAsia="Arial" w:cstheme="minorHAnsi"/>
        </w:rPr>
        <w:t xml:space="preserve"> tracking of delivery and amendments to the scheme. </w:t>
      </w:r>
    </w:p>
    <w:p w14:paraId="0C0E023B" w14:textId="1E355C91" w:rsidR="00D047A7" w:rsidRPr="00DF310E" w:rsidRDefault="00AB2920" w:rsidP="00F126A7">
      <w:pPr>
        <w:pStyle w:val="ListParagraph"/>
        <w:numPr>
          <w:ilvl w:val="1"/>
          <w:numId w:val="14"/>
        </w:numPr>
        <w:spacing w:after="160"/>
        <w:contextualSpacing/>
      </w:pPr>
      <w:r w:rsidRPr="00DF310E">
        <w:rPr>
          <w:rFonts w:eastAsia="Arial" w:cstheme="minorHAnsi"/>
        </w:rPr>
        <w:t>Alongside evaluation, identify</w:t>
      </w:r>
      <w:r w:rsidR="00516EDA" w:rsidRPr="00DF310E">
        <w:rPr>
          <w:rFonts w:eastAsia="Arial" w:cstheme="minorHAnsi"/>
        </w:rPr>
        <w:t xml:space="preserve"> barriers and opportunities experienced during delivery to support </w:t>
      </w:r>
      <w:r w:rsidR="0002018F" w:rsidRPr="00DF310E">
        <w:rPr>
          <w:rFonts w:eastAsia="Arial" w:cstheme="minorHAnsi"/>
        </w:rPr>
        <w:t xml:space="preserve">the </w:t>
      </w:r>
      <w:r w:rsidR="00516EDA" w:rsidRPr="00DF310E">
        <w:rPr>
          <w:rFonts w:eastAsia="Arial" w:cstheme="minorHAnsi"/>
        </w:rPr>
        <w:t>design of future policies.</w:t>
      </w:r>
    </w:p>
    <w:p w14:paraId="1F722D24" w14:textId="0F2CEAA0" w:rsidR="0072118B" w:rsidRPr="00DF310E" w:rsidRDefault="0072118B" w:rsidP="00F126A7">
      <w:pPr>
        <w:pStyle w:val="ListParagraph"/>
        <w:numPr>
          <w:ilvl w:val="0"/>
          <w:numId w:val="18"/>
        </w:numPr>
        <w:rPr>
          <w:rFonts w:eastAsia="Arial" w:cstheme="minorHAnsi"/>
        </w:rPr>
      </w:pPr>
      <w:r w:rsidRPr="00DF310E">
        <w:rPr>
          <w:rFonts w:eastAsia="Arial" w:cstheme="minorBidi"/>
        </w:rPr>
        <w:t>The aims of the evaluation are yet to be defined as an evaluation plan is currently under development</w:t>
      </w:r>
      <w:r w:rsidR="00DD1A7B" w:rsidRPr="00DF310E">
        <w:rPr>
          <w:rFonts w:eastAsia="Arial" w:cstheme="minorBidi"/>
        </w:rPr>
        <w:t xml:space="preserve">, subject to a decision on whether to evaluate </w:t>
      </w:r>
      <w:r w:rsidR="0064524C" w:rsidRPr="00DF310E">
        <w:rPr>
          <w:rFonts w:eastAsia="Arial" w:cstheme="minorBidi"/>
        </w:rPr>
        <w:t xml:space="preserve">the CHMM individually or in partnership with other policies as part of an Electrification of Heat Programme </w:t>
      </w:r>
      <w:r w:rsidR="00D31207" w:rsidRPr="00DF310E">
        <w:rPr>
          <w:rFonts w:eastAsia="Arial" w:cstheme="minorBidi"/>
        </w:rPr>
        <w:t>(</w:t>
      </w:r>
      <w:proofErr w:type="spellStart"/>
      <w:r w:rsidR="00D31207" w:rsidRPr="00DF310E">
        <w:rPr>
          <w:rFonts w:eastAsia="Arial" w:cstheme="minorBidi"/>
        </w:rPr>
        <w:t>EoH</w:t>
      </w:r>
      <w:proofErr w:type="spellEnd"/>
      <w:r w:rsidR="00D31207" w:rsidRPr="00DF310E">
        <w:rPr>
          <w:rFonts w:eastAsia="Arial" w:cstheme="minorBidi"/>
        </w:rPr>
        <w:t xml:space="preserve">) </w:t>
      </w:r>
      <w:r w:rsidR="0064524C" w:rsidRPr="00DF310E">
        <w:rPr>
          <w:rFonts w:eastAsia="Arial" w:cstheme="minorBidi"/>
        </w:rPr>
        <w:t>evaluation.</w:t>
      </w:r>
      <w:r w:rsidR="00BD6499" w:rsidRPr="00DF310E">
        <w:rPr>
          <w:rStyle w:val="FootnoteReference"/>
          <w:rFonts w:eastAsia="Arial" w:cstheme="minorBidi"/>
        </w:rPr>
        <w:footnoteReference w:id="19"/>
      </w:r>
      <w:r w:rsidR="0056418D" w:rsidRPr="00DF310E">
        <w:rPr>
          <w:rFonts w:eastAsia="Arial" w:cstheme="minorBidi"/>
        </w:rPr>
        <w:t xml:space="preserve"> In any case</w:t>
      </w:r>
      <w:r w:rsidR="00556F1E" w:rsidRPr="00DF310E">
        <w:rPr>
          <w:rFonts w:eastAsia="Arial" w:cstheme="minorBidi"/>
        </w:rPr>
        <w:t xml:space="preserve">, the evaluation will provide an assessment of whether the CHMM </w:t>
      </w:r>
      <w:r w:rsidR="000B7207" w:rsidRPr="00DF310E">
        <w:rPr>
          <w:rFonts w:eastAsia="Arial" w:cstheme="minorBidi"/>
        </w:rPr>
        <w:t>realised it’s intended impacts</w:t>
      </w:r>
      <w:r w:rsidR="00AD771A" w:rsidRPr="00DF310E">
        <w:rPr>
          <w:rFonts w:eastAsia="Arial" w:cstheme="minorBidi"/>
        </w:rPr>
        <w:t xml:space="preserve">, in order to provide an independent assessment of whether </w:t>
      </w:r>
      <w:r w:rsidR="000C79B6" w:rsidRPr="00DF310E">
        <w:rPr>
          <w:rFonts w:eastAsia="Arial" w:cstheme="minorBidi"/>
        </w:rPr>
        <w:t>the scheme was a success</w:t>
      </w:r>
      <w:r w:rsidR="00B222A0" w:rsidRPr="00DF310E">
        <w:rPr>
          <w:rFonts w:eastAsia="Arial" w:cstheme="minorBidi"/>
        </w:rPr>
        <w:t>,</w:t>
      </w:r>
      <w:r w:rsidR="000C79B6" w:rsidRPr="00DF310E">
        <w:rPr>
          <w:rFonts w:eastAsia="Arial" w:cstheme="minorBidi"/>
        </w:rPr>
        <w:t xml:space="preserve"> to support accountability and </w:t>
      </w:r>
      <w:r w:rsidR="00407E8E" w:rsidRPr="00DF310E">
        <w:rPr>
          <w:rFonts w:eastAsia="Arial" w:cstheme="minorBidi"/>
        </w:rPr>
        <w:t>to produce learnings for future policy development.</w:t>
      </w:r>
      <w:r w:rsidR="00DC4B96" w:rsidRPr="00DF310E">
        <w:rPr>
          <w:rFonts w:eastAsia="Arial" w:cstheme="minorBidi"/>
        </w:rPr>
        <w:t xml:space="preserve"> The aims of an evaluation could be to:</w:t>
      </w:r>
    </w:p>
    <w:p w14:paraId="048AD057" w14:textId="4D7BF35D" w:rsidR="00DC4B96" w:rsidRPr="00DF310E" w:rsidRDefault="00E51833" w:rsidP="00F126A7">
      <w:pPr>
        <w:pStyle w:val="ListParagraph"/>
        <w:numPr>
          <w:ilvl w:val="0"/>
          <w:numId w:val="17"/>
        </w:numPr>
        <w:rPr>
          <w:rFonts w:eastAsia="Arial" w:cstheme="minorHAnsi"/>
        </w:rPr>
      </w:pPr>
      <w:r w:rsidRPr="00DF310E">
        <w:rPr>
          <w:rFonts w:eastAsia="Arial" w:cstheme="minorHAnsi"/>
        </w:rPr>
        <w:t xml:space="preserve">Assess the extent to which </w:t>
      </w:r>
      <w:r w:rsidR="000C4CE6" w:rsidRPr="00DF310E">
        <w:rPr>
          <w:rFonts w:eastAsia="Arial" w:cstheme="minorHAnsi"/>
        </w:rPr>
        <w:t>realised outcomes and impacts were attributable to the CHMM/</w:t>
      </w:r>
      <w:proofErr w:type="spellStart"/>
      <w:r w:rsidR="000C4CE6" w:rsidRPr="00DF310E">
        <w:rPr>
          <w:rFonts w:eastAsia="Arial" w:cstheme="minorHAnsi"/>
        </w:rPr>
        <w:t>EoH</w:t>
      </w:r>
      <w:proofErr w:type="spellEnd"/>
      <w:r w:rsidR="000C4CE6" w:rsidRPr="00DF310E">
        <w:rPr>
          <w:rFonts w:eastAsia="Arial" w:cstheme="minorHAnsi"/>
        </w:rPr>
        <w:t xml:space="preserve"> Programme.</w:t>
      </w:r>
    </w:p>
    <w:p w14:paraId="1FC4AE2C" w14:textId="32E14D5C" w:rsidR="000C4CE6" w:rsidRPr="00DF310E" w:rsidRDefault="000C4CE6" w:rsidP="00F126A7">
      <w:pPr>
        <w:pStyle w:val="ListParagraph"/>
        <w:numPr>
          <w:ilvl w:val="0"/>
          <w:numId w:val="17"/>
        </w:numPr>
        <w:rPr>
          <w:rFonts w:eastAsia="Arial" w:cstheme="minorHAnsi"/>
        </w:rPr>
      </w:pPr>
      <w:r w:rsidRPr="00DF310E">
        <w:rPr>
          <w:rFonts w:eastAsia="Arial" w:cstheme="minorHAnsi"/>
        </w:rPr>
        <w:t>Consider whether the CHMM/</w:t>
      </w:r>
      <w:proofErr w:type="spellStart"/>
      <w:r w:rsidRPr="00DF310E">
        <w:rPr>
          <w:rFonts w:eastAsia="Arial" w:cstheme="minorHAnsi"/>
        </w:rPr>
        <w:t>EoH</w:t>
      </w:r>
      <w:proofErr w:type="spellEnd"/>
      <w:r w:rsidRPr="00DF310E">
        <w:rPr>
          <w:rFonts w:eastAsia="Arial" w:cstheme="minorHAnsi"/>
        </w:rPr>
        <w:t xml:space="preserve"> Programme </w:t>
      </w:r>
      <w:r w:rsidR="007977D9" w:rsidRPr="00DF310E">
        <w:rPr>
          <w:rFonts w:eastAsia="Arial" w:cstheme="minorHAnsi"/>
        </w:rPr>
        <w:t xml:space="preserve">supported the realisation of wider impacts </w:t>
      </w:r>
      <w:r w:rsidR="001C3C98" w:rsidRPr="00DF310E">
        <w:rPr>
          <w:rFonts w:eastAsia="Arial" w:cstheme="minorHAnsi"/>
        </w:rPr>
        <w:t xml:space="preserve">or </w:t>
      </w:r>
      <w:r w:rsidR="002D0087" w:rsidRPr="00DF310E">
        <w:rPr>
          <w:rFonts w:eastAsia="Arial" w:cstheme="minorHAnsi"/>
        </w:rPr>
        <w:t>had unforeseen impacts</w:t>
      </w:r>
      <w:r w:rsidR="006431A7" w:rsidRPr="00DF310E">
        <w:rPr>
          <w:rFonts w:eastAsia="Arial" w:cstheme="minorHAnsi"/>
        </w:rPr>
        <w:t>.</w:t>
      </w:r>
      <w:r w:rsidR="007977D9" w:rsidRPr="00DF310E">
        <w:rPr>
          <w:rFonts w:eastAsia="Arial" w:cstheme="minorHAnsi"/>
        </w:rPr>
        <w:t xml:space="preserve"> </w:t>
      </w:r>
    </w:p>
    <w:p w14:paraId="4DD04B4C" w14:textId="31262E24" w:rsidR="006431A7" w:rsidRPr="00DF310E" w:rsidRDefault="00132A99" w:rsidP="00F126A7">
      <w:pPr>
        <w:pStyle w:val="ListParagraph"/>
        <w:numPr>
          <w:ilvl w:val="0"/>
          <w:numId w:val="17"/>
        </w:numPr>
        <w:rPr>
          <w:rFonts w:eastAsia="Arial" w:cstheme="minorHAnsi"/>
        </w:rPr>
      </w:pPr>
      <w:r w:rsidRPr="00DF310E">
        <w:rPr>
          <w:rFonts w:eastAsia="Arial" w:cstheme="minorHAnsi"/>
        </w:rPr>
        <w:lastRenderedPageBreak/>
        <w:t>Alongside monitoring, identify barriers and opportunities experienced during delivery to support the design of future policies.</w:t>
      </w:r>
    </w:p>
    <w:p w14:paraId="4F59FDEB" w14:textId="12432EEC" w:rsidR="00132A99" w:rsidRPr="00DF310E" w:rsidRDefault="00132A99" w:rsidP="00F126A7">
      <w:pPr>
        <w:pStyle w:val="ListParagraph"/>
        <w:numPr>
          <w:ilvl w:val="0"/>
          <w:numId w:val="17"/>
        </w:numPr>
        <w:rPr>
          <w:rFonts w:eastAsia="Arial" w:cstheme="minorHAnsi"/>
        </w:rPr>
      </w:pPr>
      <w:r w:rsidRPr="00DF310E">
        <w:rPr>
          <w:rFonts w:eastAsia="Arial" w:cstheme="minorHAnsi"/>
        </w:rPr>
        <w:t>Assess whether the CHMM/</w:t>
      </w:r>
      <w:proofErr w:type="spellStart"/>
      <w:r w:rsidRPr="00DF310E">
        <w:rPr>
          <w:rFonts w:eastAsia="Arial" w:cstheme="minorHAnsi"/>
        </w:rPr>
        <w:t>EoH</w:t>
      </w:r>
      <w:proofErr w:type="spellEnd"/>
      <w:r w:rsidRPr="00DF310E">
        <w:rPr>
          <w:rFonts w:eastAsia="Arial" w:cstheme="minorHAnsi"/>
        </w:rPr>
        <w:t xml:space="preserve"> Programme constituted value-for-money.</w:t>
      </w:r>
    </w:p>
    <w:p w14:paraId="134ECE03" w14:textId="67661E07" w:rsidR="00F51396" w:rsidRPr="00DF310E" w:rsidRDefault="00F51396" w:rsidP="00F126A7">
      <w:pPr>
        <w:pStyle w:val="ListParagraph"/>
        <w:numPr>
          <w:ilvl w:val="0"/>
          <w:numId w:val="17"/>
        </w:numPr>
        <w:rPr>
          <w:rFonts w:eastAsia="Arial" w:cstheme="minorHAnsi"/>
        </w:rPr>
      </w:pPr>
      <w:r w:rsidRPr="00DF310E">
        <w:rPr>
          <w:rFonts w:eastAsia="Arial" w:cstheme="minorHAnsi"/>
        </w:rPr>
        <w:t>Provide an evidence base to support scheme communications.</w:t>
      </w:r>
    </w:p>
    <w:p w14:paraId="5EEFC4E1" w14:textId="77777777" w:rsidR="00516EDA" w:rsidRPr="00DF310E" w:rsidRDefault="00516EDA" w:rsidP="008F57CB">
      <w:pPr>
        <w:pStyle w:val="Heading2"/>
      </w:pPr>
      <w:bookmarkStart w:id="67" w:name="_Toc182475995"/>
      <w:r w:rsidRPr="00DF310E">
        <w:t>Monitoring metrics</w:t>
      </w:r>
      <w:bookmarkEnd w:id="67"/>
    </w:p>
    <w:p w14:paraId="06C7EC31" w14:textId="2C79595B" w:rsidR="00DB1AEA" w:rsidRPr="00DF310E" w:rsidRDefault="00516EDA" w:rsidP="00F126A7">
      <w:pPr>
        <w:pStyle w:val="ListParagraph"/>
        <w:numPr>
          <w:ilvl w:val="0"/>
          <w:numId w:val="18"/>
        </w:numPr>
        <w:rPr>
          <w:rFonts w:cstheme="minorHAnsi"/>
        </w:rPr>
      </w:pPr>
      <w:r w:rsidRPr="00DF310E">
        <w:t xml:space="preserve">The scheme administrator </w:t>
      </w:r>
      <w:r w:rsidR="0036490E" w:rsidRPr="00DF310E">
        <w:t xml:space="preserve">is </w:t>
      </w:r>
      <w:r w:rsidRPr="00DF310E">
        <w:t xml:space="preserve">required to collect detailed monitoring </w:t>
      </w:r>
      <w:proofErr w:type="gramStart"/>
      <w:r w:rsidRPr="00DF310E">
        <w:t>data</w:t>
      </w:r>
      <w:proofErr w:type="gramEnd"/>
      <w:r w:rsidR="002F5E91" w:rsidRPr="00DF310E">
        <w:t xml:space="preserve"> and</w:t>
      </w:r>
      <w:r w:rsidR="007C4B71" w:rsidRPr="00DF310E">
        <w:t xml:space="preserve"> this will be combined</w:t>
      </w:r>
      <w:r w:rsidRPr="00DF310E">
        <w:t xml:space="preserve"> with DESNZ</w:t>
      </w:r>
      <w:r w:rsidRPr="00DF310E" w:rsidDel="00FA6BED">
        <w:t xml:space="preserve"> </w:t>
      </w:r>
      <w:r w:rsidR="007C4B71" w:rsidRPr="00DF310E">
        <w:t xml:space="preserve">data </w:t>
      </w:r>
      <w:r w:rsidRPr="00DF310E">
        <w:t xml:space="preserve">to </w:t>
      </w:r>
      <w:r w:rsidR="007C4B71" w:rsidRPr="00DF310E">
        <w:t xml:space="preserve">provide regular </w:t>
      </w:r>
      <w:r w:rsidR="008D60B1" w:rsidRPr="00DF310E">
        <w:t>reports</w:t>
      </w:r>
      <w:r w:rsidR="00922D27" w:rsidRPr="00DF310E">
        <w:t>. This</w:t>
      </w:r>
      <w:r w:rsidRPr="00DF310E">
        <w:t xml:space="preserve"> data will be </w:t>
      </w:r>
      <w:r w:rsidR="00922D27" w:rsidRPr="00DF310E">
        <w:t>used</w:t>
      </w:r>
      <w:r w:rsidRPr="00DF310E">
        <w:t xml:space="preserve"> to </w:t>
      </w:r>
      <w:r w:rsidR="00310FA6" w:rsidRPr="00DF310E">
        <w:t xml:space="preserve">ensure </w:t>
      </w:r>
      <w:r w:rsidR="00104B9F" w:rsidRPr="00DF310E">
        <w:t>close monitoring of the realisation of outcomes and benefits</w:t>
      </w:r>
      <w:r w:rsidR="00437534" w:rsidRPr="00DF310E">
        <w:t xml:space="preserve"> of the CHMM</w:t>
      </w:r>
      <w:r w:rsidR="00310FA6" w:rsidRPr="00DF310E">
        <w:t>.</w:t>
      </w:r>
      <w:r w:rsidRPr="00DF310E">
        <w:t xml:space="preserve"> The expected </w:t>
      </w:r>
      <w:r w:rsidR="009406DD" w:rsidRPr="00DF310E">
        <w:t xml:space="preserve">key </w:t>
      </w:r>
      <w:r w:rsidRPr="00DF310E">
        <w:t xml:space="preserve">scheme metrics are set out in </w:t>
      </w:r>
      <w:hyperlink w:anchor="_Table_9:_CHMM" w:history="1">
        <w:r w:rsidR="009E62D5" w:rsidRPr="00DF310E">
          <w:rPr>
            <w:rStyle w:val="Hyperlink"/>
            <w:rFonts w:eastAsia="Arial" w:cstheme="minorBidi"/>
          </w:rPr>
          <w:fldChar w:fldCharType="begin"/>
        </w:r>
        <w:r w:rsidR="009E62D5" w:rsidRPr="00DF310E">
          <w:rPr>
            <w:u w:val="single"/>
          </w:rPr>
          <w:instrText xml:space="preserve"> REF _Ref132719802 \h </w:instrText>
        </w:r>
        <w:r w:rsidR="003954C3" w:rsidRPr="00DF310E">
          <w:rPr>
            <w:rStyle w:val="Hyperlink"/>
            <w:rFonts w:eastAsia="Arial" w:cstheme="minorBidi"/>
          </w:rPr>
          <w:instrText xml:space="preserve"> \* MERGEFORMAT </w:instrText>
        </w:r>
        <w:r w:rsidR="009E62D5" w:rsidRPr="00DF310E">
          <w:rPr>
            <w:rStyle w:val="Hyperlink"/>
            <w:rFonts w:eastAsia="Arial" w:cstheme="minorBidi"/>
          </w:rPr>
        </w:r>
        <w:r w:rsidR="009E62D5" w:rsidRPr="00DF310E">
          <w:rPr>
            <w:rStyle w:val="Hyperlink"/>
            <w:rFonts w:eastAsia="Arial" w:cstheme="minorBidi"/>
          </w:rPr>
          <w:fldChar w:fldCharType="separate"/>
        </w:r>
        <w:r w:rsidR="009E62D5" w:rsidRPr="00DF310E">
          <w:rPr>
            <w:u w:val="single"/>
          </w:rPr>
          <w:t xml:space="preserve">Table </w:t>
        </w:r>
        <w:r w:rsidR="009E62D5" w:rsidRPr="00DF310E">
          <w:rPr>
            <w:rStyle w:val="Hyperlink"/>
            <w:rFonts w:eastAsia="Arial" w:cstheme="minorBidi"/>
          </w:rPr>
          <w:fldChar w:fldCharType="end"/>
        </w:r>
      </w:hyperlink>
      <w:r w:rsidR="00A42B47" w:rsidRPr="00DF310E">
        <w:rPr>
          <w:rStyle w:val="Hyperlink"/>
          <w:rFonts w:eastAsia="Arial" w:cstheme="minorBidi"/>
        </w:rPr>
        <w:t>1</w:t>
      </w:r>
      <w:r w:rsidR="00587D72">
        <w:rPr>
          <w:rStyle w:val="Hyperlink"/>
          <w:rFonts w:eastAsia="Arial" w:cstheme="minorBidi"/>
        </w:rPr>
        <w:t>6</w:t>
      </w:r>
      <w:r w:rsidRPr="00DF310E">
        <w:t xml:space="preserve"> below. </w:t>
      </w:r>
    </w:p>
    <w:p w14:paraId="44E033B9" w14:textId="2375A328" w:rsidR="00194BAE" w:rsidRPr="00DF310E" w:rsidRDefault="00194BAE">
      <w:pPr>
        <w:rPr>
          <w:rFonts w:ascii="Arial" w:hAnsi="Arial" w:cs="Arial"/>
          <w:sz w:val="24"/>
          <w:szCs w:val="24"/>
        </w:rPr>
      </w:pPr>
      <w:r w:rsidRPr="00DF310E">
        <w:rPr>
          <w:rFonts w:ascii="Arial" w:hAnsi="Arial" w:cs="Arial"/>
          <w:sz w:val="24"/>
          <w:szCs w:val="24"/>
        </w:rPr>
        <w:br w:type="page"/>
      </w:r>
    </w:p>
    <w:p w14:paraId="73010DCB" w14:textId="77777777" w:rsidR="0081027E" w:rsidRPr="00DF310E" w:rsidRDefault="0081027E" w:rsidP="0081027E">
      <w:pPr>
        <w:rPr>
          <w:rFonts w:ascii="Arial" w:hAnsi="Arial" w:cs="Arial"/>
          <w:sz w:val="24"/>
          <w:szCs w:val="24"/>
        </w:rPr>
      </w:pPr>
    </w:p>
    <w:p w14:paraId="04FCC91D" w14:textId="074E8BC1" w:rsidR="0081027E" w:rsidRPr="00DF310E" w:rsidRDefault="0081027E" w:rsidP="0081027E">
      <w:pPr>
        <w:rPr>
          <w:rFonts w:eastAsia="Arial" w:cstheme="minorHAnsi"/>
          <w:color w:val="000000" w:themeColor="text1"/>
        </w:rPr>
      </w:pPr>
      <w:r w:rsidRPr="00DF310E">
        <w:rPr>
          <w:rFonts w:ascii="Arial" w:hAnsi="Arial" w:cs="Arial"/>
          <w:sz w:val="24"/>
          <w:szCs w:val="24"/>
        </w:rPr>
        <w:t xml:space="preserve">Table </w:t>
      </w:r>
      <w:r w:rsidR="00F61A36">
        <w:rPr>
          <w:rFonts w:ascii="Arial" w:hAnsi="Arial" w:cs="Arial"/>
          <w:sz w:val="24"/>
          <w:szCs w:val="24"/>
        </w:rPr>
        <w:t>1</w:t>
      </w:r>
      <w:r w:rsidR="00431149">
        <w:rPr>
          <w:rFonts w:ascii="Arial" w:hAnsi="Arial" w:cs="Arial"/>
          <w:sz w:val="24"/>
          <w:szCs w:val="24"/>
        </w:rPr>
        <w:t>2</w:t>
      </w:r>
      <w:r w:rsidRPr="00DF310E">
        <w:rPr>
          <w:rFonts w:ascii="Arial" w:hAnsi="Arial" w:cs="Arial"/>
          <w:sz w:val="24"/>
          <w:szCs w:val="24"/>
        </w:rPr>
        <w:t>: Monitoring Metrics</w:t>
      </w:r>
    </w:p>
    <w:tbl>
      <w:tblPr>
        <w:tblW w:w="9171"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4A0" w:firstRow="1" w:lastRow="0" w:firstColumn="1" w:lastColumn="0" w:noHBand="0" w:noVBand="1"/>
      </w:tblPr>
      <w:tblGrid>
        <w:gridCol w:w="2547"/>
        <w:gridCol w:w="1276"/>
        <w:gridCol w:w="3873"/>
        <w:gridCol w:w="1475"/>
      </w:tblGrid>
      <w:tr w:rsidR="0081027E" w:rsidRPr="00DF310E" w14:paraId="385C7625" w14:textId="77777777" w:rsidTr="00915CC8">
        <w:trPr>
          <w:jc w:val="center"/>
        </w:trPr>
        <w:tc>
          <w:tcPr>
            <w:tcW w:w="2547" w:type="dxa"/>
            <w:shd w:val="clear" w:color="auto" w:fill="002147"/>
            <w:vAlign w:val="center"/>
            <w:hideMark/>
          </w:tcPr>
          <w:p w14:paraId="2A61C5C2" w14:textId="77777777" w:rsidR="0081027E" w:rsidRPr="00DF310E" w:rsidRDefault="0081027E" w:rsidP="00CA183E">
            <w:pPr>
              <w:spacing w:after="0"/>
              <w:ind w:left="112" w:hanging="3"/>
              <w:textAlignment w:val="baseline"/>
              <w:rPr>
                <w:rFonts w:eastAsia="Arial" w:cstheme="minorHAnsi"/>
                <w:color w:val="FFFFFF" w:themeColor="background1"/>
                <w:sz w:val="18"/>
                <w:szCs w:val="18"/>
                <w:lang w:eastAsia="en-GB"/>
              </w:rPr>
            </w:pPr>
            <w:r w:rsidRPr="00DF310E">
              <w:rPr>
                <w:rFonts w:eastAsia="Arial" w:cstheme="minorHAnsi"/>
                <w:b/>
                <w:color w:val="FFFFFF" w:themeColor="background1"/>
                <w:lang w:eastAsia="en-GB"/>
              </w:rPr>
              <w:t>Metric</w:t>
            </w:r>
          </w:p>
        </w:tc>
        <w:tc>
          <w:tcPr>
            <w:tcW w:w="1276" w:type="dxa"/>
            <w:shd w:val="clear" w:color="auto" w:fill="002147"/>
            <w:vAlign w:val="center"/>
            <w:hideMark/>
          </w:tcPr>
          <w:p w14:paraId="03EC717B" w14:textId="77777777" w:rsidR="0081027E" w:rsidRPr="00DF310E" w:rsidRDefault="0081027E" w:rsidP="00CA183E">
            <w:pPr>
              <w:spacing w:after="0"/>
              <w:ind w:left="112" w:hanging="3"/>
              <w:textAlignment w:val="baseline"/>
              <w:rPr>
                <w:rFonts w:eastAsia="Arial" w:cstheme="minorHAnsi"/>
                <w:color w:val="FFFFFF" w:themeColor="background1"/>
                <w:sz w:val="18"/>
                <w:szCs w:val="18"/>
                <w:lang w:eastAsia="en-GB"/>
              </w:rPr>
            </w:pPr>
            <w:r w:rsidRPr="00DF310E">
              <w:rPr>
                <w:rFonts w:eastAsia="Arial" w:cstheme="minorHAnsi"/>
                <w:b/>
                <w:color w:val="FFFFFF" w:themeColor="background1"/>
                <w:lang w:eastAsia="en-GB"/>
              </w:rPr>
              <w:t>Unit</w:t>
            </w:r>
          </w:p>
        </w:tc>
        <w:tc>
          <w:tcPr>
            <w:tcW w:w="3873" w:type="dxa"/>
            <w:shd w:val="clear" w:color="auto" w:fill="002147"/>
            <w:vAlign w:val="center"/>
            <w:hideMark/>
          </w:tcPr>
          <w:p w14:paraId="20CA3289" w14:textId="77777777" w:rsidR="0081027E" w:rsidRPr="00DF310E" w:rsidRDefault="0081027E" w:rsidP="00CA183E">
            <w:pPr>
              <w:spacing w:after="0"/>
              <w:ind w:left="112" w:hanging="3"/>
              <w:textAlignment w:val="baseline"/>
              <w:rPr>
                <w:rFonts w:eastAsia="Arial" w:cstheme="minorHAnsi"/>
                <w:color w:val="FFFFFF" w:themeColor="background1"/>
                <w:sz w:val="18"/>
                <w:szCs w:val="18"/>
                <w:lang w:eastAsia="en-GB"/>
              </w:rPr>
            </w:pPr>
            <w:r w:rsidRPr="00DF310E">
              <w:rPr>
                <w:rFonts w:eastAsia="Arial" w:cstheme="minorHAnsi"/>
                <w:b/>
                <w:color w:val="FFFFFF" w:themeColor="background1"/>
                <w:lang w:eastAsia="en-GB"/>
              </w:rPr>
              <w:t>Source</w:t>
            </w:r>
          </w:p>
        </w:tc>
        <w:tc>
          <w:tcPr>
            <w:tcW w:w="1475" w:type="dxa"/>
            <w:shd w:val="clear" w:color="auto" w:fill="002147"/>
            <w:vAlign w:val="center"/>
          </w:tcPr>
          <w:p w14:paraId="080163C0" w14:textId="77777777" w:rsidR="0081027E" w:rsidRPr="00DF310E" w:rsidRDefault="0081027E" w:rsidP="00CA183E">
            <w:pPr>
              <w:ind w:left="112" w:hanging="3"/>
              <w:textAlignment w:val="baseline"/>
              <w:rPr>
                <w:rFonts w:eastAsia="Arial" w:cstheme="minorHAnsi"/>
                <w:b/>
                <w:color w:val="FFFFFF" w:themeColor="background1"/>
                <w:lang w:eastAsia="en-GB"/>
              </w:rPr>
            </w:pPr>
            <w:r w:rsidRPr="00DF310E">
              <w:rPr>
                <w:rFonts w:eastAsia="Arial" w:cstheme="minorHAnsi"/>
                <w:b/>
                <w:color w:val="FFFFFF" w:themeColor="background1"/>
                <w:lang w:eastAsia="en-GB"/>
              </w:rPr>
              <w:t>Frequency</w:t>
            </w:r>
          </w:p>
        </w:tc>
      </w:tr>
      <w:tr w:rsidR="0081027E" w:rsidRPr="00DF310E" w14:paraId="64037CC0" w14:textId="77777777">
        <w:trPr>
          <w:jc w:val="center"/>
        </w:trPr>
        <w:tc>
          <w:tcPr>
            <w:tcW w:w="7696" w:type="dxa"/>
            <w:gridSpan w:val="3"/>
            <w:shd w:val="clear" w:color="auto" w:fill="8390FA"/>
            <w:vAlign w:val="center"/>
          </w:tcPr>
          <w:p w14:paraId="4E2D4886" w14:textId="77777777" w:rsidR="0081027E" w:rsidRPr="00DF310E" w:rsidRDefault="0081027E" w:rsidP="00CA183E">
            <w:pPr>
              <w:spacing w:after="0"/>
              <w:ind w:left="112" w:hanging="3"/>
              <w:textAlignment w:val="baseline"/>
              <w:rPr>
                <w:rFonts w:eastAsia="Arial" w:cstheme="minorHAnsi"/>
                <w:b/>
                <w:color w:val="FFFFFF" w:themeColor="background1"/>
                <w:lang w:eastAsia="en-GB"/>
              </w:rPr>
            </w:pPr>
            <w:r w:rsidRPr="00DF310E">
              <w:rPr>
                <w:rFonts w:eastAsia="Arial" w:cstheme="minorHAnsi"/>
                <w:b/>
                <w:color w:val="FFFFFF" w:themeColor="background1"/>
                <w:lang w:eastAsia="en-GB"/>
              </w:rPr>
              <w:t>Delivery</w:t>
            </w:r>
          </w:p>
        </w:tc>
        <w:tc>
          <w:tcPr>
            <w:tcW w:w="1475" w:type="dxa"/>
            <w:shd w:val="clear" w:color="auto" w:fill="8390FA"/>
            <w:vAlign w:val="center"/>
          </w:tcPr>
          <w:p w14:paraId="3A4429C7" w14:textId="77777777" w:rsidR="0081027E" w:rsidRPr="00DF310E" w:rsidRDefault="0081027E" w:rsidP="00CA183E">
            <w:pPr>
              <w:spacing w:after="0"/>
              <w:ind w:left="112" w:hanging="3"/>
              <w:textAlignment w:val="baseline"/>
              <w:rPr>
                <w:rFonts w:eastAsia="Arial" w:cstheme="minorHAnsi"/>
                <w:b/>
                <w:color w:val="FFFFFF" w:themeColor="background1"/>
                <w:lang w:eastAsia="en-GB"/>
              </w:rPr>
            </w:pPr>
          </w:p>
        </w:tc>
      </w:tr>
      <w:tr w:rsidR="0081027E" w:rsidRPr="00DF310E" w14:paraId="5BF99CD2" w14:textId="77777777" w:rsidTr="00915CC8">
        <w:trPr>
          <w:jc w:val="center"/>
        </w:trPr>
        <w:tc>
          <w:tcPr>
            <w:tcW w:w="2547" w:type="dxa"/>
            <w:shd w:val="clear" w:color="auto" w:fill="auto"/>
            <w:vAlign w:val="center"/>
          </w:tcPr>
          <w:p w14:paraId="74D5BA32"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UK retrofit heat pump sales</w:t>
            </w:r>
          </w:p>
        </w:tc>
        <w:tc>
          <w:tcPr>
            <w:tcW w:w="1276" w:type="dxa"/>
            <w:shd w:val="clear" w:color="auto" w:fill="auto"/>
            <w:vAlign w:val="center"/>
          </w:tcPr>
          <w:p w14:paraId="4655184F"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w:t>
            </w:r>
          </w:p>
        </w:tc>
        <w:tc>
          <w:tcPr>
            <w:tcW w:w="3873" w:type="dxa"/>
            <w:shd w:val="clear" w:color="auto" w:fill="auto"/>
            <w:vAlign w:val="center"/>
          </w:tcPr>
          <w:p w14:paraId="49926A30" w14:textId="3B671734" w:rsidR="0081027E" w:rsidRPr="00DF310E" w:rsidRDefault="0081027E" w:rsidP="00CA183E">
            <w:pPr>
              <w:spacing w:after="0"/>
              <w:ind w:left="112" w:hanging="3"/>
              <w:textAlignment w:val="baseline"/>
              <w:rPr>
                <w:rFonts w:eastAsia="Arial"/>
                <w:lang w:eastAsia="en-GB"/>
              </w:rPr>
            </w:pPr>
            <w:r w:rsidRPr="00DF310E">
              <w:rPr>
                <w:rFonts w:eastAsia="Arial"/>
                <w:lang w:eastAsia="en-GB"/>
              </w:rPr>
              <w:t>Scheme administrator data derived from installer notifications</w:t>
            </w:r>
          </w:p>
        </w:tc>
        <w:tc>
          <w:tcPr>
            <w:tcW w:w="1475" w:type="dxa"/>
            <w:vAlign w:val="center"/>
          </w:tcPr>
          <w:p w14:paraId="110084F6"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Monthly</w:t>
            </w:r>
          </w:p>
        </w:tc>
      </w:tr>
      <w:tr w:rsidR="0081027E" w:rsidRPr="00DF310E" w14:paraId="638E3308" w14:textId="77777777" w:rsidTr="00915CC8">
        <w:trPr>
          <w:jc w:val="center"/>
        </w:trPr>
        <w:tc>
          <w:tcPr>
            <w:tcW w:w="2547" w:type="dxa"/>
            <w:shd w:val="clear" w:color="auto" w:fill="auto"/>
            <w:vAlign w:val="center"/>
          </w:tcPr>
          <w:p w14:paraId="1201FAC2" w14:textId="77777777" w:rsidR="0081027E" w:rsidRPr="00DF310E" w:rsidRDefault="0081027E" w:rsidP="00CA183E">
            <w:pPr>
              <w:spacing w:after="0"/>
              <w:ind w:left="112" w:hanging="3"/>
              <w:jc w:val="right"/>
              <w:textAlignment w:val="baseline"/>
              <w:rPr>
                <w:rFonts w:eastAsia="Arial" w:cstheme="minorHAnsi"/>
                <w:i/>
                <w:iCs/>
                <w:lang w:eastAsia="en-GB"/>
              </w:rPr>
            </w:pPr>
            <w:r w:rsidRPr="00DF310E">
              <w:rPr>
                <w:rFonts w:eastAsia="Arial" w:cstheme="minorHAnsi"/>
                <w:i/>
                <w:iCs/>
                <w:lang w:eastAsia="en-GB"/>
              </w:rPr>
              <w:t>of which hybrid</w:t>
            </w:r>
          </w:p>
        </w:tc>
        <w:tc>
          <w:tcPr>
            <w:tcW w:w="1276" w:type="dxa"/>
            <w:shd w:val="clear" w:color="auto" w:fill="auto"/>
            <w:vAlign w:val="center"/>
          </w:tcPr>
          <w:p w14:paraId="70FDAF7A"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w:t>
            </w:r>
          </w:p>
        </w:tc>
        <w:tc>
          <w:tcPr>
            <w:tcW w:w="3873" w:type="dxa"/>
            <w:shd w:val="clear" w:color="auto" w:fill="auto"/>
            <w:vAlign w:val="center"/>
          </w:tcPr>
          <w:p w14:paraId="4F41D4B4"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Scheme administrator data derived from installer notifications</w:t>
            </w:r>
          </w:p>
        </w:tc>
        <w:tc>
          <w:tcPr>
            <w:tcW w:w="1475" w:type="dxa"/>
            <w:vAlign w:val="center"/>
          </w:tcPr>
          <w:p w14:paraId="2B89E11F"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Monthly</w:t>
            </w:r>
          </w:p>
        </w:tc>
      </w:tr>
      <w:tr w:rsidR="0081027E" w:rsidRPr="00DF310E" w14:paraId="37831165" w14:textId="77777777" w:rsidTr="00915CC8">
        <w:trPr>
          <w:jc w:val="center"/>
        </w:trPr>
        <w:tc>
          <w:tcPr>
            <w:tcW w:w="2547" w:type="dxa"/>
            <w:shd w:val="clear" w:color="auto" w:fill="auto"/>
            <w:vAlign w:val="center"/>
          </w:tcPr>
          <w:p w14:paraId="6148B2C4" w14:textId="77777777" w:rsidR="0081027E" w:rsidRPr="00DF310E" w:rsidRDefault="0081027E" w:rsidP="00CA183E">
            <w:pPr>
              <w:spacing w:after="0"/>
              <w:ind w:left="112" w:hanging="3"/>
              <w:jc w:val="right"/>
              <w:rPr>
                <w:rFonts w:eastAsia="Arial" w:cstheme="minorHAnsi"/>
                <w:i/>
                <w:iCs/>
                <w:lang w:eastAsia="en-GB"/>
              </w:rPr>
            </w:pPr>
            <w:r w:rsidRPr="00DF310E">
              <w:rPr>
                <w:rFonts w:eastAsia="Arial" w:cstheme="minorHAnsi"/>
                <w:i/>
                <w:iCs/>
                <w:lang w:eastAsia="en-GB"/>
              </w:rPr>
              <w:t>of which replacing off-gas-grid fossil fuel heating</w:t>
            </w:r>
          </w:p>
        </w:tc>
        <w:tc>
          <w:tcPr>
            <w:tcW w:w="1276" w:type="dxa"/>
            <w:shd w:val="clear" w:color="auto" w:fill="auto"/>
            <w:vAlign w:val="center"/>
          </w:tcPr>
          <w:p w14:paraId="3CFEE285" w14:textId="77777777" w:rsidR="0081027E" w:rsidRPr="00DF310E" w:rsidRDefault="0081027E" w:rsidP="00CA183E">
            <w:pPr>
              <w:spacing w:after="0"/>
              <w:ind w:left="112" w:hanging="3"/>
              <w:rPr>
                <w:rStyle w:val="normaltextrun"/>
                <w:rFonts w:eastAsia="Arial" w:cstheme="minorHAnsi"/>
              </w:rPr>
            </w:pPr>
            <w:r w:rsidRPr="00DF310E">
              <w:rPr>
                <w:rStyle w:val="normaltextrun"/>
                <w:rFonts w:eastAsia="Arial" w:cstheme="minorHAnsi"/>
              </w:rPr>
              <w:t>#</w:t>
            </w:r>
          </w:p>
        </w:tc>
        <w:tc>
          <w:tcPr>
            <w:tcW w:w="3873" w:type="dxa"/>
            <w:shd w:val="clear" w:color="auto" w:fill="auto"/>
            <w:vAlign w:val="center"/>
          </w:tcPr>
          <w:p w14:paraId="1944CF93"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Scheme administrator data derived from installer notifications</w:t>
            </w:r>
          </w:p>
        </w:tc>
        <w:tc>
          <w:tcPr>
            <w:tcW w:w="1475" w:type="dxa"/>
            <w:vAlign w:val="center"/>
          </w:tcPr>
          <w:p w14:paraId="7FDC0A46"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Monthly</w:t>
            </w:r>
          </w:p>
        </w:tc>
      </w:tr>
      <w:tr w:rsidR="0081027E" w:rsidRPr="00DF310E" w14:paraId="79D26520" w14:textId="77777777" w:rsidTr="00915CC8">
        <w:trPr>
          <w:jc w:val="center"/>
        </w:trPr>
        <w:tc>
          <w:tcPr>
            <w:tcW w:w="2547" w:type="dxa"/>
            <w:shd w:val="clear" w:color="auto" w:fill="auto"/>
            <w:vAlign w:val="center"/>
          </w:tcPr>
          <w:p w14:paraId="3A3F342C" w14:textId="77777777" w:rsidR="0081027E" w:rsidRPr="00DF310E" w:rsidRDefault="0081027E" w:rsidP="00CA183E">
            <w:pPr>
              <w:spacing w:after="0"/>
              <w:ind w:left="112" w:hanging="3"/>
              <w:rPr>
                <w:rStyle w:val="normaltextrun"/>
                <w:rFonts w:eastAsia="Arial" w:cstheme="minorHAnsi"/>
              </w:rPr>
            </w:pPr>
            <w:r w:rsidRPr="00DF310E">
              <w:rPr>
                <w:rFonts w:eastAsia="Arial" w:cstheme="minorHAnsi"/>
                <w:lang w:eastAsia="en-GB"/>
              </w:rPr>
              <w:t>UK fossil fuel boiler sales</w:t>
            </w:r>
          </w:p>
        </w:tc>
        <w:tc>
          <w:tcPr>
            <w:tcW w:w="1276" w:type="dxa"/>
            <w:shd w:val="clear" w:color="auto" w:fill="auto"/>
            <w:vAlign w:val="center"/>
          </w:tcPr>
          <w:p w14:paraId="25C145B7" w14:textId="77777777" w:rsidR="0081027E" w:rsidRPr="00DF310E" w:rsidRDefault="0081027E" w:rsidP="00CA183E">
            <w:pPr>
              <w:spacing w:after="0"/>
              <w:ind w:left="112" w:hanging="3"/>
              <w:rPr>
                <w:rStyle w:val="normaltextrun"/>
                <w:rFonts w:eastAsia="Arial" w:cstheme="minorHAnsi"/>
              </w:rPr>
            </w:pPr>
            <w:r w:rsidRPr="00DF310E">
              <w:rPr>
                <w:rStyle w:val="normaltextrun"/>
                <w:rFonts w:eastAsia="Arial" w:cstheme="minorHAnsi"/>
              </w:rPr>
              <w:t>#</w:t>
            </w:r>
          </w:p>
        </w:tc>
        <w:tc>
          <w:tcPr>
            <w:tcW w:w="3873" w:type="dxa"/>
            <w:shd w:val="clear" w:color="auto" w:fill="auto"/>
            <w:vAlign w:val="center"/>
          </w:tcPr>
          <w:p w14:paraId="029C4D22"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Scheme administrator data derived from boiler manufacturer reporting</w:t>
            </w:r>
          </w:p>
        </w:tc>
        <w:tc>
          <w:tcPr>
            <w:tcW w:w="1475" w:type="dxa"/>
            <w:vAlign w:val="center"/>
          </w:tcPr>
          <w:p w14:paraId="4147C80D" w14:textId="77777777" w:rsidR="0081027E" w:rsidRPr="00DF310E" w:rsidDel="003D0F4C" w:rsidRDefault="0081027E" w:rsidP="00CA183E">
            <w:pPr>
              <w:spacing w:after="0"/>
              <w:ind w:left="112" w:hanging="3"/>
              <w:rPr>
                <w:rFonts w:eastAsia="Arial" w:cstheme="minorHAnsi"/>
                <w:lang w:eastAsia="en-GB"/>
              </w:rPr>
            </w:pPr>
            <w:r w:rsidRPr="00DF310E">
              <w:rPr>
                <w:rFonts w:eastAsia="Arial" w:cstheme="minorHAnsi"/>
                <w:lang w:eastAsia="en-GB"/>
              </w:rPr>
              <w:t>Quarterly</w:t>
            </w:r>
          </w:p>
        </w:tc>
      </w:tr>
      <w:tr w:rsidR="0081027E" w:rsidRPr="00DF310E" w14:paraId="30905E13" w14:textId="77777777" w:rsidTr="00915CC8">
        <w:trPr>
          <w:jc w:val="center"/>
        </w:trPr>
        <w:tc>
          <w:tcPr>
            <w:tcW w:w="2547" w:type="dxa"/>
            <w:shd w:val="clear" w:color="auto" w:fill="auto"/>
            <w:vAlign w:val="center"/>
          </w:tcPr>
          <w:p w14:paraId="177E7BA2" w14:textId="08E47D6C" w:rsidR="0081027E" w:rsidRPr="00DF310E" w:rsidRDefault="0081027E" w:rsidP="00CA183E">
            <w:pPr>
              <w:spacing w:after="0"/>
              <w:ind w:left="112" w:hanging="3"/>
              <w:rPr>
                <w:rStyle w:val="normaltextrun"/>
                <w:rFonts w:eastAsia="Arial" w:cstheme="minorHAnsi"/>
              </w:rPr>
            </w:pPr>
            <w:r w:rsidRPr="00DF310E">
              <w:rPr>
                <w:rStyle w:val="normaltextrun"/>
                <w:rFonts w:eastAsia="Arial" w:cstheme="minorHAnsi"/>
              </w:rPr>
              <w:t>Total number of HP credits presented vs total obligation for year</w:t>
            </w:r>
            <w:r w:rsidR="007319A1" w:rsidRPr="00DF310E">
              <w:rPr>
                <w:rStyle w:val="normaltextrun"/>
                <w:rFonts w:eastAsia="Arial" w:cstheme="minorHAnsi"/>
              </w:rPr>
              <w:t xml:space="preserve"> (i.e. shortfall)</w:t>
            </w:r>
          </w:p>
        </w:tc>
        <w:tc>
          <w:tcPr>
            <w:tcW w:w="1276" w:type="dxa"/>
            <w:shd w:val="clear" w:color="auto" w:fill="auto"/>
            <w:vAlign w:val="center"/>
          </w:tcPr>
          <w:p w14:paraId="6A59A4D4" w14:textId="77777777" w:rsidR="0081027E" w:rsidRPr="00DF310E" w:rsidRDefault="0081027E" w:rsidP="00CA183E">
            <w:pPr>
              <w:spacing w:after="0"/>
              <w:ind w:left="112" w:hanging="3"/>
              <w:rPr>
                <w:rStyle w:val="normaltextrun"/>
                <w:rFonts w:eastAsia="Arial" w:cstheme="minorHAnsi"/>
              </w:rPr>
            </w:pPr>
            <w:r w:rsidRPr="00DF310E">
              <w:rPr>
                <w:rStyle w:val="normaltextrun"/>
                <w:rFonts w:eastAsia="Arial" w:cstheme="minorHAnsi"/>
              </w:rPr>
              <w:t>#</w:t>
            </w:r>
          </w:p>
        </w:tc>
        <w:tc>
          <w:tcPr>
            <w:tcW w:w="3873" w:type="dxa"/>
            <w:shd w:val="clear" w:color="auto" w:fill="auto"/>
            <w:vAlign w:val="center"/>
          </w:tcPr>
          <w:p w14:paraId="0C1554F3"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Scheme administrator data</w:t>
            </w:r>
          </w:p>
        </w:tc>
        <w:tc>
          <w:tcPr>
            <w:tcW w:w="1475" w:type="dxa"/>
            <w:vAlign w:val="center"/>
          </w:tcPr>
          <w:p w14:paraId="2968B264"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Annually</w:t>
            </w:r>
          </w:p>
        </w:tc>
      </w:tr>
      <w:tr w:rsidR="0081027E" w:rsidRPr="00DF310E" w14:paraId="4BBB4662" w14:textId="77777777" w:rsidTr="00915CC8">
        <w:trPr>
          <w:jc w:val="center"/>
        </w:trPr>
        <w:tc>
          <w:tcPr>
            <w:tcW w:w="2547" w:type="dxa"/>
            <w:shd w:val="clear" w:color="auto" w:fill="auto"/>
            <w:vAlign w:val="center"/>
          </w:tcPr>
          <w:p w14:paraId="2D75DE23" w14:textId="77777777" w:rsidR="0081027E" w:rsidRPr="00DF310E" w:rsidRDefault="0081027E" w:rsidP="00CA183E">
            <w:pPr>
              <w:spacing w:after="0"/>
              <w:ind w:left="112" w:hanging="3"/>
              <w:rPr>
                <w:rStyle w:val="normaltextrun"/>
                <w:rFonts w:eastAsia="Arial" w:cstheme="minorHAnsi"/>
              </w:rPr>
            </w:pPr>
            <w:r w:rsidRPr="00DF310E">
              <w:rPr>
                <w:rStyle w:val="normaltextrun"/>
                <w:rFonts w:eastAsia="Arial" w:cstheme="minorHAnsi"/>
              </w:rPr>
              <w:t>Number of penalties issued</w:t>
            </w:r>
          </w:p>
        </w:tc>
        <w:tc>
          <w:tcPr>
            <w:tcW w:w="1276" w:type="dxa"/>
            <w:shd w:val="clear" w:color="auto" w:fill="auto"/>
            <w:vAlign w:val="center"/>
          </w:tcPr>
          <w:p w14:paraId="1DD7B963" w14:textId="77777777" w:rsidR="0081027E" w:rsidRPr="00DF310E" w:rsidRDefault="0081027E" w:rsidP="00CA183E">
            <w:pPr>
              <w:spacing w:after="0"/>
              <w:ind w:left="112" w:hanging="3"/>
              <w:rPr>
                <w:rStyle w:val="normaltextrun"/>
                <w:rFonts w:eastAsia="Arial" w:cstheme="minorHAnsi"/>
              </w:rPr>
            </w:pPr>
            <w:r w:rsidRPr="00DF310E">
              <w:rPr>
                <w:rStyle w:val="normaltextrun"/>
                <w:rFonts w:eastAsia="Arial" w:cstheme="minorHAnsi"/>
              </w:rPr>
              <w:t>#</w:t>
            </w:r>
          </w:p>
        </w:tc>
        <w:tc>
          <w:tcPr>
            <w:tcW w:w="3873" w:type="dxa"/>
            <w:shd w:val="clear" w:color="auto" w:fill="auto"/>
            <w:vAlign w:val="center"/>
          </w:tcPr>
          <w:p w14:paraId="77EFC82E"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Scheme administrator data</w:t>
            </w:r>
          </w:p>
        </w:tc>
        <w:tc>
          <w:tcPr>
            <w:tcW w:w="1475" w:type="dxa"/>
            <w:vAlign w:val="center"/>
          </w:tcPr>
          <w:p w14:paraId="44DF75E9" w14:textId="77777777" w:rsidR="0081027E" w:rsidRPr="00DF310E" w:rsidRDefault="0081027E" w:rsidP="00CA183E">
            <w:pPr>
              <w:spacing w:after="0"/>
              <w:ind w:left="112" w:hanging="3"/>
              <w:rPr>
                <w:rFonts w:eastAsia="Arial" w:cstheme="minorHAnsi"/>
                <w:lang w:eastAsia="en-GB"/>
              </w:rPr>
            </w:pPr>
            <w:r w:rsidRPr="00DF310E">
              <w:rPr>
                <w:rFonts w:eastAsia="Arial" w:cstheme="minorHAnsi"/>
                <w:lang w:eastAsia="en-GB"/>
              </w:rPr>
              <w:t>Annually</w:t>
            </w:r>
          </w:p>
        </w:tc>
      </w:tr>
      <w:tr w:rsidR="0081027E" w:rsidRPr="00DF310E" w14:paraId="5BE63974" w14:textId="77777777" w:rsidTr="00AF6A8D">
        <w:trPr>
          <w:trHeight w:val="372"/>
          <w:jc w:val="center"/>
        </w:trPr>
        <w:tc>
          <w:tcPr>
            <w:tcW w:w="7696" w:type="dxa"/>
            <w:gridSpan w:val="3"/>
            <w:shd w:val="clear" w:color="auto" w:fill="8390FA"/>
            <w:vAlign w:val="center"/>
          </w:tcPr>
          <w:p w14:paraId="6A87F62A" w14:textId="77777777" w:rsidR="0081027E" w:rsidRPr="00DF310E" w:rsidRDefault="0081027E" w:rsidP="00CA183E">
            <w:pPr>
              <w:spacing w:after="0"/>
              <w:ind w:left="112" w:hanging="3"/>
              <w:textAlignment w:val="baseline"/>
              <w:rPr>
                <w:rFonts w:eastAsia="Arial" w:cstheme="minorHAnsi"/>
                <w:b/>
                <w:color w:val="FFFFFF" w:themeColor="background1"/>
                <w:lang w:eastAsia="en-GB"/>
              </w:rPr>
            </w:pPr>
            <w:r w:rsidRPr="00DF310E">
              <w:rPr>
                <w:rFonts w:eastAsia="Arial" w:cstheme="minorHAnsi"/>
                <w:b/>
                <w:color w:val="FFFFFF" w:themeColor="background1"/>
                <w:lang w:eastAsia="en-GB"/>
              </w:rPr>
              <w:t>Benefits Tracking</w:t>
            </w:r>
          </w:p>
        </w:tc>
        <w:tc>
          <w:tcPr>
            <w:tcW w:w="1475" w:type="dxa"/>
            <w:shd w:val="clear" w:color="auto" w:fill="8390FA"/>
            <w:vAlign w:val="center"/>
          </w:tcPr>
          <w:p w14:paraId="7CFB9DEB" w14:textId="77777777" w:rsidR="0081027E" w:rsidRPr="00DF310E" w:rsidDel="00126E09" w:rsidRDefault="0081027E" w:rsidP="00CA183E">
            <w:pPr>
              <w:spacing w:after="0"/>
              <w:ind w:left="112" w:hanging="3"/>
              <w:textAlignment w:val="baseline"/>
              <w:rPr>
                <w:rFonts w:eastAsia="Arial" w:cstheme="minorHAnsi"/>
                <w:b/>
                <w:color w:val="FFFFFF" w:themeColor="background1"/>
                <w:lang w:eastAsia="en-GB"/>
              </w:rPr>
            </w:pPr>
          </w:p>
        </w:tc>
      </w:tr>
      <w:tr w:rsidR="0081027E" w:rsidRPr="00DF310E" w14:paraId="61E8DCFB" w14:textId="77777777" w:rsidTr="00915CC8">
        <w:trPr>
          <w:trHeight w:val="1195"/>
          <w:jc w:val="center"/>
        </w:trPr>
        <w:tc>
          <w:tcPr>
            <w:tcW w:w="2547" w:type="dxa"/>
            <w:shd w:val="clear" w:color="auto" w:fill="auto"/>
            <w:vAlign w:val="center"/>
            <w:hideMark/>
          </w:tcPr>
          <w:p w14:paraId="2A37055D" w14:textId="77777777" w:rsidR="0081027E" w:rsidRPr="00DF310E" w:rsidRDefault="0081027E" w:rsidP="00CA183E">
            <w:pPr>
              <w:spacing w:after="0"/>
              <w:ind w:left="112" w:hanging="3"/>
              <w:textAlignment w:val="baseline"/>
              <w:rPr>
                <w:rFonts w:eastAsia="Arial" w:cstheme="minorHAnsi"/>
                <w:sz w:val="18"/>
                <w:szCs w:val="18"/>
                <w:lang w:eastAsia="en-GB"/>
              </w:rPr>
            </w:pPr>
            <w:r w:rsidRPr="00DF310E">
              <w:rPr>
                <w:rFonts w:eastAsia="Arial" w:cstheme="minorHAnsi"/>
                <w:lang w:eastAsia="en-GB"/>
              </w:rPr>
              <w:t>Carbon abatement</w:t>
            </w:r>
          </w:p>
        </w:tc>
        <w:tc>
          <w:tcPr>
            <w:tcW w:w="1276" w:type="dxa"/>
            <w:shd w:val="clear" w:color="auto" w:fill="auto"/>
            <w:vAlign w:val="center"/>
            <w:hideMark/>
          </w:tcPr>
          <w:p w14:paraId="1BD57BAE" w14:textId="77777777" w:rsidR="0081027E" w:rsidRPr="00DF310E" w:rsidRDefault="0081027E" w:rsidP="00CA183E">
            <w:pPr>
              <w:spacing w:after="0"/>
              <w:ind w:left="112" w:hanging="3"/>
              <w:textAlignment w:val="baseline"/>
              <w:rPr>
                <w:rFonts w:eastAsia="Arial" w:cstheme="minorHAnsi"/>
                <w:sz w:val="18"/>
                <w:szCs w:val="18"/>
                <w:lang w:eastAsia="en-GB"/>
              </w:rPr>
            </w:pPr>
            <w:r w:rsidRPr="00DF310E">
              <w:rPr>
                <w:rFonts w:eastAsia="Arial" w:cstheme="minorHAnsi"/>
                <w:lang w:eastAsia="en-GB"/>
              </w:rPr>
              <w:t>MtCO2e</w:t>
            </w:r>
          </w:p>
        </w:tc>
        <w:tc>
          <w:tcPr>
            <w:tcW w:w="3873" w:type="dxa"/>
            <w:shd w:val="clear" w:color="auto" w:fill="auto"/>
            <w:vAlign w:val="center"/>
            <w:hideMark/>
          </w:tcPr>
          <w:p w14:paraId="67F69335"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Scheme administrator will collect information on numbers and types of heat pump installed, allowing to estimate the carbon savings from displacing fossil fuel heating systems.</w:t>
            </w:r>
          </w:p>
        </w:tc>
        <w:tc>
          <w:tcPr>
            <w:tcW w:w="1475" w:type="dxa"/>
            <w:vAlign w:val="center"/>
          </w:tcPr>
          <w:p w14:paraId="797A3FA7" w14:textId="77777777" w:rsidR="0081027E" w:rsidRPr="00DF310E" w:rsidRDefault="0081027E" w:rsidP="00CA183E">
            <w:pPr>
              <w:spacing w:after="0"/>
              <w:ind w:left="112" w:hanging="3"/>
              <w:textAlignment w:val="baseline"/>
              <w:rPr>
                <w:rFonts w:eastAsia="Arial" w:cstheme="minorHAnsi"/>
                <w:color w:val="FFC000" w:themeColor="accent4"/>
                <w:lang w:eastAsia="en-GB"/>
              </w:rPr>
            </w:pPr>
            <w:r w:rsidRPr="00DF310E">
              <w:rPr>
                <w:rFonts w:eastAsia="Arial" w:cstheme="minorHAnsi"/>
                <w:lang w:eastAsia="en-GB"/>
              </w:rPr>
              <w:t>Quarterly</w:t>
            </w:r>
          </w:p>
        </w:tc>
      </w:tr>
      <w:tr w:rsidR="0081027E" w:rsidRPr="00DF310E" w14:paraId="78900F47" w14:textId="77777777" w:rsidTr="00915CC8">
        <w:trPr>
          <w:trHeight w:val="1231"/>
          <w:jc w:val="center"/>
        </w:trPr>
        <w:tc>
          <w:tcPr>
            <w:tcW w:w="2547" w:type="dxa"/>
            <w:shd w:val="clear" w:color="auto" w:fill="auto"/>
            <w:vAlign w:val="center"/>
            <w:hideMark/>
          </w:tcPr>
          <w:p w14:paraId="3D727801"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Renewable heat produced</w:t>
            </w:r>
          </w:p>
        </w:tc>
        <w:tc>
          <w:tcPr>
            <w:tcW w:w="1276" w:type="dxa"/>
            <w:shd w:val="clear" w:color="auto" w:fill="auto"/>
            <w:vAlign w:val="center"/>
            <w:hideMark/>
          </w:tcPr>
          <w:p w14:paraId="6B728AA3"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MWh</w:t>
            </w:r>
          </w:p>
        </w:tc>
        <w:tc>
          <w:tcPr>
            <w:tcW w:w="3873" w:type="dxa"/>
            <w:shd w:val="clear" w:color="auto" w:fill="auto"/>
            <w:vAlign w:val="center"/>
            <w:hideMark/>
          </w:tcPr>
          <w:p w14:paraId="682F9391" w14:textId="0CCADFE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Scheme administrator will collect information on the heat pump</w:t>
            </w:r>
            <w:r w:rsidR="00CB0ECD" w:rsidRPr="00DF310E">
              <w:rPr>
                <w:rFonts w:eastAsia="Arial" w:cstheme="minorHAnsi"/>
                <w:lang w:eastAsia="en-GB"/>
              </w:rPr>
              <w:t>s</w:t>
            </w:r>
            <w:r w:rsidRPr="00DF310E">
              <w:rPr>
                <w:rFonts w:eastAsia="Arial" w:cstheme="minorHAnsi"/>
                <w:lang w:eastAsia="en-GB"/>
              </w:rPr>
              <w:t xml:space="preserve"> installed, allowing estimate</w:t>
            </w:r>
            <w:r w:rsidR="00CB0ECD" w:rsidRPr="00DF310E">
              <w:rPr>
                <w:rFonts w:eastAsia="Arial" w:cstheme="minorHAnsi"/>
                <w:lang w:eastAsia="en-GB"/>
              </w:rPr>
              <w:t>s of</w:t>
            </w:r>
            <w:r w:rsidRPr="00DF310E">
              <w:rPr>
                <w:rFonts w:eastAsia="Arial" w:cstheme="minorHAnsi"/>
                <w:lang w:eastAsia="en-GB"/>
              </w:rPr>
              <w:t xml:space="preserve"> renewable heat </w:t>
            </w:r>
            <w:r w:rsidR="00CB0ECD" w:rsidRPr="00DF310E">
              <w:rPr>
                <w:rFonts w:eastAsia="Arial" w:cstheme="minorHAnsi"/>
                <w:lang w:eastAsia="en-GB"/>
              </w:rPr>
              <w:t xml:space="preserve">generation to be </w:t>
            </w:r>
            <w:r w:rsidRPr="00DF310E">
              <w:rPr>
                <w:rFonts w:eastAsia="Arial" w:cstheme="minorHAnsi"/>
                <w:lang w:eastAsia="en-GB"/>
              </w:rPr>
              <w:t>produced.</w:t>
            </w:r>
          </w:p>
          <w:p w14:paraId="043CFFCA" w14:textId="77777777" w:rsidR="0081027E" w:rsidRPr="00DF310E" w:rsidRDefault="0081027E" w:rsidP="00CA183E">
            <w:pPr>
              <w:spacing w:after="0" w:line="240" w:lineRule="auto"/>
              <w:ind w:left="112" w:hanging="3"/>
              <w:textAlignment w:val="baseline"/>
              <w:rPr>
                <w:rFonts w:eastAsia="Arial" w:cstheme="minorHAnsi"/>
                <w:lang w:eastAsia="en-GB"/>
              </w:rPr>
            </w:pPr>
          </w:p>
        </w:tc>
        <w:tc>
          <w:tcPr>
            <w:tcW w:w="1475" w:type="dxa"/>
            <w:vAlign w:val="center"/>
          </w:tcPr>
          <w:p w14:paraId="332DA141"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Quarterly</w:t>
            </w:r>
          </w:p>
        </w:tc>
      </w:tr>
      <w:tr w:rsidR="0081027E" w:rsidRPr="00DF310E" w14:paraId="6CD05448" w14:textId="77777777" w:rsidTr="00915CC8">
        <w:trPr>
          <w:trHeight w:val="1367"/>
          <w:jc w:val="center"/>
        </w:trPr>
        <w:tc>
          <w:tcPr>
            <w:tcW w:w="2547" w:type="dxa"/>
            <w:shd w:val="clear" w:color="auto" w:fill="auto"/>
            <w:vAlign w:val="center"/>
          </w:tcPr>
          <w:p w14:paraId="49A720BC"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Improvements in air quality</w:t>
            </w:r>
          </w:p>
        </w:tc>
        <w:tc>
          <w:tcPr>
            <w:tcW w:w="1276" w:type="dxa"/>
            <w:shd w:val="clear" w:color="auto" w:fill="auto"/>
            <w:vAlign w:val="center"/>
          </w:tcPr>
          <w:p w14:paraId="2B9FB593" w14:textId="77777777" w:rsidR="0081027E" w:rsidRPr="00DF310E" w:rsidRDefault="0081027E" w:rsidP="00CA183E">
            <w:pPr>
              <w:spacing w:after="0"/>
              <w:ind w:left="112" w:hanging="3"/>
              <w:textAlignment w:val="baseline"/>
              <w:rPr>
                <w:rStyle w:val="normaltextrun"/>
                <w:rFonts w:eastAsia="Arial" w:cstheme="minorHAnsi"/>
                <w:shd w:val="clear" w:color="auto" w:fill="FFFFFF"/>
              </w:rPr>
            </w:pPr>
            <w:r w:rsidRPr="00DF310E">
              <w:rPr>
                <w:rStyle w:val="normaltextrun"/>
                <w:rFonts w:eastAsia="Arial" w:cstheme="minorHAnsi"/>
                <w:shd w:val="clear" w:color="auto" w:fill="FFFFFF"/>
              </w:rPr>
              <w:t>£</w:t>
            </w:r>
          </w:p>
        </w:tc>
        <w:tc>
          <w:tcPr>
            <w:tcW w:w="3873" w:type="dxa"/>
            <w:shd w:val="clear" w:color="auto" w:fill="auto"/>
            <w:vAlign w:val="center"/>
          </w:tcPr>
          <w:p w14:paraId="539C0AD4" w14:textId="39145823" w:rsidR="0081027E" w:rsidRPr="00DF310E" w:rsidRDefault="0081027E" w:rsidP="007319A1">
            <w:pPr>
              <w:pStyle w:val="paragraph"/>
              <w:spacing w:before="0" w:beforeAutospacing="0" w:after="0" w:afterAutospacing="0"/>
              <w:textAlignment w:val="baseline"/>
              <w:rPr>
                <w:rStyle w:val="normaltextrun"/>
                <w:rFonts w:asciiTheme="minorHAnsi" w:eastAsia="Arial" w:hAnsiTheme="minorHAnsi" w:cstheme="minorHAnsi"/>
                <w:sz w:val="22"/>
                <w:szCs w:val="22"/>
              </w:rPr>
            </w:pPr>
            <w:r w:rsidRPr="00DF310E">
              <w:rPr>
                <w:rFonts w:asciiTheme="minorHAnsi" w:eastAsia="Arial" w:hAnsiTheme="minorHAnsi" w:cstheme="minorHAnsi"/>
                <w:sz w:val="22"/>
                <w:szCs w:val="22"/>
              </w:rPr>
              <w:t>An estimate of air quality impacts can be derived from heat pump deployment numbers, using the methodology provided in Green Book supplementary guidance.</w:t>
            </w:r>
          </w:p>
        </w:tc>
        <w:tc>
          <w:tcPr>
            <w:tcW w:w="1475" w:type="dxa"/>
            <w:vAlign w:val="center"/>
          </w:tcPr>
          <w:p w14:paraId="24585C0E" w14:textId="77777777" w:rsidR="0081027E" w:rsidRPr="00DF310E" w:rsidRDefault="0081027E" w:rsidP="00CA183E">
            <w:pPr>
              <w:pStyle w:val="paragraph"/>
              <w:spacing w:before="0" w:beforeAutospacing="0" w:after="0" w:afterAutospacing="0"/>
              <w:ind w:left="112" w:hanging="3"/>
              <w:textAlignment w:val="baseline"/>
              <w:rPr>
                <w:rFonts w:asciiTheme="minorHAnsi" w:eastAsia="Arial" w:hAnsiTheme="minorHAnsi" w:cstheme="minorHAnsi"/>
                <w:sz w:val="22"/>
                <w:szCs w:val="22"/>
              </w:rPr>
            </w:pPr>
            <w:r w:rsidRPr="00DF310E">
              <w:rPr>
                <w:rFonts w:asciiTheme="minorHAnsi" w:eastAsia="Arial" w:hAnsiTheme="minorHAnsi" w:cstheme="minorHAnsi"/>
                <w:sz w:val="22"/>
                <w:szCs w:val="22"/>
              </w:rPr>
              <w:t>Quarterly</w:t>
            </w:r>
          </w:p>
        </w:tc>
      </w:tr>
      <w:tr w:rsidR="0081027E" w:rsidRPr="00DF310E" w14:paraId="55F49FAA" w14:textId="77777777" w:rsidTr="00915CC8">
        <w:trPr>
          <w:jc w:val="center"/>
        </w:trPr>
        <w:tc>
          <w:tcPr>
            <w:tcW w:w="2547" w:type="dxa"/>
            <w:shd w:val="clear" w:color="auto" w:fill="auto"/>
            <w:vAlign w:val="center"/>
          </w:tcPr>
          <w:p w14:paraId="53299E62"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Cost of heat pumps installed</w:t>
            </w:r>
          </w:p>
        </w:tc>
        <w:tc>
          <w:tcPr>
            <w:tcW w:w="1276" w:type="dxa"/>
            <w:shd w:val="clear" w:color="auto" w:fill="auto"/>
            <w:vAlign w:val="center"/>
          </w:tcPr>
          <w:p w14:paraId="7EAE00D2"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w:t>
            </w:r>
          </w:p>
        </w:tc>
        <w:tc>
          <w:tcPr>
            <w:tcW w:w="3873" w:type="dxa"/>
            <w:shd w:val="clear" w:color="auto" w:fill="auto"/>
            <w:vAlign w:val="center"/>
          </w:tcPr>
          <w:p w14:paraId="746275B7"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MCS data</w:t>
            </w:r>
          </w:p>
        </w:tc>
        <w:tc>
          <w:tcPr>
            <w:tcW w:w="1475" w:type="dxa"/>
            <w:vAlign w:val="center"/>
          </w:tcPr>
          <w:p w14:paraId="004AF062"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Quarterly</w:t>
            </w:r>
          </w:p>
        </w:tc>
      </w:tr>
      <w:tr w:rsidR="0081027E" w:rsidRPr="00DF310E" w14:paraId="14BADDD0" w14:textId="77777777" w:rsidTr="00915CC8">
        <w:trPr>
          <w:jc w:val="center"/>
        </w:trPr>
        <w:tc>
          <w:tcPr>
            <w:tcW w:w="2547" w:type="dxa"/>
            <w:shd w:val="clear" w:color="auto" w:fill="auto"/>
            <w:vAlign w:val="center"/>
          </w:tcPr>
          <w:p w14:paraId="249E2237" w14:textId="77777777" w:rsidR="0081027E" w:rsidRPr="00DF310E" w:rsidRDefault="0081027E" w:rsidP="00CA183E">
            <w:pPr>
              <w:spacing w:after="0"/>
              <w:ind w:left="112" w:hanging="3"/>
              <w:textAlignment w:val="baseline"/>
              <w:rPr>
                <w:rFonts w:eastAsia="Arial" w:cstheme="minorHAnsi"/>
                <w:lang w:eastAsia="en-GB"/>
              </w:rPr>
            </w:pPr>
            <w:r w:rsidRPr="00DF310E">
              <w:rPr>
                <w:rStyle w:val="normaltextrun"/>
                <w:rFonts w:eastAsia="Arial" w:cstheme="minorHAnsi"/>
              </w:rPr>
              <w:t>Cost-effectiveness</w:t>
            </w:r>
          </w:p>
        </w:tc>
        <w:tc>
          <w:tcPr>
            <w:tcW w:w="1276" w:type="dxa"/>
            <w:shd w:val="clear" w:color="auto" w:fill="auto"/>
            <w:vAlign w:val="center"/>
          </w:tcPr>
          <w:p w14:paraId="61935798" w14:textId="77777777" w:rsidR="0081027E" w:rsidRPr="00DF310E" w:rsidRDefault="0081027E" w:rsidP="00CA183E">
            <w:pPr>
              <w:spacing w:after="0"/>
              <w:ind w:left="112" w:hanging="3"/>
              <w:textAlignment w:val="baseline"/>
              <w:rPr>
                <w:rFonts w:eastAsia="Arial" w:cstheme="minorHAnsi"/>
                <w:lang w:eastAsia="en-GB"/>
              </w:rPr>
            </w:pPr>
            <w:r w:rsidRPr="00DF310E">
              <w:rPr>
                <w:rStyle w:val="normaltextrun"/>
                <w:rFonts w:eastAsia="Arial" w:cstheme="minorHAnsi"/>
              </w:rPr>
              <w:t>£ per MtCO2e abated and £ per TWh renewable heat generated</w:t>
            </w:r>
          </w:p>
        </w:tc>
        <w:tc>
          <w:tcPr>
            <w:tcW w:w="3873" w:type="dxa"/>
            <w:shd w:val="clear" w:color="auto" w:fill="auto"/>
            <w:vAlign w:val="center"/>
          </w:tcPr>
          <w:p w14:paraId="6C944439" w14:textId="77777777" w:rsidR="0081027E" w:rsidRPr="00DF310E" w:rsidRDefault="0081027E" w:rsidP="00CA183E">
            <w:pPr>
              <w:spacing w:after="0"/>
              <w:ind w:left="112" w:hanging="3"/>
              <w:textAlignment w:val="baseline"/>
              <w:rPr>
                <w:rFonts w:eastAsia="Arial" w:cstheme="minorHAnsi"/>
                <w:lang w:eastAsia="en-GB"/>
              </w:rPr>
            </w:pPr>
            <w:r w:rsidRPr="00DF310E">
              <w:rPr>
                <w:rFonts w:eastAsia="Arial" w:cstheme="minorHAnsi"/>
                <w:lang w:eastAsia="en-GB"/>
              </w:rPr>
              <w:t>Calculated using the total cost of hp installations, the total carbon abated, and the total renewable heat generated.</w:t>
            </w:r>
          </w:p>
        </w:tc>
        <w:tc>
          <w:tcPr>
            <w:tcW w:w="1475" w:type="dxa"/>
            <w:vAlign w:val="center"/>
          </w:tcPr>
          <w:p w14:paraId="0F0A2F07" w14:textId="77777777" w:rsidR="0081027E" w:rsidRPr="00DF310E" w:rsidRDefault="0081027E" w:rsidP="00CA183E">
            <w:pPr>
              <w:spacing w:after="0"/>
              <w:ind w:left="112" w:hanging="3"/>
              <w:textAlignment w:val="baseline"/>
              <w:rPr>
                <w:rFonts w:eastAsia="Arial" w:cstheme="minorHAnsi"/>
                <w:color w:val="FFC000" w:themeColor="accent4"/>
                <w:lang w:eastAsia="en-GB"/>
              </w:rPr>
            </w:pPr>
            <w:r w:rsidRPr="00DF310E">
              <w:rPr>
                <w:rFonts w:eastAsia="Arial" w:cstheme="minorHAnsi"/>
                <w:color w:val="000000" w:themeColor="text1"/>
                <w:lang w:eastAsia="en-GB"/>
              </w:rPr>
              <w:t>Mid-scheme / end of scheme reviews</w:t>
            </w:r>
          </w:p>
        </w:tc>
      </w:tr>
    </w:tbl>
    <w:p w14:paraId="2E539BD4" w14:textId="77777777" w:rsidR="00516EDA" w:rsidRPr="00DF310E" w:rsidRDefault="00516EDA" w:rsidP="00EE55C1">
      <w:pPr>
        <w:pStyle w:val="Heading2"/>
      </w:pPr>
      <w:bookmarkStart w:id="68" w:name="_Toc182475996"/>
      <w:r w:rsidRPr="00DF310E">
        <w:lastRenderedPageBreak/>
        <w:t>Evaluation</w:t>
      </w:r>
      <w:bookmarkEnd w:id="68"/>
    </w:p>
    <w:p w14:paraId="0C50EC57" w14:textId="137BFECA" w:rsidR="00516EDA" w:rsidRPr="00DF310E" w:rsidRDefault="00D202F7" w:rsidP="00F126A7">
      <w:pPr>
        <w:pStyle w:val="paragraph"/>
        <w:numPr>
          <w:ilvl w:val="0"/>
          <w:numId w:val="18"/>
        </w:numPr>
        <w:spacing w:before="0" w:beforeAutospacing="0" w:after="0" w:afterAutospacing="0"/>
        <w:textAlignment w:val="baseline"/>
        <w:rPr>
          <w:rFonts w:asciiTheme="minorHAnsi" w:eastAsia="Calibri" w:hAnsiTheme="minorHAnsi" w:cstheme="minorHAnsi"/>
          <w:bCs/>
          <w:iCs/>
          <w:sz w:val="22"/>
          <w:szCs w:val="22"/>
          <w:lang w:eastAsia="en-US"/>
        </w:rPr>
      </w:pPr>
      <w:r w:rsidRPr="00DF310E">
        <w:rPr>
          <w:rFonts w:asciiTheme="minorHAnsi" w:eastAsia="Calibri" w:hAnsiTheme="minorHAnsi" w:cstheme="minorHAnsi"/>
          <w:bCs/>
          <w:iCs/>
          <w:sz w:val="22"/>
          <w:szCs w:val="22"/>
          <w:lang w:eastAsia="en-US"/>
        </w:rPr>
        <w:t xml:space="preserve">Arrangements for the evaluation of the CHMM are currently subject to a decision as to whether it will receive its own policy level evaluation or be evaluated as part of a wider evaluation of the </w:t>
      </w:r>
      <w:proofErr w:type="spellStart"/>
      <w:r w:rsidRPr="00DF310E">
        <w:rPr>
          <w:rFonts w:asciiTheme="minorHAnsi" w:eastAsia="Calibri" w:hAnsiTheme="minorHAnsi" w:cstheme="minorHAnsi"/>
          <w:bCs/>
          <w:iCs/>
          <w:sz w:val="22"/>
          <w:szCs w:val="22"/>
          <w:lang w:eastAsia="en-US"/>
        </w:rPr>
        <w:t>EoH</w:t>
      </w:r>
      <w:proofErr w:type="spellEnd"/>
      <w:r w:rsidRPr="00DF310E">
        <w:rPr>
          <w:rFonts w:asciiTheme="minorHAnsi" w:eastAsia="Calibri" w:hAnsiTheme="minorHAnsi" w:cstheme="minorHAnsi"/>
          <w:bCs/>
          <w:iCs/>
          <w:sz w:val="22"/>
          <w:szCs w:val="22"/>
          <w:lang w:eastAsia="en-US"/>
        </w:rPr>
        <w:t xml:space="preserve"> Programme in which it sits.</w:t>
      </w:r>
    </w:p>
    <w:p w14:paraId="7ED10113" w14:textId="6D5EC61B" w:rsidR="00D15A04" w:rsidRPr="00DF310E" w:rsidRDefault="00D15A04" w:rsidP="00F126A7">
      <w:pPr>
        <w:pStyle w:val="paragraph"/>
        <w:numPr>
          <w:ilvl w:val="0"/>
          <w:numId w:val="18"/>
        </w:numPr>
        <w:spacing w:before="0" w:beforeAutospacing="0" w:after="0" w:afterAutospacing="0"/>
        <w:textAlignment w:val="baseline"/>
        <w:rPr>
          <w:rFonts w:asciiTheme="minorHAnsi" w:eastAsia="Calibri" w:hAnsiTheme="minorHAnsi" w:cstheme="minorHAnsi"/>
          <w:bCs/>
          <w:iCs/>
          <w:sz w:val="22"/>
          <w:szCs w:val="22"/>
          <w:lang w:eastAsia="en-US"/>
        </w:rPr>
      </w:pPr>
      <w:r w:rsidRPr="00DF310E">
        <w:rPr>
          <w:rFonts w:asciiTheme="minorHAnsi" w:eastAsia="Calibri" w:hAnsiTheme="minorHAnsi" w:cstheme="minorHAnsi"/>
          <w:bCs/>
          <w:iCs/>
          <w:sz w:val="22"/>
          <w:szCs w:val="22"/>
          <w:lang w:eastAsia="en-US"/>
        </w:rPr>
        <w:t xml:space="preserve">The benefits of a programme evaluation are that it is better placed to assess shared impacts where </w:t>
      </w:r>
      <w:r w:rsidR="00FC7BA9" w:rsidRPr="00DF310E">
        <w:rPr>
          <w:rFonts w:asciiTheme="minorHAnsi" w:eastAsia="Calibri" w:hAnsiTheme="minorHAnsi" w:cstheme="minorHAnsi"/>
          <w:bCs/>
          <w:iCs/>
          <w:sz w:val="22"/>
          <w:szCs w:val="22"/>
          <w:lang w:eastAsia="en-US"/>
        </w:rPr>
        <w:t xml:space="preserve">individual policy evaluations struggle to attribute impact to a particular scheme in a busy policy environment where multiple mechanisms are attempting to stimulate the same </w:t>
      </w:r>
      <w:r w:rsidR="002441F0" w:rsidRPr="00DF310E">
        <w:rPr>
          <w:rFonts w:asciiTheme="minorHAnsi" w:eastAsia="Calibri" w:hAnsiTheme="minorHAnsi" w:cstheme="minorHAnsi"/>
          <w:bCs/>
          <w:iCs/>
          <w:sz w:val="22"/>
          <w:szCs w:val="22"/>
          <w:lang w:eastAsia="en-US"/>
        </w:rPr>
        <w:t>results. However, this comes at the expense of a greater volume of policy specific evidence</w:t>
      </w:r>
      <w:r w:rsidR="00AD5753" w:rsidRPr="00DF310E">
        <w:rPr>
          <w:rFonts w:asciiTheme="minorHAnsi" w:eastAsia="Calibri" w:hAnsiTheme="minorHAnsi" w:cstheme="minorHAnsi"/>
          <w:bCs/>
          <w:iCs/>
          <w:sz w:val="22"/>
          <w:szCs w:val="22"/>
          <w:lang w:eastAsia="en-US"/>
        </w:rPr>
        <w:t>, particularly in the process evaluation</w:t>
      </w:r>
      <w:r w:rsidR="002441F0" w:rsidRPr="00DF310E">
        <w:rPr>
          <w:rFonts w:asciiTheme="minorHAnsi" w:eastAsia="Calibri" w:hAnsiTheme="minorHAnsi" w:cstheme="minorHAnsi"/>
          <w:bCs/>
          <w:iCs/>
          <w:sz w:val="22"/>
          <w:szCs w:val="22"/>
          <w:lang w:eastAsia="en-US"/>
        </w:rPr>
        <w:t>, which is better served by individual policy</w:t>
      </w:r>
      <w:r w:rsidR="00AD5753" w:rsidRPr="00DF310E">
        <w:rPr>
          <w:rFonts w:asciiTheme="minorHAnsi" w:eastAsia="Calibri" w:hAnsiTheme="minorHAnsi" w:cstheme="minorHAnsi"/>
          <w:bCs/>
          <w:iCs/>
          <w:sz w:val="22"/>
          <w:szCs w:val="22"/>
          <w:lang w:eastAsia="en-US"/>
        </w:rPr>
        <w:t xml:space="preserve"> evaluations.</w:t>
      </w:r>
    </w:p>
    <w:p w14:paraId="0A72CD10" w14:textId="48DC57A0" w:rsidR="000520F5" w:rsidRPr="00DF310E" w:rsidRDefault="009E2209" w:rsidP="00F126A7">
      <w:pPr>
        <w:pStyle w:val="paragraph"/>
        <w:numPr>
          <w:ilvl w:val="0"/>
          <w:numId w:val="18"/>
        </w:numPr>
        <w:spacing w:before="0" w:beforeAutospacing="0" w:after="0" w:afterAutospacing="0"/>
        <w:textAlignment w:val="baseline"/>
        <w:rPr>
          <w:rFonts w:asciiTheme="minorHAnsi" w:eastAsia="Calibri" w:hAnsiTheme="minorHAnsi" w:cstheme="minorHAnsi"/>
          <w:bCs/>
          <w:iCs/>
          <w:sz w:val="22"/>
          <w:szCs w:val="22"/>
          <w:lang w:eastAsia="en-US"/>
        </w:rPr>
      </w:pPr>
      <w:r w:rsidRPr="00DF310E">
        <w:rPr>
          <w:rFonts w:asciiTheme="minorHAnsi" w:eastAsia="Calibri" w:hAnsiTheme="minorHAnsi" w:cstheme="minorHAnsi"/>
          <w:bCs/>
          <w:iCs/>
          <w:sz w:val="22"/>
          <w:szCs w:val="22"/>
          <w:lang w:eastAsia="en-US"/>
        </w:rPr>
        <w:t>In this absence of this decision</w:t>
      </w:r>
      <w:r w:rsidR="00EB5239" w:rsidRPr="00DF310E">
        <w:rPr>
          <w:rFonts w:asciiTheme="minorHAnsi" w:eastAsia="Calibri" w:hAnsiTheme="minorHAnsi" w:cstheme="minorHAnsi"/>
          <w:bCs/>
          <w:iCs/>
          <w:sz w:val="22"/>
          <w:szCs w:val="22"/>
          <w:lang w:eastAsia="en-US"/>
        </w:rPr>
        <w:t xml:space="preserve">, this section will provide assurances that all relevant </w:t>
      </w:r>
      <w:r w:rsidR="00010181" w:rsidRPr="00DF310E">
        <w:rPr>
          <w:rFonts w:asciiTheme="minorHAnsi" w:eastAsia="Calibri" w:hAnsiTheme="minorHAnsi" w:cstheme="minorHAnsi"/>
          <w:bCs/>
          <w:iCs/>
          <w:sz w:val="22"/>
          <w:szCs w:val="22"/>
          <w:lang w:eastAsia="en-US"/>
        </w:rPr>
        <w:t xml:space="preserve">considerations are being </w:t>
      </w:r>
      <w:proofErr w:type="gramStart"/>
      <w:r w:rsidR="00010181" w:rsidRPr="00DF310E">
        <w:rPr>
          <w:rFonts w:asciiTheme="minorHAnsi" w:eastAsia="Calibri" w:hAnsiTheme="minorHAnsi" w:cstheme="minorHAnsi"/>
          <w:bCs/>
          <w:iCs/>
          <w:sz w:val="22"/>
          <w:szCs w:val="22"/>
          <w:lang w:eastAsia="en-US"/>
        </w:rPr>
        <w:t>taken into account</w:t>
      </w:r>
      <w:proofErr w:type="gramEnd"/>
      <w:r w:rsidR="00010181" w:rsidRPr="00DF310E">
        <w:rPr>
          <w:rFonts w:asciiTheme="minorHAnsi" w:eastAsia="Calibri" w:hAnsiTheme="minorHAnsi" w:cstheme="minorHAnsi"/>
          <w:bCs/>
          <w:iCs/>
          <w:sz w:val="22"/>
          <w:szCs w:val="22"/>
          <w:lang w:eastAsia="en-US"/>
        </w:rPr>
        <w:t xml:space="preserve"> in designing an appropriate evaluation and provide some insight into what either evaluation approach could look like.</w:t>
      </w:r>
      <w:r w:rsidR="00F86E4D" w:rsidRPr="00DF310E">
        <w:rPr>
          <w:rFonts w:asciiTheme="minorHAnsi" w:eastAsia="Calibri" w:hAnsiTheme="minorHAnsi" w:cstheme="minorHAnsi"/>
          <w:bCs/>
          <w:iCs/>
          <w:sz w:val="22"/>
          <w:szCs w:val="22"/>
          <w:lang w:eastAsia="en-US"/>
        </w:rPr>
        <w:t xml:space="preserve"> It also seeks to assure readers that at least a minimum of evaluation activity will be undertaken to </w:t>
      </w:r>
      <w:r w:rsidR="00CA183E" w:rsidRPr="00DF310E">
        <w:rPr>
          <w:rFonts w:asciiTheme="minorHAnsi" w:eastAsia="Calibri" w:hAnsiTheme="minorHAnsi" w:cstheme="minorHAnsi"/>
          <w:bCs/>
          <w:iCs/>
          <w:sz w:val="22"/>
          <w:szCs w:val="22"/>
          <w:lang w:eastAsia="en-US"/>
        </w:rPr>
        <w:t xml:space="preserve">assess the CHMM or the </w:t>
      </w:r>
      <w:proofErr w:type="spellStart"/>
      <w:r w:rsidR="00CA183E" w:rsidRPr="00DF310E">
        <w:rPr>
          <w:rFonts w:asciiTheme="minorHAnsi" w:eastAsia="Calibri" w:hAnsiTheme="minorHAnsi" w:cstheme="minorHAnsi"/>
          <w:bCs/>
          <w:iCs/>
          <w:sz w:val="22"/>
          <w:szCs w:val="22"/>
          <w:lang w:eastAsia="en-US"/>
        </w:rPr>
        <w:t>EoH</w:t>
      </w:r>
      <w:proofErr w:type="spellEnd"/>
      <w:r w:rsidR="00CA183E" w:rsidRPr="00DF310E">
        <w:rPr>
          <w:rFonts w:asciiTheme="minorHAnsi" w:eastAsia="Calibri" w:hAnsiTheme="minorHAnsi" w:cstheme="minorHAnsi"/>
          <w:bCs/>
          <w:iCs/>
          <w:sz w:val="22"/>
          <w:szCs w:val="22"/>
          <w:lang w:eastAsia="en-US"/>
        </w:rPr>
        <w:t xml:space="preserve"> Programme in which it resides</w:t>
      </w:r>
      <w:r w:rsidR="00DE6527" w:rsidRPr="00DF310E">
        <w:rPr>
          <w:rFonts w:asciiTheme="minorHAnsi" w:eastAsia="Calibri" w:hAnsiTheme="minorHAnsi" w:cstheme="minorHAnsi"/>
          <w:bCs/>
          <w:iCs/>
          <w:sz w:val="22"/>
          <w:szCs w:val="22"/>
          <w:lang w:eastAsia="en-US"/>
        </w:rPr>
        <w:t>,</w:t>
      </w:r>
      <w:r w:rsidR="00CA183E" w:rsidRPr="00DF310E">
        <w:rPr>
          <w:rFonts w:asciiTheme="minorHAnsi" w:eastAsia="Calibri" w:hAnsiTheme="minorHAnsi" w:cstheme="minorHAnsi"/>
          <w:bCs/>
          <w:iCs/>
          <w:sz w:val="22"/>
          <w:szCs w:val="22"/>
          <w:lang w:eastAsia="en-US"/>
        </w:rPr>
        <w:t xml:space="preserve"> against their respective objectives.</w:t>
      </w:r>
    </w:p>
    <w:p w14:paraId="17877C9B" w14:textId="77777777" w:rsidR="00516EDA" w:rsidRPr="00DF310E" w:rsidRDefault="00516EDA" w:rsidP="00CA183E">
      <w:pPr>
        <w:pStyle w:val="Heading3"/>
      </w:pPr>
      <w:bookmarkStart w:id="69" w:name="_Toc182475997"/>
      <w:r w:rsidRPr="00DF310E">
        <w:t>Approach &amp; Methodology</w:t>
      </w:r>
      <w:bookmarkEnd w:id="69"/>
    </w:p>
    <w:p w14:paraId="09895C75" w14:textId="2BBF2896" w:rsidR="00B83963" w:rsidRPr="00DF310E" w:rsidRDefault="00B83963" w:rsidP="00F126A7">
      <w:pPr>
        <w:pStyle w:val="ListParagraph"/>
        <w:numPr>
          <w:ilvl w:val="0"/>
          <w:numId w:val="18"/>
        </w:numPr>
        <w:rPr>
          <w:rFonts w:cstheme="minorHAnsi"/>
        </w:rPr>
      </w:pPr>
      <w:r w:rsidRPr="00DF310E">
        <w:rPr>
          <w:rFonts w:cstheme="minorHAnsi"/>
        </w:rPr>
        <w:t>Any design would see the evaluation providing an assessment of whether the CHMM realised it’s intended impacts (benefits and wider impacts), drawing on secondary monitoring data</w:t>
      </w:r>
      <w:r w:rsidR="005B028E" w:rsidRPr="00DF310E">
        <w:rPr>
          <w:rFonts w:cstheme="minorHAnsi"/>
        </w:rPr>
        <w:t xml:space="preserve"> and primary data collection, to support the aims of its impact evaluation component</w:t>
      </w:r>
      <w:r w:rsidRPr="00DF310E">
        <w:rPr>
          <w:rFonts w:cstheme="minorHAnsi"/>
        </w:rPr>
        <w:t>.</w:t>
      </w:r>
      <w:r w:rsidR="00FE3B5F" w:rsidRPr="00DF310E">
        <w:rPr>
          <w:rFonts w:cstheme="minorHAnsi"/>
        </w:rPr>
        <w:t xml:space="preserve"> </w:t>
      </w:r>
      <w:r w:rsidR="003D3F3C" w:rsidRPr="00DF310E">
        <w:rPr>
          <w:rFonts w:cstheme="minorHAnsi"/>
        </w:rPr>
        <w:t xml:space="preserve">The impact evaluation is likely to employ quasi-experimental impact analysis, which will be scoped in partnership with </w:t>
      </w:r>
      <w:r w:rsidR="006F057E" w:rsidRPr="00DF310E">
        <w:rPr>
          <w:rFonts w:cstheme="minorHAnsi"/>
        </w:rPr>
        <w:t xml:space="preserve">existing </w:t>
      </w:r>
      <w:r w:rsidR="00B2187D" w:rsidRPr="00DF310E">
        <w:rPr>
          <w:rFonts w:cstheme="minorHAnsi"/>
        </w:rPr>
        <w:t>academic experts.</w:t>
      </w:r>
      <w:r w:rsidR="0078646A" w:rsidRPr="00DF310E">
        <w:rPr>
          <w:rFonts w:cstheme="minorHAnsi"/>
        </w:rPr>
        <w:t xml:space="preserve"> This may be supplemented by theory-based approaches, such as contribution analysis, where </w:t>
      </w:r>
      <w:proofErr w:type="gramStart"/>
      <w:r w:rsidR="000232BE" w:rsidRPr="00DF310E">
        <w:rPr>
          <w:rFonts w:cstheme="minorHAnsi"/>
        </w:rPr>
        <w:t>particular impacts</w:t>
      </w:r>
      <w:proofErr w:type="gramEnd"/>
      <w:r w:rsidR="000232BE" w:rsidRPr="00DF310E">
        <w:rPr>
          <w:rFonts w:cstheme="minorHAnsi"/>
        </w:rPr>
        <w:t xml:space="preserve"> do not lend themselves to quasi-experimental approaches.</w:t>
      </w:r>
    </w:p>
    <w:p w14:paraId="115A3754" w14:textId="46381918" w:rsidR="005B028E" w:rsidRPr="00DF310E" w:rsidRDefault="00FE3B5F" w:rsidP="00F126A7">
      <w:pPr>
        <w:pStyle w:val="ListParagraph"/>
        <w:numPr>
          <w:ilvl w:val="0"/>
          <w:numId w:val="18"/>
        </w:numPr>
        <w:rPr>
          <w:rFonts w:cstheme="minorHAnsi"/>
        </w:rPr>
      </w:pPr>
      <w:r w:rsidRPr="00DF310E">
        <w:rPr>
          <w:rFonts w:cstheme="minorHAnsi"/>
        </w:rPr>
        <w:t>Wh</w:t>
      </w:r>
      <w:r w:rsidR="00B2187D" w:rsidRPr="00DF310E">
        <w:rPr>
          <w:rFonts w:cstheme="minorHAnsi"/>
        </w:rPr>
        <w:t xml:space="preserve">ether realised impacts constituted value-for-money will also </w:t>
      </w:r>
      <w:r w:rsidR="008D73A4" w:rsidRPr="00DF310E">
        <w:rPr>
          <w:rFonts w:cstheme="minorHAnsi"/>
        </w:rPr>
        <w:t xml:space="preserve">be part of the evaluation. </w:t>
      </w:r>
      <w:r w:rsidR="006F057E" w:rsidRPr="00DF310E">
        <w:rPr>
          <w:rFonts w:cstheme="minorHAnsi"/>
        </w:rPr>
        <w:t>Social cost-benefit analysis</w:t>
      </w:r>
      <w:r w:rsidR="008D73A4" w:rsidRPr="00DF310E">
        <w:rPr>
          <w:rFonts w:cstheme="minorHAnsi"/>
        </w:rPr>
        <w:t xml:space="preserve"> synthesised alongside wider evaluation evidence in a 3E’s approach </w:t>
      </w:r>
      <w:r w:rsidR="006F057E" w:rsidRPr="00DF310E">
        <w:rPr>
          <w:rFonts w:cstheme="minorHAnsi"/>
        </w:rPr>
        <w:t>is likely to be the preferred method of economic evaluation. An existing economics consultant will support the design of th</w:t>
      </w:r>
      <w:r w:rsidR="00242117" w:rsidRPr="00DF310E">
        <w:rPr>
          <w:rFonts w:cstheme="minorHAnsi"/>
        </w:rPr>
        <w:t>is work.</w:t>
      </w:r>
    </w:p>
    <w:p w14:paraId="174A8907" w14:textId="359CAF56" w:rsidR="00242117" w:rsidRPr="00DF310E" w:rsidRDefault="00A931D7" w:rsidP="00F126A7">
      <w:pPr>
        <w:pStyle w:val="ListParagraph"/>
        <w:numPr>
          <w:ilvl w:val="0"/>
          <w:numId w:val="18"/>
        </w:numPr>
        <w:rPr>
          <w:rFonts w:cstheme="minorHAnsi"/>
        </w:rPr>
      </w:pPr>
      <w:r w:rsidRPr="00DF310E">
        <w:rPr>
          <w:rFonts w:cstheme="minorHAnsi"/>
        </w:rPr>
        <w:t xml:space="preserve">Scheme processes or wider programme delivery </w:t>
      </w:r>
      <w:r w:rsidR="009E784D" w:rsidRPr="00DF310E">
        <w:rPr>
          <w:rFonts w:cstheme="minorHAnsi"/>
        </w:rPr>
        <w:t xml:space="preserve">for a policy or programme evaluation </w:t>
      </w:r>
      <w:r w:rsidRPr="00DF310E">
        <w:rPr>
          <w:rFonts w:cstheme="minorHAnsi"/>
        </w:rPr>
        <w:t xml:space="preserve">respectively, and the extent to which </w:t>
      </w:r>
      <w:r w:rsidR="001C07D0" w:rsidRPr="00DF310E">
        <w:rPr>
          <w:rFonts w:cstheme="minorHAnsi"/>
        </w:rPr>
        <w:t xml:space="preserve">barriers and enablers in these respects </w:t>
      </w:r>
      <w:r w:rsidR="00F10E2C" w:rsidRPr="00DF310E">
        <w:rPr>
          <w:rFonts w:cstheme="minorHAnsi"/>
        </w:rPr>
        <w:t>facilitated the realisation of impacts, will be the subject of a process evaluation.</w:t>
      </w:r>
    </w:p>
    <w:p w14:paraId="2DFEF85E" w14:textId="3EC0EF93" w:rsidR="00F10E2C" w:rsidRPr="00DF310E" w:rsidRDefault="00F10E2C" w:rsidP="00F126A7">
      <w:pPr>
        <w:pStyle w:val="ListParagraph"/>
        <w:numPr>
          <w:ilvl w:val="0"/>
          <w:numId w:val="18"/>
        </w:numPr>
        <w:rPr>
          <w:rFonts w:cstheme="minorHAnsi"/>
        </w:rPr>
      </w:pPr>
      <w:r w:rsidRPr="00DF310E">
        <w:rPr>
          <w:rFonts w:cstheme="minorHAnsi"/>
        </w:rPr>
        <w:t>Any evaluation design will in</w:t>
      </w:r>
      <w:r w:rsidR="006760F3" w:rsidRPr="00DF310E">
        <w:rPr>
          <w:rFonts w:cstheme="minorHAnsi"/>
        </w:rPr>
        <w:t xml:space="preserve">evitably provide various avenues for primary data collection, using qualitative methods and/or surveys. Though these will principally provide data to support </w:t>
      </w:r>
      <w:r w:rsidR="00826DB3" w:rsidRPr="00DF310E">
        <w:rPr>
          <w:rFonts w:cstheme="minorHAnsi"/>
        </w:rPr>
        <w:t xml:space="preserve">an assessment of the extent to which the CHMM met </w:t>
      </w:r>
      <w:r w:rsidR="00CB6880" w:rsidRPr="00DF310E">
        <w:rPr>
          <w:rFonts w:cstheme="minorHAnsi"/>
        </w:rPr>
        <w:t>its</w:t>
      </w:r>
      <w:r w:rsidR="00826DB3" w:rsidRPr="00DF310E">
        <w:rPr>
          <w:rFonts w:cstheme="minorHAnsi"/>
        </w:rPr>
        <w:t xml:space="preserve"> objectives, th</w:t>
      </w:r>
      <w:r w:rsidR="00CB6880" w:rsidRPr="00DF310E">
        <w:rPr>
          <w:rFonts w:cstheme="minorHAnsi"/>
        </w:rPr>
        <w:t xml:space="preserve">ere will also be an opportunity to pursue wider areas of inquiry relevant to </w:t>
      </w:r>
      <w:r w:rsidR="00D84B07" w:rsidRPr="00DF310E">
        <w:rPr>
          <w:rFonts w:cstheme="minorHAnsi"/>
        </w:rPr>
        <w:t xml:space="preserve">the CHMM and </w:t>
      </w:r>
      <w:r w:rsidR="00CB6880" w:rsidRPr="00DF310E">
        <w:rPr>
          <w:rFonts w:cstheme="minorHAnsi"/>
        </w:rPr>
        <w:t>Clean Heat policy more broadly.</w:t>
      </w:r>
    </w:p>
    <w:p w14:paraId="1C7DDCB4" w14:textId="5BD60DAC" w:rsidR="00CB6880" w:rsidRPr="00DF310E" w:rsidRDefault="00CB6880" w:rsidP="00CA183E">
      <w:pPr>
        <w:pStyle w:val="Heading3"/>
      </w:pPr>
      <w:bookmarkStart w:id="70" w:name="_Toc182475998"/>
      <w:r w:rsidRPr="00DF310E">
        <w:t>Evaluation delivery</w:t>
      </w:r>
      <w:r w:rsidR="006752E1" w:rsidRPr="00DF310E">
        <w:t xml:space="preserve">, </w:t>
      </w:r>
      <w:r w:rsidR="00AD5753" w:rsidRPr="00DF310E">
        <w:t>outputs</w:t>
      </w:r>
      <w:r w:rsidR="006752E1" w:rsidRPr="00DF310E">
        <w:t xml:space="preserve"> and </w:t>
      </w:r>
      <w:r w:rsidR="00AD5753" w:rsidRPr="00DF310E">
        <w:t>timelines</w:t>
      </w:r>
      <w:bookmarkEnd w:id="70"/>
    </w:p>
    <w:p w14:paraId="257DCA66" w14:textId="13381A74" w:rsidR="0028084E" w:rsidRPr="00DF310E" w:rsidRDefault="0028084E" w:rsidP="00F126A7">
      <w:pPr>
        <w:pStyle w:val="ListParagraph"/>
        <w:numPr>
          <w:ilvl w:val="0"/>
          <w:numId w:val="18"/>
        </w:numPr>
        <w:rPr>
          <w:rFonts w:cstheme="minorHAnsi"/>
        </w:rPr>
      </w:pPr>
      <w:r w:rsidRPr="00DF310E">
        <w:rPr>
          <w:rFonts w:eastAsia="Arial"/>
        </w:rPr>
        <w:t xml:space="preserve">It is most likely that this evaluation will adopt a hybrid delivery approach, whereby responsibility for undertaking the evaluation is split between DESNZ analysts and external evaluation suppliers. This approach would see external evaluation suppliers collecting primary data, leading on </w:t>
      </w:r>
      <w:proofErr w:type="gramStart"/>
      <w:r w:rsidRPr="00DF310E">
        <w:rPr>
          <w:rFonts w:eastAsia="Arial"/>
        </w:rPr>
        <w:t>the majority of</w:t>
      </w:r>
      <w:proofErr w:type="gramEnd"/>
      <w:r w:rsidRPr="00DF310E">
        <w:rPr>
          <w:rFonts w:eastAsia="Arial"/>
        </w:rPr>
        <w:t xml:space="preserve"> analysis and producing outputs, to ensure the impartiality of this work. The supplier will be recruited through a fair and open competition and will be assessed based on price and the quality of their bid for this project. However, where the skills of internal DESNZ analysis can be utilised, such as in undertaking basic statistical analysis of monitoring data or producing cost-benefit analysis, they will undertake this work, subject to oversight from the supplier, to ensure value-for-money.</w:t>
      </w:r>
    </w:p>
    <w:p w14:paraId="1402B539" w14:textId="25324067" w:rsidR="00AD5753" w:rsidRPr="00DF310E" w:rsidRDefault="00765A19" w:rsidP="00F126A7">
      <w:pPr>
        <w:pStyle w:val="ListParagraph"/>
        <w:numPr>
          <w:ilvl w:val="0"/>
          <w:numId w:val="18"/>
        </w:numPr>
        <w:rPr>
          <w:rFonts w:cstheme="minorHAnsi"/>
        </w:rPr>
      </w:pPr>
      <w:r w:rsidRPr="00DF310E">
        <w:rPr>
          <w:rFonts w:cstheme="minorHAnsi"/>
        </w:rPr>
        <w:t xml:space="preserve">The supplier will produce a range of </w:t>
      </w:r>
      <w:r w:rsidR="00D40C73" w:rsidRPr="00DF310E">
        <w:rPr>
          <w:rFonts w:cstheme="minorHAnsi"/>
        </w:rPr>
        <w:t>outputs, which may take the form of reports, dashboards and data tables</w:t>
      </w:r>
      <w:r w:rsidR="00A32AE2" w:rsidRPr="00DF310E">
        <w:rPr>
          <w:rFonts w:cstheme="minorHAnsi"/>
        </w:rPr>
        <w:t>, containing the findings of the evaluation</w:t>
      </w:r>
      <w:r w:rsidR="00D40C73" w:rsidRPr="00DF310E">
        <w:rPr>
          <w:rFonts w:cstheme="minorHAnsi"/>
        </w:rPr>
        <w:t>.</w:t>
      </w:r>
    </w:p>
    <w:p w14:paraId="05EF3414" w14:textId="0CDC4632" w:rsidR="008E3EA2" w:rsidRPr="00DF310E" w:rsidRDefault="008E3EA2" w:rsidP="00F126A7">
      <w:pPr>
        <w:pStyle w:val="ListParagraph"/>
        <w:numPr>
          <w:ilvl w:val="0"/>
          <w:numId w:val="18"/>
        </w:numPr>
        <w:rPr>
          <w:rFonts w:cstheme="minorHAnsi"/>
        </w:rPr>
      </w:pPr>
      <w:r w:rsidRPr="00DF310E">
        <w:rPr>
          <w:rFonts w:cstheme="minorHAnsi"/>
        </w:rPr>
        <w:t>The findings from any evaluation will be synthesised annually and contained in a published annual interim report</w:t>
      </w:r>
      <w:r w:rsidR="00A32AE2" w:rsidRPr="00DF310E">
        <w:rPr>
          <w:rFonts w:cstheme="minorHAnsi"/>
        </w:rPr>
        <w:t xml:space="preserve">. A final synthesis report </w:t>
      </w:r>
      <w:r w:rsidR="00D01355" w:rsidRPr="00DF310E">
        <w:rPr>
          <w:rFonts w:cstheme="minorHAnsi"/>
        </w:rPr>
        <w:t>will be published at the end of the evaluation.</w:t>
      </w:r>
    </w:p>
    <w:p w14:paraId="6CDB69C1" w14:textId="1143DC37" w:rsidR="00AD5753" w:rsidRPr="00DF310E" w:rsidRDefault="00AD5753" w:rsidP="00F126A7">
      <w:pPr>
        <w:pStyle w:val="ListParagraph"/>
        <w:numPr>
          <w:ilvl w:val="0"/>
          <w:numId w:val="18"/>
        </w:numPr>
        <w:rPr>
          <w:rFonts w:eastAsia="Arial" w:cstheme="minorHAnsi"/>
        </w:rPr>
      </w:pPr>
      <w:r w:rsidRPr="00DF310E">
        <w:rPr>
          <w:rFonts w:eastAsia="Arial" w:cstheme="minorBidi"/>
        </w:rPr>
        <w:t xml:space="preserve">Findings from the evaluation will be used to support the design and implementation of any future scheme which seeks to support the uptake of low carbon heating and will generate transferable knowledge which </w:t>
      </w:r>
      <w:r w:rsidR="00B8283F" w:rsidRPr="00DF310E">
        <w:rPr>
          <w:rFonts w:eastAsia="Arial" w:cstheme="minorBidi"/>
        </w:rPr>
        <w:t>is</w:t>
      </w:r>
      <w:r w:rsidRPr="00DF310E">
        <w:rPr>
          <w:rFonts w:eastAsia="Arial" w:cstheme="minorBidi"/>
        </w:rPr>
        <w:t xml:space="preserve"> also relevant in respect of other energy efficiency </w:t>
      </w:r>
      <w:r w:rsidRPr="00DF310E">
        <w:rPr>
          <w:rFonts w:eastAsia="Arial" w:cstheme="minorBidi"/>
        </w:rPr>
        <w:lastRenderedPageBreak/>
        <w:t>measures, and/or market-based policy interventions in other sectors. The evaluation will also seek to explore the emergence of any perverse incentives or unforeseen impacts of the CHMM.</w:t>
      </w:r>
    </w:p>
    <w:p w14:paraId="476BF8F1" w14:textId="72649558" w:rsidR="000C3931" w:rsidRPr="00DF310E" w:rsidRDefault="000C3931" w:rsidP="00F126A7">
      <w:pPr>
        <w:pStyle w:val="ListParagraph"/>
        <w:numPr>
          <w:ilvl w:val="0"/>
          <w:numId w:val="18"/>
        </w:numPr>
        <w:rPr>
          <w:rFonts w:eastAsia="Arial" w:cstheme="minorHAnsi"/>
        </w:rPr>
      </w:pPr>
      <w:r w:rsidRPr="00DF310E">
        <w:rPr>
          <w:rFonts w:eastAsia="Arial" w:cstheme="minorBidi"/>
        </w:rPr>
        <w:t>Any evaluation will run from 2025 to 2029. In the case of a CHMM policy evaluation, this will ensure that any future years of the scheme post-2025 are subject to an evaluation</w:t>
      </w:r>
      <w:r w:rsidR="0060144A" w:rsidRPr="00DF310E">
        <w:rPr>
          <w:rFonts w:eastAsia="Arial" w:cstheme="minorBidi"/>
        </w:rPr>
        <w:t>, whereas f</w:t>
      </w:r>
      <w:r w:rsidRPr="00DF310E">
        <w:rPr>
          <w:rFonts w:eastAsia="Arial" w:cstheme="minorBidi"/>
        </w:rPr>
        <w:t xml:space="preserve">or a programme evaluation, this </w:t>
      </w:r>
      <w:r w:rsidR="0060144A" w:rsidRPr="00DF310E">
        <w:rPr>
          <w:rFonts w:eastAsia="Arial" w:cstheme="minorBidi"/>
        </w:rPr>
        <w:t xml:space="preserve">means it </w:t>
      </w:r>
      <w:r w:rsidRPr="00DF310E">
        <w:rPr>
          <w:rFonts w:eastAsia="Arial" w:cstheme="minorBidi"/>
        </w:rPr>
        <w:t xml:space="preserve">will </w:t>
      </w:r>
      <w:r w:rsidR="00E433EB" w:rsidRPr="00DF310E">
        <w:rPr>
          <w:rFonts w:eastAsia="Arial" w:cstheme="minorBidi"/>
        </w:rPr>
        <w:t xml:space="preserve">conclude at a point when the constituent policies in the programme are all </w:t>
      </w:r>
      <w:r w:rsidR="0060144A" w:rsidRPr="00DF310E">
        <w:rPr>
          <w:rFonts w:eastAsia="Arial" w:cstheme="minorBidi"/>
        </w:rPr>
        <w:t>ending</w:t>
      </w:r>
      <w:r w:rsidR="009D1CF8" w:rsidRPr="00DF310E">
        <w:rPr>
          <w:rFonts w:eastAsia="Arial" w:cstheme="minorBidi"/>
        </w:rPr>
        <w:t>.</w:t>
      </w:r>
    </w:p>
    <w:p w14:paraId="727140AB" w14:textId="7560A1FA" w:rsidR="009D1CF8" w:rsidRPr="00DF310E" w:rsidRDefault="009D1CF8" w:rsidP="00F126A7">
      <w:pPr>
        <w:pStyle w:val="ListParagraph"/>
        <w:numPr>
          <w:ilvl w:val="0"/>
          <w:numId w:val="18"/>
        </w:numPr>
        <w:rPr>
          <w:rFonts w:eastAsia="Arial" w:cstheme="minorHAnsi"/>
        </w:rPr>
      </w:pPr>
      <w:r w:rsidRPr="00DF310E">
        <w:rPr>
          <w:rFonts w:eastAsia="Arial" w:cstheme="minorBidi"/>
        </w:rPr>
        <w:t>Appropriate budget and resources are being sought within DESNZ to deliver the evaluation.</w:t>
      </w:r>
    </w:p>
    <w:p w14:paraId="1150DBAB" w14:textId="77777777" w:rsidR="00AD5753" w:rsidRPr="00DF310E" w:rsidRDefault="00AD5753" w:rsidP="00CA183E">
      <w:pPr>
        <w:rPr>
          <w:rFonts w:cstheme="minorHAnsi"/>
        </w:rPr>
      </w:pPr>
    </w:p>
    <w:p w14:paraId="403D2CD3" w14:textId="77777777" w:rsidR="00516EDA" w:rsidRPr="00DF310E" w:rsidRDefault="00516EDA" w:rsidP="00E763B6">
      <w:pPr>
        <w:pStyle w:val="ListParagraph"/>
      </w:pPr>
    </w:p>
    <w:p w14:paraId="5F822CA3" w14:textId="4ED44D62" w:rsidR="009E62EA" w:rsidRPr="00DF310E" w:rsidRDefault="004A68B0" w:rsidP="00F126A7">
      <w:pPr>
        <w:pStyle w:val="ListParagraph"/>
        <w:numPr>
          <w:ilvl w:val="1"/>
          <w:numId w:val="10"/>
        </w:numPr>
      </w:pPr>
      <w:r w:rsidRPr="00DF310E">
        <w:br w:type="page"/>
      </w:r>
    </w:p>
    <w:p w14:paraId="2CFFAF1D" w14:textId="5E7696E2" w:rsidR="006739F8" w:rsidRPr="00DF310E" w:rsidRDefault="006739F8" w:rsidP="000C050B">
      <w:pPr>
        <w:pStyle w:val="Heading1"/>
        <w:rPr>
          <w:b w:val="0"/>
        </w:rPr>
      </w:pPr>
      <w:bookmarkStart w:id="71" w:name="_Ref55316575"/>
      <w:bookmarkStart w:id="72" w:name="_Ref55316736"/>
      <w:bookmarkStart w:id="73" w:name="_Ref55919993"/>
      <w:bookmarkStart w:id="74" w:name="_Ref55920005"/>
      <w:bookmarkStart w:id="75" w:name="_Ref56005285"/>
      <w:bookmarkStart w:id="76" w:name="_Toc101351102"/>
      <w:bookmarkStart w:id="77" w:name="_Toc182475999"/>
      <w:r w:rsidRPr="00DF310E">
        <w:lastRenderedPageBreak/>
        <w:t>Annex</w:t>
      </w:r>
      <w:r w:rsidRPr="00DF310E">
        <w:rPr>
          <w:b w:val="0"/>
        </w:rPr>
        <w:t xml:space="preserve"> – full list of modelling assumptions and risks</w:t>
      </w:r>
      <w:bookmarkEnd w:id="71"/>
      <w:bookmarkEnd w:id="72"/>
      <w:bookmarkEnd w:id="73"/>
      <w:bookmarkEnd w:id="74"/>
      <w:bookmarkEnd w:id="75"/>
      <w:bookmarkEnd w:id="76"/>
      <w:bookmarkEnd w:id="77"/>
      <w:r w:rsidRPr="00DF310E">
        <w:rPr>
          <w:b w:val="0"/>
        </w:rPr>
        <w:t xml:space="preserve"> </w:t>
      </w:r>
    </w:p>
    <w:p w14:paraId="70C243AD" w14:textId="2D3ED30B" w:rsidR="007F1AC1" w:rsidRPr="00DF310E" w:rsidRDefault="00626125" w:rsidP="00E763B6">
      <w:pPr>
        <w:pStyle w:val="Heading2"/>
      </w:pPr>
      <w:bookmarkStart w:id="78" w:name="_Toc182476000"/>
      <w:r w:rsidRPr="00DF310E">
        <w:rPr>
          <w:lang w:eastAsia="en-GB"/>
        </w:rPr>
        <w:t>General assumptions</w:t>
      </w:r>
      <w:bookmarkEnd w:id="78"/>
    </w:p>
    <w:p w14:paraId="3794B221" w14:textId="00DA49C8" w:rsidR="005D7BFC" w:rsidRPr="00DF310E" w:rsidRDefault="005D7BFC" w:rsidP="00E763B6">
      <w:pPr>
        <w:pStyle w:val="Caption"/>
        <w:keepNext/>
        <w:rPr>
          <w:rFonts w:ascii="Arial" w:hAnsi="Arial" w:cs="Arial"/>
          <w:i w:val="0"/>
          <w:sz w:val="24"/>
          <w:szCs w:val="24"/>
        </w:rPr>
      </w:pPr>
      <w:r w:rsidRPr="00DF310E">
        <w:rPr>
          <w:rFonts w:ascii="Arial" w:hAnsi="Arial" w:cs="Arial"/>
          <w:i w:val="0"/>
          <w:color w:val="auto"/>
          <w:sz w:val="24"/>
          <w:szCs w:val="24"/>
        </w:rPr>
        <w:t xml:space="preserve">Table </w:t>
      </w:r>
      <w:r w:rsidR="00F61A36">
        <w:rPr>
          <w:rFonts w:ascii="Arial" w:hAnsi="Arial" w:cs="Arial"/>
          <w:i w:val="0"/>
          <w:color w:val="auto"/>
          <w:sz w:val="24"/>
          <w:szCs w:val="24"/>
        </w:rPr>
        <w:t>1</w:t>
      </w:r>
      <w:r w:rsidR="00431149">
        <w:rPr>
          <w:rFonts w:ascii="Arial" w:hAnsi="Arial" w:cs="Arial"/>
          <w:i w:val="0"/>
          <w:color w:val="auto"/>
          <w:sz w:val="24"/>
          <w:szCs w:val="24"/>
        </w:rPr>
        <w:t>3</w:t>
      </w:r>
      <w:r w:rsidR="005E68CB" w:rsidRPr="00DF310E">
        <w:rPr>
          <w:rFonts w:ascii="Arial" w:hAnsi="Arial" w:cs="Arial"/>
          <w:i w:val="0"/>
          <w:color w:val="auto"/>
          <w:sz w:val="24"/>
          <w:szCs w:val="24"/>
        </w:rPr>
        <w:t xml:space="preserve">: </w:t>
      </w:r>
      <w:r w:rsidRPr="00DF310E">
        <w:rPr>
          <w:rFonts w:ascii="Arial" w:hAnsi="Arial" w:cs="Arial"/>
          <w:i w:val="0"/>
          <w:color w:val="auto"/>
          <w:sz w:val="24"/>
          <w:szCs w:val="24"/>
        </w:rPr>
        <w:t xml:space="preserve">Appliances </w:t>
      </w:r>
      <w:r w:rsidR="005E68CB" w:rsidRPr="00DF310E">
        <w:rPr>
          <w:rFonts w:ascii="Arial" w:hAnsi="Arial" w:cs="Arial"/>
          <w:i w:val="0"/>
          <w:color w:val="auto"/>
          <w:sz w:val="24"/>
          <w:szCs w:val="24"/>
        </w:rPr>
        <w:t xml:space="preserve">Characteristics </w:t>
      </w:r>
      <w:r w:rsidR="008670E0" w:rsidRPr="00DF310E">
        <w:rPr>
          <w:rFonts w:ascii="Arial" w:hAnsi="Arial" w:cs="Arial"/>
          <w:i w:val="0"/>
          <w:color w:val="auto"/>
          <w:sz w:val="24"/>
          <w:szCs w:val="24"/>
        </w:rPr>
        <w:t>i</w:t>
      </w:r>
      <w:r w:rsidR="005E68CB" w:rsidRPr="00DF310E">
        <w:rPr>
          <w:rFonts w:ascii="Arial" w:hAnsi="Arial" w:cs="Arial"/>
          <w:i w:val="0"/>
          <w:color w:val="auto"/>
          <w:sz w:val="24"/>
          <w:szCs w:val="24"/>
        </w:rPr>
        <w:t>n Central Scenario*</w:t>
      </w:r>
    </w:p>
    <w:tbl>
      <w:tblPr>
        <w:tblStyle w:val="TableGrid"/>
        <w:tblW w:w="0" w:type="auto"/>
        <w:tblLook w:val="04A0" w:firstRow="1" w:lastRow="0" w:firstColumn="1" w:lastColumn="0" w:noHBand="0" w:noVBand="1"/>
      </w:tblPr>
      <w:tblGrid>
        <w:gridCol w:w="1695"/>
        <w:gridCol w:w="1702"/>
        <w:gridCol w:w="1193"/>
        <w:gridCol w:w="3343"/>
        <w:gridCol w:w="1083"/>
      </w:tblGrid>
      <w:tr w:rsidR="00BE1A3F" w:rsidRPr="00DF310E" w14:paraId="31185667" w14:textId="4B7129B9" w:rsidTr="5F555F54">
        <w:tc>
          <w:tcPr>
            <w:tcW w:w="1695" w:type="dxa"/>
            <w:shd w:val="clear" w:color="auto" w:fill="002147"/>
            <w:vAlign w:val="center"/>
          </w:tcPr>
          <w:p w14:paraId="537184F6" w14:textId="77777777" w:rsidR="004B0723" w:rsidRPr="00DF310E" w:rsidRDefault="004B0723" w:rsidP="00FD6513">
            <w:pPr>
              <w:autoSpaceDE w:val="0"/>
              <w:autoSpaceDN w:val="0"/>
              <w:adjustRightInd w:val="0"/>
              <w:jc w:val="center"/>
              <w:rPr>
                <w:rFonts w:ascii="Segoe UI" w:hAnsi="Segoe UI" w:cs="Segoe UI"/>
                <w:color w:val="FFFFFF" w:themeColor="background1"/>
              </w:rPr>
            </w:pPr>
          </w:p>
        </w:tc>
        <w:tc>
          <w:tcPr>
            <w:tcW w:w="1702" w:type="dxa"/>
            <w:shd w:val="clear" w:color="auto" w:fill="002147"/>
            <w:vAlign w:val="center"/>
          </w:tcPr>
          <w:p w14:paraId="4506B519" w14:textId="69BB5BB8" w:rsidR="004B0723" w:rsidRPr="00DF310E" w:rsidRDefault="004B0723" w:rsidP="00FD6513">
            <w:pPr>
              <w:autoSpaceDE w:val="0"/>
              <w:autoSpaceDN w:val="0"/>
              <w:adjustRightInd w:val="0"/>
              <w:jc w:val="center"/>
              <w:rPr>
                <w:rFonts w:ascii="Segoe UI" w:hAnsi="Segoe UI" w:cs="Segoe UI"/>
                <w:b/>
                <w:color w:val="FFFFFF" w:themeColor="background1"/>
                <w:vertAlign w:val="superscript"/>
              </w:rPr>
            </w:pPr>
            <w:r w:rsidRPr="00DF310E">
              <w:rPr>
                <w:rFonts w:ascii="Segoe UI" w:hAnsi="Segoe UI" w:cs="Segoe UI"/>
                <w:b/>
                <w:bCs/>
                <w:color w:val="FFFFFF" w:themeColor="background1"/>
              </w:rPr>
              <w:t>Capex</w:t>
            </w:r>
            <w:r w:rsidR="005B2D50" w:rsidRPr="00DF310E">
              <w:rPr>
                <w:rFonts w:ascii="Segoe UI" w:hAnsi="Segoe UI" w:cs="Segoe UI"/>
                <w:b/>
                <w:bCs/>
                <w:color w:val="FFFFFF" w:themeColor="background1"/>
              </w:rPr>
              <w:t xml:space="preserve"> </w:t>
            </w:r>
            <w:r w:rsidR="0034647F" w:rsidRPr="00DF310E">
              <w:rPr>
                <w:rFonts w:ascii="Segoe UI" w:hAnsi="Segoe UI" w:cs="Segoe UI"/>
                <w:b/>
                <w:bCs/>
                <w:color w:val="FFFFFF" w:themeColor="background1"/>
              </w:rPr>
              <w:t>(Average Price Today Exc</w:t>
            </w:r>
            <w:r w:rsidR="009F0109" w:rsidRPr="00DF310E">
              <w:rPr>
                <w:rFonts w:ascii="Segoe UI" w:hAnsi="Segoe UI" w:cs="Segoe UI"/>
                <w:b/>
                <w:bCs/>
                <w:color w:val="FFFFFF" w:themeColor="background1"/>
              </w:rPr>
              <w:t>l</w:t>
            </w:r>
            <w:r w:rsidR="0034647F" w:rsidRPr="00DF310E">
              <w:rPr>
                <w:rFonts w:ascii="Segoe UI" w:hAnsi="Segoe UI" w:cs="Segoe UI"/>
                <w:b/>
                <w:bCs/>
                <w:color w:val="FFFFFF" w:themeColor="background1"/>
              </w:rPr>
              <w:t xml:space="preserve">. </w:t>
            </w:r>
            <w:r w:rsidR="005B2D50" w:rsidRPr="00DF310E">
              <w:rPr>
                <w:rFonts w:ascii="Segoe UI" w:hAnsi="Segoe UI" w:cs="Segoe UI"/>
                <w:b/>
                <w:bCs/>
                <w:color w:val="FFFFFF" w:themeColor="background1"/>
              </w:rPr>
              <w:t>VAT</w:t>
            </w:r>
            <w:r w:rsidR="0034647F" w:rsidRPr="00DF310E">
              <w:rPr>
                <w:rFonts w:ascii="Segoe UI" w:hAnsi="Segoe UI" w:cs="Segoe UI"/>
                <w:b/>
                <w:bCs/>
                <w:color w:val="FFFFFF" w:themeColor="background1"/>
              </w:rPr>
              <w:t>)</w:t>
            </w:r>
            <w:bookmarkStart w:id="79" w:name="_Ref55318761"/>
            <w:r w:rsidR="00F645C3" w:rsidRPr="00DF310E">
              <w:rPr>
                <w:rStyle w:val="FootnoteReference"/>
                <w:rFonts w:ascii="Segoe UI" w:hAnsi="Segoe UI" w:cs="Segoe UI"/>
                <w:b/>
                <w:bCs/>
                <w:color w:val="FFFFFF" w:themeColor="background1"/>
              </w:rPr>
              <w:footnoteReference w:id="20"/>
            </w:r>
            <w:bookmarkEnd w:id="79"/>
          </w:p>
        </w:tc>
        <w:tc>
          <w:tcPr>
            <w:tcW w:w="1193" w:type="dxa"/>
            <w:shd w:val="clear" w:color="auto" w:fill="002147"/>
            <w:vAlign w:val="center"/>
          </w:tcPr>
          <w:p w14:paraId="2E705AB8" w14:textId="3969EC24" w:rsidR="004B0723" w:rsidRPr="00DF310E" w:rsidRDefault="004B0723" w:rsidP="00FD6513">
            <w:pPr>
              <w:autoSpaceDE w:val="0"/>
              <w:autoSpaceDN w:val="0"/>
              <w:adjustRightInd w:val="0"/>
              <w:jc w:val="center"/>
              <w:rPr>
                <w:rFonts w:ascii="Segoe UI" w:hAnsi="Segoe UI" w:cs="Segoe UI"/>
                <w:b/>
                <w:color w:val="FFFFFF" w:themeColor="background1"/>
              </w:rPr>
            </w:pPr>
            <w:r w:rsidRPr="00DF310E">
              <w:rPr>
                <w:rFonts w:ascii="Segoe UI" w:hAnsi="Segoe UI" w:cs="Segoe UI"/>
                <w:b/>
                <w:color w:val="FFFFFF" w:themeColor="background1"/>
              </w:rPr>
              <w:t xml:space="preserve">Capex </w:t>
            </w:r>
            <w:r w:rsidR="0034647F" w:rsidRPr="00DF310E">
              <w:rPr>
                <w:rFonts w:ascii="Segoe UI" w:hAnsi="Segoe UI" w:cs="Segoe UI"/>
                <w:b/>
                <w:color w:val="FFFFFF" w:themeColor="background1"/>
              </w:rPr>
              <w:t>Reduction By 2028</w:t>
            </w:r>
          </w:p>
        </w:tc>
        <w:tc>
          <w:tcPr>
            <w:tcW w:w="3343" w:type="dxa"/>
            <w:shd w:val="clear" w:color="auto" w:fill="002147"/>
            <w:vAlign w:val="center"/>
          </w:tcPr>
          <w:p w14:paraId="1650B40F" w14:textId="37579694" w:rsidR="004B0723" w:rsidRPr="00DF310E" w:rsidRDefault="008B60CD" w:rsidP="00DF21E7">
            <w:pPr>
              <w:autoSpaceDE w:val="0"/>
              <w:autoSpaceDN w:val="0"/>
              <w:adjustRightInd w:val="0"/>
              <w:rPr>
                <w:rFonts w:ascii="Segoe UI" w:hAnsi="Segoe UI" w:cs="Segoe UI"/>
                <w:b/>
                <w:color w:val="FFFFFF" w:themeColor="background1"/>
              </w:rPr>
            </w:pPr>
            <w:r w:rsidRPr="00DF310E">
              <w:rPr>
                <w:rFonts w:ascii="Segoe UI" w:hAnsi="Segoe UI" w:cs="Segoe UI"/>
                <w:b/>
                <w:color w:val="FFFFFF" w:themeColor="background1"/>
              </w:rPr>
              <w:t xml:space="preserve">Average </w:t>
            </w:r>
            <w:r w:rsidR="0034647F" w:rsidRPr="00DF310E">
              <w:rPr>
                <w:rFonts w:ascii="Segoe UI" w:hAnsi="Segoe UI" w:cs="Segoe UI"/>
                <w:b/>
                <w:color w:val="FFFFFF" w:themeColor="background1"/>
              </w:rPr>
              <w:t>Annual Efficiency</w:t>
            </w:r>
          </w:p>
        </w:tc>
        <w:tc>
          <w:tcPr>
            <w:tcW w:w="1083" w:type="dxa"/>
            <w:shd w:val="clear" w:color="auto" w:fill="002147"/>
            <w:vAlign w:val="center"/>
          </w:tcPr>
          <w:p w14:paraId="0C81D954" w14:textId="7E298DE7" w:rsidR="004B0723" w:rsidRPr="00DF310E" w:rsidRDefault="004B0723" w:rsidP="00DF21E7">
            <w:pPr>
              <w:autoSpaceDE w:val="0"/>
              <w:autoSpaceDN w:val="0"/>
              <w:adjustRightInd w:val="0"/>
              <w:rPr>
                <w:rFonts w:ascii="Segoe UI" w:hAnsi="Segoe UI" w:cs="Segoe UI"/>
                <w:b/>
                <w:color w:val="FFFFFF" w:themeColor="background1"/>
              </w:rPr>
            </w:pPr>
            <w:r w:rsidRPr="00DF310E">
              <w:rPr>
                <w:rFonts w:ascii="Segoe UI" w:hAnsi="Segoe UI" w:cs="Segoe UI"/>
                <w:b/>
                <w:color w:val="FFFFFF" w:themeColor="background1"/>
              </w:rPr>
              <w:t>Lifetime</w:t>
            </w:r>
            <w:r w:rsidR="00B7134E" w:rsidRPr="00DF310E">
              <w:rPr>
                <w:rFonts w:ascii="Segoe UI" w:hAnsi="Segoe UI" w:cs="Segoe UI"/>
                <w:b/>
                <w:color w:val="FFFFFF" w:themeColor="background1"/>
              </w:rPr>
              <w:t xml:space="preserve"> </w:t>
            </w:r>
            <w:r w:rsidR="0034647F" w:rsidRPr="00DF310E">
              <w:rPr>
                <w:rFonts w:ascii="Segoe UI" w:hAnsi="Segoe UI" w:cs="Segoe UI"/>
                <w:b/>
                <w:color w:val="FFFFFF" w:themeColor="background1"/>
              </w:rPr>
              <w:t>(Years)</w:t>
            </w:r>
          </w:p>
        </w:tc>
      </w:tr>
      <w:tr w:rsidR="002F0173" w:rsidRPr="00DF310E" w14:paraId="7804A611" w14:textId="4A100F60" w:rsidTr="5F555F54">
        <w:tc>
          <w:tcPr>
            <w:tcW w:w="1695" w:type="dxa"/>
            <w:vAlign w:val="center"/>
          </w:tcPr>
          <w:p w14:paraId="0DB774AE" w14:textId="3A5807A4" w:rsidR="004B0723" w:rsidRPr="00DF310E" w:rsidRDefault="004B0723" w:rsidP="00DF21E7">
            <w:pPr>
              <w:autoSpaceDE w:val="0"/>
              <w:autoSpaceDN w:val="0"/>
              <w:adjustRightInd w:val="0"/>
              <w:rPr>
                <w:rFonts w:ascii="Segoe UI" w:hAnsi="Segoe UI" w:cs="Segoe UI"/>
                <w:b/>
                <w:color w:val="000000"/>
              </w:rPr>
            </w:pPr>
            <w:r w:rsidRPr="00DF310E">
              <w:rPr>
                <w:rFonts w:ascii="Segoe UI" w:hAnsi="Segoe UI" w:cs="Segoe UI"/>
                <w:b/>
                <w:color w:val="000000"/>
              </w:rPr>
              <w:t>H</w:t>
            </w:r>
            <w:r w:rsidR="009B7690" w:rsidRPr="00DF310E">
              <w:rPr>
                <w:rFonts w:ascii="Segoe UI" w:hAnsi="Segoe UI" w:cs="Segoe UI"/>
                <w:b/>
                <w:color w:val="000000"/>
              </w:rPr>
              <w:t xml:space="preserve">eat </w:t>
            </w:r>
            <w:r w:rsidRPr="00DF310E">
              <w:rPr>
                <w:rFonts w:ascii="Segoe UI" w:hAnsi="Segoe UI" w:cs="Segoe UI"/>
                <w:b/>
                <w:color w:val="000000"/>
              </w:rPr>
              <w:t>P</w:t>
            </w:r>
            <w:r w:rsidR="009B7690" w:rsidRPr="00DF310E">
              <w:rPr>
                <w:rFonts w:ascii="Segoe UI" w:hAnsi="Segoe UI" w:cs="Segoe UI"/>
                <w:b/>
                <w:color w:val="000000"/>
              </w:rPr>
              <w:t>ump</w:t>
            </w:r>
          </w:p>
        </w:tc>
        <w:tc>
          <w:tcPr>
            <w:tcW w:w="1702" w:type="dxa"/>
            <w:vAlign w:val="center"/>
          </w:tcPr>
          <w:p w14:paraId="5203E0B8" w14:textId="466B8D42" w:rsidR="004B0723" w:rsidRPr="00DF310E" w:rsidRDefault="0066067F" w:rsidP="00FD6513">
            <w:pPr>
              <w:autoSpaceDE w:val="0"/>
              <w:autoSpaceDN w:val="0"/>
              <w:adjustRightInd w:val="0"/>
              <w:jc w:val="center"/>
              <w:rPr>
                <w:rFonts w:ascii="Segoe UI" w:hAnsi="Segoe UI" w:cs="Segoe UI"/>
                <w:color w:val="000000"/>
              </w:rPr>
            </w:pPr>
            <w:r w:rsidRPr="00DF310E">
              <w:rPr>
                <w:rFonts w:ascii="Segoe UI" w:hAnsi="Segoe UI" w:cs="Segoe UI"/>
                <w:color w:val="000000"/>
              </w:rPr>
              <w:t>S</w:t>
            </w:r>
            <w:r w:rsidR="004B0723" w:rsidRPr="00DF310E">
              <w:rPr>
                <w:rFonts w:ascii="Segoe UI" w:hAnsi="Segoe UI" w:cs="Segoe UI"/>
                <w:color w:val="000000"/>
              </w:rPr>
              <w:t>ee</w:t>
            </w:r>
            <w:r w:rsidR="002764A3" w:rsidRPr="00DF310E">
              <w:rPr>
                <w:rFonts w:ascii="Segoe UI" w:hAnsi="Segoe UI" w:cs="Segoe UI"/>
                <w:color w:val="000000"/>
              </w:rPr>
              <w:t xml:space="preserve"> </w:t>
            </w:r>
            <w:r w:rsidR="005E3BC8" w:rsidRPr="00DF310E">
              <w:rPr>
                <w:rStyle w:val="Hyperlink"/>
                <w:rFonts w:ascii="Segoe UI" w:hAnsi="Segoe UI" w:cs="Segoe UI"/>
                <w:u w:val="none"/>
              </w:rPr>
              <w:t xml:space="preserve">Table </w:t>
            </w:r>
            <w:r w:rsidR="005648B8" w:rsidRPr="00DF310E">
              <w:rPr>
                <w:rStyle w:val="Hyperlink"/>
                <w:rFonts w:ascii="Segoe UI" w:hAnsi="Segoe UI" w:cs="Segoe UI"/>
                <w:u w:val="none"/>
              </w:rPr>
              <w:t>17</w:t>
            </w:r>
            <w:r w:rsidR="000927C4" w:rsidRPr="00DF310E">
              <w:rPr>
                <w:rFonts w:ascii="Segoe UI" w:hAnsi="Segoe UI" w:cs="Segoe UI"/>
                <w:color w:val="000000"/>
              </w:rPr>
              <w:t xml:space="preserve"> </w:t>
            </w:r>
            <w:r w:rsidR="005B5597" w:rsidRPr="00DF310E">
              <w:rPr>
                <w:rFonts w:ascii="Segoe UI" w:hAnsi="Segoe UI" w:cs="Segoe UI"/>
                <w:color w:val="000000"/>
              </w:rPr>
              <w:t>below</w:t>
            </w:r>
          </w:p>
        </w:tc>
        <w:tc>
          <w:tcPr>
            <w:tcW w:w="1193" w:type="dxa"/>
            <w:vAlign w:val="center"/>
          </w:tcPr>
          <w:p w14:paraId="1576763D" w14:textId="7827B262" w:rsidR="004B0723" w:rsidRPr="00DF310E" w:rsidRDefault="008C511C" w:rsidP="00FD6513">
            <w:pPr>
              <w:autoSpaceDE w:val="0"/>
              <w:autoSpaceDN w:val="0"/>
              <w:adjustRightInd w:val="0"/>
              <w:jc w:val="center"/>
              <w:rPr>
                <w:rFonts w:ascii="Segoe UI" w:hAnsi="Segoe UI" w:cs="Segoe UI"/>
                <w:color w:val="000000"/>
              </w:rPr>
            </w:pPr>
            <w:r w:rsidRPr="00DF310E">
              <w:rPr>
                <w:rFonts w:ascii="Segoe UI" w:hAnsi="Segoe UI" w:cs="Segoe UI"/>
                <w:color w:val="000000"/>
              </w:rPr>
              <w:t>20</w:t>
            </w:r>
            <w:r w:rsidR="00DA7592" w:rsidRPr="00DF310E">
              <w:rPr>
                <w:rFonts w:ascii="Segoe UI" w:hAnsi="Segoe UI" w:cs="Segoe UI"/>
                <w:color w:val="000000"/>
              </w:rPr>
              <w:t>%</w:t>
            </w:r>
          </w:p>
        </w:tc>
        <w:tc>
          <w:tcPr>
            <w:tcW w:w="3343" w:type="dxa"/>
            <w:vAlign w:val="center"/>
          </w:tcPr>
          <w:p w14:paraId="5DE6BD9A" w14:textId="51769586" w:rsidR="004B0723" w:rsidRPr="00DF310E" w:rsidRDefault="00020370" w:rsidP="00DF21E7">
            <w:pPr>
              <w:autoSpaceDE w:val="0"/>
              <w:autoSpaceDN w:val="0"/>
              <w:adjustRightInd w:val="0"/>
              <w:rPr>
                <w:rFonts w:ascii="Segoe UI" w:hAnsi="Segoe UI" w:cs="Segoe UI"/>
                <w:color w:val="000000"/>
              </w:rPr>
            </w:pPr>
            <w:r w:rsidRPr="00DF310E">
              <w:rPr>
                <w:rFonts w:ascii="Segoe UI" w:hAnsi="Segoe UI" w:cs="Segoe UI"/>
                <w:color w:val="000000"/>
              </w:rPr>
              <w:t>2</w:t>
            </w:r>
            <w:r w:rsidR="0008479D" w:rsidRPr="00DF310E">
              <w:rPr>
                <w:rFonts w:ascii="Segoe UI" w:hAnsi="Segoe UI" w:cs="Segoe UI"/>
                <w:color w:val="000000"/>
              </w:rPr>
              <w:t>80</w:t>
            </w:r>
            <w:r w:rsidRPr="00DF310E">
              <w:rPr>
                <w:rFonts w:ascii="Segoe UI" w:hAnsi="Segoe UI" w:cs="Segoe UI"/>
                <w:color w:val="000000"/>
              </w:rPr>
              <w:t>%</w:t>
            </w:r>
            <w:r w:rsidR="00217929" w:rsidRPr="00DF310E">
              <w:rPr>
                <w:rStyle w:val="FootnoteReference"/>
                <w:rFonts w:ascii="Segoe UI" w:hAnsi="Segoe UI" w:cs="Segoe UI"/>
                <w:color w:val="000000"/>
              </w:rPr>
              <w:footnoteReference w:id="21"/>
            </w:r>
          </w:p>
        </w:tc>
        <w:tc>
          <w:tcPr>
            <w:tcW w:w="1083" w:type="dxa"/>
            <w:vAlign w:val="center"/>
          </w:tcPr>
          <w:p w14:paraId="6E5D4AF2" w14:textId="205AB6E7" w:rsidR="004B0723" w:rsidRPr="00DF310E" w:rsidRDefault="00B5012A" w:rsidP="00FD6513">
            <w:pPr>
              <w:autoSpaceDE w:val="0"/>
              <w:autoSpaceDN w:val="0"/>
              <w:adjustRightInd w:val="0"/>
              <w:jc w:val="center"/>
              <w:rPr>
                <w:rFonts w:ascii="Segoe UI" w:hAnsi="Segoe UI" w:cs="Segoe UI"/>
                <w:color w:val="000000"/>
              </w:rPr>
            </w:pPr>
            <w:r w:rsidRPr="00DF310E">
              <w:rPr>
                <w:rFonts w:ascii="Segoe UI" w:hAnsi="Segoe UI" w:cs="Segoe UI"/>
                <w:bCs/>
                <w:color w:val="000000"/>
              </w:rPr>
              <w:t>18</w:t>
            </w:r>
          </w:p>
        </w:tc>
      </w:tr>
      <w:tr w:rsidR="002F0173" w:rsidRPr="00DF310E" w14:paraId="124192B3" w14:textId="460EDE15" w:rsidTr="5F555F54">
        <w:tc>
          <w:tcPr>
            <w:tcW w:w="1695" w:type="dxa"/>
            <w:vAlign w:val="center"/>
          </w:tcPr>
          <w:p w14:paraId="65215D74" w14:textId="5CFFA528" w:rsidR="004B0723" w:rsidRPr="00DF310E" w:rsidRDefault="004B0723" w:rsidP="00DF21E7">
            <w:pPr>
              <w:autoSpaceDE w:val="0"/>
              <w:autoSpaceDN w:val="0"/>
              <w:adjustRightInd w:val="0"/>
              <w:rPr>
                <w:rFonts w:ascii="Segoe UI" w:hAnsi="Segoe UI" w:cs="Segoe UI"/>
                <w:b/>
                <w:color w:val="000000"/>
              </w:rPr>
            </w:pPr>
            <w:r w:rsidRPr="00DF310E">
              <w:rPr>
                <w:rFonts w:ascii="Segoe UI" w:hAnsi="Segoe UI" w:cs="Segoe UI"/>
                <w:b/>
                <w:color w:val="000000"/>
              </w:rPr>
              <w:t>Hybrid H</w:t>
            </w:r>
            <w:r w:rsidR="009B7690" w:rsidRPr="00DF310E">
              <w:rPr>
                <w:rFonts w:ascii="Segoe UI" w:hAnsi="Segoe UI" w:cs="Segoe UI"/>
                <w:b/>
                <w:color w:val="000000"/>
              </w:rPr>
              <w:t xml:space="preserve">eat </w:t>
            </w:r>
            <w:r w:rsidRPr="00DF310E">
              <w:rPr>
                <w:rFonts w:ascii="Segoe UI" w:hAnsi="Segoe UI" w:cs="Segoe UI"/>
                <w:b/>
                <w:color w:val="000000"/>
              </w:rPr>
              <w:t>P</w:t>
            </w:r>
            <w:r w:rsidR="009B7690" w:rsidRPr="00DF310E">
              <w:rPr>
                <w:rFonts w:ascii="Segoe UI" w:hAnsi="Segoe UI" w:cs="Segoe UI"/>
                <w:b/>
                <w:color w:val="000000"/>
              </w:rPr>
              <w:t>ump</w:t>
            </w:r>
            <w:r w:rsidR="00882565" w:rsidRPr="00DF310E">
              <w:rPr>
                <w:rFonts w:ascii="Segoe UI" w:hAnsi="Segoe UI" w:cs="Segoe UI"/>
                <w:b/>
                <w:color w:val="000000"/>
              </w:rPr>
              <w:t xml:space="preserve"> (Split)</w:t>
            </w:r>
          </w:p>
        </w:tc>
        <w:tc>
          <w:tcPr>
            <w:tcW w:w="1702" w:type="dxa"/>
            <w:vAlign w:val="center"/>
          </w:tcPr>
          <w:p w14:paraId="4C0B1CF5" w14:textId="768886EB" w:rsidR="004B0723" w:rsidRPr="00DF310E" w:rsidRDefault="004058B7" w:rsidP="00FD6513">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882565" w:rsidRPr="00DF310E">
              <w:rPr>
                <w:rFonts w:ascii="Segoe UI" w:hAnsi="Segoe UI" w:cs="Segoe UI"/>
                <w:color w:val="000000"/>
              </w:rPr>
              <w:t>1</w:t>
            </w:r>
            <w:r w:rsidR="002F0173" w:rsidRPr="00DF310E">
              <w:rPr>
                <w:rFonts w:ascii="Segoe UI" w:hAnsi="Segoe UI" w:cs="Segoe UI"/>
                <w:color w:val="000000"/>
              </w:rPr>
              <w:t>1,</w:t>
            </w:r>
            <w:r w:rsidR="00854E0A" w:rsidRPr="00DF310E">
              <w:rPr>
                <w:rFonts w:ascii="Segoe UI" w:hAnsi="Segoe UI" w:cs="Segoe UI"/>
                <w:color w:val="000000"/>
              </w:rPr>
              <w:t>600</w:t>
            </w:r>
          </w:p>
        </w:tc>
        <w:tc>
          <w:tcPr>
            <w:tcW w:w="1193" w:type="dxa"/>
            <w:vAlign w:val="center"/>
          </w:tcPr>
          <w:p w14:paraId="2CAD8127" w14:textId="3D8045EF" w:rsidR="00F660D0" w:rsidRPr="00DF310E" w:rsidRDefault="00957FDF" w:rsidP="00FD6513">
            <w:pPr>
              <w:autoSpaceDE w:val="0"/>
              <w:autoSpaceDN w:val="0"/>
              <w:adjustRightInd w:val="0"/>
              <w:jc w:val="center"/>
              <w:rPr>
                <w:rFonts w:ascii="Segoe UI" w:hAnsi="Segoe UI" w:cs="Segoe UI"/>
                <w:color w:val="000000"/>
              </w:rPr>
            </w:pPr>
            <w:r w:rsidRPr="00DF310E">
              <w:rPr>
                <w:rFonts w:ascii="Segoe UI" w:hAnsi="Segoe UI" w:cs="Segoe UI"/>
                <w:color w:val="000000"/>
              </w:rPr>
              <w:t>20%</w:t>
            </w:r>
          </w:p>
        </w:tc>
        <w:tc>
          <w:tcPr>
            <w:tcW w:w="3343" w:type="dxa"/>
            <w:vAlign w:val="center"/>
          </w:tcPr>
          <w:p w14:paraId="40C9BD0A" w14:textId="41DF5C09" w:rsidR="00EE2476" w:rsidRPr="00DF310E" w:rsidRDefault="004F680D" w:rsidP="00DF21E7">
            <w:pPr>
              <w:autoSpaceDE w:val="0"/>
              <w:autoSpaceDN w:val="0"/>
              <w:adjustRightInd w:val="0"/>
              <w:rPr>
                <w:rFonts w:ascii="Segoe UI" w:hAnsi="Segoe UI" w:cs="Segoe UI"/>
                <w:color w:val="000000"/>
              </w:rPr>
            </w:pPr>
            <w:r w:rsidRPr="00DF310E">
              <w:rPr>
                <w:rFonts w:ascii="Segoe UI" w:hAnsi="Segoe UI" w:cs="Segoe UI"/>
                <w:color w:val="000000"/>
              </w:rPr>
              <w:t>As above</w:t>
            </w:r>
            <w:r w:rsidR="00512372" w:rsidRPr="00DF310E">
              <w:rPr>
                <w:rFonts w:ascii="Segoe UI" w:hAnsi="Segoe UI" w:cs="Segoe UI"/>
                <w:color w:val="000000"/>
              </w:rPr>
              <w:t xml:space="preserve"> for the heat pump component</w:t>
            </w:r>
            <w:r w:rsidR="00D6064D" w:rsidRPr="00DF310E">
              <w:rPr>
                <w:rFonts w:ascii="Segoe UI" w:hAnsi="Segoe UI" w:cs="Segoe UI"/>
                <w:color w:val="000000"/>
              </w:rPr>
              <w:t xml:space="preserve">; </w:t>
            </w:r>
            <w:r w:rsidR="00512372" w:rsidRPr="00DF310E">
              <w:rPr>
                <w:rFonts w:ascii="Segoe UI" w:hAnsi="Segoe UI" w:cs="Segoe UI"/>
                <w:color w:val="000000"/>
              </w:rPr>
              <w:t xml:space="preserve">84% </w:t>
            </w:r>
            <w:r w:rsidR="00F24F58" w:rsidRPr="00DF310E">
              <w:rPr>
                <w:rFonts w:ascii="Segoe UI" w:hAnsi="Segoe UI" w:cs="Segoe UI"/>
                <w:color w:val="000000"/>
              </w:rPr>
              <w:t>for the gas boiler component in 2024</w:t>
            </w:r>
            <w:r w:rsidR="00D6064D" w:rsidRPr="00DF310E">
              <w:rPr>
                <w:rFonts w:ascii="Segoe UI" w:hAnsi="Segoe UI" w:cs="Segoe UI"/>
                <w:color w:val="000000"/>
              </w:rPr>
              <w:t xml:space="preserve">; </w:t>
            </w:r>
            <w:r w:rsidR="00F24F58" w:rsidRPr="00DF310E">
              <w:rPr>
                <w:rFonts w:ascii="Segoe UI" w:hAnsi="Segoe UI" w:cs="Segoe UI"/>
                <w:color w:val="000000"/>
              </w:rPr>
              <w:t>89% from 2025</w:t>
            </w:r>
            <w:r w:rsidR="004D4F9E" w:rsidRPr="00DF310E">
              <w:rPr>
                <w:rFonts w:ascii="Segoe UI" w:hAnsi="Segoe UI" w:cs="Segoe UI"/>
                <w:bCs/>
                <w:color w:val="000000"/>
              </w:rPr>
              <w:t xml:space="preserve"> onwards</w:t>
            </w:r>
            <w:r w:rsidR="00F24F58" w:rsidRPr="00DF310E">
              <w:rPr>
                <w:rFonts w:ascii="Segoe UI" w:hAnsi="Segoe UI" w:cs="Segoe UI"/>
                <w:color w:val="000000"/>
              </w:rPr>
              <w:t xml:space="preserve">. </w:t>
            </w:r>
          </w:p>
          <w:p w14:paraId="101E259B" w14:textId="77777777" w:rsidR="00EE2476" w:rsidRPr="00DF310E" w:rsidRDefault="00EE2476" w:rsidP="00DF21E7">
            <w:pPr>
              <w:autoSpaceDE w:val="0"/>
              <w:autoSpaceDN w:val="0"/>
              <w:adjustRightInd w:val="0"/>
              <w:rPr>
                <w:rFonts w:ascii="Segoe UI" w:hAnsi="Segoe UI" w:cs="Segoe UI"/>
                <w:color w:val="000000"/>
              </w:rPr>
            </w:pPr>
          </w:p>
          <w:p w14:paraId="237221F6" w14:textId="682B24F0" w:rsidR="004B0723" w:rsidRPr="00DF310E" w:rsidRDefault="00EE2476" w:rsidP="00DF21E7">
            <w:pPr>
              <w:autoSpaceDE w:val="0"/>
              <w:autoSpaceDN w:val="0"/>
              <w:adjustRightInd w:val="0"/>
              <w:rPr>
                <w:rFonts w:ascii="Segoe UI" w:hAnsi="Segoe UI" w:cs="Segoe UI"/>
                <w:color w:val="000000"/>
              </w:rPr>
            </w:pPr>
            <w:r w:rsidRPr="00DF310E">
              <w:rPr>
                <w:rFonts w:ascii="Segoe UI" w:hAnsi="Segoe UI" w:cs="Segoe UI"/>
                <w:color w:val="000000"/>
              </w:rPr>
              <w:t xml:space="preserve">Heat Pump/Gas split equiv. to </w:t>
            </w:r>
            <w:r w:rsidR="002F092E" w:rsidRPr="00DF310E">
              <w:rPr>
                <w:rFonts w:ascii="Segoe UI" w:hAnsi="Segoe UI" w:cs="Segoe UI"/>
                <w:color w:val="000000"/>
              </w:rPr>
              <w:t>65</w:t>
            </w:r>
            <w:r w:rsidR="00F24F58" w:rsidRPr="00DF310E">
              <w:rPr>
                <w:rFonts w:ascii="Segoe UI" w:hAnsi="Segoe UI" w:cs="Segoe UI"/>
                <w:color w:val="000000"/>
              </w:rPr>
              <w:t>%</w:t>
            </w:r>
            <w:r w:rsidR="002F092E" w:rsidRPr="00DF310E">
              <w:rPr>
                <w:rFonts w:ascii="Segoe UI" w:hAnsi="Segoe UI" w:cs="Segoe UI"/>
                <w:color w:val="000000"/>
              </w:rPr>
              <w:t>-35%</w:t>
            </w:r>
            <w:r w:rsidR="00A41B22" w:rsidRPr="00DF310E">
              <w:rPr>
                <w:rFonts w:ascii="Segoe UI" w:hAnsi="Segoe UI" w:cs="Segoe UI"/>
                <w:color w:val="000000"/>
              </w:rPr>
              <w:t>.</w:t>
            </w:r>
          </w:p>
        </w:tc>
        <w:tc>
          <w:tcPr>
            <w:tcW w:w="1083" w:type="dxa"/>
            <w:vAlign w:val="center"/>
          </w:tcPr>
          <w:p w14:paraId="6C8DAD63" w14:textId="073DC3A3" w:rsidR="004B0723" w:rsidRPr="00DF310E" w:rsidRDefault="002E3AEE" w:rsidP="00FD6513">
            <w:pPr>
              <w:autoSpaceDE w:val="0"/>
              <w:autoSpaceDN w:val="0"/>
              <w:adjustRightInd w:val="0"/>
              <w:jc w:val="center"/>
              <w:rPr>
                <w:rFonts w:ascii="Segoe UI" w:hAnsi="Segoe UI" w:cs="Segoe UI"/>
                <w:color w:val="000000"/>
              </w:rPr>
            </w:pPr>
            <w:r w:rsidRPr="00DF310E">
              <w:rPr>
                <w:rFonts w:ascii="Segoe UI" w:hAnsi="Segoe UI" w:cs="Segoe UI"/>
                <w:color w:val="000000"/>
              </w:rPr>
              <w:t>18</w:t>
            </w:r>
          </w:p>
        </w:tc>
      </w:tr>
      <w:tr w:rsidR="002F0173" w:rsidRPr="00DF310E" w14:paraId="160B1A69" w14:textId="4C43D42E" w:rsidTr="5F555F54">
        <w:trPr>
          <w:trHeight w:val="510"/>
        </w:trPr>
        <w:tc>
          <w:tcPr>
            <w:tcW w:w="1695" w:type="dxa"/>
            <w:vAlign w:val="center"/>
          </w:tcPr>
          <w:p w14:paraId="6563D44F" w14:textId="2463D0DD" w:rsidR="004B0723" w:rsidRPr="00DF310E" w:rsidRDefault="004B0723" w:rsidP="00DF21E7">
            <w:pPr>
              <w:autoSpaceDE w:val="0"/>
              <w:autoSpaceDN w:val="0"/>
              <w:adjustRightInd w:val="0"/>
              <w:rPr>
                <w:rFonts w:ascii="Segoe UI" w:hAnsi="Segoe UI" w:cs="Segoe UI"/>
                <w:b/>
                <w:color w:val="000000"/>
              </w:rPr>
            </w:pPr>
            <w:r w:rsidRPr="00DF310E">
              <w:rPr>
                <w:rFonts w:ascii="Segoe UI" w:hAnsi="Segoe UI" w:cs="Segoe UI"/>
                <w:b/>
                <w:color w:val="000000"/>
              </w:rPr>
              <w:t xml:space="preserve">Gas </w:t>
            </w:r>
            <w:r w:rsidR="0034765D" w:rsidRPr="00DF310E">
              <w:rPr>
                <w:rFonts w:ascii="Segoe UI" w:hAnsi="Segoe UI" w:cs="Segoe UI"/>
                <w:b/>
                <w:color w:val="000000"/>
              </w:rPr>
              <w:t>B</w:t>
            </w:r>
            <w:r w:rsidRPr="00DF310E">
              <w:rPr>
                <w:rFonts w:ascii="Segoe UI" w:hAnsi="Segoe UI" w:cs="Segoe UI"/>
                <w:b/>
                <w:color w:val="000000"/>
              </w:rPr>
              <w:t>oilers</w:t>
            </w:r>
          </w:p>
        </w:tc>
        <w:tc>
          <w:tcPr>
            <w:tcW w:w="1702" w:type="dxa"/>
            <w:vAlign w:val="center"/>
          </w:tcPr>
          <w:p w14:paraId="41D4B789" w14:textId="3A333B51" w:rsidR="004B0723" w:rsidRPr="00DF310E" w:rsidRDefault="00EE3EEA" w:rsidP="00FD6513">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9D73E0" w:rsidRPr="00DF310E">
              <w:rPr>
                <w:rFonts w:ascii="Segoe UI" w:hAnsi="Segoe UI" w:cs="Segoe UI"/>
                <w:color w:val="000000"/>
              </w:rPr>
              <w:t>2</w:t>
            </w:r>
            <w:r w:rsidR="00F359AC" w:rsidRPr="00DF310E">
              <w:rPr>
                <w:rFonts w:ascii="Segoe UI" w:hAnsi="Segoe UI" w:cs="Segoe UI"/>
                <w:color w:val="000000"/>
              </w:rPr>
              <w:t>,70</w:t>
            </w:r>
            <w:r w:rsidR="00996E72" w:rsidRPr="00DF310E">
              <w:rPr>
                <w:rFonts w:ascii="Segoe UI" w:hAnsi="Segoe UI" w:cs="Segoe UI"/>
                <w:color w:val="000000"/>
              </w:rPr>
              <w:t>0</w:t>
            </w:r>
          </w:p>
        </w:tc>
        <w:tc>
          <w:tcPr>
            <w:tcW w:w="1193" w:type="dxa"/>
            <w:vAlign w:val="center"/>
          </w:tcPr>
          <w:p w14:paraId="6C8E1360" w14:textId="5A776BF7" w:rsidR="004B0723" w:rsidRPr="00DF310E" w:rsidRDefault="00BE1A3F" w:rsidP="00FD6513">
            <w:pPr>
              <w:autoSpaceDE w:val="0"/>
              <w:autoSpaceDN w:val="0"/>
              <w:adjustRightInd w:val="0"/>
              <w:jc w:val="center"/>
              <w:rPr>
                <w:rFonts w:ascii="Segoe UI" w:hAnsi="Segoe UI" w:cs="Segoe UI"/>
                <w:iCs/>
                <w:color w:val="000000"/>
              </w:rPr>
            </w:pPr>
            <w:r w:rsidRPr="00DF310E">
              <w:rPr>
                <w:rFonts w:ascii="Segoe UI" w:hAnsi="Segoe UI" w:cs="Segoe UI"/>
                <w:iCs/>
                <w:color w:val="000000" w:themeColor="text1"/>
              </w:rPr>
              <w:t>–</w:t>
            </w:r>
          </w:p>
        </w:tc>
        <w:tc>
          <w:tcPr>
            <w:tcW w:w="3343" w:type="dxa"/>
            <w:vAlign w:val="center"/>
          </w:tcPr>
          <w:p w14:paraId="2F16BADA" w14:textId="40AFAE51" w:rsidR="004B0723" w:rsidRPr="00DF310E" w:rsidRDefault="00991ADF" w:rsidP="00DF21E7">
            <w:pPr>
              <w:autoSpaceDE w:val="0"/>
              <w:autoSpaceDN w:val="0"/>
              <w:adjustRightInd w:val="0"/>
              <w:rPr>
                <w:rFonts w:ascii="Segoe UI" w:hAnsi="Segoe UI" w:cs="Segoe UI"/>
                <w:color w:val="000000"/>
              </w:rPr>
            </w:pPr>
            <w:r w:rsidRPr="00DF310E">
              <w:rPr>
                <w:rFonts w:ascii="Segoe UI" w:hAnsi="Segoe UI" w:cs="Segoe UI"/>
                <w:color w:val="000000"/>
              </w:rPr>
              <w:t>84%</w:t>
            </w:r>
            <w:r w:rsidR="008B7924" w:rsidRPr="00DF310E">
              <w:rPr>
                <w:rFonts w:ascii="Segoe UI" w:hAnsi="Segoe UI" w:cs="Segoe UI"/>
                <w:color w:val="000000"/>
              </w:rPr>
              <w:t xml:space="preserve"> in 2024, 89% from 2025</w:t>
            </w:r>
            <w:r w:rsidR="0043678C" w:rsidRPr="00DF310E">
              <w:rPr>
                <w:rFonts w:ascii="Segoe UI" w:hAnsi="Segoe UI" w:cs="Segoe UI"/>
                <w:color w:val="000000"/>
              </w:rPr>
              <w:t>.</w:t>
            </w:r>
            <w:r w:rsidR="00035038" w:rsidRPr="00DF310E">
              <w:rPr>
                <w:rStyle w:val="FootnoteReference"/>
                <w:rFonts w:ascii="Segoe UI" w:hAnsi="Segoe UI" w:cs="Segoe UI"/>
                <w:color w:val="000000"/>
              </w:rPr>
              <w:footnoteReference w:id="22"/>
            </w:r>
          </w:p>
        </w:tc>
        <w:tc>
          <w:tcPr>
            <w:tcW w:w="1083" w:type="dxa"/>
            <w:vAlign w:val="center"/>
          </w:tcPr>
          <w:p w14:paraId="1322BA20" w14:textId="22AA6682" w:rsidR="004B0723" w:rsidRPr="00DF310E" w:rsidRDefault="00426ACF" w:rsidP="00FD6513">
            <w:pPr>
              <w:autoSpaceDE w:val="0"/>
              <w:autoSpaceDN w:val="0"/>
              <w:adjustRightInd w:val="0"/>
              <w:jc w:val="center"/>
              <w:rPr>
                <w:rFonts w:ascii="Segoe UI" w:hAnsi="Segoe UI" w:cs="Segoe UI"/>
                <w:color w:val="000000"/>
              </w:rPr>
            </w:pPr>
            <w:r w:rsidRPr="00DF310E">
              <w:rPr>
                <w:rFonts w:ascii="Segoe UI" w:hAnsi="Segoe UI" w:cs="Segoe UI"/>
                <w:color w:val="000000"/>
              </w:rPr>
              <w:t>1</w:t>
            </w:r>
            <w:r w:rsidR="00EF0153" w:rsidRPr="00DF310E">
              <w:rPr>
                <w:rFonts w:ascii="Segoe UI" w:hAnsi="Segoe UI" w:cs="Segoe UI"/>
                <w:color w:val="000000"/>
              </w:rPr>
              <w:t>5</w:t>
            </w:r>
          </w:p>
        </w:tc>
      </w:tr>
      <w:tr w:rsidR="002F0173" w:rsidRPr="00DF310E" w14:paraId="5E713E14" w14:textId="77777777" w:rsidTr="5F555F54">
        <w:trPr>
          <w:trHeight w:val="510"/>
        </w:trPr>
        <w:tc>
          <w:tcPr>
            <w:tcW w:w="1695" w:type="dxa"/>
            <w:vAlign w:val="center"/>
          </w:tcPr>
          <w:p w14:paraId="51266CBE" w14:textId="6A82CC79" w:rsidR="00D3738E" w:rsidRPr="00DF310E" w:rsidRDefault="00D3738E" w:rsidP="00DF21E7">
            <w:pPr>
              <w:autoSpaceDE w:val="0"/>
              <w:autoSpaceDN w:val="0"/>
              <w:adjustRightInd w:val="0"/>
              <w:rPr>
                <w:rFonts w:ascii="Segoe UI" w:hAnsi="Segoe UI" w:cs="Segoe UI"/>
                <w:b/>
                <w:color w:val="000000"/>
              </w:rPr>
            </w:pPr>
            <w:r w:rsidRPr="00DF310E">
              <w:rPr>
                <w:rFonts w:ascii="Segoe UI" w:hAnsi="Segoe UI" w:cs="Segoe UI"/>
                <w:b/>
                <w:color w:val="000000"/>
              </w:rPr>
              <w:t xml:space="preserve">Oil </w:t>
            </w:r>
            <w:r w:rsidR="0034765D" w:rsidRPr="00DF310E">
              <w:rPr>
                <w:rFonts w:ascii="Segoe UI" w:hAnsi="Segoe UI" w:cs="Segoe UI"/>
                <w:b/>
                <w:color w:val="000000"/>
              </w:rPr>
              <w:t>B</w:t>
            </w:r>
            <w:r w:rsidRPr="00DF310E">
              <w:rPr>
                <w:rFonts w:ascii="Segoe UI" w:hAnsi="Segoe UI" w:cs="Segoe UI"/>
                <w:b/>
                <w:color w:val="000000"/>
              </w:rPr>
              <w:t>oilers</w:t>
            </w:r>
          </w:p>
        </w:tc>
        <w:tc>
          <w:tcPr>
            <w:tcW w:w="1702" w:type="dxa"/>
            <w:vAlign w:val="center"/>
          </w:tcPr>
          <w:p w14:paraId="4A268678" w14:textId="45F2381E" w:rsidR="00D3738E" w:rsidRPr="00DF310E" w:rsidRDefault="00D3738E" w:rsidP="00FD6513">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6A537F" w:rsidRPr="00DF310E">
              <w:rPr>
                <w:rFonts w:ascii="Segoe UI" w:hAnsi="Segoe UI" w:cs="Segoe UI"/>
                <w:color w:val="000000"/>
              </w:rPr>
              <w:t>4,</w:t>
            </w:r>
            <w:r w:rsidR="00996E72" w:rsidRPr="00DF310E">
              <w:rPr>
                <w:rFonts w:ascii="Segoe UI" w:hAnsi="Segoe UI" w:cs="Segoe UI"/>
                <w:color w:val="000000"/>
              </w:rPr>
              <w:t>600</w:t>
            </w:r>
          </w:p>
        </w:tc>
        <w:tc>
          <w:tcPr>
            <w:tcW w:w="1193" w:type="dxa"/>
            <w:vAlign w:val="center"/>
          </w:tcPr>
          <w:p w14:paraId="43019471" w14:textId="4534D4D1" w:rsidR="00D3738E" w:rsidRPr="00DF310E" w:rsidRDefault="00BE1A3F" w:rsidP="00FD6513">
            <w:pPr>
              <w:autoSpaceDE w:val="0"/>
              <w:autoSpaceDN w:val="0"/>
              <w:adjustRightInd w:val="0"/>
              <w:jc w:val="center"/>
              <w:rPr>
                <w:rFonts w:ascii="Segoe UI" w:hAnsi="Segoe UI" w:cs="Segoe UI"/>
                <w:color w:val="000000"/>
              </w:rPr>
            </w:pPr>
            <w:r w:rsidRPr="00DF310E">
              <w:rPr>
                <w:rFonts w:ascii="Segoe UI" w:hAnsi="Segoe UI" w:cs="Segoe UI"/>
                <w:iCs/>
                <w:color w:val="000000" w:themeColor="text1"/>
              </w:rPr>
              <w:t>–</w:t>
            </w:r>
          </w:p>
        </w:tc>
        <w:tc>
          <w:tcPr>
            <w:tcW w:w="3343" w:type="dxa"/>
            <w:vAlign w:val="center"/>
          </w:tcPr>
          <w:p w14:paraId="134E9736" w14:textId="16D528E0" w:rsidR="00D3738E" w:rsidRPr="00DF310E" w:rsidRDefault="00D3738E" w:rsidP="00DF21E7">
            <w:pPr>
              <w:autoSpaceDE w:val="0"/>
              <w:autoSpaceDN w:val="0"/>
              <w:adjustRightInd w:val="0"/>
              <w:rPr>
                <w:rFonts w:ascii="Segoe UI" w:hAnsi="Segoe UI" w:cs="Segoe UI"/>
                <w:color w:val="000000"/>
              </w:rPr>
            </w:pPr>
            <w:r w:rsidRPr="00DF310E" w:rsidDel="00CE7A25">
              <w:rPr>
                <w:rFonts w:ascii="Segoe UI" w:hAnsi="Segoe UI" w:cs="Segoe UI"/>
                <w:color w:val="000000"/>
              </w:rPr>
              <w:t>84</w:t>
            </w:r>
            <w:r w:rsidRPr="00DF310E">
              <w:rPr>
                <w:rFonts w:ascii="Segoe UI" w:hAnsi="Segoe UI" w:cs="Segoe UI"/>
                <w:color w:val="000000"/>
              </w:rPr>
              <w:t>%</w:t>
            </w:r>
          </w:p>
        </w:tc>
        <w:tc>
          <w:tcPr>
            <w:tcW w:w="1083" w:type="dxa"/>
            <w:vAlign w:val="center"/>
          </w:tcPr>
          <w:p w14:paraId="490BA2CC" w14:textId="4D3321AB" w:rsidR="00D3738E" w:rsidRPr="00DF310E" w:rsidRDefault="00D3738E" w:rsidP="00FD6513">
            <w:pPr>
              <w:autoSpaceDE w:val="0"/>
              <w:autoSpaceDN w:val="0"/>
              <w:adjustRightInd w:val="0"/>
              <w:jc w:val="center"/>
              <w:rPr>
                <w:rFonts w:ascii="Segoe UI" w:hAnsi="Segoe UI" w:cs="Segoe UI"/>
                <w:color w:val="000000"/>
              </w:rPr>
            </w:pPr>
            <w:r w:rsidRPr="00DF310E">
              <w:rPr>
                <w:rFonts w:ascii="Segoe UI" w:hAnsi="Segoe UI" w:cs="Segoe UI"/>
                <w:color w:val="000000"/>
              </w:rPr>
              <w:t>1</w:t>
            </w:r>
            <w:r w:rsidR="005464D0" w:rsidRPr="00DF310E">
              <w:rPr>
                <w:rFonts w:ascii="Segoe UI" w:hAnsi="Segoe UI" w:cs="Segoe UI"/>
                <w:color w:val="000000"/>
              </w:rPr>
              <w:t>5</w:t>
            </w:r>
          </w:p>
        </w:tc>
      </w:tr>
      <w:tr w:rsidR="009456F2" w:rsidRPr="00DF310E" w14:paraId="465303D3" w14:textId="77777777" w:rsidTr="5F555F54">
        <w:trPr>
          <w:trHeight w:val="510"/>
        </w:trPr>
        <w:tc>
          <w:tcPr>
            <w:tcW w:w="1695" w:type="dxa"/>
            <w:vAlign w:val="center"/>
          </w:tcPr>
          <w:p w14:paraId="1C40B971" w14:textId="671A2707" w:rsidR="009456F2" w:rsidRPr="00DF310E" w:rsidRDefault="009456F2" w:rsidP="00DF21E7">
            <w:pPr>
              <w:autoSpaceDE w:val="0"/>
              <w:autoSpaceDN w:val="0"/>
              <w:adjustRightInd w:val="0"/>
              <w:rPr>
                <w:rFonts w:ascii="Segoe UI" w:hAnsi="Segoe UI" w:cs="Segoe UI"/>
                <w:b/>
                <w:color w:val="000000"/>
              </w:rPr>
            </w:pPr>
            <w:r w:rsidRPr="00DF310E">
              <w:rPr>
                <w:rFonts w:ascii="Segoe UI" w:hAnsi="Segoe UI" w:cs="Segoe UI"/>
                <w:b/>
                <w:color w:val="000000"/>
              </w:rPr>
              <w:t>Coal Boilers</w:t>
            </w:r>
          </w:p>
        </w:tc>
        <w:tc>
          <w:tcPr>
            <w:tcW w:w="1702" w:type="dxa"/>
            <w:vAlign w:val="center"/>
          </w:tcPr>
          <w:p w14:paraId="7A16EE74" w14:textId="68F2BCC3" w:rsidR="009456F2" w:rsidRPr="00DF310E" w:rsidRDefault="009F1C61" w:rsidP="00FD6513">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996E72" w:rsidRPr="00DF310E">
              <w:rPr>
                <w:rFonts w:ascii="Segoe UI" w:hAnsi="Segoe UI" w:cs="Segoe UI"/>
                <w:color w:val="000000"/>
              </w:rPr>
              <w:t>4,</w:t>
            </w:r>
            <w:r w:rsidR="005E6F26" w:rsidRPr="00DF310E">
              <w:rPr>
                <w:rFonts w:ascii="Segoe UI" w:hAnsi="Segoe UI" w:cs="Segoe UI"/>
                <w:color w:val="000000"/>
              </w:rPr>
              <w:t>600</w:t>
            </w:r>
          </w:p>
        </w:tc>
        <w:tc>
          <w:tcPr>
            <w:tcW w:w="1193" w:type="dxa"/>
            <w:vAlign w:val="center"/>
          </w:tcPr>
          <w:p w14:paraId="5CC6C024" w14:textId="10D7CA3C" w:rsidR="009456F2" w:rsidRPr="00DF310E" w:rsidRDefault="00BE1A3F" w:rsidP="00FD6513">
            <w:pPr>
              <w:autoSpaceDE w:val="0"/>
              <w:autoSpaceDN w:val="0"/>
              <w:adjustRightInd w:val="0"/>
              <w:jc w:val="center"/>
              <w:rPr>
                <w:rFonts w:ascii="Segoe UI" w:hAnsi="Segoe UI" w:cs="Segoe UI"/>
                <w:color w:val="000000"/>
              </w:rPr>
            </w:pPr>
            <w:r w:rsidRPr="00DF310E">
              <w:rPr>
                <w:rFonts w:ascii="Segoe UI" w:hAnsi="Segoe UI" w:cs="Segoe UI"/>
                <w:iCs/>
                <w:color w:val="000000" w:themeColor="text1"/>
              </w:rPr>
              <w:t>–</w:t>
            </w:r>
          </w:p>
        </w:tc>
        <w:tc>
          <w:tcPr>
            <w:tcW w:w="3343" w:type="dxa"/>
            <w:vAlign w:val="center"/>
          </w:tcPr>
          <w:p w14:paraId="4FC6036A" w14:textId="7D2E3485" w:rsidR="009456F2" w:rsidRPr="00DF310E" w:rsidRDefault="00EA6741" w:rsidP="00DF21E7">
            <w:pPr>
              <w:autoSpaceDE w:val="0"/>
              <w:autoSpaceDN w:val="0"/>
              <w:adjustRightInd w:val="0"/>
              <w:rPr>
                <w:rFonts w:ascii="Segoe UI" w:hAnsi="Segoe UI" w:cs="Segoe UI"/>
                <w:color w:val="000000"/>
              </w:rPr>
            </w:pPr>
            <w:r w:rsidRPr="00DF310E">
              <w:rPr>
                <w:rFonts w:ascii="Segoe UI" w:hAnsi="Segoe UI" w:cs="Segoe UI"/>
                <w:color w:val="000000"/>
              </w:rPr>
              <w:t>72%</w:t>
            </w:r>
            <w:r w:rsidRPr="00DF310E">
              <w:rPr>
                <w:rStyle w:val="FootnoteReference"/>
                <w:rFonts w:ascii="Segoe UI" w:hAnsi="Segoe UI" w:cs="Segoe UI"/>
                <w:color w:val="000000"/>
              </w:rPr>
              <w:footnoteReference w:id="23"/>
            </w:r>
          </w:p>
        </w:tc>
        <w:tc>
          <w:tcPr>
            <w:tcW w:w="1083" w:type="dxa"/>
            <w:vAlign w:val="center"/>
          </w:tcPr>
          <w:p w14:paraId="7A7DC748" w14:textId="044BB680" w:rsidR="009456F2" w:rsidRPr="00DF310E" w:rsidRDefault="00930593" w:rsidP="00FD6513">
            <w:pPr>
              <w:autoSpaceDE w:val="0"/>
              <w:autoSpaceDN w:val="0"/>
              <w:adjustRightInd w:val="0"/>
              <w:jc w:val="center"/>
              <w:rPr>
                <w:rFonts w:ascii="Segoe UI" w:hAnsi="Segoe UI" w:cs="Segoe UI"/>
                <w:color w:val="000000"/>
              </w:rPr>
            </w:pPr>
            <w:r w:rsidRPr="00DF310E">
              <w:rPr>
                <w:rFonts w:ascii="Segoe UI" w:hAnsi="Segoe UI" w:cs="Segoe UI"/>
                <w:color w:val="000000"/>
              </w:rPr>
              <w:t>16</w:t>
            </w:r>
          </w:p>
        </w:tc>
      </w:tr>
      <w:tr w:rsidR="002F0173" w:rsidRPr="00DF310E" w14:paraId="750CC52C" w14:textId="58200813" w:rsidTr="5F555F54">
        <w:trPr>
          <w:trHeight w:val="510"/>
        </w:trPr>
        <w:tc>
          <w:tcPr>
            <w:tcW w:w="1695" w:type="dxa"/>
            <w:vAlign w:val="center"/>
          </w:tcPr>
          <w:p w14:paraId="1BF25F27" w14:textId="77777777" w:rsidR="004B0723" w:rsidRPr="00DF310E" w:rsidRDefault="004B0723" w:rsidP="00DF21E7">
            <w:pPr>
              <w:autoSpaceDE w:val="0"/>
              <w:autoSpaceDN w:val="0"/>
              <w:adjustRightInd w:val="0"/>
              <w:rPr>
                <w:rFonts w:ascii="Segoe UI" w:hAnsi="Segoe UI" w:cs="Segoe UI"/>
                <w:b/>
                <w:color w:val="000000"/>
              </w:rPr>
            </w:pPr>
            <w:r w:rsidRPr="00DF310E">
              <w:rPr>
                <w:rFonts w:ascii="Segoe UI" w:hAnsi="Segoe UI" w:cs="Segoe UI"/>
                <w:b/>
                <w:color w:val="000000"/>
              </w:rPr>
              <w:t>Storage heaters</w:t>
            </w:r>
          </w:p>
        </w:tc>
        <w:tc>
          <w:tcPr>
            <w:tcW w:w="1702" w:type="dxa"/>
            <w:vAlign w:val="center"/>
          </w:tcPr>
          <w:p w14:paraId="3C391D8E" w14:textId="1D7F67C5" w:rsidR="004B0723" w:rsidRPr="00DF310E" w:rsidRDefault="00EE3EEA" w:rsidP="00FD6513">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D3738E" w:rsidRPr="00DF310E">
              <w:rPr>
                <w:rFonts w:ascii="Segoe UI" w:hAnsi="Segoe UI" w:cs="Segoe UI"/>
                <w:color w:val="000000"/>
              </w:rPr>
              <w:t>3,</w:t>
            </w:r>
            <w:r w:rsidR="007878E1" w:rsidRPr="00DF310E">
              <w:rPr>
                <w:rFonts w:ascii="Segoe UI" w:hAnsi="Segoe UI" w:cs="Segoe UI"/>
                <w:color w:val="000000"/>
              </w:rPr>
              <w:t>7</w:t>
            </w:r>
            <w:r w:rsidR="004232A5" w:rsidRPr="00DF310E">
              <w:rPr>
                <w:rFonts w:ascii="Segoe UI" w:hAnsi="Segoe UI" w:cs="Segoe UI"/>
                <w:color w:val="000000"/>
              </w:rPr>
              <w:t>00</w:t>
            </w:r>
          </w:p>
        </w:tc>
        <w:tc>
          <w:tcPr>
            <w:tcW w:w="1193" w:type="dxa"/>
            <w:vAlign w:val="center"/>
          </w:tcPr>
          <w:p w14:paraId="539B67C3" w14:textId="565F1A63" w:rsidR="004B0723" w:rsidRPr="00DF310E" w:rsidRDefault="00BE1A3F" w:rsidP="00FD6513">
            <w:pPr>
              <w:autoSpaceDE w:val="0"/>
              <w:autoSpaceDN w:val="0"/>
              <w:adjustRightInd w:val="0"/>
              <w:jc w:val="center"/>
              <w:rPr>
                <w:rFonts w:ascii="Segoe UI" w:hAnsi="Segoe UI" w:cs="Segoe UI"/>
                <w:color w:val="000000"/>
              </w:rPr>
            </w:pPr>
            <w:r w:rsidRPr="00DF310E">
              <w:rPr>
                <w:rFonts w:ascii="Segoe UI" w:hAnsi="Segoe UI" w:cs="Segoe UI"/>
                <w:iCs/>
                <w:color w:val="000000" w:themeColor="text1"/>
              </w:rPr>
              <w:t>–</w:t>
            </w:r>
          </w:p>
        </w:tc>
        <w:tc>
          <w:tcPr>
            <w:tcW w:w="3343" w:type="dxa"/>
            <w:vAlign w:val="center"/>
          </w:tcPr>
          <w:p w14:paraId="1D482DAB" w14:textId="450ACCAC" w:rsidR="004B0723" w:rsidRPr="00DF310E" w:rsidRDefault="005F7D3D" w:rsidP="00DF21E7">
            <w:pPr>
              <w:autoSpaceDE w:val="0"/>
              <w:autoSpaceDN w:val="0"/>
              <w:adjustRightInd w:val="0"/>
              <w:rPr>
                <w:rFonts w:ascii="Segoe UI" w:hAnsi="Segoe UI" w:cs="Segoe UI"/>
                <w:color w:val="000000"/>
              </w:rPr>
            </w:pPr>
            <w:r w:rsidRPr="00DF310E">
              <w:rPr>
                <w:rFonts w:ascii="Segoe UI" w:hAnsi="Segoe UI" w:cs="Segoe UI"/>
                <w:color w:val="000000"/>
              </w:rPr>
              <w:t>100%</w:t>
            </w:r>
          </w:p>
        </w:tc>
        <w:tc>
          <w:tcPr>
            <w:tcW w:w="1083" w:type="dxa"/>
            <w:vAlign w:val="center"/>
          </w:tcPr>
          <w:p w14:paraId="087FC27A" w14:textId="5CBBCBF0" w:rsidR="004B0723" w:rsidRPr="00DF310E" w:rsidRDefault="001E7C9E" w:rsidP="00FD6513">
            <w:pPr>
              <w:autoSpaceDE w:val="0"/>
              <w:autoSpaceDN w:val="0"/>
              <w:adjustRightInd w:val="0"/>
              <w:jc w:val="center"/>
              <w:rPr>
                <w:rFonts w:ascii="Segoe UI" w:hAnsi="Segoe UI" w:cs="Segoe UI"/>
                <w:color w:val="000000"/>
              </w:rPr>
            </w:pPr>
            <w:r w:rsidRPr="00DF310E">
              <w:rPr>
                <w:rFonts w:ascii="Segoe UI" w:hAnsi="Segoe UI" w:cs="Segoe UI"/>
                <w:color w:val="000000"/>
              </w:rPr>
              <w:t>2</w:t>
            </w:r>
            <w:r w:rsidR="00EF0153" w:rsidRPr="00DF310E">
              <w:rPr>
                <w:rFonts w:ascii="Segoe UI" w:hAnsi="Segoe UI" w:cs="Segoe UI"/>
                <w:color w:val="000000"/>
              </w:rPr>
              <w:t>0</w:t>
            </w:r>
          </w:p>
        </w:tc>
      </w:tr>
    </w:tbl>
    <w:p w14:paraId="6D88B719" w14:textId="3B88794B" w:rsidR="00314C96" w:rsidRPr="00DF310E" w:rsidRDefault="00656EDE" w:rsidP="00314C96">
      <w:pPr>
        <w:pStyle w:val="Caption"/>
        <w:keepNext/>
      </w:pPr>
      <w:r w:rsidRPr="00DF310E">
        <w:rPr>
          <w:rFonts w:ascii="Segoe UI" w:hAnsi="Segoe UI" w:cs="Segoe UI"/>
          <w:color w:val="000000" w:themeColor="text1"/>
          <w:sz w:val="20"/>
          <w:szCs w:val="20"/>
        </w:rPr>
        <w:t>*</w:t>
      </w:r>
      <w:r w:rsidR="009E730F" w:rsidRPr="00DF310E">
        <w:rPr>
          <w:rFonts w:ascii="Segoe UI" w:hAnsi="Segoe UI" w:cs="Segoe UI"/>
          <w:color w:val="000000" w:themeColor="text1"/>
          <w:sz w:val="20"/>
          <w:szCs w:val="20"/>
        </w:rPr>
        <w:t>M</w:t>
      </w:r>
      <w:r w:rsidR="002360E5" w:rsidRPr="00DF310E">
        <w:rPr>
          <w:rFonts w:ascii="Segoe UI" w:hAnsi="Segoe UI" w:cs="Segoe UI"/>
          <w:color w:val="000000" w:themeColor="text1"/>
          <w:sz w:val="20"/>
          <w:szCs w:val="20"/>
        </w:rPr>
        <w:t xml:space="preserve">aintenance costs </w:t>
      </w:r>
      <w:r w:rsidR="009E730F" w:rsidRPr="00DF310E">
        <w:rPr>
          <w:rFonts w:ascii="Segoe UI" w:hAnsi="Segoe UI" w:cs="Segoe UI"/>
          <w:color w:val="000000" w:themeColor="text1"/>
          <w:sz w:val="20"/>
          <w:szCs w:val="20"/>
        </w:rPr>
        <w:t xml:space="preserve">are assumed </w:t>
      </w:r>
      <w:r w:rsidR="002360E5" w:rsidRPr="00DF310E">
        <w:rPr>
          <w:rFonts w:ascii="Segoe UI" w:hAnsi="Segoe UI" w:cs="Segoe UI"/>
          <w:color w:val="000000" w:themeColor="text1"/>
          <w:sz w:val="20"/>
          <w:szCs w:val="20"/>
        </w:rPr>
        <w:t xml:space="preserve">to be equal </w:t>
      </w:r>
      <w:r w:rsidRPr="00DF310E">
        <w:rPr>
          <w:rFonts w:ascii="Segoe UI" w:hAnsi="Segoe UI" w:cs="Segoe UI"/>
          <w:color w:val="000000" w:themeColor="text1"/>
          <w:sz w:val="20"/>
          <w:szCs w:val="20"/>
        </w:rPr>
        <w:t>in all scenarios</w:t>
      </w:r>
    </w:p>
    <w:p w14:paraId="333248EE" w14:textId="577F911B" w:rsidR="005D7BFC" w:rsidRPr="00DF310E" w:rsidRDefault="005378BE" w:rsidP="00E6688B">
      <w:pPr>
        <w:pStyle w:val="Heading3"/>
        <w:rPr>
          <w:rFonts w:ascii="Arial" w:hAnsi="Arial" w:cs="Arial"/>
        </w:rPr>
      </w:pPr>
      <w:bookmarkStart w:id="80" w:name="_Toc132718328"/>
      <w:bookmarkStart w:id="81" w:name="_Ref132719825"/>
      <w:bookmarkStart w:id="82" w:name="_Toc182476001"/>
      <w:r w:rsidRPr="00DF310E" w:rsidDel="00930593">
        <w:rPr>
          <w:rFonts w:ascii="Arial" w:hAnsi="Arial" w:cs="Arial"/>
          <w:color w:val="auto"/>
        </w:rPr>
        <w:t xml:space="preserve">Table </w:t>
      </w:r>
      <w:r w:rsidR="00F61A36">
        <w:rPr>
          <w:rFonts w:ascii="Arial" w:hAnsi="Arial" w:cs="Arial"/>
          <w:color w:val="auto"/>
        </w:rPr>
        <w:t>1</w:t>
      </w:r>
      <w:r w:rsidR="00431149">
        <w:rPr>
          <w:rFonts w:ascii="Arial" w:hAnsi="Arial" w:cs="Arial"/>
          <w:color w:val="auto"/>
        </w:rPr>
        <w:t>4</w:t>
      </w:r>
      <w:r w:rsidR="005D7BFC" w:rsidRPr="00DF310E">
        <w:rPr>
          <w:rFonts w:ascii="Arial" w:hAnsi="Arial" w:cs="Arial"/>
          <w:color w:val="auto"/>
        </w:rPr>
        <w:t>: Heat demand and HP Capex costs of households installing HPs</w:t>
      </w:r>
      <w:bookmarkEnd w:id="80"/>
      <w:bookmarkEnd w:id="81"/>
      <w:bookmarkEnd w:id="82"/>
    </w:p>
    <w:tbl>
      <w:tblPr>
        <w:tblStyle w:val="TableGrid"/>
        <w:tblW w:w="0" w:type="auto"/>
        <w:tblLook w:val="04A0" w:firstRow="1" w:lastRow="0" w:firstColumn="1" w:lastColumn="0" w:noHBand="0" w:noVBand="1"/>
      </w:tblPr>
      <w:tblGrid>
        <w:gridCol w:w="2972"/>
        <w:gridCol w:w="1729"/>
        <w:gridCol w:w="1729"/>
        <w:gridCol w:w="1730"/>
      </w:tblGrid>
      <w:tr w:rsidR="000A7AA7" w:rsidRPr="00DF310E" w14:paraId="413D6A73" w14:textId="0D8F79A0" w:rsidTr="5F555F54">
        <w:tc>
          <w:tcPr>
            <w:tcW w:w="2972" w:type="dxa"/>
            <w:shd w:val="clear" w:color="auto" w:fill="002147"/>
            <w:vAlign w:val="center"/>
          </w:tcPr>
          <w:p w14:paraId="487186E1" w14:textId="77777777" w:rsidR="000A7AA7" w:rsidRPr="00DF310E" w:rsidRDefault="000A7AA7" w:rsidP="00682859">
            <w:pPr>
              <w:autoSpaceDE w:val="0"/>
              <w:autoSpaceDN w:val="0"/>
              <w:adjustRightInd w:val="0"/>
              <w:rPr>
                <w:rFonts w:ascii="Segoe UI" w:hAnsi="Segoe UI" w:cs="Segoe UI"/>
                <w:b/>
                <w:color w:val="FFFFFF" w:themeColor="background1"/>
              </w:rPr>
            </w:pPr>
          </w:p>
        </w:tc>
        <w:tc>
          <w:tcPr>
            <w:tcW w:w="1729" w:type="dxa"/>
            <w:shd w:val="clear" w:color="auto" w:fill="002147"/>
            <w:vAlign w:val="center"/>
          </w:tcPr>
          <w:p w14:paraId="46502E32" w14:textId="7F504156" w:rsidR="000A7AA7" w:rsidRPr="00DF310E" w:rsidRDefault="00626125" w:rsidP="00682859">
            <w:pPr>
              <w:autoSpaceDE w:val="0"/>
              <w:autoSpaceDN w:val="0"/>
              <w:adjustRightInd w:val="0"/>
              <w:jc w:val="center"/>
              <w:rPr>
                <w:rFonts w:ascii="Segoe UI" w:hAnsi="Segoe UI" w:cs="Segoe UI"/>
                <w:b/>
                <w:color w:val="FFFFFF" w:themeColor="background1"/>
              </w:rPr>
            </w:pPr>
            <w:r w:rsidRPr="00DF310E">
              <w:rPr>
                <w:rFonts w:ascii="Segoe UI" w:hAnsi="Segoe UI" w:cs="Segoe UI"/>
                <w:b/>
                <w:color w:val="FFFFFF" w:themeColor="background1"/>
              </w:rPr>
              <w:t xml:space="preserve">Households </w:t>
            </w:r>
            <w:r w:rsidR="003A714F" w:rsidRPr="00DF310E">
              <w:rPr>
                <w:rFonts w:ascii="Segoe UI" w:hAnsi="Segoe UI" w:cs="Segoe UI"/>
                <w:b/>
                <w:color w:val="FFFFFF" w:themeColor="background1"/>
              </w:rPr>
              <w:t>o</w:t>
            </w:r>
            <w:r w:rsidRPr="00DF310E">
              <w:rPr>
                <w:rFonts w:ascii="Segoe UI" w:hAnsi="Segoe UI" w:cs="Segoe UI"/>
                <w:b/>
                <w:color w:val="FFFFFF" w:themeColor="background1"/>
              </w:rPr>
              <w:t>n</w:t>
            </w:r>
            <w:r w:rsidR="003A714F" w:rsidRPr="00DF310E">
              <w:rPr>
                <w:rFonts w:ascii="Segoe UI" w:hAnsi="Segoe UI" w:cs="Segoe UI"/>
                <w:b/>
                <w:color w:val="FFFFFF" w:themeColor="background1"/>
              </w:rPr>
              <w:t xml:space="preserve"> the</w:t>
            </w:r>
            <w:r w:rsidRPr="00DF310E">
              <w:rPr>
                <w:rFonts w:ascii="Segoe UI" w:hAnsi="Segoe UI" w:cs="Segoe UI"/>
                <w:b/>
                <w:color w:val="FFFFFF" w:themeColor="background1"/>
              </w:rPr>
              <w:t xml:space="preserve"> </w:t>
            </w:r>
            <w:r w:rsidR="003A714F" w:rsidRPr="00DF310E">
              <w:rPr>
                <w:rFonts w:ascii="Segoe UI" w:hAnsi="Segoe UI" w:cs="Segoe UI"/>
                <w:b/>
                <w:color w:val="FFFFFF" w:themeColor="background1"/>
              </w:rPr>
              <w:t>g</w:t>
            </w:r>
            <w:r w:rsidRPr="00DF310E">
              <w:rPr>
                <w:rFonts w:ascii="Segoe UI" w:hAnsi="Segoe UI" w:cs="Segoe UI"/>
                <w:b/>
                <w:color w:val="FFFFFF" w:themeColor="background1"/>
              </w:rPr>
              <w:t xml:space="preserve">as </w:t>
            </w:r>
            <w:r w:rsidR="003A714F" w:rsidRPr="00DF310E">
              <w:rPr>
                <w:rFonts w:ascii="Segoe UI" w:hAnsi="Segoe UI" w:cs="Segoe UI"/>
                <w:b/>
                <w:color w:val="FFFFFF" w:themeColor="background1"/>
              </w:rPr>
              <w:t>g</w:t>
            </w:r>
            <w:r w:rsidRPr="00DF310E">
              <w:rPr>
                <w:rFonts w:ascii="Segoe UI" w:hAnsi="Segoe UI" w:cs="Segoe UI"/>
                <w:b/>
                <w:color w:val="FFFFFF" w:themeColor="background1"/>
              </w:rPr>
              <w:t>rid</w:t>
            </w:r>
            <w:r w:rsidR="008727A3" w:rsidRPr="00DF310E">
              <w:rPr>
                <w:rFonts w:ascii="Segoe UI" w:hAnsi="Segoe UI" w:cs="Segoe UI"/>
                <w:b/>
                <w:color w:val="FFFFFF" w:themeColor="background1"/>
              </w:rPr>
              <w:t xml:space="preserve"> (</w:t>
            </w:r>
            <w:proofErr w:type="spellStart"/>
            <w:r w:rsidR="008727A3" w:rsidRPr="00DF310E">
              <w:rPr>
                <w:rFonts w:ascii="Segoe UI" w:hAnsi="Segoe UI" w:cs="Segoe UI"/>
                <w:b/>
                <w:color w:val="FFFFFF" w:themeColor="background1"/>
              </w:rPr>
              <w:t>OnGG</w:t>
            </w:r>
            <w:proofErr w:type="spellEnd"/>
            <w:r w:rsidR="008727A3" w:rsidRPr="00DF310E">
              <w:rPr>
                <w:rFonts w:ascii="Segoe UI" w:hAnsi="Segoe UI" w:cs="Segoe UI"/>
                <w:b/>
                <w:color w:val="FFFFFF" w:themeColor="background1"/>
              </w:rPr>
              <w:t>)</w:t>
            </w:r>
            <w:r w:rsidRPr="00DF310E">
              <w:rPr>
                <w:rFonts w:ascii="Segoe UI" w:hAnsi="Segoe UI" w:cs="Segoe UI"/>
                <w:b/>
                <w:color w:val="FFFFFF" w:themeColor="background1"/>
              </w:rPr>
              <w:t xml:space="preserve"> - Average</w:t>
            </w:r>
          </w:p>
        </w:tc>
        <w:tc>
          <w:tcPr>
            <w:tcW w:w="1729" w:type="dxa"/>
            <w:shd w:val="clear" w:color="auto" w:fill="002147"/>
            <w:vAlign w:val="center"/>
          </w:tcPr>
          <w:p w14:paraId="2D62C572" w14:textId="5473C134" w:rsidR="000A7AA7" w:rsidRPr="00DF310E" w:rsidRDefault="00626125" w:rsidP="00682859">
            <w:pPr>
              <w:autoSpaceDE w:val="0"/>
              <w:autoSpaceDN w:val="0"/>
              <w:adjustRightInd w:val="0"/>
              <w:jc w:val="center"/>
              <w:rPr>
                <w:rFonts w:ascii="Segoe UI" w:hAnsi="Segoe UI" w:cs="Segoe UI"/>
                <w:b/>
                <w:color w:val="FFFFFF" w:themeColor="background1"/>
              </w:rPr>
            </w:pPr>
            <w:r w:rsidRPr="00DF310E">
              <w:rPr>
                <w:rFonts w:ascii="Segoe UI" w:hAnsi="Segoe UI" w:cs="Segoe UI"/>
                <w:b/>
                <w:color w:val="FFFFFF" w:themeColor="background1"/>
              </w:rPr>
              <w:t xml:space="preserve">Households </w:t>
            </w:r>
            <w:r w:rsidR="00D61335" w:rsidRPr="00DF310E">
              <w:rPr>
                <w:rFonts w:ascii="Segoe UI" w:hAnsi="Segoe UI" w:cs="Segoe UI"/>
                <w:b/>
                <w:color w:val="FFFFFF" w:themeColor="background1"/>
              </w:rPr>
              <w:t>heated by direct electric appliances</w:t>
            </w:r>
          </w:p>
        </w:tc>
        <w:tc>
          <w:tcPr>
            <w:tcW w:w="1730" w:type="dxa"/>
            <w:shd w:val="clear" w:color="auto" w:fill="002147"/>
            <w:vAlign w:val="center"/>
          </w:tcPr>
          <w:p w14:paraId="52B910EB" w14:textId="78E57B1F" w:rsidR="00590611" w:rsidRPr="00DF310E" w:rsidRDefault="00590611" w:rsidP="00682859">
            <w:pPr>
              <w:autoSpaceDE w:val="0"/>
              <w:autoSpaceDN w:val="0"/>
              <w:adjustRightInd w:val="0"/>
              <w:jc w:val="center"/>
              <w:rPr>
                <w:rFonts w:ascii="Segoe UI" w:hAnsi="Segoe UI" w:cs="Segoe UI"/>
                <w:b/>
                <w:color w:val="FFFFFF" w:themeColor="background1"/>
              </w:rPr>
            </w:pPr>
            <w:r w:rsidRPr="00DF310E">
              <w:rPr>
                <w:rFonts w:ascii="Segoe UI" w:hAnsi="Segoe UI" w:cs="Segoe UI"/>
                <w:b/>
                <w:bCs/>
                <w:color w:val="FFFFFF" w:themeColor="background1"/>
              </w:rPr>
              <w:t xml:space="preserve">Households </w:t>
            </w:r>
            <w:r w:rsidR="00890965" w:rsidRPr="00DF310E">
              <w:rPr>
                <w:rFonts w:ascii="Segoe UI" w:hAnsi="Segoe UI" w:cs="Segoe UI"/>
                <w:b/>
                <w:bCs/>
                <w:color w:val="FFFFFF" w:themeColor="background1"/>
              </w:rPr>
              <w:t>off the gas grid (</w:t>
            </w:r>
            <w:proofErr w:type="spellStart"/>
            <w:r w:rsidR="00890965" w:rsidRPr="00DF310E">
              <w:rPr>
                <w:rFonts w:ascii="Segoe UI" w:hAnsi="Segoe UI" w:cs="Segoe UI"/>
                <w:b/>
                <w:bCs/>
                <w:color w:val="FFFFFF" w:themeColor="background1"/>
              </w:rPr>
              <w:t>OffGG</w:t>
            </w:r>
            <w:proofErr w:type="spellEnd"/>
            <w:r w:rsidR="00890965" w:rsidRPr="00DF310E">
              <w:rPr>
                <w:rFonts w:ascii="Segoe UI" w:hAnsi="Segoe UI" w:cs="Segoe UI"/>
                <w:b/>
                <w:bCs/>
                <w:color w:val="FFFFFF" w:themeColor="background1"/>
              </w:rPr>
              <w:t>)</w:t>
            </w:r>
            <w:r w:rsidR="00713C09" w:rsidRPr="00DF310E">
              <w:rPr>
                <w:rFonts w:ascii="Segoe UI" w:hAnsi="Segoe UI" w:cs="Segoe UI"/>
                <w:b/>
                <w:bCs/>
                <w:color w:val="FFFFFF" w:themeColor="background1"/>
              </w:rPr>
              <w:t xml:space="preserve"> - average</w:t>
            </w:r>
            <w:r w:rsidR="00E63E77" w:rsidRPr="00DF310E">
              <w:rPr>
                <w:rFonts w:ascii="Segoe UI" w:hAnsi="Segoe UI" w:cs="Segoe UI"/>
                <w:color w:val="FFFFFF" w:themeColor="background1"/>
              </w:rPr>
              <w:footnoteReference w:id="24"/>
            </w:r>
          </w:p>
        </w:tc>
      </w:tr>
      <w:tr w:rsidR="000A7AA7" w:rsidRPr="00DF310E" w14:paraId="2AF83330" w14:textId="4C6B04B6" w:rsidTr="5F555F54">
        <w:tc>
          <w:tcPr>
            <w:tcW w:w="2972" w:type="dxa"/>
            <w:vAlign w:val="center"/>
          </w:tcPr>
          <w:p w14:paraId="6C2994EB" w14:textId="102119A6" w:rsidR="000A7AA7" w:rsidRPr="00DF310E" w:rsidRDefault="000A7AA7" w:rsidP="00682859">
            <w:pPr>
              <w:autoSpaceDE w:val="0"/>
              <w:autoSpaceDN w:val="0"/>
              <w:adjustRightInd w:val="0"/>
              <w:rPr>
                <w:rFonts w:ascii="Segoe UI" w:hAnsi="Segoe UI" w:cs="Segoe UI"/>
                <w:b/>
                <w:color w:val="000000"/>
                <w:vertAlign w:val="superscript"/>
              </w:rPr>
            </w:pPr>
            <w:r w:rsidRPr="00DF310E">
              <w:rPr>
                <w:rFonts w:ascii="Segoe UI" w:hAnsi="Segoe UI" w:cs="Segoe UI"/>
                <w:b/>
                <w:bCs/>
                <w:color w:val="000000"/>
              </w:rPr>
              <w:t>Average heat demand (kWh)</w:t>
            </w:r>
            <w:r w:rsidR="00997C94" w:rsidRPr="00DF310E">
              <w:rPr>
                <w:rStyle w:val="FootnoteReference"/>
                <w:rFonts w:ascii="Segoe UI" w:hAnsi="Segoe UI" w:cs="Segoe UI"/>
                <w:b/>
                <w:bCs/>
                <w:color w:val="000000"/>
              </w:rPr>
              <w:footnoteReference w:id="25"/>
            </w:r>
            <w:r w:rsidR="00997C94" w:rsidRPr="00DF310E">
              <w:rPr>
                <w:rFonts w:ascii="Segoe UI" w:hAnsi="Segoe UI" w:cs="Segoe UI"/>
                <w:b/>
                <w:bCs/>
                <w:color w:val="000000"/>
                <w:vertAlign w:val="superscript"/>
              </w:rPr>
              <w:t xml:space="preserve"> </w:t>
            </w:r>
          </w:p>
        </w:tc>
        <w:tc>
          <w:tcPr>
            <w:tcW w:w="1729" w:type="dxa"/>
            <w:vAlign w:val="center"/>
          </w:tcPr>
          <w:p w14:paraId="1242DEBB" w14:textId="38F7C118" w:rsidR="000A7AA7" w:rsidRPr="00DF310E" w:rsidRDefault="006C1870" w:rsidP="00682859">
            <w:pPr>
              <w:autoSpaceDE w:val="0"/>
              <w:autoSpaceDN w:val="0"/>
              <w:adjustRightInd w:val="0"/>
              <w:jc w:val="center"/>
              <w:rPr>
                <w:rFonts w:ascii="Segoe UI" w:hAnsi="Segoe UI" w:cs="Segoe UI"/>
                <w:color w:val="000000"/>
              </w:rPr>
            </w:pPr>
            <w:r w:rsidRPr="00DF310E">
              <w:rPr>
                <w:rFonts w:ascii="Segoe UI" w:hAnsi="Segoe UI" w:cs="Segoe UI"/>
                <w:color w:val="000000"/>
              </w:rPr>
              <w:t>9,90</w:t>
            </w:r>
            <w:r w:rsidR="004232A5" w:rsidRPr="00DF310E">
              <w:rPr>
                <w:rFonts w:ascii="Segoe UI" w:hAnsi="Segoe UI" w:cs="Segoe UI"/>
                <w:color w:val="000000"/>
              </w:rPr>
              <w:t>0</w:t>
            </w:r>
            <w:r w:rsidR="008B42AC" w:rsidRPr="00DF310E">
              <w:rPr>
                <w:rFonts w:ascii="Segoe UI" w:hAnsi="Segoe UI" w:cs="Segoe UI"/>
                <w:color w:val="000000"/>
              </w:rPr>
              <w:t xml:space="preserve"> kWh</w:t>
            </w:r>
          </w:p>
        </w:tc>
        <w:tc>
          <w:tcPr>
            <w:tcW w:w="1729" w:type="dxa"/>
            <w:vAlign w:val="center"/>
          </w:tcPr>
          <w:p w14:paraId="59F51A20" w14:textId="4CAF6B88" w:rsidR="000A7AA7" w:rsidRPr="00DF310E" w:rsidRDefault="00337DDD" w:rsidP="00682859">
            <w:pPr>
              <w:autoSpaceDE w:val="0"/>
              <w:autoSpaceDN w:val="0"/>
              <w:adjustRightInd w:val="0"/>
              <w:jc w:val="center"/>
              <w:rPr>
                <w:rFonts w:ascii="Segoe UI" w:hAnsi="Segoe UI" w:cs="Segoe UI"/>
                <w:color w:val="000000"/>
              </w:rPr>
            </w:pPr>
            <w:r w:rsidRPr="00DF310E">
              <w:rPr>
                <w:rFonts w:ascii="Segoe UI" w:hAnsi="Segoe UI" w:cs="Segoe UI"/>
                <w:color w:val="000000"/>
              </w:rPr>
              <w:t>7</w:t>
            </w:r>
            <w:r w:rsidR="0008479D" w:rsidRPr="00DF310E">
              <w:rPr>
                <w:rFonts w:ascii="Segoe UI" w:hAnsi="Segoe UI" w:cs="Segoe UI"/>
                <w:color w:val="000000"/>
              </w:rPr>
              <w:t>,</w:t>
            </w:r>
            <w:r w:rsidRPr="00DF310E">
              <w:rPr>
                <w:rFonts w:ascii="Segoe UI" w:hAnsi="Segoe UI" w:cs="Segoe UI"/>
                <w:color w:val="000000"/>
              </w:rPr>
              <w:t>2</w:t>
            </w:r>
            <w:r w:rsidR="004232A5" w:rsidRPr="00DF310E">
              <w:rPr>
                <w:rFonts w:ascii="Segoe UI" w:hAnsi="Segoe UI" w:cs="Segoe UI"/>
                <w:color w:val="000000"/>
              </w:rPr>
              <w:t>00</w:t>
            </w:r>
            <w:r w:rsidRPr="00DF310E">
              <w:rPr>
                <w:rFonts w:ascii="Segoe UI" w:hAnsi="Segoe UI" w:cs="Segoe UI"/>
                <w:color w:val="000000"/>
              </w:rPr>
              <w:t xml:space="preserve"> kWh</w:t>
            </w:r>
          </w:p>
        </w:tc>
        <w:tc>
          <w:tcPr>
            <w:tcW w:w="1730" w:type="dxa"/>
            <w:vAlign w:val="center"/>
          </w:tcPr>
          <w:p w14:paraId="4EF8C3EC" w14:textId="74DBE6E7" w:rsidR="00590611" w:rsidRPr="00DF310E" w:rsidRDefault="0040745E" w:rsidP="00682859">
            <w:pPr>
              <w:autoSpaceDE w:val="0"/>
              <w:autoSpaceDN w:val="0"/>
              <w:adjustRightInd w:val="0"/>
              <w:jc w:val="center"/>
              <w:rPr>
                <w:rFonts w:ascii="Segoe UI" w:hAnsi="Segoe UI" w:cs="Segoe UI"/>
                <w:color w:val="000000"/>
              </w:rPr>
            </w:pPr>
            <w:r w:rsidRPr="00DF310E">
              <w:rPr>
                <w:rFonts w:ascii="Segoe UI" w:hAnsi="Segoe UI" w:cs="Segoe UI"/>
                <w:color w:val="000000"/>
              </w:rPr>
              <w:t>13</w:t>
            </w:r>
            <w:r w:rsidR="00132662" w:rsidRPr="00DF310E">
              <w:rPr>
                <w:rFonts w:ascii="Segoe UI" w:hAnsi="Segoe UI" w:cs="Segoe UI"/>
                <w:color w:val="000000"/>
              </w:rPr>
              <w:t>,</w:t>
            </w:r>
            <w:r w:rsidR="004232A5" w:rsidRPr="00DF310E">
              <w:rPr>
                <w:rFonts w:ascii="Segoe UI" w:hAnsi="Segoe UI" w:cs="Segoe UI"/>
                <w:color w:val="000000"/>
              </w:rPr>
              <w:t>60</w:t>
            </w:r>
            <w:r w:rsidR="00132662" w:rsidRPr="00DF310E">
              <w:rPr>
                <w:rFonts w:ascii="Segoe UI" w:hAnsi="Segoe UI" w:cs="Segoe UI"/>
                <w:color w:val="000000"/>
              </w:rPr>
              <w:t>0 kWh</w:t>
            </w:r>
          </w:p>
        </w:tc>
      </w:tr>
      <w:tr w:rsidR="000A7AA7" w:rsidRPr="00DF310E" w14:paraId="23F9854D" w14:textId="2F3CA8D3" w:rsidTr="5F555F54">
        <w:tc>
          <w:tcPr>
            <w:tcW w:w="2972" w:type="dxa"/>
            <w:vAlign w:val="center"/>
          </w:tcPr>
          <w:p w14:paraId="0ED0920E" w14:textId="4C2A4095" w:rsidR="000A7AA7" w:rsidRPr="00DF310E" w:rsidRDefault="000A7AA7" w:rsidP="00682859">
            <w:pPr>
              <w:autoSpaceDE w:val="0"/>
              <w:autoSpaceDN w:val="0"/>
              <w:adjustRightInd w:val="0"/>
              <w:rPr>
                <w:rFonts w:ascii="Segoe UI" w:hAnsi="Segoe UI" w:cs="Segoe UI"/>
                <w:b/>
                <w:color w:val="000000"/>
              </w:rPr>
            </w:pPr>
            <w:r w:rsidRPr="00DF310E">
              <w:rPr>
                <w:rFonts w:ascii="Segoe UI" w:hAnsi="Segoe UI" w:cs="Segoe UI"/>
                <w:b/>
                <w:color w:val="000000"/>
              </w:rPr>
              <w:t>Space heating demand increase after HP installation</w:t>
            </w:r>
          </w:p>
        </w:tc>
        <w:tc>
          <w:tcPr>
            <w:tcW w:w="1729" w:type="dxa"/>
            <w:vAlign w:val="center"/>
          </w:tcPr>
          <w:p w14:paraId="727FDFDA" w14:textId="6E72707F" w:rsidR="000A7AA7" w:rsidRPr="00DF310E" w:rsidRDefault="000A7AA7" w:rsidP="00682859">
            <w:pPr>
              <w:autoSpaceDE w:val="0"/>
              <w:autoSpaceDN w:val="0"/>
              <w:adjustRightInd w:val="0"/>
              <w:jc w:val="center"/>
              <w:rPr>
                <w:rFonts w:ascii="Segoe UI" w:hAnsi="Segoe UI" w:cs="Segoe UI"/>
                <w:color w:val="000000"/>
              </w:rPr>
            </w:pPr>
            <w:r w:rsidRPr="00DF310E">
              <w:rPr>
                <w:rFonts w:ascii="Segoe UI" w:hAnsi="Segoe UI" w:cs="Segoe UI"/>
                <w:color w:val="000000"/>
              </w:rPr>
              <w:t>10</w:t>
            </w:r>
            <w:r w:rsidRPr="00DF310E" w:rsidDel="0077268A">
              <w:rPr>
                <w:rFonts w:ascii="Segoe UI" w:hAnsi="Segoe UI" w:cs="Segoe UI"/>
                <w:color w:val="000000"/>
              </w:rPr>
              <w:t>%</w:t>
            </w:r>
            <w:bookmarkStart w:id="83" w:name="_Ref55300385"/>
            <w:r w:rsidR="003351AF" w:rsidRPr="00DF310E">
              <w:rPr>
                <w:rStyle w:val="FootnoteReference"/>
                <w:rFonts w:ascii="Segoe UI" w:hAnsi="Segoe UI" w:cs="Segoe UI"/>
                <w:color w:val="000000"/>
              </w:rPr>
              <w:footnoteReference w:id="26"/>
            </w:r>
            <w:bookmarkEnd w:id="83"/>
          </w:p>
        </w:tc>
        <w:tc>
          <w:tcPr>
            <w:tcW w:w="1729" w:type="dxa"/>
            <w:vAlign w:val="center"/>
          </w:tcPr>
          <w:p w14:paraId="6D279E87" w14:textId="70925D87" w:rsidR="000A7AA7" w:rsidRPr="00DF310E" w:rsidRDefault="008F1D52" w:rsidP="00682859">
            <w:pPr>
              <w:autoSpaceDE w:val="0"/>
              <w:autoSpaceDN w:val="0"/>
              <w:adjustRightInd w:val="0"/>
              <w:jc w:val="center"/>
              <w:rPr>
                <w:rFonts w:ascii="Segoe UI" w:hAnsi="Segoe UI" w:cs="Segoe UI"/>
                <w:color w:val="000000"/>
              </w:rPr>
            </w:pPr>
            <w:r w:rsidRPr="00DF310E">
              <w:rPr>
                <w:rFonts w:ascii="Segoe UI" w:hAnsi="Segoe UI" w:cs="Segoe UI"/>
                <w:color w:val="000000"/>
              </w:rPr>
              <w:t>10%</w:t>
            </w:r>
          </w:p>
        </w:tc>
        <w:tc>
          <w:tcPr>
            <w:tcW w:w="1730" w:type="dxa"/>
            <w:vAlign w:val="center"/>
          </w:tcPr>
          <w:p w14:paraId="746D78D6" w14:textId="16723C9F" w:rsidR="00590611" w:rsidRPr="00DF310E" w:rsidRDefault="00AF5A1D" w:rsidP="00682859">
            <w:pPr>
              <w:autoSpaceDE w:val="0"/>
              <w:autoSpaceDN w:val="0"/>
              <w:adjustRightInd w:val="0"/>
              <w:jc w:val="center"/>
              <w:rPr>
                <w:rFonts w:ascii="Segoe UI" w:hAnsi="Segoe UI" w:cs="Segoe UI"/>
                <w:color w:val="000000"/>
              </w:rPr>
            </w:pPr>
            <w:r w:rsidRPr="00DF310E">
              <w:rPr>
                <w:rFonts w:ascii="Segoe UI" w:hAnsi="Segoe UI" w:cs="Segoe UI"/>
                <w:color w:val="000000"/>
              </w:rPr>
              <w:t>10</w:t>
            </w:r>
            <w:r w:rsidRPr="00DF310E" w:rsidDel="0077268A">
              <w:rPr>
                <w:rFonts w:ascii="Segoe UI" w:hAnsi="Segoe UI" w:cs="Segoe UI"/>
                <w:color w:val="000000"/>
              </w:rPr>
              <w:t>%</w:t>
            </w:r>
          </w:p>
        </w:tc>
      </w:tr>
      <w:tr w:rsidR="000A7AA7" w:rsidRPr="00DF310E" w14:paraId="25F4B2F7" w14:textId="5379219F" w:rsidTr="5F555F54">
        <w:tc>
          <w:tcPr>
            <w:tcW w:w="2972" w:type="dxa"/>
            <w:vAlign w:val="center"/>
          </w:tcPr>
          <w:p w14:paraId="367B8FF3" w14:textId="22A03A60" w:rsidR="000A7AA7" w:rsidRPr="00DF310E" w:rsidRDefault="00C76182" w:rsidP="00682859">
            <w:pPr>
              <w:autoSpaceDE w:val="0"/>
              <w:autoSpaceDN w:val="0"/>
              <w:adjustRightInd w:val="0"/>
              <w:rPr>
                <w:rFonts w:ascii="Segoe UI" w:hAnsi="Segoe UI" w:cs="Segoe UI"/>
                <w:b/>
                <w:color w:val="000000"/>
                <w:vertAlign w:val="superscript"/>
              </w:rPr>
            </w:pPr>
            <w:r w:rsidRPr="00DF310E">
              <w:rPr>
                <w:rFonts w:ascii="Segoe UI" w:hAnsi="Segoe UI" w:cs="Segoe UI"/>
                <w:b/>
                <w:bCs/>
                <w:color w:val="000000"/>
              </w:rPr>
              <w:t>Capex costs</w:t>
            </w:r>
            <w:r w:rsidR="000A7AA7" w:rsidRPr="00DF310E">
              <w:rPr>
                <w:rFonts w:ascii="Segoe UI" w:hAnsi="Segoe UI" w:cs="Segoe UI"/>
                <w:b/>
                <w:bCs/>
                <w:color w:val="000000"/>
              </w:rPr>
              <w:t xml:space="preserve"> of installing </w:t>
            </w:r>
            <w:r w:rsidR="003930BE" w:rsidRPr="00DF310E">
              <w:rPr>
                <w:rFonts w:ascii="Segoe UI" w:hAnsi="Segoe UI" w:cs="Segoe UI"/>
                <w:b/>
                <w:bCs/>
                <w:color w:val="000000"/>
              </w:rPr>
              <w:t>a</w:t>
            </w:r>
            <w:r w:rsidR="00626125" w:rsidRPr="00DF310E">
              <w:rPr>
                <w:rFonts w:ascii="Segoe UI" w:hAnsi="Segoe UI" w:cs="Segoe UI"/>
                <w:b/>
                <w:bCs/>
                <w:color w:val="000000"/>
              </w:rPr>
              <w:t xml:space="preserve"> </w:t>
            </w:r>
            <w:r w:rsidR="000A7AA7" w:rsidRPr="00DF310E">
              <w:rPr>
                <w:rFonts w:ascii="Segoe UI" w:hAnsi="Segoe UI" w:cs="Segoe UI"/>
                <w:b/>
                <w:bCs/>
                <w:color w:val="000000"/>
              </w:rPr>
              <w:t>HP (</w:t>
            </w:r>
            <w:r w:rsidR="002462D6" w:rsidRPr="00DF310E">
              <w:rPr>
                <w:rFonts w:ascii="Segoe UI" w:hAnsi="Segoe UI" w:cs="Segoe UI"/>
                <w:b/>
                <w:bCs/>
                <w:color w:val="000000"/>
              </w:rPr>
              <w:t>average price today</w:t>
            </w:r>
            <w:r w:rsidR="000A7AA7" w:rsidRPr="00DF310E">
              <w:rPr>
                <w:rFonts w:ascii="Segoe UI" w:hAnsi="Segoe UI" w:cs="Segoe UI"/>
                <w:b/>
                <w:bCs/>
                <w:color w:val="000000"/>
              </w:rPr>
              <w:t>)</w:t>
            </w:r>
            <w:r w:rsidR="003B541F" w:rsidRPr="00DF310E">
              <w:rPr>
                <w:rStyle w:val="FootnoteReference"/>
                <w:rFonts w:ascii="Segoe UI" w:hAnsi="Segoe UI" w:cs="Segoe UI"/>
                <w:b/>
                <w:bCs/>
                <w:color w:val="000000"/>
              </w:rPr>
              <w:footnoteReference w:id="27"/>
            </w:r>
          </w:p>
        </w:tc>
        <w:tc>
          <w:tcPr>
            <w:tcW w:w="1729" w:type="dxa"/>
            <w:vAlign w:val="center"/>
          </w:tcPr>
          <w:p w14:paraId="3D4E20DD" w14:textId="2FA7D9CC" w:rsidR="000A7AA7" w:rsidRPr="00DF310E" w:rsidRDefault="000A7AA7" w:rsidP="00682859">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8232BF" w:rsidRPr="00DF310E">
              <w:rPr>
                <w:rFonts w:ascii="Segoe UI" w:hAnsi="Segoe UI" w:cs="Segoe UI"/>
                <w:color w:val="000000"/>
              </w:rPr>
              <w:t>1</w:t>
            </w:r>
            <w:r w:rsidR="00032895" w:rsidRPr="00DF310E">
              <w:rPr>
                <w:rFonts w:ascii="Segoe UI" w:hAnsi="Segoe UI" w:cs="Segoe UI"/>
                <w:color w:val="000000"/>
              </w:rPr>
              <w:t>1</w:t>
            </w:r>
            <w:r w:rsidR="001B4155" w:rsidRPr="00DF310E">
              <w:rPr>
                <w:rFonts w:ascii="Segoe UI" w:hAnsi="Segoe UI" w:cs="Segoe UI"/>
                <w:color w:val="000000"/>
              </w:rPr>
              <w:t>,</w:t>
            </w:r>
            <w:r w:rsidR="00032895" w:rsidRPr="00DF310E">
              <w:rPr>
                <w:rFonts w:ascii="Segoe UI" w:hAnsi="Segoe UI" w:cs="Segoe UI"/>
                <w:color w:val="000000"/>
              </w:rPr>
              <w:t>6</w:t>
            </w:r>
            <w:r w:rsidR="004232A5" w:rsidRPr="00DF310E">
              <w:rPr>
                <w:rFonts w:ascii="Segoe UI" w:hAnsi="Segoe UI" w:cs="Segoe UI"/>
                <w:color w:val="000000"/>
              </w:rPr>
              <w:t>00</w:t>
            </w:r>
          </w:p>
        </w:tc>
        <w:tc>
          <w:tcPr>
            <w:tcW w:w="1729" w:type="dxa"/>
            <w:vAlign w:val="center"/>
          </w:tcPr>
          <w:p w14:paraId="7CA01FE6" w14:textId="2EAFECA7" w:rsidR="000A7AA7" w:rsidRPr="00DF310E" w:rsidRDefault="000A7AA7" w:rsidP="00682859">
            <w:pPr>
              <w:autoSpaceDE w:val="0"/>
              <w:autoSpaceDN w:val="0"/>
              <w:adjustRightInd w:val="0"/>
              <w:jc w:val="center"/>
              <w:rPr>
                <w:rFonts w:ascii="Segoe UI" w:hAnsi="Segoe UI" w:cs="Segoe UI"/>
                <w:color w:val="000000"/>
              </w:rPr>
            </w:pPr>
            <w:r w:rsidRPr="00DF310E">
              <w:rPr>
                <w:rFonts w:ascii="Segoe UI" w:hAnsi="Segoe UI" w:cs="Segoe UI"/>
                <w:color w:val="000000"/>
              </w:rPr>
              <w:t>£</w:t>
            </w:r>
            <w:r w:rsidR="00B92C1C" w:rsidRPr="00DF310E">
              <w:rPr>
                <w:rFonts w:ascii="Segoe UI" w:hAnsi="Segoe UI" w:cs="Segoe UI"/>
                <w:color w:val="000000"/>
              </w:rPr>
              <w:t>1</w:t>
            </w:r>
            <w:r w:rsidR="00B3007C" w:rsidRPr="00DF310E">
              <w:rPr>
                <w:rFonts w:ascii="Segoe UI" w:hAnsi="Segoe UI" w:cs="Segoe UI"/>
                <w:color w:val="000000"/>
              </w:rPr>
              <w:t>1</w:t>
            </w:r>
            <w:r w:rsidR="00B92C1C" w:rsidRPr="00DF310E">
              <w:rPr>
                <w:rFonts w:ascii="Segoe UI" w:hAnsi="Segoe UI" w:cs="Segoe UI"/>
                <w:color w:val="000000"/>
              </w:rPr>
              <w:t>,</w:t>
            </w:r>
            <w:r w:rsidR="00B3007C" w:rsidRPr="00DF310E">
              <w:rPr>
                <w:rFonts w:ascii="Segoe UI" w:hAnsi="Segoe UI" w:cs="Segoe UI"/>
                <w:color w:val="000000"/>
              </w:rPr>
              <w:t>5</w:t>
            </w:r>
            <w:r w:rsidR="004232A5" w:rsidRPr="00DF310E">
              <w:rPr>
                <w:rFonts w:ascii="Segoe UI" w:hAnsi="Segoe UI" w:cs="Segoe UI"/>
                <w:color w:val="000000"/>
              </w:rPr>
              <w:t>0</w:t>
            </w:r>
            <w:r w:rsidR="009A1C75" w:rsidRPr="00DF310E">
              <w:rPr>
                <w:rFonts w:ascii="Segoe UI" w:hAnsi="Segoe UI" w:cs="Segoe UI"/>
                <w:color w:val="000000"/>
              </w:rPr>
              <w:t>0</w:t>
            </w:r>
            <w:r w:rsidR="00B51009" w:rsidRPr="00DF310E">
              <w:rPr>
                <w:rStyle w:val="FootnoteReference"/>
                <w:rFonts w:ascii="Segoe UI" w:hAnsi="Segoe UI" w:cs="Segoe UI"/>
                <w:color w:val="000000"/>
              </w:rPr>
              <w:footnoteReference w:id="28"/>
            </w:r>
          </w:p>
        </w:tc>
        <w:tc>
          <w:tcPr>
            <w:tcW w:w="1730" w:type="dxa"/>
            <w:vAlign w:val="center"/>
          </w:tcPr>
          <w:p w14:paraId="3C115BEE" w14:textId="6469C4EF" w:rsidR="00590611" w:rsidRPr="00DF310E" w:rsidRDefault="005E43DF" w:rsidP="00682859">
            <w:pPr>
              <w:autoSpaceDE w:val="0"/>
              <w:autoSpaceDN w:val="0"/>
              <w:adjustRightInd w:val="0"/>
              <w:jc w:val="center"/>
              <w:rPr>
                <w:rFonts w:ascii="Segoe UI" w:hAnsi="Segoe UI" w:cs="Segoe UI"/>
                <w:color w:val="000000"/>
              </w:rPr>
            </w:pPr>
            <w:r w:rsidRPr="00DF310E">
              <w:rPr>
                <w:rFonts w:ascii="Segoe UI" w:hAnsi="Segoe UI" w:cs="Segoe UI"/>
                <w:color w:val="000000"/>
              </w:rPr>
              <w:t>£1</w:t>
            </w:r>
            <w:r w:rsidR="00F0292A" w:rsidRPr="00DF310E">
              <w:rPr>
                <w:rFonts w:ascii="Segoe UI" w:hAnsi="Segoe UI" w:cs="Segoe UI"/>
                <w:color w:val="000000"/>
              </w:rPr>
              <w:t>3</w:t>
            </w:r>
            <w:r w:rsidRPr="00DF310E">
              <w:rPr>
                <w:rFonts w:ascii="Segoe UI" w:hAnsi="Segoe UI" w:cs="Segoe UI"/>
                <w:color w:val="000000"/>
              </w:rPr>
              <w:t>,0</w:t>
            </w:r>
            <w:r w:rsidR="004232A5" w:rsidRPr="00DF310E">
              <w:rPr>
                <w:rFonts w:ascii="Segoe UI" w:hAnsi="Segoe UI" w:cs="Segoe UI"/>
                <w:color w:val="000000"/>
              </w:rPr>
              <w:t>00</w:t>
            </w:r>
          </w:p>
        </w:tc>
      </w:tr>
    </w:tbl>
    <w:p w14:paraId="49BA2D04" w14:textId="77777777" w:rsidR="00C6218B" w:rsidRPr="00DF310E" w:rsidRDefault="00C6218B" w:rsidP="00B06C48">
      <w:pPr>
        <w:autoSpaceDE w:val="0"/>
        <w:autoSpaceDN w:val="0"/>
        <w:adjustRightInd w:val="0"/>
        <w:spacing w:after="0" w:line="240" w:lineRule="auto"/>
        <w:rPr>
          <w:rFonts w:eastAsia="Times New Roman" w:cstheme="minorHAnsi"/>
          <w:bCs/>
          <w:color w:val="000000"/>
          <w:sz w:val="20"/>
          <w:szCs w:val="20"/>
          <w:lang w:eastAsia="en-GB"/>
        </w:rPr>
      </w:pPr>
    </w:p>
    <w:p w14:paraId="0653A48B" w14:textId="341D7D44" w:rsidR="008D4441" w:rsidRPr="00DF310E" w:rsidRDefault="00997C94" w:rsidP="00D03EF9">
      <w:pPr>
        <w:pStyle w:val="Heading2"/>
        <w:rPr>
          <w:lang w:eastAsia="en-GB"/>
        </w:rPr>
      </w:pPr>
      <w:bookmarkStart w:id="84" w:name="_Toc182476002"/>
      <w:r w:rsidRPr="00DF310E">
        <w:rPr>
          <w:lang w:eastAsia="en-GB"/>
        </w:rPr>
        <w:t>S</w:t>
      </w:r>
      <w:r w:rsidR="008D4441" w:rsidRPr="00DF310E">
        <w:rPr>
          <w:lang w:eastAsia="en-GB"/>
        </w:rPr>
        <w:t>ensitivity analysis</w:t>
      </w:r>
      <w:r w:rsidRPr="00DF310E">
        <w:rPr>
          <w:lang w:eastAsia="en-GB"/>
        </w:rPr>
        <w:t xml:space="preserve"> assumptions</w:t>
      </w:r>
      <w:bookmarkEnd w:id="84"/>
    </w:p>
    <w:p w14:paraId="25DF7D89" w14:textId="660892A4" w:rsidR="004D5D15" w:rsidRPr="00DF310E" w:rsidRDefault="004D5D15" w:rsidP="004D5D15">
      <w:pPr>
        <w:rPr>
          <w:b/>
          <w:bCs/>
        </w:rPr>
      </w:pPr>
      <w:r w:rsidRPr="00DF310E">
        <w:rPr>
          <w:b/>
          <w:bCs/>
        </w:rPr>
        <w:t>S</w:t>
      </w:r>
      <w:r w:rsidR="003C20E9" w:rsidRPr="00DF310E">
        <w:rPr>
          <w:b/>
          <w:bCs/>
        </w:rPr>
        <w:t>1</w:t>
      </w:r>
      <w:r w:rsidRPr="00DF310E">
        <w:rPr>
          <w:b/>
          <w:bCs/>
        </w:rPr>
        <w:t>: Energy prices</w:t>
      </w:r>
    </w:p>
    <w:p w14:paraId="09DFC07F" w14:textId="77777777" w:rsidR="004D5D15" w:rsidRPr="00DF310E" w:rsidRDefault="004D5D15" w:rsidP="004D5D15">
      <w:r w:rsidRPr="00DF310E">
        <w:t>Low and high fuel price projections come from the HMT Green Book supplementary guidance.</w:t>
      </w:r>
      <w:r w:rsidRPr="00DF310E">
        <w:rPr>
          <w:rStyle w:val="FootnoteReference"/>
        </w:rPr>
        <w:footnoteReference w:id="29"/>
      </w:r>
    </w:p>
    <w:p w14:paraId="67E885CD" w14:textId="5198EEC3" w:rsidR="004D5D15" w:rsidRPr="00DF310E" w:rsidRDefault="004D5D15" w:rsidP="004D5D15">
      <w:pPr>
        <w:rPr>
          <w:b/>
          <w:bCs/>
        </w:rPr>
      </w:pPr>
      <w:r w:rsidRPr="00DF310E">
        <w:rPr>
          <w:b/>
          <w:bCs/>
        </w:rPr>
        <w:t>S</w:t>
      </w:r>
      <w:r w:rsidR="003C20E9" w:rsidRPr="00DF310E">
        <w:rPr>
          <w:b/>
          <w:bCs/>
        </w:rPr>
        <w:t>2</w:t>
      </w:r>
      <w:r w:rsidRPr="00DF310E">
        <w:rPr>
          <w:b/>
          <w:bCs/>
        </w:rPr>
        <w:t>: Carbon prices</w:t>
      </w:r>
    </w:p>
    <w:p w14:paraId="5E61F61E" w14:textId="77777777" w:rsidR="004D5D15" w:rsidRPr="00DF310E" w:rsidRDefault="004D5D15" w:rsidP="004D5D15">
      <w:r w:rsidRPr="00DF310E">
        <w:t>Low and high carbon values series comes from the HMT Green Book supplementary guidance.</w:t>
      </w:r>
      <w:r w:rsidRPr="00DF310E">
        <w:rPr>
          <w:rStyle w:val="FootnoteReference"/>
        </w:rPr>
        <w:footnoteReference w:id="30"/>
      </w:r>
    </w:p>
    <w:p w14:paraId="55D1D41C" w14:textId="58A301A7" w:rsidR="004D5D15" w:rsidRPr="00DF310E" w:rsidRDefault="004D5D15" w:rsidP="004D5D15">
      <w:pPr>
        <w:keepNext/>
        <w:rPr>
          <w:b/>
          <w:bCs/>
        </w:rPr>
      </w:pPr>
      <w:r w:rsidRPr="00DF310E">
        <w:rPr>
          <w:b/>
          <w:bCs/>
        </w:rPr>
        <w:t>S</w:t>
      </w:r>
      <w:r w:rsidR="003C20E9" w:rsidRPr="00DF310E">
        <w:rPr>
          <w:b/>
          <w:bCs/>
        </w:rPr>
        <w:t>3</w:t>
      </w:r>
      <w:r w:rsidRPr="00DF310E">
        <w:rPr>
          <w:b/>
          <w:bCs/>
        </w:rPr>
        <w:t>: Efficiency of heating system</w:t>
      </w:r>
    </w:p>
    <w:p w14:paraId="6DC32357" w14:textId="51C772B3" w:rsidR="004D5D15" w:rsidRPr="00DF310E" w:rsidRDefault="004D5D15" w:rsidP="004D5D15">
      <w:r w:rsidRPr="00DF310E">
        <w:t>We tested a low and a high scenario, with average heat pumps efficiencies of 25</w:t>
      </w:r>
      <w:r w:rsidR="004A2E0B" w:rsidRPr="00DF310E">
        <w:t xml:space="preserve">3% </w:t>
      </w:r>
      <w:r w:rsidRPr="00DF310E">
        <w:t>and 3</w:t>
      </w:r>
      <w:r w:rsidR="004A2E0B" w:rsidRPr="00DF310E">
        <w:t xml:space="preserve">09%, </w:t>
      </w:r>
      <w:r w:rsidRPr="00DF310E">
        <w:t>respectively. These values represent the 25</w:t>
      </w:r>
      <w:r w:rsidRPr="00DF310E">
        <w:rPr>
          <w:vertAlign w:val="superscript"/>
        </w:rPr>
        <w:t>th</w:t>
      </w:r>
      <w:r w:rsidRPr="00DF310E">
        <w:t xml:space="preserve"> and 75</w:t>
      </w:r>
      <w:r w:rsidRPr="00DF310E">
        <w:rPr>
          <w:vertAlign w:val="superscript"/>
        </w:rPr>
        <w:t>th</w:t>
      </w:r>
      <w:r w:rsidRPr="00DF310E">
        <w:t xml:space="preserve"> percentile of data from the </w:t>
      </w:r>
      <w:r w:rsidR="000E6ED9" w:rsidRPr="00DF310E">
        <w:t>Electrification of Heat</w:t>
      </w:r>
      <w:r w:rsidRPr="00DF310E">
        <w:t xml:space="preserve"> </w:t>
      </w:r>
      <w:r w:rsidR="00D0720A" w:rsidRPr="00DF310E">
        <w:t xml:space="preserve">Demonstration </w:t>
      </w:r>
      <w:r w:rsidR="005625F6" w:rsidRPr="00DF310E">
        <w:t>Project</w:t>
      </w:r>
      <w:r w:rsidRPr="00DF310E">
        <w:rPr>
          <w:rStyle w:val="FootnoteReference"/>
        </w:rPr>
        <w:footnoteReference w:id="31"/>
      </w:r>
      <w:r w:rsidRPr="00DF310E">
        <w:t>.</w:t>
      </w:r>
    </w:p>
    <w:p w14:paraId="4804C949" w14:textId="77777777" w:rsidR="003903D7" w:rsidRPr="00DF310E" w:rsidRDefault="003903D7" w:rsidP="003903D7">
      <w:pPr>
        <w:rPr>
          <w:b/>
          <w:bCs/>
        </w:rPr>
      </w:pPr>
      <w:r w:rsidRPr="00DF310E">
        <w:rPr>
          <w:b/>
          <w:bCs/>
        </w:rPr>
        <w:t>S4: Future capital cost reduction for heat pumps – Low/High</w:t>
      </w:r>
    </w:p>
    <w:p w14:paraId="72BEEA2D" w14:textId="6EFF1949" w:rsidR="004D5D15" w:rsidRPr="00DF310E" w:rsidRDefault="003903D7" w:rsidP="003568E2">
      <w:r w:rsidRPr="00DF310E">
        <w:t xml:space="preserve">In this sensitivity analysis we explore a scenario with 50% cost reductions by 2030. This assumption </w:t>
      </w:r>
      <w:r w:rsidRPr="00DF310E">
        <w:rPr>
          <w:rFonts w:cstheme="minorHAnsi"/>
        </w:rPr>
        <w:t>is dependent on innovation in the equipment as well as economies of scale benefits in heat pump installations. We have also assumed a lower cost reduction scenario with a 10% cost reduction by 2030. In both scenarios we have assumed a linear cost reduction from 202</w:t>
      </w:r>
      <w:r w:rsidR="00431149">
        <w:rPr>
          <w:rFonts w:cstheme="minorHAnsi"/>
        </w:rPr>
        <w:t>5</w:t>
      </w:r>
      <w:r w:rsidRPr="00DF310E">
        <w:rPr>
          <w:rFonts w:cstheme="minorHAnsi"/>
        </w:rPr>
        <w:t xml:space="preserve"> to 2030</w:t>
      </w:r>
      <w:r w:rsidR="00011F12" w:rsidRPr="00DF310E">
        <w:rPr>
          <w:rFonts w:cstheme="minorHAnsi"/>
        </w:rPr>
        <w:t xml:space="preserve">. </w:t>
      </w:r>
    </w:p>
    <w:p w14:paraId="0F0D0827" w14:textId="7118BD00" w:rsidR="00BA24EF" w:rsidRPr="00DF310E" w:rsidRDefault="00BA24EF" w:rsidP="00BA24EF">
      <w:pPr>
        <w:rPr>
          <w:b/>
          <w:bCs/>
        </w:rPr>
      </w:pPr>
      <w:r w:rsidRPr="00DF310E">
        <w:rPr>
          <w:b/>
          <w:bCs/>
        </w:rPr>
        <w:t>S</w:t>
      </w:r>
      <w:r w:rsidR="0069372F" w:rsidRPr="00DF310E">
        <w:rPr>
          <w:b/>
          <w:bCs/>
        </w:rPr>
        <w:t>5</w:t>
      </w:r>
      <w:r w:rsidRPr="00DF310E">
        <w:rPr>
          <w:b/>
          <w:bCs/>
        </w:rPr>
        <w:t xml:space="preserve">: </w:t>
      </w:r>
      <w:r w:rsidRPr="00DF310E">
        <w:rPr>
          <w:b/>
        </w:rPr>
        <w:t>Low/High hybrid deployment</w:t>
      </w:r>
    </w:p>
    <w:p w14:paraId="01FE8B07" w14:textId="77777777" w:rsidR="00BA24EF" w:rsidRPr="00DF310E" w:rsidRDefault="00BA24EF" w:rsidP="00BA24EF">
      <w:r w:rsidRPr="00DF310E">
        <w:t xml:space="preserve">In the high end of this scenario, we assume that half of the On Gas-grid market mechanism additional installations are hybrid heat pumps, in which a heat pump works together with a gas boiler. We also assume a low scenario where no hybrids are deployed. In all scenarios, we assume the heat pump component to meet 65% of the heat demand with the gas boiler meeting the remaining 35%. </w:t>
      </w:r>
    </w:p>
    <w:p w14:paraId="62048292" w14:textId="52E1000E" w:rsidR="00CC512C" w:rsidRPr="00DF310E" w:rsidRDefault="00CA399E" w:rsidP="00CC512C">
      <w:pPr>
        <w:rPr>
          <w:b/>
        </w:rPr>
      </w:pPr>
      <w:r w:rsidRPr="00DF310E">
        <w:rPr>
          <w:b/>
        </w:rPr>
        <w:t>S6</w:t>
      </w:r>
      <w:r w:rsidR="00CC512C" w:rsidRPr="00DF310E">
        <w:rPr>
          <w:b/>
        </w:rPr>
        <w:t xml:space="preserve">: </w:t>
      </w:r>
      <w:r w:rsidR="008B379F" w:rsidRPr="00DF310E">
        <w:rPr>
          <w:b/>
        </w:rPr>
        <w:t>Target carry-forward</w:t>
      </w:r>
    </w:p>
    <w:p w14:paraId="244A9248" w14:textId="16C2E9E2" w:rsidR="003568E2" w:rsidRDefault="00CC512C" w:rsidP="00F26E1E">
      <w:pPr>
        <w:spacing w:after="160" w:line="259" w:lineRule="auto"/>
      </w:pPr>
      <w:r w:rsidRPr="00DF310E">
        <w:t>In this scenario w</w:t>
      </w:r>
      <w:r w:rsidR="00B45149" w:rsidRPr="00DF310E">
        <w:t xml:space="preserve">e assume </w:t>
      </w:r>
      <w:r w:rsidR="00C47569" w:rsidRPr="00DF310E">
        <w:t>that firms are allowed to ca</w:t>
      </w:r>
      <w:r w:rsidR="003477B9" w:rsidRPr="00DF310E">
        <w:t>rry</w:t>
      </w:r>
      <w:r w:rsidR="008B379F" w:rsidRPr="00DF310E">
        <w:t xml:space="preserve"> forward</w:t>
      </w:r>
      <w:r w:rsidR="003477B9" w:rsidRPr="00DF310E">
        <w:t xml:space="preserve"> </w:t>
      </w:r>
      <w:r w:rsidR="00CF069A" w:rsidRPr="00DF310E">
        <w:t>35</w:t>
      </w:r>
      <w:r w:rsidR="003477B9" w:rsidRPr="00DF310E">
        <w:t>% of their deployment</w:t>
      </w:r>
      <w:r w:rsidR="005053F7" w:rsidRPr="00DF310E">
        <w:t xml:space="preserve"> credits into the next year. This results in</w:t>
      </w:r>
      <w:r w:rsidR="00755C1F" w:rsidRPr="00DF310E">
        <w:t xml:space="preserve"> year 1</w:t>
      </w:r>
      <w:r w:rsidR="005053F7" w:rsidRPr="00DF310E">
        <w:t xml:space="preserve"> </w:t>
      </w:r>
      <w:r w:rsidR="00755C1F" w:rsidRPr="00DF310E">
        <w:t xml:space="preserve">heat pump deployment being </w:t>
      </w:r>
      <w:r w:rsidR="00CF069A" w:rsidRPr="00DF310E">
        <w:t>65</w:t>
      </w:r>
      <w:r w:rsidR="005053F7" w:rsidRPr="00DF310E">
        <w:t xml:space="preserve">% </w:t>
      </w:r>
      <w:r w:rsidR="00E7426D" w:rsidRPr="00DF310E">
        <w:t>of</w:t>
      </w:r>
      <w:r w:rsidR="00755C1F" w:rsidRPr="00DF310E">
        <w:t xml:space="preserve"> the</w:t>
      </w:r>
      <w:r w:rsidR="00E7426D" w:rsidRPr="00DF310E">
        <w:t xml:space="preserve"> year 1</w:t>
      </w:r>
      <w:r w:rsidR="00755C1F" w:rsidRPr="00DF310E">
        <w:t xml:space="preserve"> target and year 2 deployment being </w:t>
      </w:r>
      <w:r w:rsidR="00CF069A" w:rsidRPr="00DF310E">
        <w:t>65</w:t>
      </w:r>
      <w:r w:rsidR="00FE67D5" w:rsidRPr="00DF310E">
        <w:t>% of the year two target</w:t>
      </w:r>
      <w:r w:rsidR="002D5553" w:rsidRPr="00DF310E">
        <w:t>,</w:t>
      </w:r>
      <w:r w:rsidR="00FE67D5" w:rsidRPr="00DF310E">
        <w:t xml:space="preserve"> </w:t>
      </w:r>
      <w:r w:rsidR="00527231" w:rsidRPr="00DF310E">
        <w:t>plus the</w:t>
      </w:r>
      <w:r w:rsidR="00624EC3" w:rsidRPr="00DF310E">
        <w:t xml:space="preserve"> remaining</w:t>
      </w:r>
      <w:r w:rsidR="00527231" w:rsidRPr="00DF310E">
        <w:t xml:space="preserve"> </w:t>
      </w:r>
      <w:r w:rsidR="00CF069A" w:rsidRPr="00DF310E">
        <w:t>3</w:t>
      </w:r>
      <w:r w:rsidR="00527231" w:rsidRPr="00DF310E">
        <w:t>5%</w:t>
      </w:r>
      <w:r w:rsidR="00010731" w:rsidRPr="00DF310E">
        <w:t xml:space="preserve"> of year one deployment</w:t>
      </w:r>
      <w:r w:rsidR="002D5553" w:rsidRPr="00DF310E">
        <w:t xml:space="preserve"> that was carried over.</w:t>
      </w:r>
      <w:r w:rsidR="00EA2B24" w:rsidRPr="00DF310E">
        <w:t xml:space="preserve"> The Regulations don’t have carryover allowance from </w:t>
      </w:r>
      <w:r w:rsidR="00F0025C" w:rsidRPr="00DF310E">
        <w:t xml:space="preserve">FY </w:t>
      </w:r>
      <w:r w:rsidR="00EA2B24" w:rsidRPr="00DF310E">
        <w:t>28/29</w:t>
      </w:r>
      <w:r w:rsidR="00F0025C" w:rsidRPr="00DF310E">
        <w:t xml:space="preserve">, the </w:t>
      </w:r>
      <w:r w:rsidR="00EA2B24" w:rsidRPr="00DF310E">
        <w:t>final year of the assessed period</w:t>
      </w:r>
      <w:r w:rsidR="00F0025C" w:rsidRPr="00DF310E">
        <w:t xml:space="preserve">, so we have assumed that no </w:t>
      </w:r>
      <w:r w:rsidR="004439C5" w:rsidRPr="00DF310E">
        <w:t>heat pumps can be carried forward in this year.</w:t>
      </w:r>
      <w:r w:rsidR="00F26E1E">
        <w:t xml:space="preserve"> </w:t>
      </w:r>
    </w:p>
    <w:p w14:paraId="49F8526F" w14:textId="77777777" w:rsidR="006739F8" w:rsidRPr="007671F2" w:rsidRDefault="006739F8" w:rsidP="006739F8">
      <w:pPr>
        <w:autoSpaceDE w:val="0"/>
        <w:autoSpaceDN w:val="0"/>
        <w:adjustRightInd w:val="0"/>
        <w:rPr>
          <w:rFonts w:cstheme="minorHAnsi"/>
          <w:bCs/>
          <w:color w:val="000000"/>
          <w:lang w:eastAsia="en-GB"/>
        </w:rPr>
      </w:pPr>
    </w:p>
    <w:p w14:paraId="430F5101" w14:textId="77777777" w:rsidR="006739F8" w:rsidRPr="007671F2" w:rsidRDefault="006739F8" w:rsidP="006739F8">
      <w:pPr>
        <w:autoSpaceDE w:val="0"/>
        <w:autoSpaceDN w:val="0"/>
        <w:adjustRightInd w:val="0"/>
        <w:rPr>
          <w:rFonts w:cstheme="minorHAnsi"/>
          <w:bCs/>
          <w:color w:val="000000"/>
          <w:lang w:eastAsia="en-GB"/>
        </w:rPr>
      </w:pPr>
    </w:p>
    <w:p w14:paraId="5151EBB8" w14:textId="7BD0498B" w:rsidR="00531065" w:rsidRPr="007671F2" w:rsidRDefault="00531065" w:rsidP="00531065">
      <w:pPr>
        <w:rPr>
          <w:rFonts w:cstheme="minorHAnsi"/>
          <w:b/>
          <w:bCs/>
        </w:rPr>
      </w:pPr>
    </w:p>
    <w:sectPr w:rsidR="00531065" w:rsidRPr="007671F2" w:rsidSect="005B3873">
      <w:headerReference w:type="default" r:id="rId19"/>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E84610" w14:textId="77777777" w:rsidR="00B74F69" w:rsidRDefault="00B74F69" w:rsidP="00E65497">
      <w:pPr>
        <w:spacing w:after="0" w:line="240" w:lineRule="auto"/>
      </w:pPr>
      <w:r>
        <w:separator/>
      </w:r>
    </w:p>
  </w:endnote>
  <w:endnote w:type="continuationSeparator" w:id="0">
    <w:p w14:paraId="36020FCA" w14:textId="77777777" w:rsidR="00B74F69" w:rsidRDefault="00B74F69" w:rsidP="00E65497">
      <w:pPr>
        <w:spacing w:after="0" w:line="240" w:lineRule="auto"/>
      </w:pPr>
      <w:r>
        <w:continuationSeparator/>
      </w:r>
    </w:p>
  </w:endnote>
  <w:endnote w:type="continuationNotice" w:id="1">
    <w:p w14:paraId="7F6BF678" w14:textId="77777777" w:rsidR="00B74F69" w:rsidRDefault="00B74F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QUHJ L+ Helvetica Neue LT Pro">
    <w:altName w:val="Helvetica Neue LT Pro"/>
    <w:panose1 w:val="00000000000000000000"/>
    <w:charset w:val="00"/>
    <w:family w:val="roman"/>
    <w:notTrueType/>
    <w:pitch w:val="default"/>
    <w:sig w:usb0="00000003" w:usb1="00000000" w:usb2="00000000" w:usb3="00000000" w:csb0="00000001" w:csb1="00000000"/>
  </w:font>
  <w:font w:name="HelveticaNeueLT Pro 45 Lt">
    <w:altName w:val="Arial"/>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4B316" w14:textId="77777777" w:rsidR="00B74F69" w:rsidRDefault="00B74F69" w:rsidP="00E65497">
      <w:pPr>
        <w:spacing w:after="0" w:line="240" w:lineRule="auto"/>
      </w:pPr>
      <w:r>
        <w:separator/>
      </w:r>
    </w:p>
  </w:footnote>
  <w:footnote w:type="continuationSeparator" w:id="0">
    <w:p w14:paraId="600F27DD" w14:textId="77777777" w:rsidR="00B74F69" w:rsidRDefault="00B74F69" w:rsidP="00E65497">
      <w:pPr>
        <w:spacing w:after="0" w:line="240" w:lineRule="auto"/>
      </w:pPr>
      <w:r>
        <w:continuationSeparator/>
      </w:r>
    </w:p>
  </w:footnote>
  <w:footnote w:type="continuationNotice" w:id="1">
    <w:p w14:paraId="074D1A5D" w14:textId="77777777" w:rsidR="00B74F69" w:rsidRDefault="00B74F69">
      <w:pPr>
        <w:spacing w:after="0" w:line="240" w:lineRule="auto"/>
      </w:pPr>
    </w:p>
  </w:footnote>
  <w:footnote w:id="2">
    <w:p w14:paraId="60E8BD58" w14:textId="04BAD6FC" w:rsidR="00A26BA3" w:rsidRDefault="001549A7" w:rsidP="00A26BA3">
      <w:pPr>
        <w:pStyle w:val="FootnoteText"/>
      </w:pPr>
      <w:r>
        <w:rPr>
          <w:rStyle w:val="FootnoteReference"/>
        </w:rPr>
        <w:t>2</w:t>
      </w:r>
      <w:r w:rsidR="00A26BA3">
        <w:t xml:space="preserve"> </w:t>
      </w:r>
      <w:r w:rsidR="00A26BA3" w:rsidRPr="005C7F98">
        <w:t>MCS Installation Database</w:t>
      </w:r>
      <w:r w:rsidR="00A26BA3">
        <w:t xml:space="preserve">. NB MCS data here </w:t>
      </w:r>
      <w:r w:rsidR="00EC764D">
        <w:t>may not</w:t>
      </w:r>
      <w:r w:rsidR="00A26BA3">
        <w:t xml:space="preserve"> represent the full number of heat pump retrofits in 202</w:t>
      </w:r>
      <w:r w:rsidR="00E770EF">
        <w:t>3</w:t>
      </w:r>
      <w:r w:rsidR="00A26BA3">
        <w:t>, but is expected to represent the majority.</w:t>
      </w:r>
    </w:p>
  </w:footnote>
  <w:footnote w:id="3">
    <w:p w14:paraId="5BB4BBB9" w14:textId="4D327C87" w:rsidR="00A26BA3" w:rsidRDefault="00F64E49" w:rsidP="00A26BA3">
      <w:pPr>
        <w:pStyle w:val="FootnoteText"/>
      </w:pPr>
      <w:r>
        <w:rPr>
          <w:rStyle w:val="FootnoteReference"/>
        </w:rPr>
        <w:t>3</w:t>
      </w:r>
      <w:r w:rsidR="00A26BA3">
        <w:t xml:space="preserve">BSRIA </w:t>
      </w:r>
      <w:r w:rsidR="00A26BA3" w:rsidRPr="005B1BD6">
        <w:rPr>
          <w:i/>
        </w:rPr>
        <w:t xml:space="preserve">UK </w:t>
      </w:r>
      <w:r w:rsidR="00A26BA3">
        <w:rPr>
          <w:i/>
          <w:iCs/>
        </w:rPr>
        <w:t>D</w:t>
      </w:r>
      <w:r w:rsidR="00A26BA3" w:rsidRPr="005B1BD6">
        <w:rPr>
          <w:i/>
        </w:rPr>
        <w:t>omestic Boilers</w:t>
      </w:r>
      <w:r w:rsidR="00A26BA3">
        <w:t xml:space="preserve"> (202</w:t>
      </w:r>
      <w:r w:rsidR="001D4C9D">
        <w:t>4</w:t>
      </w:r>
      <w:r w:rsidR="00A26BA3">
        <w:t>)</w:t>
      </w:r>
    </w:p>
  </w:footnote>
  <w:footnote w:id="4">
    <w:p w14:paraId="0D401AED" w14:textId="2A280B35" w:rsidR="009D5E5E" w:rsidRDefault="00E579AA">
      <w:pPr>
        <w:pStyle w:val="FootnoteText"/>
      </w:pPr>
      <w:r w:rsidRPr="00F70665">
        <w:rPr>
          <w:vertAlign w:val="superscript"/>
        </w:rPr>
        <w:t>5</w:t>
      </w:r>
      <w:r w:rsidR="008D4D75">
        <w:t>DESNZ (2022)</w:t>
      </w:r>
      <w:r w:rsidR="00312942">
        <w:t>, Winter public attitudes tracker, see Figure 2.1</w:t>
      </w:r>
      <w:r>
        <w:t xml:space="preserve"> </w:t>
      </w:r>
      <w:r w:rsidR="00503D2C" w:rsidRPr="00493AAD">
        <w:rPr>
          <w:rStyle w:val="Hyperlink"/>
          <w:rFonts w:cstheme="minorBidi"/>
        </w:rPr>
        <w:t>https://assets.publishing.service.gov.uk/government/uploads/system/uploads/attachment_data/file/1140686/BEIS_PAT_Winter_2022_Heat_and_Energy_in_the_Home.pdf</w:t>
      </w:r>
    </w:p>
    <w:p w14:paraId="26D2F2F1" w14:textId="77777777" w:rsidR="00503D2C" w:rsidRDefault="00503D2C">
      <w:pPr>
        <w:pStyle w:val="FootnoteText"/>
      </w:pPr>
    </w:p>
  </w:footnote>
  <w:footnote w:id="5">
    <w:p w14:paraId="1C159FE8" w14:textId="7D08F32A" w:rsidR="00212A39" w:rsidRDefault="00212A39" w:rsidP="00212A39">
      <w:pPr>
        <w:pStyle w:val="FootnoteText"/>
      </w:pPr>
      <w:r w:rsidRPr="00AD4E02">
        <w:rPr>
          <w:rStyle w:val="FootnoteReference"/>
          <w:rFonts w:cstheme="minorHAnsi"/>
        </w:rPr>
        <w:footnoteRef/>
      </w:r>
      <w:r w:rsidRPr="00AD4E02">
        <w:rPr>
          <w:rFonts w:cstheme="minorHAnsi"/>
        </w:rPr>
        <w:t xml:space="preserve"> </w:t>
      </w:r>
      <w:r w:rsidRPr="006D1C68">
        <w:rPr>
          <w:rFonts w:cstheme="minorHAnsi"/>
        </w:rPr>
        <w:t>BSRIA (202</w:t>
      </w:r>
      <w:r w:rsidR="006C180F">
        <w:rPr>
          <w:rFonts w:cstheme="minorHAnsi"/>
        </w:rPr>
        <w:t>4</w:t>
      </w:r>
      <w:r w:rsidRPr="006D1C68">
        <w:rPr>
          <w:rFonts w:cstheme="minorHAnsi"/>
        </w:rPr>
        <w:t>),</w:t>
      </w:r>
      <w:r>
        <w:rPr>
          <w:rFonts w:cstheme="minorHAnsi"/>
          <w:b/>
          <w:bCs/>
        </w:rPr>
        <w:t xml:space="preserve"> ‘</w:t>
      </w:r>
      <w:r w:rsidRPr="00AD4E02">
        <w:rPr>
          <w:rFonts w:cstheme="minorHAnsi"/>
        </w:rPr>
        <w:t>Domestic boilers market analysis</w:t>
      </w:r>
      <w:r>
        <w:rPr>
          <w:rFonts w:cstheme="minorHAnsi"/>
        </w:rPr>
        <w:t xml:space="preserve"> </w:t>
      </w:r>
      <w:r w:rsidR="004C555D">
        <w:rPr>
          <w:rFonts w:cstheme="minorHAnsi"/>
        </w:rPr>
        <w:t>2023</w:t>
      </w:r>
      <w:r>
        <w:rPr>
          <w:rFonts w:cstheme="minorHAnsi"/>
          <w:b/>
          <w:bCs/>
        </w:rPr>
        <w:t>‘</w:t>
      </w:r>
    </w:p>
  </w:footnote>
  <w:footnote w:id="6">
    <w:p w14:paraId="3007247D" w14:textId="37DB1619" w:rsidR="00C8494A" w:rsidRDefault="00C8494A">
      <w:pPr>
        <w:pStyle w:val="FootnoteText"/>
      </w:pPr>
      <w:r>
        <w:rPr>
          <w:rStyle w:val="FootnoteReference"/>
        </w:rPr>
        <w:footnoteRef/>
      </w:r>
      <w:r>
        <w:t xml:space="preserve"> </w:t>
      </w:r>
      <w:r w:rsidR="00B31622">
        <w:t>DESNZ</w:t>
      </w:r>
      <w:r w:rsidR="0014320A">
        <w:t xml:space="preserve"> (202</w:t>
      </w:r>
      <w:r w:rsidR="00B31622">
        <w:t>3</w:t>
      </w:r>
      <w:r w:rsidR="0014320A">
        <w:t xml:space="preserve">), </w:t>
      </w:r>
      <w:r w:rsidR="00996CEC">
        <w:t xml:space="preserve">Winter public attitudes tracker - See Figure 2.1 </w:t>
      </w:r>
      <w:hyperlink r:id="rId1" w:history="1">
        <w:r w:rsidR="00B31622" w:rsidRPr="00B31622">
          <w:rPr>
            <w:rStyle w:val="Hyperlink"/>
            <w:rFonts w:cstheme="minorBidi"/>
          </w:rPr>
          <w:t>https://assets.publishing.service.gov.uk/media/65fc5d5e65ca2f001b7da82c/DESNZ_Public_Attitudes_Tracker_Winter_2023_Heat_and_Energy_in_the_Home__Revised_.pdf</w:t>
        </w:r>
      </w:hyperlink>
    </w:p>
  </w:footnote>
  <w:footnote w:id="7">
    <w:p w14:paraId="71037469" w14:textId="77777777" w:rsidR="003B0DA4" w:rsidRDefault="00BD55EF">
      <w:pPr>
        <w:pStyle w:val="FootnoteText"/>
      </w:pPr>
      <w:r>
        <w:rPr>
          <w:rStyle w:val="FootnoteReference"/>
        </w:rPr>
        <w:footnoteRef/>
      </w:r>
      <w:r w:rsidR="00996CEC">
        <w:t>BEIS</w:t>
      </w:r>
      <w:r w:rsidR="003B0DA4">
        <w:t xml:space="preserve"> (2019), </w:t>
      </w:r>
      <w:r w:rsidR="003B0DA4" w:rsidRPr="003B0DA4">
        <w:t>RHI evaluation interim report</w:t>
      </w:r>
    </w:p>
    <w:p w14:paraId="47A979C9" w14:textId="50448DDF" w:rsidR="00BD55EF" w:rsidRDefault="00BD55EF">
      <w:pPr>
        <w:pStyle w:val="FootnoteText"/>
      </w:pPr>
      <w:r>
        <w:t xml:space="preserve"> </w:t>
      </w:r>
      <w:hyperlink r:id="rId2" w:history="1">
        <w:r w:rsidRPr="00C37274">
          <w:rPr>
            <w:rStyle w:val="Hyperlink"/>
            <w:rFonts w:cstheme="minorBidi"/>
          </w:rPr>
          <w:t>https://www.gov.uk/government/publications/rhi-evaluation-interim-report-applicant-reaction-to-reform-announcements</w:t>
        </w:r>
      </w:hyperlink>
    </w:p>
  </w:footnote>
  <w:footnote w:id="8">
    <w:p w14:paraId="04CAA62F" w14:textId="13242D33" w:rsidR="00363A35" w:rsidRDefault="00363A35" w:rsidP="00363A35">
      <w:pPr>
        <w:pStyle w:val="FootnoteText"/>
      </w:pPr>
      <w:r>
        <w:rPr>
          <w:rStyle w:val="FootnoteReference"/>
        </w:rPr>
        <w:footnoteRef/>
      </w:r>
      <w:r>
        <w:t xml:space="preserve"> </w:t>
      </w:r>
      <w:r w:rsidR="002966E4">
        <w:t>DESNZ</w:t>
      </w:r>
      <w:r>
        <w:t xml:space="preserve"> (202</w:t>
      </w:r>
      <w:r w:rsidR="002966E4">
        <w:t>4</w:t>
      </w:r>
      <w:r>
        <w:t xml:space="preserve">), Boiler Upgrade Scheme’s, </w:t>
      </w:r>
      <w:r w:rsidR="002966E4">
        <w:t xml:space="preserve">August </w:t>
      </w:r>
      <w:r>
        <w:t xml:space="preserve">statistics – See Table 1.4* </w:t>
      </w:r>
      <w:hyperlink r:id="rId3" w:history="1">
        <w:r w:rsidR="002966E4" w:rsidRPr="002966E4">
          <w:rPr>
            <w:rStyle w:val="Hyperlink"/>
            <w:rFonts w:cstheme="minorBidi"/>
          </w:rPr>
          <w:t>https://assets.publishing.service.gov.uk/media/66f29e3b7da73f171776408d/Boiler_Upgrade_Scheme__BUS__Statistics_August_2024.xlsx</w:t>
        </w:r>
      </w:hyperlink>
    </w:p>
    <w:p w14:paraId="6D55FD1D" w14:textId="03DEABA3" w:rsidR="00363A35" w:rsidRDefault="00363A35" w:rsidP="00363A35">
      <w:pPr>
        <w:pStyle w:val="FootnoteText"/>
      </w:pPr>
      <w:r>
        <w:t>*For simplicity, we merged Oil, LPG and Coal fuel households into a combined Fossil Fuel off gas grid total and we excluded installations whose fuel type displaced is “None”, “Other” or “Unknown”.</w:t>
      </w:r>
      <w:r w:rsidR="008A3842">
        <w:t xml:space="preserve"> </w:t>
      </w:r>
    </w:p>
    <w:p w14:paraId="53714788" w14:textId="73E661B6" w:rsidR="008A3842" w:rsidRDefault="008A3842" w:rsidP="00363A35">
      <w:pPr>
        <w:pStyle w:val="FootnoteText"/>
      </w:pPr>
    </w:p>
  </w:footnote>
  <w:footnote w:id="9">
    <w:p w14:paraId="2846A423" w14:textId="1BE867E2" w:rsidR="00890DF6" w:rsidRDefault="00890DF6">
      <w:pPr>
        <w:pStyle w:val="FootnoteText"/>
      </w:pPr>
      <w:r>
        <w:rPr>
          <w:rStyle w:val="FootnoteReference"/>
        </w:rPr>
        <w:footnoteRef/>
      </w:r>
      <w:r>
        <w:t xml:space="preserve"> </w:t>
      </w:r>
      <w:r w:rsidR="00BF654A">
        <w:t xml:space="preserve">In </w:t>
      </w:r>
      <w:r w:rsidR="00B435FD">
        <w:t>S</w:t>
      </w:r>
      <w:r w:rsidR="00BF654A">
        <w:t>cenario</w:t>
      </w:r>
      <w:r w:rsidR="00B435FD">
        <w:t xml:space="preserve"> </w:t>
      </w:r>
      <w:r w:rsidR="006B1B97">
        <w:t>6</w:t>
      </w:r>
      <w:r w:rsidR="00B435FD">
        <w:t xml:space="preserve">: Target carry-forward we have not considered a </w:t>
      </w:r>
      <w:r w:rsidR="00036381">
        <w:t>‘</w:t>
      </w:r>
      <w:r w:rsidR="001C226D">
        <w:t>low</w:t>
      </w:r>
      <w:r w:rsidR="00036381">
        <w:t>’</w:t>
      </w:r>
      <w:r w:rsidR="00B435FD">
        <w:t xml:space="preserve"> scenario</w:t>
      </w:r>
      <w:r w:rsidR="00F74962">
        <w:t xml:space="preserve"> as there is no</w:t>
      </w:r>
      <w:r w:rsidR="001C226D">
        <w:t xml:space="preserve"> low</w:t>
      </w:r>
      <w:r w:rsidR="00327A6B">
        <w:t xml:space="preserve"> </w:t>
      </w:r>
      <w:r w:rsidR="00F74962">
        <w:t xml:space="preserve">variant of the </w:t>
      </w:r>
      <w:r w:rsidR="002E6A4A">
        <w:t>sensitivity</w:t>
      </w:r>
      <w:r w:rsidR="00327A6B">
        <w:t>, relative to the central assumption of zero carry-</w:t>
      </w:r>
      <w:r w:rsidR="00092C98">
        <w:t>forward</w:t>
      </w:r>
      <w:r w:rsidR="00767338">
        <w:t>.</w:t>
      </w:r>
    </w:p>
  </w:footnote>
  <w:footnote w:id="10">
    <w:p w14:paraId="7905AECA" w14:textId="77777777" w:rsidR="00D7195A" w:rsidRDefault="00D7195A" w:rsidP="00D7195A">
      <w:pPr>
        <w:pStyle w:val="FootnoteText"/>
      </w:pPr>
      <w:r>
        <w:rPr>
          <w:rStyle w:val="FootnoteReference"/>
        </w:rPr>
        <w:footnoteRef/>
      </w:r>
      <w:r w:rsidRPr="00532D07">
        <w:t xml:space="preserve"> </w:t>
      </w:r>
      <w:r>
        <w:t xml:space="preserve">BEIS (2023), </w:t>
      </w:r>
      <w:r w:rsidRPr="00D008EC">
        <w:t>Green Book supplementary guidance</w:t>
      </w:r>
      <w:r>
        <w:t>,</w:t>
      </w:r>
      <w:r w:rsidRPr="00532D07">
        <w:t xml:space="preserve"> </w:t>
      </w:r>
      <w:hyperlink r:id="rId4" w:history="1">
        <w:r w:rsidRPr="00493AAD">
          <w:rPr>
            <w:rStyle w:val="Hyperlink"/>
            <w:rFonts w:cstheme="minorBidi"/>
          </w:rPr>
          <w:t>https://www.gov.uk/government/publications/valuation-of-energy-use-and-greenhouse-gas-emissions-for-appraisal</w:t>
        </w:r>
      </w:hyperlink>
    </w:p>
    <w:p w14:paraId="6A0F7909" w14:textId="77777777" w:rsidR="00D7195A" w:rsidRDefault="00D7195A" w:rsidP="00D7195A">
      <w:pPr>
        <w:pStyle w:val="FootnoteText"/>
      </w:pPr>
    </w:p>
  </w:footnote>
  <w:footnote w:id="11">
    <w:p w14:paraId="500758C1" w14:textId="3FB2166A" w:rsidR="00516EDA" w:rsidRPr="00166D17" w:rsidRDefault="00516EDA" w:rsidP="00516EDA">
      <w:pPr>
        <w:pStyle w:val="FootnoteText"/>
      </w:pPr>
      <w:r w:rsidRPr="00166D17">
        <w:rPr>
          <w:rStyle w:val="FootnoteReference"/>
        </w:rPr>
        <w:footnoteRef/>
      </w:r>
      <w:r w:rsidRPr="00166D17">
        <w:t xml:space="preserve"> BSRIA (202</w:t>
      </w:r>
      <w:r w:rsidR="008C06AD">
        <w:t>4</w:t>
      </w:r>
      <w:r w:rsidRPr="00166D17">
        <w:t>), ‘Domestic Boilers Market Analysis 202</w:t>
      </w:r>
      <w:r w:rsidR="008C06AD">
        <w:t>3</w:t>
      </w:r>
      <w:r w:rsidRPr="00166D17">
        <w:t xml:space="preserve">’ </w:t>
      </w:r>
    </w:p>
  </w:footnote>
  <w:footnote w:id="12">
    <w:p w14:paraId="44E4CDC3" w14:textId="6910C5B8" w:rsidR="00516EDA" w:rsidRDefault="00516EDA" w:rsidP="00516EDA">
      <w:pPr>
        <w:pStyle w:val="FootnoteText"/>
      </w:pPr>
      <w:r w:rsidRPr="0070369B">
        <w:rPr>
          <w:rStyle w:val="FootnoteReference"/>
        </w:rPr>
        <w:footnoteRef/>
      </w:r>
      <w:r w:rsidRPr="0070369B">
        <w:t xml:space="preserve"> This is based on the illustrative assumption of 100 hours needed for familiarisation with the scheme and 13 companies in scope of the obligation. We have used the hourly wage for management consultants and business analysts (~£2</w:t>
      </w:r>
      <w:r w:rsidR="009246E6" w:rsidRPr="0070369B">
        <w:t>8</w:t>
      </w:r>
      <w:r w:rsidRPr="0070369B">
        <w:t>/hr) from the ONS</w:t>
      </w:r>
      <w:r w:rsidR="007531A4" w:rsidRPr="0070369B">
        <w:t xml:space="preserve"> ASHE data</w:t>
      </w:r>
      <w:r w:rsidRPr="0070369B">
        <w:t>, uplifted with the non-wage cost uplift from RPC / Eurostat 2019 (21.78%)</w:t>
      </w:r>
    </w:p>
  </w:footnote>
  <w:footnote w:id="13">
    <w:p w14:paraId="18B69007" w14:textId="04FFBA50" w:rsidR="00516EDA" w:rsidRDefault="00516EDA" w:rsidP="00516EDA">
      <w:pPr>
        <w:pStyle w:val="FootnoteText"/>
      </w:pPr>
      <w:r w:rsidRPr="0070369B">
        <w:rPr>
          <w:rStyle w:val="FootnoteReference"/>
        </w:rPr>
        <w:footnoteRef/>
      </w:r>
      <w:r w:rsidRPr="0070369B">
        <w:t xml:space="preserve"> Using a</w:t>
      </w:r>
      <w:r w:rsidR="008D4C3B" w:rsidRPr="0070369B">
        <w:t xml:space="preserve">n </w:t>
      </w:r>
      <w:r w:rsidRPr="0070369B">
        <w:t xml:space="preserve">estimate of £0.5m admin cost per year, based on the </w:t>
      </w:r>
      <w:hyperlink r:id="rId5" w:history="1">
        <w:r w:rsidRPr="0070369B">
          <w:rPr>
            <w:rStyle w:val="Hyperlink"/>
            <w:rFonts w:cstheme="minorBidi"/>
          </w:rPr>
          <w:t>Renewable Transport Fuel Obligation post-implementation review</w:t>
        </w:r>
      </w:hyperlink>
      <w:r w:rsidRPr="0070369B">
        <w:rPr>
          <w:rStyle w:val="Hyperlink"/>
          <w:rFonts w:cstheme="minorBidi"/>
        </w:rPr>
        <w:t>,</w:t>
      </w:r>
      <w:r w:rsidRPr="0070369B">
        <w:t xml:space="preserve">  and assuming 13 companies will be in scope with the obligation</w:t>
      </w:r>
      <w:r w:rsidR="00F153DD" w:rsidRPr="0070369B">
        <w:t>. Alternative estimates</w:t>
      </w:r>
      <w:r w:rsidR="00B31EDC" w:rsidRPr="0070369B">
        <w:t>, e.g. based on other comparable schemes,</w:t>
      </w:r>
      <w:r w:rsidR="00F153DD" w:rsidRPr="0070369B">
        <w:t xml:space="preserve"> </w:t>
      </w:r>
      <w:r w:rsidR="004A2A4E" w:rsidRPr="0070369B">
        <w:t xml:space="preserve">are lower, so our central scenario is likely to </w:t>
      </w:r>
      <w:r w:rsidR="000C2155" w:rsidRPr="0070369B">
        <w:t>overestimate costs.</w:t>
      </w:r>
    </w:p>
  </w:footnote>
  <w:footnote w:id="14">
    <w:p w14:paraId="5F66BEB2" w14:textId="657251CC" w:rsidR="004A30BD" w:rsidRDefault="004A30BD">
      <w:pPr>
        <w:pStyle w:val="FootnoteText"/>
      </w:pPr>
      <w:r>
        <w:rPr>
          <w:rStyle w:val="FootnoteReference"/>
        </w:rPr>
        <w:footnoteRef/>
      </w:r>
      <w:r>
        <w:t xml:space="preserve"> </w:t>
      </w:r>
      <w:r w:rsidR="00735025">
        <w:t>Max Obligation costs calculated in Table 12 assume</w:t>
      </w:r>
      <w:r w:rsidR="00A46C1D">
        <w:t xml:space="preserve">s that </w:t>
      </w:r>
      <w:r w:rsidR="00921C36">
        <w:t xml:space="preserve">obligated parties do not deploy any of the 16,000 </w:t>
      </w:r>
      <w:r w:rsidR="00CF7799">
        <w:t xml:space="preserve">additional </w:t>
      </w:r>
      <w:r w:rsidR="00921C36">
        <w:t>heat pumps</w:t>
      </w:r>
      <w:r w:rsidR="00735025">
        <w:t xml:space="preserve"> </w:t>
      </w:r>
      <w:r w:rsidR="00CF7799">
        <w:t xml:space="preserve">required to meet the 2025/26 CHMM target and </w:t>
      </w:r>
      <w:r w:rsidR="00CB7752">
        <w:t>opt for a</w:t>
      </w:r>
      <w:r w:rsidR="00735025">
        <w:t xml:space="preserve"> £500 payment-in-lieu </w:t>
      </w:r>
      <w:r w:rsidR="00CB7752">
        <w:t>per missed heat pump.</w:t>
      </w:r>
    </w:p>
  </w:footnote>
  <w:footnote w:id="15">
    <w:p w14:paraId="34C1C105" w14:textId="68FF9C05" w:rsidR="0092643E" w:rsidRDefault="0087484F">
      <w:pPr>
        <w:pStyle w:val="FootnoteText"/>
      </w:pPr>
      <w:r>
        <w:rPr>
          <w:rStyle w:val="FootnoteReference"/>
        </w:rPr>
        <w:footnoteRef/>
      </w:r>
      <w:r w:rsidR="00F56AC6">
        <w:t xml:space="preserve"> </w:t>
      </w:r>
      <w:r w:rsidR="004979B0">
        <w:t xml:space="preserve">BEIS (2023), </w:t>
      </w:r>
      <w:r w:rsidR="00F75388">
        <w:t>Heating and cooling installer study</w:t>
      </w:r>
      <w:r w:rsidR="0092643E">
        <w:t>,</w:t>
      </w:r>
    </w:p>
    <w:p w14:paraId="4938A253" w14:textId="4DF2459C" w:rsidR="0087484F" w:rsidRDefault="0092643E">
      <w:pPr>
        <w:pStyle w:val="FootnoteText"/>
      </w:pPr>
      <w:hyperlink r:id="rId6" w:history="1">
        <w:r w:rsidRPr="0092643E">
          <w:rPr>
            <w:rStyle w:val="Hyperlink"/>
            <w:rFonts w:eastAsia="Times New Roman"/>
          </w:rPr>
          <w:t>https://www.gov.uk/government/publications/heating-and-cooling-installer-study</w:t>
        </w:r>
      </w:hyperlink>
    </w:p>
  </w:footnote>
  <w:footnote w:id="16">
    <w:p w14:paraId="6BE7F84B" w14:textId="31114DC0" w:rsidR="005C3FC1" w:rsidRDefault="005C3FC1">
      <w:pPr>
        <w:pStyle w:val="FootnoteText"/>
      </w:pPr>
      <w:r>
        <w:rPr>
          <w:rStyle w:val="FootnoteReference"/>
        </w:rPr>
        <w:footnoteRef/>
      </w:r>
      <w:r w:rsidR="00F56AC6">
        <w:t xml:space="preserve"> </w:t>
      </w:r>
      <w:r w:rsidR="00DF0C65">
        <w:t>Companies Act (2006),</w:t>
      </w:r>
      <w:r>
        <w:t xml:space="preserve"> </w:t>
      </w:r>
      <w:hyperlink r:id="rId7" w:history="1">
        <w:r w:rsidR="0092643E" w:rsidRPr="002C61A4">
          <w:rPr>
            <w:rStyle w:val="Hyperlink"/>
            <w:rFonts w:cstheme="minorBidi"/>
          </w:rPr>
          <w:t>https://www.legislation.gov.uk/ukpga/2006/46/part/15/chapter/1/crossheading/companies-subject-to-the-small-companies-regime</w:t>
        </w:r>
      </w:hyperlink>
    </w:p>
    <w:p w14:paraId="3D89683C" w14:textId="77777777" w:rsidR="005C3FC1" w:rsidRDefault="005C3FC1">
      <w:pPr>
        <w:pStyle w:val="FootnoteText"/>
      </w:pPr>
    </w:p>
  </w:footnote>
  <w:footnote w:id="17">
    <w:p w14:paraId="30497BD4" w14:textId="7FE081BB" w:rsidR="00165252" w:rsidRDefault="00516EDA" w:rsidP="00516EDA">
      <w:pPr>
        <w:pStyle w:val="FootnoteText"/>
        <w:rPr>
          <w:rFonts w:cstheme="minorHAnsi"/>
        </w:rPr>
      </w:pPr>
      <w:r w:rsidRPr="006D1C68">
        <w:rPr>
          <w:rStyle w:val="FootnoteReference"/>
          <w:rFonts w:cstheme="minorHAnsi"/>
        </w:rPr>
        <w:footnoteRef/>
      </w:r>
      <w:r w:rsidR="00F56AC6">
        <w:rPr>
          <w:rFonts w:cstheme="minorHAnsi"/>
        </w:rPr>
        <w:t xml:space="preserve"> </w:t>
      </w:r>
      <w:r w:rsidR="00545648">
        <w:rPr>
          <w:rFonts w:cstheme="minorHAnsi"/>
        </w:rPr>
        <w:t>Heat Pump Association</w:t>
      </w:r>
      <w:r w:rsidRPr="006D1C68">
        <w:rPr>
          <w:rFonts w:cstheme="minorHAnsi"/>
        </w:rPr>
        <w:t xml:space="preserve"> </w:t>
      </w:r>
      <w:r w:rsidR="00457C62">
        <w:rPr>
          <w:rFonts w:cstheme="minorHAnsi"/>
        </w:rPr>
        <w:t>(2019), Installer survey results</w:t>
      </w:r>
      <w:r w:rsidR="00165252">
        <w:rPr>
          <w:rFonts w:cstheme="minorHAnsi"/>
        </w:rPr>
        <w:t>,</w:t>
      </w:r>
    </w:p>
    <w:p w14:paraId="1B0DAC27" w14:textId="7C144289" w:rsidR="00516EDA" w:rsidRPr="006D1C68" w:rsidRDefault="00516EDA" w:rsidP="00516EDA">
      <w:pPr>
        <w:pStyle w:val="FootnoteText"/>
        <w:rPr>
          <w:rFonts w:cstheme="minorHAnsi"/>
        </w:rPr>
      </w:pPr>
      <w:r w:rsidRPr="006D1C68">
        <w:rPr>
          <w:rFonts w:cstheme="minorHAnsi"/>
        </w:rPr>
        <w:t xml:space="preserve"> </w:t>
      </w:r>
      <w:hyperlink r:id="rId8" w:history="1">
        <w:r w:rsidRPr="006D1C68">
          <w:rPr>
            <w:rStyle w:val="Hyperlink"/>
            <w:rFonts w:cstheme="minorHAnsi"/>
          </w:rPr>
          <w:t>https://www.heatpumps.org.uk/wp-content/uploads/2019/11/Installer-Skills-Survey-Summary.pdf</w:t>
        </w:r>
      </w:hyperlink>
      <w:r w:rsidRPr="006D1C68">
        <w:rPr>
          <w:rFonts w:cstheme="minorHAnsi"/>
        </w:rPr>
        <w:t xml:space="preserve"> </w:t>
      </w:r>
    </w:p>
  </w:footnote>
  <w:footnote w:id="18">
    <w:p w14:paraId="525E35BD" w14:textId="5F0E9805" w:rsidR="00516EDA" w:rsidRDefault="00516EDA" w:rsidP="00516EDA">
      <w:pPr>
        <w:pStyle w:val="FootnoteText"/>
      </w:pPr>
      <w:r w:rsidRPr="00767338">
        <w:rPr>
          <w:rStyle w:val="FootnoteReference"/>
          <w:rFonts w:cstheme="minorHAnsi"/>
        </w:rPr>
        <w:footnoteRef/>
      </w:r>
      <w:r w:rsidRPr="00767338">
        <w:rPr>
          <w:rFonts w:cstheme="minorHAnsi"/>
        </w:rPr>
        <w:t xml:space="preserve"> </w:t>
      </w:r>
      <w:r w:rsidR="00165252">
        <w:rPr>
          <w:rFonts w:cstheme="minorHAnsi"/>
        </w:rPr>
        <w:t>Heat Pump Association</w:t>
      </w:r>
      <w:r w:rsidR="00D53033">
        <w:rPr>
          <w:rFonts w:cstheme="minorHAnsi"/>
        </w:rPr>
        <w:t xml:space="preserve"> (2023),</w:t>
      </w:r>
      <w:r w:rsidR="00165252">
        <w:rPr>
          <w:rFonts w:cstheme="minorHAnsi"/>
        </w:rPr>
        <w:t xml:space="preserve"> </w:t>
      </w:r>
      <w:hyperlink r:id="rId9" w:history="1">
        <w:r w:rsidR="00D53033" w:rsidRPr="00D53033">
          <w:rPr>
            <w:rStyle w:val="Hyperlink"/>
            <w:rFonts w:cstheme="minorHAnsi"/>
          </w:rPr>
          <w:t>https://www.heatpumps.org.uk/about/installers/</w:t>
        </w:r>
      </w:hyperlink>
    </w:p>
  </w:footnote>
  <w:footnote w:id="19">
    <w:p w14:paraId="6696AD98" w14:textId="6B8C422F" w:rsidR="00BD6499" w:rsidRDefault="00BD6499">
      <w:pPr>
        <w:pStyle w:val="FootnoteText"/>
      </w:pPr>
      <w:r>
        <w:rPr>
          <w:rStyle w:val="FootnoteReference"/>
        </w:rPr>
        <w:footnoteRef/>
      </w:r>
      <w:r>
        <w:t xml:space="preserve"> </w:t>
      </w:r>
      <w:r w:rsidR="00580CC2">
        <w:t xml:space="preserve">The </w:t>
      </w:r>
      <w:r w:rsidR="00580CC2">
        <w:t>EoH Programme comprises the Boiler Upgrade Scheme</w:t>
      </w:r>
      <w:r w:rsidR="00D15A04">
        <w:t>, Heat Pump Investment Accelerator Competition and other policies, in addition to the CHMM.</w:t>
      </w:r>
    </w:p>
  </w:footnote>
  <w:footnote w:id="20">
    <w:p w14:paraId="43529B95" w14:textId="526C64EB" w:rsidR="00F645C3" w:rsidRDefault="00F645C3">
      <w:pPr>
        <w:pStyle w:val="FootnoteText"/>
      </w:pPr>
      <w:r>
        <w:rPr>
          <w:rStyle w:val="FootnoteReference"/>
        </w:rPr>
        <w:footnoteRef/>
      </w:r>
      <w:r>
        <w:t xml:space="preserve"> </w:t>
      </w:r>
      <w:r w:rsidR="00FF281C">
        <w:rPr>
          <w:rFonts w:eastAsia="Arial" w:cstheme="minorHAnsi"/>
          <w:color w:val="000000" w:themeColor="text1"/>
        </w:rPr>
        <w:t>DESNZ’</w:t>
      </w:r>
      <w:r w:rsidR="00FF281C">
        <w:rPr>
          <w:rFonts w:eastAsia="Times New Roman" w:cstheme="minorHAnsi"/>
          <w:bCs/>
          <w:color w:val="000000"/>
          <w:lang w:eastAsia="en-GB"/>
        </w:rPr>
        <w:t xml:space="preserve"> </w:t>
      </w:r>
      <w:r>
        <w:rPr>
          <w:rFonts w:eastAsia="Times New Roman" w:cstheme="minorHAnsi"/>
          <w:bCs/>
          <w:color w:val="000000"/>
          <w:lang w:eastAsia="en-GB"/>
        </w:rPr>
        <w:t>analysis of the National Housing Model results.</w:t>
      </w:r>
    </w:p>
  </w:footnote>
  <w:footnote w:id="21">
    <w:p w14:paraId="5A08B296" w14:textId="511B5CE0" w:rsidR="00135C35" w:rsidRDefault="00217929" w:rsidP="00A373B6">
      <w:pPr>
        <w:pStyle w:val="FootnoteText"/>
        <w:jc w:val="both"/>
      </w:pPr>
      <w:r>
        <w:rPr>
          <w:rStyle w:val="FootnoteReference"/>
        </w:rPr>
        <w:footnoteRef/>
      </w:r>
      <w:r>
        <w:t xml:space="preserve"> </w:t>
      </w:r>
      <w:r w:rsidR="00135C35">
        <w:t xml:space="preserve">Catapult Electrification of Heat Interim Report Table 8.1 - </w:t>
      </w:r>
      <w:hyperlink r:id="rId10" w:history="1">
        <w:r w:rsidR="00135C35" w:rsidRPr="00EB5BE7">
          <w:rPr>
            <w:rStyle w:val="Hyperlink"/>
            <w:rFonts w:cstheme="minorBidi"/>
          </w:rPr>
          <w:t>https://es.catapult.org.uk/report/electrification-of-heat-interim-heat-pump-performance-data-analysis-report</w:t>
        </w:r>
      </w:hyperlink>
      <w:r w:rsidR="00135C35">
        <w:t xml:space="preserve">  </w:t>
      </w:r>
    </w:p>
  </w:footnote>
  <w:footnote w:id="22">
    <w:p w14:paraId="416204AF" w14:textId="62DDF1F8" w:rsidR="00035038" w:rsidRDefault="00035038">
      <w:pPr>
        <w:pStyle w:val="FootnoteText"/>
      </w:pPr>
      <w:r>
        <w:rPr>
          <w:rStyle w:val="FootnoteReference"/>
        </w:rPr>
        <w:footnoteRef/>
      </w:r>
      <w:r w:rsidR="00F56AC6">
        <w:t xml:space="preserve"> </w:t>
      </w:r>
      <w:r w:rsidR="008C7CF6">
        <w:t xml:space="preserve">Existing performance based on </w:t>
      </w:r>
      <w:hyperlink r:id="rId11" w:history="1">
        <w:r w:rsidR="008436CF" w:rsidRPr="00AE5F73">
          <w:rPr>
            <w:rStyle w:val="Hyperlink"/>
            <w:rFonts w:cstheme="minorBidi"/>
          </w:rPr>
          <w:t>In-situ monitoring of condensing boilers report</w:t>
        </w:r>
      </w:hyperlink>
      <w:r w:rsidR="008436CF">
        <w:t xml:space="preserve">, </w:t>
      </w:r>
      <w:r w:rsidR="001359EF">
        <w:t xml:space="preserve">future performance on the </w:t>
      </w:r>
      <w:hyperlink r:id="rId12" w:history="1">
        <w:r w:rsidR="00AE5F73" w:rsidRPr="00AE5F73">
          <w:rPr>
            <w:rStyle w:val="Hyperlink"/>
            <w:rFonts w:cstheme="minorBidi"/>
          </w:rPr>
          <w:t>2022 consultation to improve boiler standards and efficiency</w:t>
        </w:r>
      </w:hyperlink>
      <w:r w:rsidR="009B31E1">
        <w:rPr>
          <w:rStyle w:val="Hyperlink"/>
          <w:rFonts w:cstheme="minorBidi"/>
        </w:rPr>
        <w:t>.</w:t>
      </w:r>
      <w:r w:rsidR="00AE5F73">
        <w:t xml:space="preserve"> </w:t>
      </w:r>
      <w:r>
        <w:t xml:space="preserve"> </w:t>
      </w:r>
    </w:p>
  </w:footnote>
  <w:footnote w:id="23">
    <w:p w14:paraId="70A1C135" w14:textId="29D38310" w:rsidR="00EA6741" w:rsidRDefault="00EA6741" w:rsidP="00EA6741">
      <w:pPr>
        <w:pStyle w:val="FootnoteText"/>
      </w:pPr>
      <w:r>
        <w:rPr>
          <w:rStyle w:val="FootnoteReference"/>
        </w:rPr>
        <w:footnoteRef/>
      </w:r>
      <w:r w:rsidRPr="009B45FB">
        <w:t>https://assets.publishing.service.gov.uk/government/uploads/system/uploads/attachment_data/file/933099/burning-wood-consult-bsria-report1.pdf</w:t>
      </w:r>
    </w:p>
  </w:footnote>
  <w:footnote w:id="24">
    <w:p w14:paraId="209F2BEA" w14:textId="6BC60A4B" w:rsidR="00E63E77" w:rsidRDefault="00E63E77">
      <w:pPr>
        <w:pStyle w:val="FootnoteText"/>
      </w:pPr>
      <w:r>
        <w:rPr>
          <w:rStyle w:val="FootnoteReference"/>
        </w:rPr>
        <w:footnoteRef/>
      </w:r>
      <w:r>
        <w:t xml:space="preserve"> </w:t>
      </w:r>
      <w:r w:rsidR="00140D59" w:rsidRPr="00AE5F73">
        <w:t>O</w:t>
      </w:r>
      <w:r w:rsidR="002C13BB" w:rsidRPr="00AE5F73">
        <w:t xml:space="preserve">ff gas grid </w:t>
      </w:r>
      <w:r w:rsidR="00400CCC" w:rsidRPr="00AE5F73">
        <w:t>households are assumed to all use oil</w:t>
      </w:r>
      <w:r w:rsidR="00856D79" w:rsidRPr="00AE5F73">
        <w:t xml:space="preserve"> boilers for heating</w:t>
      </w:r>
      <w:r w:rsidR="009B31E1">
        <w:t>.</w:t>
      </w:r>
    </w:p>
  </w:footnote>
  <w:footnote w:id="25">
    <w:p w14:paraId="60E1B092" w14:textId="79699E7B" w:rsidR="00997C94" w:rsidRDefault="00997C94">
      <w:pPr>
        <w:pStyle w:val="FootnoteText"/>
      </w:pPr>
      <w:r>
        <w:rPr>
          <w:rStyle w:val="FootnoteReference"/>
        </w:rPr>
        <w:footnoteRef/>
      </w:r>
      <w:r>
        <w:t xml:space="preserve"> </w:t>
      </w:r>
      <w:r w:rsidR="00FF281C">
        <w:rPr>
          <w:rFonts w:eastAsia="Arial" w:cstheme="minorHAnsi"/>
          <w:color w:val="000000" w:themeColor="text1"/>
        </w:rPr>
        <w:t>DESNZ</w:t>
      </w:r>
      <w:r>
        <w:rPr>
          <w:rFonts w:eastAsia="Times New Roman" w:cstheme="minorHAnsi"/>
          <w:bCs/>
          <w:color w:val="000000"/>
          <w:lang w:eastAsia="en-GB"/>
        </w:rPr>
        <w:t>’ analysis of the National Housing Model results.</w:t>
      </w:r>
      <w:r w:rsidR="00A93C3F">
        <w:rPr>
          <w:rFonts w:eastAsia="Times New Roman" w:cstheme="minorHAnsi"/>
          <w:bCs/>
          <w:color w:val="000000"/>
          <w:lang w:eastAsia="en-GB"/>
        </w:rPr>
        <w:t xml:space="preserve"> Include</w:t>
      </w:r>
      <w:r w:rsidR="00BE09CA">
        <w:rPr>
          <w:rFonts w:eastAsia="Times New Roman" w:cstheme="minorHAnsi"/>
          <w:bCs/>
          <w:color w:val="000000"/>
          <w:lang w:eastAsia="en-GB"/>
        </w:rPr>
        <w:t>s</w:t>
      </w:r>
      <w:r w:rsidR="00A93C3F">
        <w:rPr>
          <w:rFonts w:eastAsia="Times New Roman" w:cstheme="minorHAnsi"/>
          <w:bCs/>
          <w:color w:val="000000"/>
          <w:lang w:eastAsia="en-GB"/>
        </w:rPr>
        <w:t xml:space="preserve"> space and hot water heating</w:t>
      </w:r>
      <w:r w:rsidR="00DF0049">
        <w:rPr>
          <w:rFonts w:eastAsia="Times New Roman" w:cstheme="minorHAnsi"/>
          <w:bCs/>
          <w:color w:val="000000"/>
          <w:lang w:eastAsia="en-GB"/>
        </w:rPr>
        <w:t>.</w:t>
      </w:r>
    </w:p>
  </w:footnote>
  <w:footnote w:id="26">
    <w:p w14:paraId="7F703D97" w14:textId="7798ADDA" w:rsidR="003351AF" w:rsidRPr="00B75087" w:rsidRDefault="003351AF" w:rsidP="00E763B6">
      <w:pPr>
        <w:spacing w:after="0" w:line="240" w:lineRule="auto"/>
        <w:rPr>
          <w:rFonts w:ascii="Segoe UI" w:hAnsi="Segoe UI" w:cs="Segoe UI"/>
          <w:sz w:val="20"/>
          <w:szCs w:val="20"/>
          <w:lang w:val="it-IT"/>
        </w:rPr>
      </w:pPr>
      <w:r w:rsidRPr="00E763B6">
        <w:rPr>
          <w:rStyle w:val="FootnoteReference"/>
          <w:sz w:val="20"/>
          <w:szCs w:val="20"/>
        </w:rPr>
        <w:footnoteRef/>
      </w:r>
      <w:r w:rsidR="00F56AC6" w:rsidRPr="00B75087">
        <w:rPr>
          <w:sz w:val="20"/>
          <w:szCs w:val="20"/>
          <w:lang w:val="it-IT"/>
        </w:rPr>
        <w:t xml:space="preserve"> </w:t>
      </w:r>
      <w:r w:rsidR="00087055" w:rsidRPr="00B75087">
        <w:rPr>
          <w:sz w:val="20"/>
          <w:szCs w:val="20"/>
          <w:lang w:val="it-IT"/>
        </w:rPr>
        <w:t>UCL</w:t>
      </w:r>
      <w:r w:rsidR="00F815D5" w:rsidRPr="00B75087">
        <w:rPr>
          <w:sz w:val="20"/>
          <w:szCs w:val="20"/>
          <w:lang w:val="it-IT"/>
        </w:rPr>
        <w:t xml:space="preserve"> </w:t>
      </w:r>
      <w:r w:rsidR="00A571A6" w:rsidRPr="00B75087">
        <w:rPr>
          <w:sz w:val="20"/>
          <w:szCs w:val="20"/>
          <w:lang w:val="it-IT"/>
        </w:rPr>
        <w:t>(2017)</w:t>
      </w:r>
      <w:r w:rsidR="00E34617" w:rsidRPr="00B75087">
        <w:rPr>
          <w:sz w:val="20"/>
          <w:szCs w:val="20"/>
          <w:lang w:val="it-IT"/>
        </w:rPr>
        <w:t>,</w:t>
      </w:r>
      <w:r w:rsidRPr="00B75087">
        <w:rPr>
          <w:sz w:val="20"/>
          <w:szCs w:val="20"/>
          <w:lang w:val="it-IT"/>
        </w:rPr>
        <w:t xml:space="preserve"> </w:t>
      </w:r>
      <w:hyperlink r:id="rId13" w:tgtFrame="_blank" w:tooltip="https://discovery.ucl.ac.uk/id/eprint/1566603/" w:history="1">
        <w:r w:rsidRPr="00B75087">
          <w:rPr>
            <w:rStyle w:val="Hyperlink"/>
            <w:sz w:val="20"/>
            <w:szCs w:val="20"/>
            <w:lang w:val="it-IT"/>
          </w:rPr>
          <w:t>https://discovery.ucl.ac.uk/id/eprint/1566603/</w:t>
        </w:r>
      </w:hyperlink>
    </w:p>
  </w:footnote>
  <w:footnote w:id="27">
    <w:p w14:paraId="1F695344" w14:textId="1CB810BA" w:rsidR="003B541F" w:rsidRDefault="003B541F">
      <w:pPr>
        <w:pStyle w:val="FootnoteText"/>
      </w:pPr>
      <w:r>
        <w:rPr>
          <w:rStyle w:val="FootnoteReference"/>
        </w:rPr>
        <w:footnoteRef/>
      </w:r>
      <w:r>
        <w:t xml:space="preserve"> </w:t>
      </w:r>
      <w:r w:rsidR="00FF281C">
        <w:rPr>
          <w:rFonts w:eastAsia="Arial" w:cstheme="minorHAnsi"/>
          <w:color w:val="000000" w:themeColor="text1"/>
        </w:rPr>
        <w:t>DESNZ</w:t>
      </w:r>
      <w:r w:rsidRPr="005E0F2E">
        <w:rPr>
          <w:rFonts w:eastAsia="Times New Roman" w:cstheme="minorHAnsi"/>
          <w:bCs/>
          <w:color w:val="000000"/>
          <w:lang w:eastAsia="en-GB"/>
        </w:rPr>
        <w:t>’ analysis of the National Housing Model results.</w:t>
      </w:r>
      <w:r w:rsidR="00E82232">
        <w:rPr>
          <w:rFonts w:eastAsia="Times New Roman" w:cstheme="minorHAnsi"/>
          <w:bCs/>
          <w:color w:val="000000"/>
          <w:lang w:eastAsia="en-GB"/>
        </w:rPr>
        <w:t xml:space="preserve"> </w:t>
      </w:r>
      <w:r w:rsidR="00076F25">
        <w:rPr>
          <w:rFonts w:eastAsia="Times New Roman" w:cstheme="minorHAnsi"/>
          <w:bCs/>
          <w:color w:val="000000"/>
          <w:lang w:eastAsia="en-GB"/>
        </w:rPr>
        <w:t>H</w:t>
      </w:r>
      <w:r w:rsidR="009B7690">
        <w:rPr>
          <w:rFonts w:eastAsia="Times New Roman" w:cstheme="minorHAnsi"/>
          <w:bCs/>
          <w:color w:val="000000"/>
          <w:lang w:eastAsia="en-GB"/>
        </w:rPr>
        <w:t xml:space="preserve">eat </w:t>
      </w:r>
      <w:r w:rsidR="00076F25">
        <w:rPr>
          <w:rFonts w:eastAsia="Times New Roman" w:cstheme="minorHAnsi"/>
          <w:bCs/>
          <w:color w:val="000000"/>
          <w:lang w:eastAsia="en-GB"/>
        </w:rPr>
        <w:t>P</w:t>
      </w:r>
      <w:r w:rsidR="009B7690">
        <w:rPr>
          <w:rFonts w:eastAsia="Times New Roman" w:cstheme="minorHAnsi"/>
          <w:bCs/>
          <w:color w:val="000000"/>
          <w:lang w:eastAsia="en-GB"/>
        </w:rPr>
        <w:t>umps</w:t>
      </w:r>
      <w:r w:rsidR="00076F25">
        <w:rPr>
          <w:rFonts w:eastAsia="Times New Roman" w:cstheme="minorHAnsi"/>
          <w:bCs/>
          <w:color w:val="000000"/>
          <w:lang w:eastAsia="en-GB"/>
        </w:rPr>
        <w:t xml:space="preserve"> capex costs are </w:t>
      </w:r>
      <w:r w:rsidR="006B5DE0">
        <w:rPr>
          <w:rFonts w:eastAsia="Times New Roman" w:cstheme="minorHAnsi"/>
          <w:bCs/>
          <w:color w:val="000000"/>
          <w:lang w:eastAsia="en-GB"/>
        </w:rPr>
        <w:t>for air source</w:t>
      </w:r>
      <w:r w:rsidR="00F56AC6">
        <w:rPr>
          <w:rFonts w:eastAsia="Times New Roman" w:cstheme="minorHAnsi"/>
          <w:bCs/>
          <w:color w:val="000000"/>
          <w:lang w:eastAsia="en-GB"/>
        </w:rPr>
        <w:t>, low temperature</w:t>
      </w:r>
      <w:r w:rsidR="006B5DE0">
        <w:rPr>
          <w:rFonts w:eastAsia="Times New Roman" w:cstheme="minorHAnsi"/>
          <w:bCs/>
          <w:color w:val="000000"/>
          <w:lang w:eastAsia="en-GB"/>
        </w:rPr>
        <w:t xml:space="preserve"> heat pumps. Th</w:t>
      </w:r>
      <w:r w:rsidR="008E2F4A">
        <w:rPr>
          <w:rFonts w:eastAsia="Times New Roman" w:cstheme="minorHAnsi"/>
          <w:bCs/>
          <w:color w:val="000000"/>
          <w:lang w:eastAsia="en-GB"/>
        </w:rPr>
        <w:t>is</w:t>
      </w:r>
      <w:r w:rsidR="006B5DE0">
        <w:rPr>
          <w:rFonts w:eastAsia="Times New Roman" w:cstheme="minorHAnsi"/>
          <w:bCs/>
          <w:color w:val="000000"/>
          <w:lang w:eastAsia="en-GB"/>
        </w:rPr>
        <w:t xml:space="preserve"> </w:t>
      </w:r>
      <w:r w:rsidR="00D71F51">
        <w:rPr>
          <w:rFonts w:eastAsia="Times New Roman" w:cstheme="minorHAnsi"/>
          <w:bCs/>
          <w:color w:val="000000"/>
          <w:lang w:eastAsia="en-GB"/>
        </w:rPr>
        <w:t>includes</w:t>
      </w:r>
      <w:r w:rsidR="006B5DE0">
        <w:rPr>
          <w:rFonts w:eastAsia="Times New Roman" w:cstheme="minorHAnsi"/>
          <w:bCs/>
          <w:color w:val="000000"/>
          <w:lang w:eastAsia="en-GB"/>
        </w:rPr>
        <w:t xml:space="preserve"> </w:t>
      </w:r>
      <w:r w:rsidR="004C7466">
        <w:rPr>
          <w:rFonts w:eastAsia="Times New Roman" w:cstheme="minorHAnsi"/>
          <w:bCs/>
          <w:color w:val="000000"/>
          <w:lang w:eastAsia="en-GB"/>
        </w:rPr>
        <w:t xml:space="preserve">the </w:t>
      </w:r>
      <w:r w:rsidR="009848E1">
        <w:rPr>
          <w:rFonts w:eastAsia="Times New Roman" w:cstheme="minorHAnsi"/>
          <w:bCs/>
          <w:color w:val="000000"/>
          <w:lang w:eastAsia="en-GB"/>
        </w:rPr>
        <w:t>cost of the unit, fixtures, buffer tank</w:t>
      </w:r>
      <w:r w:rsidR="004E342D">
        <w:rPr>
          <w:rFonts w:eastAsia="Times New Roman" w:cstheme="minorHAnsi"/>
          <w:bCs/>
          <w:color w:val="000000"/>
          <w:lang w:eastAsia="en-GB"/>
        </w:rPr>
        <w:t xml:space="preserve"> and hot water </w:t>
      </w:r>
      <w:r w:rsidR="002008BF">
        <w:rPr>
          <w:rFonts w:eastAsia="Times New Roman" w:cstheme="minorHAnsi"/>
          <w:bCs/>
          <w:color w:val="000000"/>
          <w:lang w:eastAsia="en-GB"/>
        </w:rPr>
        <w:t>cylinder</w:t>
      </w:r>
      <w:r w:rsidR="009848E1">
        <w:rPr>
          <w:rFonts w:eastAsia="Times New Roman" w:cstheme="minorHAnsi"/>
          <w:bCs/>
          <w:color w:val="000000"/>
          <w:lang w:eastAsia="en-GB"/>
        </w:rPr>
        <w:t>,</w:t>
      </w:r>
      <w:r w:rsidR="002008BF">
        <w:rPr>
          <w:rFonts w:eastAsia="Times New Roman" w:cstheme="minorHAnsi"/>
          <w:bCs/>
          <w:color w:val="000000"/>
          <w:lang w:eastAsia="en-GB"/>
        </w:rPr>
        <w:t xml:space="preserve"> controls</w:t>
      </w:r>
      <w:r w:rsidR="009848E1">
        <w:rPr>
          <w:rFonts w:eastAsia="Times New Roman" w:cstheme="minorHAnsi"/>
          <w:bCs/>
          <w:color w:val="000000"/>
          <w:lang w:eastAsia="en-GB"/>
        </w:rPr>
        <w:t xml:space="preserve">, </w:t>
      </w:r>
      <w:r w:rsidR="00C77432">
        <w:rPr>
          <w:rFonts w:eastAsia="Times New Roman" w:cstheme="minorHAnsi"/>
          <w:bCs/>
          <w:color w:val="000000"/>
          <w:lang w:eastAsia="en-GB"/>
        </w:rPr>
        <w:t xml:space="preserve">labour and </w:t>
      </w:r>
      <w:r w:rsidR="00FC27EC">
        <w:rPr>
          <w:rFonts w:eastAsia="Times New Roman" w:cstheme="minorHAnsi"/>
          <w:bCs/>
          <w:color w:val="000000"/>
          <w:lang w:eastAsia="en-GB"/>
        </w:rPr>
        <w:t xml:space="preserve">upgrade to </w:t>
      </w:r>
      <w:r w:rsidR="00C77432">
        <w:rPr>
          <w:rFonts w:eastAsia="Times New Roman" w:cstheme="minorHAnsi"/>
          <w:bCs/>
          <w:color w:val="000000"/>
          <w:lang w:eastAsia="en-GB"/>
        </w:rPr>
        <w:t xml:space="preserve">radiators. </w:t>
      </w:r>
    </w:p>
  </w:footnote>
  <w:footnote w:id="28">
    <w:p w14:paraId="141EDA1C" w14:textId="44C231FB" w:rsidR="00B51009" w:rsidRDefault="00B51009">
      <w:pPr>
        <w:pStyle w:val="FootnoteText"/>
      </w:pPr>
      <w:r>
        <w:rPr>
          <w:rStyle w:val="FootnoteReference"/>
        </w:rPr>
        <w:footnoteRef/>
      </w:r>
      <w:r>
        <w:t xml:space="preserve"> Including </w:t>
      </w:r>
      <w:r w:rsidR="00065198">
        <w:t>the cost of installing a wet distribution system</w:t>
      </w:r>
      <w:r w:rsidR="003B52C0">
        <w:t xml:space="preserve">. Households </w:t>
      </w:r>
      <w:r w:rsidR="00B17F51">
        <w:t xml:space="preserve">currently heated by direct electric appliances tend to be smaller than average </w:t>
      </w:r>
      <w:r w:rsidR="008A4408">
        <w:t>which partly offsets the increase in price due to the installation of a wet distribution system</w:t>
      </w:r>
      <w:r w:rsidR="009B31E1">
        <w:t>.</w:t>
      </w:r>
      <w:r w:rsidR="00AD47D1">
        <w:tab/>
      </w:r>
    </w:p>
  </w:footnote>
  <w:footnote w:id="29">
    <w:p w14:paraId="7D3BE93D" w14:textId="77777777" w:rsidR="004D5D15" w:rsidRDefault="004D5D15" w:rsidP="004D5D15">
      <w:pPr>
        <w:pStyle w:val="FootnoteText"/>
      </w:pPr>
      <w:r>
        <w:rPr>
          <w:rStyle w:val="FootnoteReference"/>
        </w:rPr>
        <w:footnoteRef/>
      </w:r>
      <w:r>
        <w:t xml:space="preserve"> BEIS (2023), </w:t>
      </w:r>
      <w:r w:rsidRPr="00256C6C">
        <w:t>Green Book supplementary guidance</w:t>
      </w:r>
      <w:r>
        <w:t xml:space="preserve">, </w:t>
      </w:r>
      <w:hyperlink r:id="rId14" w:history="1">
        <w:r w:rsidRPr="00493AAD">
          <w:rPr>
            <w:rStyle w:val="Hyperlink"/>
            <w:rFonts w:cstheme="minorBidi"/>
          </w:rPr>
          <w:t>https://www.gov.uk/government/publications/valuation-of-energy-use-and-greenhouse-gas-emissions-for-appraisal</w:t>
        </w:r>
      </w:hyperlink>
      <w:r>
        <w:t xml:space="preserve"> </w:t>
      </w:r>
    </w:p>
  </w:footnote>
  <w:footnote w:id="30">
    <w:p w14:paraId="7E6FCF0E" w14:textId="77777777" w:rsidR="004D5D15" w:rsidRDefault="004D5D15" w:rsidP="004D5D15">
      <w:pPr>
        <w:pStyle w:val="FootnoteText"/>
      </w:pPr>
      <w:r>
        <w:rPr>
          <w:rStyle w:val="FootnoteReference"/>
        </w:rPr>
        <w:footnoteRef/>
      </w:r>
      <w:r>
        <w:t xml:space="preserve"> BEIS (2023), </w:t>
      </w:r>
      <w:r w:rsidRPr="00256C6C">
        <w:t>Green Book supplementary guidance</w:t>
      </w:r>
      <w:r>
        <w:t xml:space="preserve">, </w:t>
      </w:r>
      <w:hyperlink r:id="rId15" w:history="1">
        <w:r w:rsidRPr="00493AAD">
          <w:rPr>
            <w:rStyle w:val="Hyperlink"/>
            <w:rFonts w:cstheme="minorBidi"/>
          </w:rPr>
          <w:t>https://www.gov.uk/government/publications/valuation-of-energy-use-and-greenhouse-gas-emissions-for-appraisal</w:t>
        </w:r>
      </w:hyperlink>
      <w:r>
        <w:t xml:space="preserve"> </w:t>
      </w:r>
    </w:p>
  </w:footnote>
  <w:footnote w:id="31">
    <w:p w14:paraId="722FB365" w14:textId="4794EA5D" w:rsidR="004D5D15" w:rsidRDefault="004D5D15" w:rsidP="004D5D15">
      <w:pPr>
        <w:pStyle w:val="FootnoteText"/>
      </w:pPr>
      <w:r>
        <w:rPr>
          <w:rStyle w:val="FootnoteReference"/>
        </w:rPr>
        <w:footnoteRef/>
      </w:r>
      <w:r>
        <w:t xml:space="preserve"> Catapult Electrification of Heat Interim Report</w:t>
      </w:r>
      <w:r w:rsidR="00106285">
        <w:t xml:space="preserve"> Table 8.1</w:t>
      </w:r>
      <w:r>
        <w:t xml:space="preserve"> - </w:t>
      </w:r>
      <w:hyperlink r:id="rId16" w:history="1">
        <w:r w:rsidRPr="00EB5BE7">
          <w:rPr>
            <w:rStyle w:val="Hyperlink"/>
            <w:rFonts w:cstheme="minorBidi"/>
          </w:rPr>
          <w:t>https://es.catapult.org.uk/report/electrification-of-heat-interim-heat-pump-performance-data-analysis-report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78C5EC6C" w14:paraId="525A4D5D" w14:textId="77777777" w:rsidTr="78C5EC6C">
      <w:trPr>
        <w:trHeight w:val="300"/>
      </w:trPr>
      <w:tc>
        <w:tcPr>
          <w:tcW w:w="3005" w:type="dxa"/>
        </w:tcPr>
        <w:p w14:paraId="7B85FFCB" w14:textId="04EE1E5B" w:rsidR="78C5EC6C" w:rsidRDefault="78C5EC6C" w:rsidP="78C5EC6C">
          <w:pPr>
            <w:pStyle w:val="Header"/>
            <w:ind w:left="-115"/>
          </w:pPr>
        </w:p>
      </w:tc>
      <w:tc>
        <w:tcPr>
          <w:tcW w:w="3005" w:type="dxa"/>
        </w:tcPr>
        <w:p w14:paraId="55D5C651" w14:textId="0FFAA447" w:rsidR="78C5EC6C" w:rsidRDefault="78C5EC6C" w:rsidP="78C5EC6C">
          <w:pPr>
            <w:pStyle w:val="Header"/>
            <w:jc w:val="center"/>
          </w:pPr>
        </w:p>
      </w:tc>
      <w:tc>
        <w:tcPr>
          <w:tcW w:w="3005" w:type="dxa"/>
        </w:tcPr>
        <w:p w14:paraId="40C84AB7" w14:textId="744EF341" w:rsidR="78C5EC6C" w:rsidRDefault="78C5EC6C" w:rsidP="78C5EC6C">
          <w:pPr>
            <w:pStyle w:val="Header"/>
            <w:ind w:right="-115"/>
            <w:jc w:val="right"/>
          </w:pPr>
        </w:p>
      </w:tc>
    </w:tr>
  </w:tbl>
  <w:p w14:paraId="2BABB7D7" w14:textId="6CF197E7" w:rsidR="78C5EC6C" w:rsidRDefault="78C5EC6C" w:rsidP="78C5E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E2A19"/>
    <w:multiLevelType w:val="hybridMultilevel"/>
    <w:tmpl w:val="938E1EA8"/>
    <w:lvl w:ilvl="0" w:tplc="C23C1854">
      <w:start w:val="106"/>
      <w:numFmt w:val="decimal"/>
      <w:lvlText w:val="%1."/>
      <w:lvlJc w:val="left"/>
      <w:pPr>
        <w:ind w:left="720" w:hanging="360"/>
      </w:pPr>
      <w:rPr>
        <w:rFonts w:hint="default"/>
      </w:rPr>
    </w:lvl>
    <w:lvl w:ilvl="1" w:tplc="08090019">
      <w:start w:val="1"/>
      <w:numFmt w:val="lowerLetter"/>
      <w:lvlText w:val="%2."/>
      <w:lvlJc w:val="left"/>
      <w:pPr>
        <w:ind w:left="107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7F54FD"/>
    <w:multiLevelType w:val="hybridMultilevel"/>
    <w:tmpl w:val="8EACC5D4"/>
    <w:lvl w:ilvl="0" w:tplc="08090001">
      <w:start w:val="1"/>
      <w:numFmt w:val="bullet"/>
      <w:lvlText w:val=""/>
      <w:lvlJc w:val="left"/>
      <w:pPr>
        <w:ind w:left="1193" w:hanging="360"/>
      </w:pPr>
      <w:rPr>
        <w:rFonts w:ascii="Symbol" w:hAnsi="Symbol" w:hint="default"/>
      </w:rPr>
    </w:lvl>
    <w:lvl w:ilvl="1" w:tplc="08090003" w:tentative="1">
      <w:start w:val="1"/>
      <w:numFmt w:val="bullet"/>
      <w:lvlText w:val="o"/>
      <w:lvlJc w:val="left"/>
      <w:pPr>
        <w:ind w:left="1913" w:hanging="360"/>
      </w:pPr>
      <w:rPr>
        <w:rFonts w:ascii="Courier New" w:hAnsi="Courier New" w:cs="Courier New" w:hint="default"/>
      </w:rPr>
    </w:lvl>
    <w:lvl w:ilvl="2" w:tplc="08090005" w:tentative="1">
      <w:start w:val="1"/>
      <w:numFmt w:val="bullet"/>
      <w:lvlText w:val=""/>
      <w:lvlJc w:val="left"/>
      <w:pPr>
        <w:ind w:left="2633" w:hanging="360"/>
      </w:pPr>
      <w:rPr>
        <w:rFonts w:ascii="Wingdings" w:hAnsi="Wingdings" w:hint="default"/>
      </w:rPr>
    </w:lvl>
    <w:lvl w:ilvl="3" w:tplc="08090001" w:tentative="1">
      <w:start w:val="1"/>
      <w:numFmt w:val="bullet"/>
      <w:lvlText w:val=""/>
      <w:lvlJc w:val="left"/>
      <w:pPr>
        <w:ind w:left="3353" w:hanging="360"/>
      </w:pPr>
      <w:rPr>
        <w:rFonts w:ascii="Symbol" w:hAnsi="Symbol" w:hint="default"/>
      </w:rPr>
    </w:lvl>
    <w:lvl w:ilvl="4" w:tplc="08090003" w:tentative="1">
      <w:start w:val="1"/>
      <w:numFmt w:val="bullet"/>
      <w:lvlText w:val="o"/>
      <w:lvlJc w:val="left"/>
      <w:pPr>
        <w:ind w:left="4073" w:hanging="360"/>
      </w:pPr>
      <w:rPr>
        <w:rFonts w:ascii="Courier New" w:hAnsi="Courier New" w:cs="Courier New" w:hint="default"/>
      </w:rPr>
    </w:lvl>
    <w:lvl w:ilvl="5" w:tplc="08090005" w:tentative="1">
      <w:start w:val="1"/>
      <w:numFmt w:val="bullet"/>
      <w:lvlText w:val=""/>
      <w:lvlJc w:val="left"/>
      <w:pPr>
        <w:ind w:left="4793" w:hanging="360"/>
      </w:pPr>
      <w:rPr>
        <w:rFonts w:ascii="Wingdings" w:hAnsi="Wingdings" w:hint="default"/>
      </w:rPr>
    </w:lvl>
    <w:lvl w:ilvl="6" w:tplc="08090001" w:tentative="1">
      <w:start w:val="1"/>
      <w:numFmt w:val="bullet"/>
      <w:lvlText w:val=""/>
      <w:lvlJc w:val="left"/>
      <w:pPr>
        <w:ind w:left="5513" w:hanging="360"/>
      </w:pPr>
      <w:rPr>
        <w:rFonts w:ascii="Symbol" w:hAnsi="Symbol" w:hint="default"/>
      </w:rPr>
    </w:lvl>
    <w:lvl w:ilvl="7" w:tplc="08090003" w:tentative="1">
      <w:start w:val="1"/>
      <w:numFmt w:val="bullet"/>
      <w:lvlText w:val="o"/>
      <w:lvlJc w:val="left"/>
      <w:pPr>
        <w:ind w:left="6233" w:hanging="360"/>
      </w:pPr>
      <w:rPr>
        <w:rFonts w:ascii="Courier New" w:hAnsi="Courier New" w:cs="Courier New" w:hint="default"/>
      </w:rPr>
    </w:lvl>
    <w:lvl w:ilvl="8" w:tplc="08090005" w:tentative="1">
      <w:start w:val="1"/>
      <w:numFmt w:val="bullet"/>
      <w:lvlText w:val=""/>
      <w:lvlJc w:val="left"/>
      <w:pPr>
        <w:ind w:left="6953" w:hanging="360"/>
      </w:pPr>
      <w:rPr>
        <w:rFonts w:ascii="Wingdings" w:hAnsi="Wingdings" w:hint="default"/>
      </w:rPr>
    </w:lvl>
  </w:abstractNum>
  <w:abstractNum w:abstractNumId="2" w15:restartNumberingAfterBreak="0">
    <w:nsid w:val="1DA90A7A"/>
    <w:multiLevelType w:val="hybridMultilevel"/>
    <w:tmpl w:val="77C664B0"/>
    <w:lvl w:ilvl="0" w:tplc="FFFFFFFF">
      <w:start w:val="5"/>
      <w:numFmt w:val="decimal"/>
      <w:lvlText w:val="%1."/>
      <w:lvlJc w:val="left"/>
      <w:pPr>
        <w:ind w:left="720" w:hanging="436"/>
      </w:pPr>
      <w:rPr>
        <w:rFonts w:asciiTheme="minorHAnsi" w:hAnsiTheme="minorHAnsi" w:cstheme="minorHAnsi" w:hint="default"/>
        <w:b w:val="0"/>
        <w:bCs/>
        <w:color w:val="000000" w:themeColor="text1"/>
        <w:sz w:val="22"/>
        <w:szCs w:val="22"/>
      </w:rPr>
    </w:lvl>
    <w:lvl w:ilvl="1" w:tplc="08090019">
      <w:start w:val="1"/>
      <w:numFmt w:val="lowerLetter"/>
      <w:lvlText w:val="%2."/>
      <w:lvlJc w:val="left"/>
      <w:pPr>
        <w:ind w:left="10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2F6761A"/>
    <w:multiLevelType w:val="hybridMultilevel"/>
    <w:tmpl w:val="FFFFFFFF"/>
    <w:lvl w:ilvl="0" w:tplc="240E85E0">
      <w:start w:val="1"/>
      <w:numFmt w:val="lowerLetter"/>
      <w:lvlText w:val="%1."/>
      <w:lvlJc w:val="left"/>
      <w:pPr>
        <w:ind w:left="1080" w:hanging="360"/>
      </w:pPr>
    </w:lvl>
    <w:lvl w:ilvl="1" w:tplc="52364930">
      <w:start w:val="1"/>
      <w:numFmt w:val="lowerLetter"/>
      <w:lvlText w:val="%2."/>
      <w:lvlJc w:val="left"/>
      <w:pPr>
        <w:ind w:left="1800" w:hanging="360"/>
      </w:pPr>
    </w:lvl>
    <w:lvl w:ilvl="2" w:tplc="2794CAE2">
      <w:start w:val="1"/>
      <w:numFmt w:val="lowerRoman"/>
      <w:lvlText w:val="%3."/>
      <w:lvlJc w:val="right"/>
      <w:pPr>
        <w:ind w:left="2520" w:hanging="180"/>
      </w:pPr>
    </w:lvl>
    <w:lvl w:ilvl="3" w:tplc="C6122110">
      <w:start w:val="1"/>
      <w:numFmt w:val="decimal"/>
      <w:lvlText w:val="%4."/>
      <w:lvlJc w:val="left"/>
      <w:pPr>
        <w:ind w:left="3240" w:hanging="360"/>
      </w:pPr>
    </w:lvl>
    <w:lvl w:ilvl="4" w:tplc="E2D46AF0">
      <w:start w:val="1"/>
      <w:numFmt w:val="lowerLetter"/>
      <w:lvlText w:val="%5."/>
      <w:lvlJc w:val="left"/>
      <w:pPr>
        <w:ind w:left="3960" w:hanging="360"/>
      </w:pPr>
    </w:lvl>
    <w:lvl w:ilvl="5" w:tplc="E258D8C0">
      <w:start w:val="1"/>
      <w:numFmt w:val="lowerRoman"/>
      <w:lvlText w:val="%6."/>
      <w:lvlJc w:val="right"/>
      <w:pPr>
        <w:ind w:left="4680" w:hanging="180"/>
      </w:pPr>
    </w:lvl>
    <w:lvl w:ilvl="6" w:tplc="E60A9BAA">
      <w:start w:val="1"/>
      <w:numFmt w:val="decimal"/>
      <w:lvlText w:val="%7."/>
      <w:lvlJc w:val="left"/>
      <w:pPr>
        <w:ind w:left="5400" w:hanging="360"/>
      </w:pPr>
    </w:lvl>
    <w:lvl w:ilvl="7" w:tplc="70FA80E0">
      <w:start w:val="1"/>
      <w:numFmt w:val="lowerLetter"/>
      <w:lvlText w:val="%8."/>
      <w:lvlJc w:val="left"/>
      <w:pPr>
        <w:ind w:left="6120" w:hanging="360"/>
      </w:pPr>
    </w:lvl>
    <w:lvl w:ilvl="8" w:tplc="A2CCFAAA">
      <w:start w:val="1"/>
      <w:numFmt w:val="lowerRoman"/>
      <w:lvlText w:val="%9."/>
      <w:lvlJc w:val="right"/>
      <w:pPr>
        <w:ind w:left="6840" w:hanging="180"/>
      </w:pPr>
    </w:lvl>
  </w:abstractNum>
  <w:abstractNum w:abstractNumId="4" w15:restartNumberingAfterBreak="0">
    <w:nsid w:val="288B1C67"/>
    <w:multiLevelType w:val="hybridMultilevel"/>
    <w:tmpl w:val="8D927FA2"/>
    <w:lvl w:ilvl="0" w:tplc="54CC7244">
      <w:start w:val="52"/>
      <w:numFmt w:val="decimal"/>
      <w:lvlText w:val="%1."/>
      <w:lvlJc w:val="left"/>
      <w:pPr>
        <w:ind w:left="360" w:hanging="360"/>
      </w:pPr>
      <w:rPr>
        <w:rFonts w:asciiTheme="minorHAnsi" w:hAnsiTheme="minorHAnsi" w:cstheme="minorHAnsi" w:hint="default"/>
        <w:b w:val="0"/>
        <w:bCs/>
        <w:sz w:val="22"/>
        <w:szCs w:val="22"/>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B3F39F8"/>
    <w:multiLevelType w:val="hybridMultilevel"/>
    <w:tmpl w:val="38C2EB6C"/>
    <w:lvl w:ilvl="0" w:tplc="101681F0">
      <w:start w:val="1"/>
      <w:numFmt w:val="lowerLetter"/>
      <w:pStyle w:val="EBBullet"/>
      <w:lvlText w:val="%1)"/>
      <w:lvlJc w:val="left"/>
      <w:pPr>
        <w:tabs>
          <w:tab w:val="num" w:pos="1004"/>
        </w:tabs>
        <w:ind w:left="1004" w:hanging="284"/>
      </w:pPr>
      <w:rPr>
        <w:rFonts w:ascii="Arial" w:eastAsia="Times New Roman" w:hAnsi="Arial" w:cs="Arial"/>
      </w:rPr>
    </w:lvl>
    <w:lvl w:ilvl="1" w:tplc="16CC03E0">
      <w:start w:val="1"/>
      <w:numFmt w:val="bullet"/>
      <w:lvlText w:val=""/>
      <w:lvlJc w:val="left"/>
      <w:pPr>
        <w:tabs>
          <w:tab w:val="num" w:pos="1287"/>
        </w:tabs>
        <w:ind w:left="1287" w:hanging="283"/>
      </w:pPr>
      <w:rPr>
        <w:rFonts w:ascii="Symbol" w:hAnsi="Symbol" w:hint="default"/>
      </w:rPr>
    </w:lvl>
    <w:lvl w:ilvl="2" w:tplc="0D92DB72">
      <w:start w:val="1"/>
      <w:numFmt w:val="bullet"/>
      <w:lvlText w:val=""/>
      <w:lvlJc w:val="left"/>
      <w:pPr>
        <w:tabs>
          <w:tab w:val="num" w:pos="1800"/>
        </w:tabs>
        <w:ind w:left="1800" w:hanging="360"/>
      </w:pPr>
      <w:rPr>
        <w:rFonts w:ascii="Wingdings" w:hAnsi="Wingdings" w:hint="default"/>
      </w:rPr>
    </w:lvl>
    <w:lvl w:ilvl="3" w:tplc="2BBC4CFE">
      <w:start w:val="1"/>
      <w:numFmt w:val="bullet"/>
      <w:lvlText w:val=""/>
      <w:lvlJc w:val="left"/>
      <w:pPr>
        <w:tabs>
          <w:tab w:val="num" w:pos="2160"/>
        </w:tabs>
        <w:ind w:left="2160" w:hanging="360"/>
      </w:pPr>
      <w:rPr>
        <w:rFonts w:ascii="Symbol" w:hAnsi="Symbol" w:hint="default"/>
      </w:rPr>
    </w:lvl>
    <w:lvl w:ilvl="4" w:tplc="0748C8C6">
      <w:start w:val="1"/>
      <w:numFmt w:val="bullet"/>
      <w:lvlText w:val=""/>
      <w:lvlJc w:val="left"/>
      <w:pPr>
        <w:tabs>
          <w:tab w:val="num" w:pos="2520"/>
        </w:tabs>
        <w:ind w:left="2520" w:hanging="360"/>
      </w:pPr>
      <w:rPr>
        <w:rFonts w:ascii="Symbol" w:hAnsi="Symbol" w:hint="default"/>
      </w:rPr>
    </w:lvl>
    <w:lvl w:ilvl="5" w:tplc="D6E8FD24">
      <w:start w:val="1"/>
      <w:numFmt w:val="bullet"/>
      <w:lvlText w:val=""/>
      <w:lvlJc w:val="left"/>
      <w:pPr>
        <w:tabs>
          <w:tab w:val="num" w:pos="2880"/>
        </w:tabs>
        <w:ind w:left="2880" w:hanging="360"/>
      </w:pPr>
      <w:rPr>
        <w:rFonts w:ascii="Wingdings" w:hAnsi="Wingdings" w:hint="default"/>
      </w:rPr>
    </w:lvl>
    <w:lvl w:ilvl="6" w:tplc="EF5C1CBA">
      <w:start w:val="1"/>
      <w:numFmt w:val="bullet"/>
      <w:lvlText w:val=""/>
      <w:lvlJc w:val="left"/>
      <w:pPr>
        <w:tabs>
          <w:tab w:val="num" w:pos="3240"/>
        </w:tabs>
        <w:ind w:left="3240" w:hanging="360"/>
      </w:pPr>
      <w:rPr>
        <w:rFonts w:ascii="Wingdings" w:hAnsi="Wingdings" w:hint="default"/>
      </w:rPr>
    </w:lvl>
    <w:lvl w:ilvl="7" w:tplc="7C4AA8D6">
      <w:start w:val="1"/>
      <w:numFmt w:val="bullet"/>
      <w:lvlText w:val=""/>
      <w:lvlJc w:val="left"/>
      <w:pPr>
        <w:tabs>
          <w:tab w:val="num" w:pos="3600"/>
        </w:tabs>
        <w:ind w:left="3600" w:hanging="360"/>
      </w:pPr>
      <w:rPr>
        <w:rFonts w:ascii="Symbol" w:hAnsi="Symbol" w:hint="default"/>
      </w:rPr>
    </w:lvl>
    <w:lvl w:ilvl="8" w:tplc="BD0E4F1A">
      <w:start w:val="1"/>
      <w:numFmt w:val="bullet"/>
      <w:lvlText w:val=""/>
      <w:lvlJc w:val="left"/>
      <w:pPr>
        <w:tabs>
          <w:tab w:val="num" w:pos="3960"/>
        </w:tabs>
        <w:ind w:left="3960" w:hanging="360"/>
      </w:pPr>
      <w:rPr>
        <w:rFonts w:ascii="Symbol" w:hAnsi="Symbol" w:hint="default"/>
      </w:rPr>
    </w:lvl>
  </w:abstractNum>
  <w:abstractNum w:abstractNumId="6" w15:restartNumberingAfterBreak="0">
    <w:nsid w:val="32AE055D"/>
    <w:multiLevelType w:val="hybridMultilevel"/>
    <w:tmpl w:val="9012AB32"/>
    <w:lvl w:ilvl="0" w:tplc="FFFFFFFF">
      <w:start w:val="1"/>
      <w:numFmt w:val="lowerLetter"/>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5204A"/>
    <w:multiLevelType w:val="hybridMultilevel"/>
    <w:tmpl w:val="296C6A22"/>
    <w:lvl w:ilvl="0" w:tplc="DF0A26E8">
      <w:start w:val="5"/>
      <w:numFmt w:val="decimal"/>
      <w:lvlText w:val="%1."/>
      <w:lvlJc w:val="left"/>
      <w:pPr>
        <w:ind w:left="720" w:hanging="436"/>
      </w:pPr>
      <w:rPr>
        <w:rFonts w:asciiTheme="minorHAnsi" w:hAnsiTheme="minorHAnsi" w:cstheme="minorHAnsi" w:hint="default"/>
        <w:b w:val="0"/>
        <w:bCs/>
        <w:color w:val="000000" w:themeColor="text1"/>
        <w:sz w:val="22"/>
        <w:szCs w:val="22"/>
      </w:rPr>
    </w:lvl>
    <w:lvl w:ilvl="1" w:tplc="0809000F">
      <w:start w:val="1"/>
      <w:numFmt w:val="decimal"/>
      <w:lvlText w:val="%2."/>
      <w:lvlJc w:val="left"/>
      <w:pPr>
        <w:ind w:left="10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46703F1"/>
    <w:multiLevelType w:val="hybridMultilevel"/>
    <w:tmpl w:val="7E9480CC"/>
    <w:lvl w:ilvl="0" w:tplc="08090001">
      <w:start w:val="1"/>
      <w:numFmt w:val="bullet"/>
      <w:lvlText w:val=""/>
      <w:lvlJc w:val="left"/>
      <w:pPr>
        <w:ind w:left="-670" w:hanging="360"/>
      </w:pPr>
      <w:rPr>
        <w:rFonts w:ascii="Symbol" w:hAnsi="Symbol" w:hint="default"/>
      </w:rPr>
    </w:lvl>
    <w:lvl w:ilvl="1" w:tplc="08090003" w:tentative="1">
      <w:start w:val="1"/>
      <w:numFmt w:val="bullet"/>
      <w:lvlText w:val="o"/>
      <w:lvlJc w:val="left"/>
      <w:pPr>
        <w:ind w:left="50" w:hanging="360"/>
      </w:pPr>
      <w:rPr>
        <w:rFonts w:ascii="Courier New" w:hAnsi="Courier New" w:cs="Courier New" w:hint="default"/>
      </w:rPr>
    </w:lvl>
    <w:lvl w:ilvl="2" w:tplc="08090005">
      <w:start w:val="1"/>
      <w:numFmt w:val="bullet"/>
      <w:lvlText w:val=""/>
      <w:lvlJc w:val="left"/>
      <w:pPr>
        <w:ind w:left="770" w:hanging="360"/>
      </w:pPr>
      <w:rPr>
        <w:rFonts w:ascii="Wingdings" w:hAnsi="Wingdings" w:hint="default"/>
      </w:rPr>
    </w:lvl>
    <w:lvl w:ilvl="3" w:tplc="08090001">
      <w:start w:val="1"/>
      <w:numFmt w:val="bullet"/>
      <w:lvlText w:val=""/>
      <w:lvlJc w:val="left"/>
      <w:pPr>
        <w:ind w:left="1490" w:hanging="360"/>
      </w:pPr>
      <w:rPr>
        <w:rFonts w:ascii="Symbol" w:hAnsi="Symbol" w:hint="default"/>
      </w:rPr>
    </w:lvl>
    <w:lvl w:ilvl="4" w:tplc="08090003" w:tentative="1">
      <w:start w:val="1"/>
      <w:numFmt w:val="bullet"/>
      <w:lvlText w:val="o"/>
      <w:lvlJc w:val="left"/>
      <w:pPr>
        <w:ind w:left="2210" w:hanging="360"/>
      </w:pPr>
      <w:rPr>
        <w:rFonts w:ascii="Courier New" w:hAnsi="Courier New" w:cs="Courier New" w:hint="default"/>
      </w:rPr>
    </w:lvl>
    <w:lvl w:ilvl="5" w:tplc="08090005" w:tentative="1">
      <w:start w:val="1"/>
      <w:numFmt w:val="bullet"/>
      <w:lvlText w:val=""/>
      <w:lvlJc w:val="left"/>
      <w:pPr>
        <w:ind w:left="2930" w:hanging="360"/>
      </w:pPr>
      <w:rPr>
        <w:rFonts w:ascii="Wingdings" w:hAnsi="Wingdings" w:hint="default"/>
      </w:rPr>
    </w:lvl>
    <w:lvl w:ilvl="6" w:tplc="08090001" w:tentative="1">
      <w:start w:val="1"/>
      <w:numFmt w:val="bullet"/>
      <w:lvlText w:val=""/>
      <w:lvlJc w:val="left"/>
      <w:pPr>
        <w:ind w:left="3650" w:hanging="360"/>
      </w:pPr>
      <w:rPr>
        <w:rFonts w:ascii="Symbol" w:hAnsi="Symbol" w:hint="default"/>
      </w:rPr>
    </w:lvl>
    <w:lvl w:ilvl="7" w:tplc="08090003" w:tentative="1">
      <w:start w:val="1"/>
      <w:numFmt w:val="bullet"/>
      <w:lvlText w:val="o"/>
      <w:lvlJc w:val="left"/>
      <w:pPr>
        <w:ind w:left="4370" w:hanging="360"/>
      </w:pPr>
      <w:rPr>
        <w:rFonts w:ascii="Courier New" w:hAnsi="Courier New" w:cs="Courier New" w:hint="default"/>
      </w:rPr>
    </w:lvl>
    <w:lvl w:ilvl="8" w:tplc="08090005" w:tentative="1">
      <w:start w:val="1"/>
      <w:numFmt w:val="bullet"/>
      <w:lvlText w:val=""/>
      <w:lvlJc w:val="left"/>
      <w:pPr>
        <w:ind w:left="5090" w:hanging="360"/>
      </w:pPr>
      <w:rPr>
        <w:rFonts w:ascii="Wingdings" w:hAnsi="Wingdings" w:hint="default"/>
      </w:rPr>
    </w:lvl>
  </w:abstractNum>
  <w:abstractNum w:abstractNumId="9" w15:restartNumberingAfterBreak="0">
    <w:nsid w:val="374D50C1"/>
    <w:multiLevelType w:val="hybridMultilevel"/>
    <w:tmpl w:val="98883DB4"/>
    <w:lvl w:ilvl="0" w:tplc="FFFFFFFF">
      <w:start w:val="5"/>
      <w:numFmt w:val="decimal"/>
      <w:lvlText w:val="%1."/>
      <w:lvlJc w:val="left"/>
      <w:pPr>
        <w:ind w:left="720" w:hanging="436"/>
      </w:pPr>
      <w:rPr>
        <w:rFonts w:asciiTheme="minorHAnsi" w:hAnsiTheme="minorHAnsi" w:cstheme="minorHAnsi" w:hint="default"/>
        <w:b w:val="0"/>
        <w:bCs/>
        <w:color w:val="000000" w:themeColor="text1"/>
        <w:sz w:val="22"/>
        <w:szCs w:val="22"/>
      </w:rPr>
    </w:lvl>
    <w:lvl w:ilvl="1" w:tplc="08090017">
      <w:start w:val="1"/>
      <w:numFmt w:val="lowerLetter"/>
      <w:lvlText w:val="%2)"/>
      <w:lvlJc w:val="left"/>
      <w:pPr>
        <w:ind w:left="10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3D4F2EB9"/>
    <w:multiLevelType w:val="hybridMultilevel"/>
    <w:tmpl w:val="73FAA9B8"/>
    <w:lvl w:ilvl="0" w:tplc="FFFFFFFF">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DB05707"/>
    <w:multiLevelType w:val="hybridMultilevel"/>
    <w:tmpl w:val="E086FD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DBC1CD8"/>
    <w:multiLevelType w:val="hybridMultilevel"/>
    <w:tmpl w:val="9440EC80"/>
    <w:lvl w:ilvl="0" w:tplc="FFFFFFFF">
      <w:start w:val="5"/>
      <w:numFmt w:val="decimal"/>
      <w:lvlText w:val="%1."/>
      <w:lvlJc w:val="left"/>
      <w:pPr>
        <w:ind w:left="720" w:hanging="436"/>
      </w:pPr>
      <w:rPr>
        <w:rFonts w:asciiTheme="minorHAnsi" w:hAnsiTheme="minorHAnsi" w:cstheme="minorHAnsi" w:hint="default"/>
        <w:b w:val="0"/>
        <w:bCs/>
        <w:i w:val="0"/>
        <w:iCs w:val="0"/>
        <w:color w:val="000000" w:themeColor="text1"/>
        <w:sz w:val="22"/>
        <w:szCs w:val="22"/>
      </w:rPr>
    </w:lvl>
    <w:lvl w:ilvl="1" w:tplc="08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8C57860"/>
    <w:multiLevelType w:val="hybridMultilevel"/>
    <w:tmpl w:val="011E55FA"/>
    <w:lvl w:ilvl="0" w:tplc="0809000F">
      <w:start w:val="1"/>
      <w:numFmt w:val="decimal"/>
      <w:lvlText w:val="%1."/>
      <w:lvlJc w:val="left"/>
      <w:pPr>
        <w:ind w:left="1364" w:hanging="360"/>
      </w:pPr>
      <w:rPr>
        <w:rFonts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4" w15:restartNumberingAfterBreak="0">
    <w:nsid w:val="527B1225"/>
    <w:multiLevelType w:val="hybridMultilevel"/>
    <w:tmpl w:val="E6BA0F7E"/>
    <w:lvl w:ilvl="0" w:tplc="FFFFFFFF">
      <w:start w:val="1"/>
      <w:numFmt w:val="decimal"/>
      <w:lvlText w:val="%1."/>
      <w:lvlJc w:val="left"/>
      <w:pPr>
        <w:ind w:left="720" w:hanging="436"/>
      </w:pPr>
      <w:rPr>
        <w:rFonts w:asciiTheme="minorHAnsi" w:hAnsiTheme="minorHAnsi" w:cstheme="minorHAnsi" w:hint="default"/>
        <w:b w:val="0"/>
        <w:bCs/>
        <w:color w:val="000000" w:themeColor="text1"/>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5E2D2C64"/>
    <w:multiLevelType w:val="hybridMultilevel"/>
    <w:tmpl w:val="BF0A698C"/>
    <w:lvl w:ilvl="0" w:tplc="FFFFFFFF">
      <w:start w:val="5"/>
      <w:numFmt w:val="decimal"/>
      <w:lvlText w:val="%1."/>
      <w:lvlJc w:val="left"/>
      <w:pPr>
        <w:ind w:left="720" w:hanging="436"/>
      </w:pPr>
      <w:rPr>
        <w:rFonts w:asciiTheme="minorHAnsi" w:hAnsiTheme="minorHAnsi" w:cstheme="minorHAnsi" w:hint="default"/>
        <w:b w:val="0"/>
        <w:bCs/>
        <w:color w:val="000000" w:themeColor="text1"/>
        <w:sz w:val="22"/>
        <w:szCs w:val="22"/>
      </w:rPr>
    </w:lvl>
    <w:lvl w:ilvl="1" w:tplc="08090019">
      <w:start w:val="1"/>
      <w:numFmt w:val="lowerLetter"/>
      <w:lvlText w:val="%2."/>
      <w:lvlJc w:val="left"/>
      <w:pPr>
        <w:ind w:left="10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EBD5138"/>
    <w:multiLevelType w:val="hybridMultilevel"/>
    <w:tmpl w:val="DB12E176"/>
    <w:lvl w:ilvl="0" w:tplc="0809000F">
      <w:start w:val="1"/>
      <w:numFmt w:val="decimal"/>
      <w:lvlText w:val="%1."/>
      <w:lvlJc w:val="left"/>
      <w:pPr>
        <w:ind w:left="720" w:hanging="436"/>
      </w:pPr>
      <w:rPr>
        <w:rFonts w:hint="default"/>
        <w:b w:val="0"/>
        <w:bCs/>
        <w:color w:val="000000" w:themeColor="text1"/>
        <w:sz w:val="22"/>
        <w:szCs w:val="22"/>
      </w:rPr>
    </w:lvl>
    <w:lvl w:ilvl="1" w:tplc="08090017">
      <w:start w:val="1"/>
      <w:numFmt w:val="lowerLetter"/>
      <w:lvlText w:val="%2)"/>
      <w:lvlJc w:val="left"/>
      <w:pPr>
        <w:ind w:left="1080" w:hanging="360"/>
      </w:pPr>
    </w:lvl>
    <w:lvl w:ilvl="2" w:tplc="82AEEC8E">
      <w:start w:val="1"/>
      <w:numFmt w:val="lowerRoman"/>
      <w:lvlText w:val="%3."/>
      <w:lvlJc w:val="right"/>
      <w:pPr>
        <w:ind w:left="2160" w:hanging="180"/>
      </w:pPr>
    </w:lvl>
    <w:lvl w:ilvl="3" w:tplc="8102D2F0">
      <w:start w:val="1"/>
      <w:numFmt w:val="decimal"/>
      <w:lvlText w:val="%4."/>
      <w:lvlJc w:val="left"/>
      <w:pPr>
        <w:ind w:left="2880" w:hanging="360"/>
      </w:pPr>
    </w:lvl>
    <w:lvl w:ilvl="4" w:tplc="BD48071A">
      <w:start w:val="1"/>
      <w:numFmt w:val="lowerLetter"/>
      <w:lvlText w:val="%5."/>
      <w:lvlJc w:val="left"/>
      <w:pPr>
        <w:ind w:left="3600" w:hanging="360"/>
      </w:pPr>
    </w:lvl>
    <w:lvl w:ilvl="5" w:tplc="EE409748">
      <w:start w:val="1"/>
      <w:numFmt w:val="lowerRoman"/>
      <w:lvlText w:val="%6."/>
      <w:lvlJc w:val="right"/>
      <w:pPr>
        <w:ind w:left="4320" w:hanging="180"/>
      </w:pPr>
    </w:lvl>
    <w:lvl w:ilvl="6" w:tplc="21700894">
      <w:start w:val="1"/>
      <w:numFmt w:val="decimal"/>
      <w:lvlText w:val="%7."/>
      <w:lvlJc w:val="left"/>
      <w:pPr>
        <w:ind w:left="5040" w:hanging="360"/>
      </w:pPr>
    </w:lvl>
    <w:lvl w:ilvl="7" w:tplc="82461876">
      <w:start w:val="1"/>
      <w:numFmt w:val="lowerLetter"/>
      <w:lvlText w:val="%8."/>
      <w:lvlJc w:val="left"/>
      <w:pPr>
        <w:ind w:left="5760" w:hanging="360"/>
      </w:pPr>
    </w:lvl>
    <w:lvl w:ilvl="8" w:tplc="C85C2770">
      <w:start w:val="1"/>
      <w:numFmt w:val="lowerRoman"/>
      <w:lvlText w:val="%9."/>
      <w:lvlJc w:val="right"/>
      <w:pPr>
        <w:ind w:left="6480" w:hanging="180"/>
      </w:pPr>
    </w:lvl>
  </w:abstractNum>
  <w:abstractNum w:abstractNumId="17" w15:restartNumberingAfterBreak="0">
    <w:nsid w:val="70787BB2"/>
    <w:multiLevelType w:val="hybridMultilevel"/>
    <w:tmpl w:val="3834AD36"/>
    <w:lvl w:ilvl="0" w:tplc="FFFFFFFF">
      <w:start w:val="5"/>
      <w:numFmt w:val="decimal"/>
      <w:lvlText w:val="%1."/>
      <w:lvlJc w:val="left"/>
      <w:pPr>
        <w:ind w:left="720" w:hanging="436"/>
      </w:pPr>
      <w:rPr>
        <w:rFonts w:asciiTheme="minorHAnsi" w:hAnsiTheme="minorHAnsi" w:cstheme="minorHAnsi" w:hint="default"/>
        <w:b w:val="0"/>
        <w:bCs/>
        <w:color w:val="000000" w:themeColor="text1"/>
        <w:sz w:val="22"/>
        <w:szCs w:val="22"/>
      </w:rPr>
    </w:lvl>
    <w:lvl w:ilvl="1" w:tplc="FFFFFFFF">
      <w:start w:val="1"/>
      <w:numFmt w:val="lowerLetter"/>
      <w:lvlText w:val="%2)"/>
      <w:lvlJc w:val="left"/>
      <w:pPr>
        <w:ind w:left="108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387189134">
    <w:abstractNumId w:val="5"/>
  </w:num>
  <w:num w:numId="2" w16cid:durableId="887909793">
    <w:abstractNumId w:val="10"/>
  </w:num>
  <w:num w:numId="3" w16cid:durableId="1286618369">
    <w:abstractNumId w:val="16"/>
  </w:num>
  <w:num w:numId="4" w16cid:durableId="521668608">
    <w:abstractNumId w:val="3"/>
  </w:num>
  <w:num w:numId="5" w16cid:durableId="836309242">
    <w:abstractNumId w:val="8"/>
  </w:num>
  <w:num w:numId="6" w16cid:durableId="434330941">
    <w:abstractNumId w:val="11"/>
  </w:num>
  <w:num w:numId="7" w16cid:durableId="659887366">
    <w:abstractNumId w:val="4"/>
  </w:num>
  <w:num w:numId="8" w16cid:durableId="2000885800">
    <w:abstractNumId w:val="7"/>
  </w:num>
  <w:num w:numId="9" w16cid:durableId="2101753683">
    <w:abstractNumId w:val="1"/>
  </w:num>
  <w:num w:numId="10" w16cid:durableId="1064793035">
    <w:abstractNumId w:val="17"/>
  </w:num>
  <w:num w:numId="11" w16cid:durableId="1141464558">
    <w:abstractNumId w:val="6"/>
  </w:num>
  <w:num w:numId="12" w16cid:durableId="874660669">
    <w:abstractNumId w:val="9"/>
  </w:num>
  <w:num w:numId="13" w16cid:durableId="568076984">
    <w:abstractNumId w:val="15"/>
  </w:num>
  <w:num w:numId="14" w16cid:durableId="1815099449">
    <w:abstractNumId w:val="0"/>
  </w:num>
  <w:num w:numId="15" w16cid:durableId="716972445">
    <w:abstractNumId w:val="2"/>
  </w:num>
  <w:num w:numId="16" w16cid:durableId="1031104587">
    <w:abstractNumId w:val="12"/>
  </w:num>
  <w:num w:numId="17" w16cid:durableId="1849782394">
    <w:abstractNumId w:val="13"/>
  </w:num>
  <w:num w:numId="18" w16cid:durableId="112757764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BA"/>
    <w:rsid w:val="0000008C"/>
    <w:rsid w:val="000000E1"/>
    <w:rsid w:val="0000036A"/>
    <w:rsid w:val="00000418"/>
    <w:rsid w:val="0000045D"/>
    <w:rsid w:val="000004E4"/>
    <w:rsid w:val="0000072C"/>
    <w:rsid w:val="0000078A"/>
    <w:rsid w:val="00000B59"/>
    <w:rsid w:val="00000CF2"/>
    <w:rsid w:val="00000FCD"/>
    <w:rsid w:val="000010CD"/>
    <w:rsid w:val="00001179"/>
    <w:rsid w:val="00001291"/>
    <w:rsid w:val="000012D4"/>
    <w:rsid w:val="0000155A"/>
    <w:rsid w:val="00001726"/>
    <w:rsid w:val="0000179D"/>
    <w:rsid w:val="00001C59"/>
    <w:rsid w:val="00001E1D"/>
    <w:rsid w:val="000025D6"/>
    <w:rsid w:val="0000262F"/>
    <w:rsid w:val="00002636"/>
    <w:rsid w:val="00002644"/>
    <w:rsid w:val="0000266A"/>
    <w:rsid w:val="00002786"/>
    <w:rsid w:val="000027E6"/>
    <w:rsid w:val="00002C32"/>
    <w:rsid w:val="00002C41"/>
    <w:rsid w:val="00002D18"/>
    <w:rsid w:val="00002DD7"/>
    <w:rsid w:val="00002FB0"/>
    <w:rsid w:val="000030A8"/>
    <w:rsid w:val="000030FC"/>
    <w:rsid w:val="000033BC"/>
    <w:rsid w:val="00003418"/>
    <w:rsid w:val="00003497"/>
    <w:rsid w:val="000037C3"/>
    <w:rsid w:val="00003819"/>
    <w:rsid w:val="00003997"/>
    <w:rsid w:val="00003A00"/>
    <w:rsid w:val="00003CB1"/>
    <w:rsid w:val="00003D47"/>
    <w:rsid w:val="000040D6"/>
    <w:rsid w:val="0000418D"/>
    <w:rsid w:val="0000438B"/>
    <w:rsid w:val="00004488"/>
    <w:rsid w:val="00004543"/>
    <w:rsid w:val="00004685"/>
    <w:rsid w:val="000046CF"/>
    <w:rsid w:val="00004711"/>
    <w:rsid w:val="00004768"/>
    <w:rsid w:val="000047DE"/>
    <w:rsid w:val="00004993"/>
    <w:rsid w:val="000049E8"/>
    <w:rsid w:val="00004BF3"/>
    <w:rsid w:val="00004C06"/>
    <w:rsid w:val="00004C2A"/>
    <w:rsid w:val="00004C98"/>
    <w:rsid w:val="00004CB5"/>
    <w:rsid w:val="00004D1F"/>
    <w:rsid w:val="00004D37"/>
    <w:rsid w:val="00004E20"/>
    <w:rsid w:val="00004FD7"/>
    <w:rsid w:val="0000501C"/>
    <w:rsid w:val="000050F8"/>
    <w:rsid w:val="0000514B"/>
    <w:rsid w:val="00005349"/>
    <w:rsid w:val="0000537F"/>
    <w:rsid w:val="00005780"/>
    <w:rsid w:val="00005815"/>
    <w:rsid w:val="000058A7"/>
    <w:rsid w:val="000059B7"/>
    <w:rsid w:val="000059BE"/>
    <w:rsid w:val="00005A67"/>
    <w:rsid w:val="00005AF7"/>
    <w:rsid w:val="00005B02"/>
    <w:rsid w:val="00005B90"/>
    <w:rsid w:val="0000604A"/>
    <w:rsid w:val="000062CA"/>
    <w:rsid w:val="00006451"/>
    <w:rsid w:val="000064DA"/>
    <w:rsid w:val="0000654E"/>
    <w:rsid w:val="0000657F"/>
    <w:rsid w:val="000065BC"/>
    <w:rsid w:val="000065F2"/>
    <w:rsid w:val="0000675F"/>
    <w:rsid w:val="000067E7"/>
    <w:rsid w:val="0000691B"/>
    <w:rsid w:val="000069FB"/>
    <w:rsid w:val="00006B12"/>
    <w:rsid w:val="00006B1C"/>
    <w:rsid w:val="00006B38"/>
    <w:rsid w:val="00006C8A"/>
    <w:rsid w:val="00006CBB"/>
    <w:rsid w:val="00006CED"/>
    <w:rsid w:val="00006FAD"/>
    <w:rsid w:val="0000705C"/>
    <w:rsid w:val="0000716F"/>
    <w:rsid w:val="00007335"/>
    <w:rsid w:val="000073CC"/>
    <w:rsid w:val="000073E0"/>
    <w:rsid w:val="0000743E"/>
    <w:rsid w:val="00007478"/>
    <w:rsid w:val="00007481"/>
    <w:rsid w:val="0000750D"/>
    <w:rsid w:val="000075FE"/>
    <w:rsid w:val="000076EF"/>
    <w:rsid w:val="000077EC"/>
    <w:rsid w:val="00007918"/>
    <w:rsid w:val="0000798A"/>
    <w:rsid w:val="00007C1F"/>
    <w:rsid w:val="00007DE9"/>
    <w:rsid w:val="00010045"/>
    <w:rsid w:val="000100B3"/>
    <w:rsid w:val="00010181"/>
    <w:rsid w:val="000101DD"/>
    <w:rsid w:val="00010289"/>
    <w:rsid w:val="0001044B"/>
    <w:rsid w:val="000106D8"/>
    <w:rsid w:val="00010731"/>
    <w:rsid w:val="000107EB"/>
    <w:rsid w:val="00010918"/>
    <w:rsid w:val="000109FC"/>
    <w:rsid w:val="00010B71"/>
    <w:rsid w:val="00010BC4"/>
    <w:rsid w:val="00010D2B"/>
    <w:rsid w:val="00010F07"/>
    <w:rsid w:val="00011221"/>
    <w:rsid w:val="00011231"/>
    <w:rsid w:val="000113C3"/>
    <w:rsid w:val="00011559"/>
    <w:rsid w:val="0001170D"/>
    <w:rsid w:val="0001182F"/>
    <w:rsid w:val="00011BDF"/>
    <w:rsid w:val="00011C34"/>
    <w:rsid w:val="00011E8C"/>
    <w:rsid w:val="00011F12"/>
    <w:rsid w:val="00011F5C"/>
    <w:rsid w:val="00012073"/>
    <w:rsid w:val="0001236F"/>
    <w:rsid w:val="000124EC"/>
    <w:rsid w:val="000127D0"/>
    <w:rsid w:val="00012C19"/>
    <w:rsid w:val="00012DCE"/>
    <w:rsid w:val="00012FBF"/>
    <w:rsid w:val="000131BE"/>
    <w:rsid w:val="00013350"/>
    <w:rsid w:val="00013648"/>
    <w:rsid w:val="000136A7"/>
    <w:rsid w:val="000136F1"/>
    <w:rsid w:val="00013708"/>
    <w:rsid w:val="000137B9"/>
    <w:rsid w:val="0001383D"/>
    <w:rsid w:val="000139BD"/>
    <w:rsid w:val="00013BF2"/>
    <w:rsid w:val="00013CBD"/>
    <w:rsid w:val="00013E01"/>
    <w:rsid w:val="00013E0F"/>
    <w:rsid w:val="00013E26"/>
    <w:rsid w:val="00013E9D"/>
    <w:rsid w:val="00014081"/>
    <w:rsid w:val="000140CC"/>
    <w:rsid w:val="00014163"/>
    <w:rsid w:val="000141B1"/>
    <w:rsid w:val="00014227"/>
    <w:rsid w:val="00014280"/>
    <w:rsid w:val="00014659"/>
    <w:rsid w:val="00014851"/>
    <w:rsid w:val="000149EF"/>
    <w:rsid w:val="00014B0A"/>
    <w:rsid w:val="00014CF6"/>
    <w:rsid w:val="00014D24"/>
    <w:rsid w:val="00014EEC"/>
    <w:rsid w:val="00014F5E"/>
    <w:rsid w:val="000150BB"/>
    <w:rsid w:val="000150F1"/>
    <w:rsid w:val="000152C4"/>
    <w:rsid w:val="000152CF"/>
    <w:rsid w:val="000157FA"/>
    <w:rsid w:val="00015825"/>
    <w:rsid w:val="000159C4"/>
    <w:rsid w:val="00015B3A"/>
    <w:rsid w:val="00015BC1"/>
    <w:rsid w:val="00015CAE"/>
    <w:rsid w:val="00015DE9"/>
    <w:rsid w:val="00015E58"/>
    <w:rsid w:val="00016042"/>
    <w:rsid w:val="000163F8"/>
    <w:rsid w:val="000164E6"/>
    <w:rsid w:val="00016534"/>
    <w:rsid w:val="00016636"/>
    <w:rsid w:val="000168B5"/>
    <w:rsid w:val="00016B86"/>
    <w:rsid w:val="00016CF8"/>
    <w:rsid w:val="00016D79"/>
    <w:rsid w:val="00016ECC"/>
    <w:rsid w:val="00016EE9"/>
    <w:rsid w:val="00017100"/>
    <w:rsid w:val="00017244"/>
    <w:rsid w:val="00017317"/>
    <w:rsid w:val="000173C5"/>
    <w:rsid w:val="00017434"/>
    <w:rsid w:val="000174AC"/>
    <w:rsid w:val="000174B8"/>
    <w:rsid w:val="000174D6"/>
    <w:rsid w:val="0001764D"/>
    <w:rsid w:val="00017A5E"/>
    <w:rsid w:val="00017C59"/>
    <w:rsid w:val="00017D66"/>
    <w:rsid w:val="00017EB0"/>
    <w:rsid w:val="00017EF6"/>
    <w:rsid w:val="0002018F"/>
    <w:rsid w:val="00020370"/>
    <w:rsid w:val="000203E1"/>
    <w:rsid w:val="0002042E"/>
    <w:rsid w:val="0002043E"/>
    <w:rsid w:val="00020462"/>
    <w:rsid w:val="000205B8"/>
    <w:rsid w:val="000205C7"/>
    <w:rsid w:val="00020667"/>
    <w:rsid w:val="000208F2"/>
    <w:rsid w:val="00020936"/>
    <w:rsid w:val="00020D5A"/>
    <w:rsid w:val="00020D67"/>
    <w:rsid w:val="00020E7F"/>
    <w:rsid w:val="00020E94"/>
    <w:rsid w:val="00020EE3"/>
    <w:rsid w:val="00020F4C"/>
    <w:rsid w:val="00021080"/>
    <w:rsid w:val="000210D3"/>
    <w:rsid w:val="00021134"/>
    <w:rsid w:val="0002121C"/>
    <w:rsid w:val="00021308"/>
    <w:rsid w:val="000214F7"/>
    <w:rsid w:val="00021656"/>
    <w:rsid w:val="0002171B"/>
    <w:rsid w:val="00021788"/>
    <w:rsid w:val="00021802"/>
    <w:rsid w:val="00021807"/>
    <w:rsid w:val="00021844"/>
    <w:rsid w:val="00021873"/>
    <w:rsid w:val="000218FD"/>
    <w:rsid w:val="00021B34"/>
    <w:rsid w:val="00021BB4"/>
    <w:rsid w:val="00021CBA"/>
    <w:rsid w:val="00021CC0"/>
    <w:rsid w:val="00021D1F"/>
    <w:rsid w:val="00021D21"/>
    <w:rsid w:val="00021D50"/>
    <w:rsid w:val="00022181"/>
    <w:rsid w:val="000221ED"/>
    <w:rsid w:val="000221EE"/>
    <w:rsid w:val="00022202"/>
    <w:rsid w:val="000222B1"/>
    <w:rsid w:val="000224AA"/>
    <w:rsid w:val="0002274E"/>
    <w:rsid w:val="000228A8"/>
    <w:rsid w:val="00022952"/>
    <w:rsid w:val="0002295B"/>
    <w:rsid w:val="00022CF5"/>
    <w:rsid w:val="00023215"/>
    <w:rsid w:val="000232BE"/>
    <w:rsid w:val="000232F7"/>
    <w:rsid w:val="00023465"/>
    <w:rsid w:val="00023480"/>
    <w:rsid w:val="00023626"/>
    <w:rsid w:val="000236AC"/>
    <w:rsid w:val="000237CB"/>
    <w:rsid w:val="000239BF"/>
    <w:rsid w:val="00023AF7"/>
    <w:rsid w:val="00023B64"/>
    <w:rsid w:val="00023C3F"/>
    <w:rsid w:val="00023C6F"/>
    <w:rsid w:val="00023C8D"/>
    <w:rsid w:val="00023D57"/>
    <w:rsid w:val="0002407D"/>
    <w:rsid w:val="00024138"/>
    <w:rsid w:val="000242AD"/>
    <w:rsid w:val="0002439C"/>
    <w:rsid w:val="0002477E"/>
    <w:rsid w:val="000247D5"/>
    <w:rsid w:val="00024874"/>
    <w:rsid w:val="000248AB"/>
    <w:rsid w:val="0002493E"/>
    <w:rsid w:val="00024A6F"/>
    <w:rsid w:val="00024B23"/>
    <w:rsid w:val="00024FC2"/>
    <w:rsid w:val="00025120"/>
    <w:rsid w:val="00025380"/>
    <w:rsid w:val="00025398"/>
    <w:rsid w:val="000253BC"/>
    <w:rsid w:val="0002541E"/>
    <w:rsid w:val="000254FE"/>
    <w:rsid w:val="0002551E"/>
    <w:rsid w:val="0002581E"/>
    <w:rsid w:val="0002593C"/>
    <w:rsid w:val="00025A37"/>
    <w:rsid w:val="00025B61"/>
    <w:rsid w:val="00025B77"/>
    <w:rsid w:val="00025C3E"/>
    <w:rsid w:val="00025E65"/>
    <w:rsid w:val="0002608D"/>
    <w:rsid w:val="000260E4"/>
    <w:rsid w:val="000262EC"/>
    <w:rsid w:val="00026389"/>
    <w:rsid w:val="00026553"/>
    <w:rsid w:val="0002659F"/>
    <w:rsid w:val="000267A1"/>
    <w:rsid w:val="00026AF1"/>
    <w:rsid w:val="00026D65"/>
    <w:rsid w:val="00026D73"/>
    <w:rsid w:val="00026DEC"/>
    <w:rsid w:val="00026F99"/>
    <w:rsid w:val="00027185"/>
    <w:rsid w:val="0002722B"/>
    <w:rsid w:val="000272C9"/>
    <w:rsid w:val="0002739D"/>
    <w:rsid w:val="000273AD"/>
    <w:rsid w:val="000274D5"/>
    <w:rsid w:val="0002786F"/>
    <w:rsid w:val="00027AB1"/>
    <w:rsid w:val="00027B5F"/>
    <w:rsid w:val="00027DC8"/>
    <w:rsid w:val="00027F4B"/>
    <w:rsid w:val="00027FE7"/>
    <w:rsid w:val="0003018F"/>
    <w:rsid w:val="0003027E"/>
    <w:rsid w:val="00030400"/>
    <w:rsid w:val="00030444"/>
    <w:rsid w:val="0003046D"/>
    <w:rsid w:val="000305D1"/>
    <w:rsid w:val="000307E4"/>
    <w:rsid w:val="0003088A"/>
    <w:rsid w:val="00030A35"/>
    <w:rsid w:val="00030A6A"/>
    <w:rsid w:val="00030D56"/>
    <w:rsid w:val="00030E95"/>
    <w:rsid w:val="00030EA3"/>
    <w:rsid w:val="00030F03"/>
    <w:rsid w:val="00031070"/>
    <w:rsid w:val="00031091"/>
    <w:rsid w:val="000310D0"/>
    <w:rsid w:val="000311AB"/>
    <w:rsid w:val="000311DB"/>
    <w:rsid w:val="000311ED"/>
    <w:rsid w:val="000314BA"/>
    <w:rsid w:val="00031588"/>
    <w:rsid w:val="00031628"/>
    <w:rsid w:val="00031730"/>
    <w:rsid w:val="000317F9"/>
    <w:rsid w:val="00031921"/>
    <w:rsid w:val="00031A01"/>
    <w:rsid w:val="00031A1B"/>
    <w:rsid w:val="00031B5C"/>
    <w:rsid w:val="00031B7C"/>
    <w:rsid w:val="00031C9E"/>
    <w:rsid w:val="00031D84"/>
    <w:rsid w:val="00031F3D"/>
    <w:rsid w:val="00031F81"/>
    <w:rsid w:val="000320B5"/>
    <w:rsid w:val="00032153"/>
    <w:rsid w:val="0003218C"/>
    <w:rsid w:val="000321AB"/>
    <w:rsid w:val="000321BD"/>
    <w:rsid w:val="00032206"/>
    <w:rsid w:val="0003229A"/>
    <w:rsid w:val="000322FB"/>
    <w:rsid w:val="0003247E"/>
    <w:rsid w:val="000325AC"/>
    <w:rsid w:val="00032625"/>
    <w:rsid w:val="000327DA"/>
    <w:rsid w:val="00032805"/>
    <w:rsid w:val="00032895"/>
    <w:rsid w:val="0003298F"/>
    <w:rsid w:val="00032A0D"/>
    <w:rsid w:val="00032A2A"/>
    <w:rsid w:val="00032CB3"/>
    <w:rsid w:val="00032CEB"/>
    <w:rsid w:val="00032E29"/>
    <w:rsid w:val="00033493"/>
    <w:rsid w:val="000334D9"/>
    <w:rsid w:val="00033765"/>
    <w:rsid w:val="000337C8"/>
    <w:rsid w:val="000339ED"/>
    <w:rsid w:val="00033AF9"/>
    <w:rsid w:val="00033C39"/>
    <w:rsid w:val="00033FC6"/>
    <w:rsid w:val="00034154"/>
    <w:rsid w:val="00034182"/>
    <w:rsid w:val="000341C1"/>
    <w:rsid w:val="00034263"/>
    <w:rsid w:val="000342B5"/>
    <w:rsid w:val="00034450"/>
    <w:rsid w:val="000344B0"/>
    <w:rsid w:val="00034599"/>
    <w:rsid w:val="00034618"/>
    <w:rsid w:val="00034754"/>
    <w:rsid w:val="000348D7"/>
    <w:rsid w:val="00034A88"/>
    <w:rsid w:val="00034DAE"/>
    <w:rsid w:val="00034DBF"/>
    <w:rsid w:val="00034F97"/>
    <w:rsid w:val="00035038"/>
    <w:rsid w:val="0003514E"/>
    <w:rsid w:val="0003541D"/>
    <w:rsid w:val="00035425"/>
    <w:rsid w:val="000355E4"/>
    <w:rsid w:val="00035673"/>
    <w:rsid w:val="000356A7"/>
    <w:rsid w:val="00035745"/>
    <w:rsid w:val="000357FD"/>
    <w:rsid w:val="00035882"/>
    <w:rsid w:val="00035A59"/>
    <w:rsid w:val="00035BF4"/>
    <w:rsid w:val="00035D3C"/>
    <w:rsid w:val="00035D3F"/>
    <w:rsid w:val="00035EEC"/>
    <w:rsid w:val="000361E2"/>
    <w:rsid w:val="00036381"/>
    <w:rsid w:val="0003645E"/>
    <w:rsid w:val="00036519"/>
    <w:rsid w:val="000365A1"/>
    <w:rsid w:val="000368E3"/>
    <w:rsid w:val="00036987"/>
    <w:rsid w:val="00036A0E"/>
    <w:rsid w:val="00036C02"/>
    <w:rsid w:val="00036E3D"/>
    <w:rsid w:val="000370CA"/>
    <w:rsid w:val="000372A1"/>
    <w:rsid w:val="0003778B"/>
    <w:rsid w:val="00037892"/>
    <w:rsid w:val="00037AB0"/>
    <w:rsid w:val="00037B55"/>
    <w:rsid w:val="00037BEE"/>
    <w:rsid w:val="00037CD4"/>
    <w:rsid w:val="00037CDA"/>
    <w:rsid w:val="00037E3A"/>
    <w:rsid w:val="00037F84"/>
    <w:rsid w:val="0004004C"/>
    <w:rsid w:val="00040054"/>
    <w:rsid w:val="0004021A"/>
    <w:rsid w:val="000404AE"/>
    <w:rsid w:val="00040574"/>
    <w:rsid w:val="0004088C"/>
    <w:rsid w:val="00040DF4"/>
    <w:rsid w:val="00041394"/>
    <w:rsid w:val="000413EC"/>
    <w:rsid w:val="00041474"/>
    <w:rsid w:val="00041573"/>
    <w:rsid w:val="0004165D"/>
    <w:rsid w:val="000416E7"/>
    <w:rsid w:val="00041703"/>
    <w:rsid w:val="00041834"/>
    <w:rsid w:val="00041899"/>
    <w:rsid w:val="00041A28"/>
    <w:rsid w:val="00041C67"/>
    <w:rsid w:val="00041C73"/>
    <w:rsid w:val="00041CA6"/>
    <w:rsid w:val="00041DBD"/>
    <w:rsid w:val="00041FAA"/>
    <w:rsid w:val="00041FDD"/>
    <w:rsid w:val="00042033"/>
    <w:rsid w:val="0004207D"/>
    <w:rsid w:val="00042340"/>
    <w:rsid w:val="0004239E"/>
    <w:rsid w:val="00042412"/>
    <w:rsid w:val="00042454"/>
    <w:rsid w:val="00042686"/>
    <w:rsid w:val="0004270A"/>
    <w:rsid w:val="000427E3"/>
    <w:rsid w:val="00042DA7"/>
    <w:rsid w:val="00042FF3"/>
    <w:rsid w:val="00043121"/>
    <w:rsid w:val="00043143"/>
    <w:rsid w:val="0004336E"/>
    <w:rsid w:val="0004345C"/>
    <w:rsid w:val="0004358B"/>
    <w:rsid w:val="000435C2"/>
    <w:rsid w:val="0004366C"/>
    <w:rsid w:val="00043832"/>
    <w:rsid w:val="00043935"/>
    <w:rsid w:val="00043A27"/>
    <w:rsid w:val="00043B19"/>
    <w:rsid w:val="00043BF4"/>
    <w:rsid w:val="00043FC3"/>
    <w:rsid w:val="00044061"/>
    <w:rsid w:val="000442B8"/>
    <w:rsid w:val="0004435D"/>
    <w:rsid w:val="00044412"/>
    <w:rsid w:val="00044488"/>
    <w:rsid w:val="0004449A"/>
    <w:rsid w:val="000444E9"/>
    <w:rsid w:val="000445B2"/>
    <w:rsid w:val="000445CD"/>
    <w:rsid w:val="0004479D"/>
    <w:rsid w:val="00044A08"/>
    <w:rsid w:val="00044B15"/>
    <w:rsid w:val="00044B88"/>
    <w:rsid w:val="00044C51"/>
    <w:rsid w:val="00044CE9"/>
    <w:rsid w:val="00044D47"/>
    <w:rsid w:val="00044D4E"/>
    <w:rsid w:val="00044DB4"/>
    <w:rsid w:val="00044F47"/>
    <w:rsid w:val="000451E4"/>
    <w:rsid w:val="0004525A"/>
    <w:rsid w:val="0004571E"/>
    <w:rsid w:val="000458A2"/>
    <w:rsid w:val="000459B9"/>
    <w:rsid w:val="000459F3"/>
    <w:rsid w:val="00045A15"/>
    <w:rsid w:val="00045A20"/>
    <w:rsid w:val="00045A5B"/>
    <w:rsid w:val="00045BE2"/>
    <w:rsid w:val="00045C90"/>
    <w:rsid w:val="00045F22"/>
    <w:rsid w:val="00045F4D"/>
    <w:rsid w:val="00046115"/>
    <w:rsid w:val="00046240"/>
    <w:rsid w:val="00046686"/>
    <w:rsid w:val="00046A2D"/>
    <w:rsid w:val="00046A63"/>
    <w:rsid w:val="00046A65"/>
    <w:rsid w:val="00046C50"/>
    <w:rsid w:val="00046C91"/>
    <w:rsid w:val="00046CA7"/>
    <w:rsid w:val="00046D77"/>
    <w:rsid w:val="00046DB2"/>
    <w:rsid w:val="00046F1D"/>
    <w:rsid w:val="00046F20"/>
    <w:rsid w:val="00047049"/>
    <w:rsid w:val="000470E3"/>
    <w:rsid w:val="000472CA"/>
    <w:rsid w:val="0004749F"/>
    <w:rsid w:val="000474B7"/>
    <w:rsid w:val="000475FC"/>
    <w:rsid w:val="00047727"/>
    <w:rsid w:val="000477DD"/>
    <w:rsid w:val="000477FA"/>
    <w:rsid w:val="0004798E"/>
    <w:rsid w:val="00047B45"/>
    <w:rsid w:val="00047E91"/>
    <w:rsid w:val="00047F5A"/>
    <w:rsid w:val="0004D4EC"/>
    <w:rsid w:val="00050185"/>
    <w:rsid w:val="000506B1"/>
    <w:rsid w:val="000506D5"/>
    <w:rsid w:val="00050702"/>
    <w:rsid w:val="0005078F"/>
    <w:rsid w:val="00050881"/>
    <w:rsid w:val="00050941"/>
    <w:rsid w:val="00050992"/>
    <w:rsid w:val="00050A0E"/>
    <w:rsid w:val="00050B46"/>
    <w:rsid w:val="00050CD3"/>
    <w:rsid w:val="00050E22"/>
    <w:rsid w:val="00050EE0"/>
    <w:rsid w:val="0005110B"/>
    <w:rsid w:val="000512B7"/>
    <w:rsid w:val="00051365"/>
    <w:rsid w:val="000514B6"/>
    <w:rsid w:val="000517FC"/>
    <w:rsid w:val="000518EF"/>
    <w:rsid w:val="0005196E"/>
    <w:rsid w:val="00051A6C"/>
    <w:rsid w:val="00051BD0"/>
    <w:rsid w:val="00051C04"/>
    <w:rsid w:val="00051C55"/>
    <w:rsid w:val="00051EC2"/>
    <w:rsid w:val="00051EF0"/>
    <w:rsid w:val="00051F95"/>
    <w:rsid w:val="00051FE0"/>
    <w:rsid w:val="00051FF7"/>
    <w:rsid w:val="00052090"/>
    <w:rsid w:val="000520F5"/>
    <w:rsid w:val="0005211B"/>
    <w:rsid w:val="0005215D"/>
    <w:rsid w:val="00052288"/>
    <w:rsid w:val="0005238C"/>
    <w:rsid w:val="000523A7"/>
    <w:rsid w:val="00052407"/>
    <w:rsid w:val="0005245B"/>
    <w:rsid w:val="00052546"/>
    <w:rsid w:val="00052728"/>
    <w:rsid w:val="00052915"/>
    <w:rsid w:val="00052922"/>
    <w:rsid w:val="000529E8"/>
    <w:rsid w:val="00052A88"/>
    <w:rsid w:val="00052BE8"/>
    <w:rsid w:val="00052CC1"/>
    <w:rsid w:val="00052D02"/>
    <w:rsid w:val="00052E4B"/>
    <w:rsid w:val="00052F6C"/>
    <w:rsid w:val="00052FC7"/>
    <w:rsid w:val="00053058"/>
    <w:rsid w:val="00053119"/>
    <w:rsid w:val="000535D2"/>
    <w:rsid w:val="0005365A"/>
    <w:rsid w:val="00053AC9"/>
    <w:rsid w:val="00053C24"/>
    <w:rsid w:val="00053E28"/>
    <w:rsid w:val="00053E3A"/>
    <w:rsid w:val="00053F29"/>
    <w:rsid w:val="00054052"/>
    <w:rsid w:val="000541AA"/>
    <w:rsid w:val="000541EA"/>
    <w:rsid w:val="00054295"/>
    <w:rsid w:val="000543B3"/>
    <w:rsid w:val="00054473"/>
    <w:rsid w:val="00054536"/>
    <w:rsid w:val="00054606"/>
    <w:rsid w:val="00054648"/>
    <w:rsid w:val="00054661"/>
    <w:rsid w:val="00054B62"/>
    <w:rsid w:val="00054BC5"/>
    <w:rsid w:val="00054EA2"/>
    <w:rsid w:val="00054EF0"/>
    <w:rsid w:val="00054FA6"/>
    <w:rsid w:val="00054FD5"/>
    <w:rsid w:val="0005511F"/>
    <w:rsid w:val="000551BF"/>
    <w:rsid w:val="00055292"/>
    <w:rsid w:val="000552F8"/>
    <w:rsid w:val="000553FF"/>
    <w:rsid w:val="00055730"/>
    <w:rsid w:val="00055C72"/>
    <w:rsid w:val="00055C9C"/>
    <w:rsid w:val="00055D70"/>
    <w:rsid w:val="00055E75"/>
    <w:rsid w:val="00055EB1"/>
    <w:rsid w:val="00056031"/>
    <w:rsid w:val="0005604F"/>
    <w:rsid w:val="000560EC"/>
    <w:rsid w:val="000563CE"/>
    <w:rsid w:val="000563D5"/>
    <w:rsid w:val="0005659F"/>
    <w:rsid w:val="000566D1"/>
    <w:rsid w:val="00056705"/>
    <w:rsid w:val="00056723"/>
    <w:rsid w:val="000567B3"/>
    <w:rsid w:val="0005683A"/>
    <w:rsid w:val="00056889"/>
    <w:rsid w:val="00056988"/>
    <w:rsid w:val="000569BD"/>
    <w:rsid w:val="00056A02"/>
    <w:rsid w:val="00056AE5"/>
    <w:rsid w:val="00056BEF"/>
    <w:rsid w:val="00056D30"/>
    <w:rsid w:val="00056DE0"/>
    <w:rsid w:val="00056F94"/>
    <w:rsid w:val="00056FFF"/>
    <w:rsid w:val="0005720B"/>
    <w:rsid w:val="000572C4"/>
    <w:rsid w:val="000573C5"/>
    <w:rsid w:val="000574E8"/>
    <w:rsid w:val="00057503"/>
    <w:rsid w:val="0005754E"/>
    <w:rsid w:val="000575C6"/>
    <w:rsid w:val="0005774E"/>
    <w:rsid w:val="0005779A"/>
    <w:rsid w:val="000577F6"/>
    <w:rsid w:val="000578DB"/>
    <w:rsid w:val="000579F9"/>
    <w:rsid w:val="00057A64"/>
    <w:rsid w:val="00057B44"/>
    <w:rsid w:val="00057E03"/>
    <w:rsid w:val="00057F02"/>
    <w:rsid w:val="00057FA4"/>
    <w:rsid w:val="00057FC8"/>
    <w:rsid w:val="0006003D"/>
    <w:rsid w:val="0006010F"/>
    <w:rsid w:val="00060295"/>
    <w:rsid w:val="00060375"/>
    <w:rsid w:val="000605F1"/>
    <w:rsid w:val="0006060E"/>
    <w:rsid w:val="00060630"/>
    <w:rsid w:val="00060923"/>
    <w:rsid w:val="000609A9"/>
    <w:rsid w:val="00060A14"/>
    <w:rsid w:val="00060AE2"/>
    <w:rsid w:val="00060CD2"/>
    <w:rsid w:val="00060E27"/>
    <w:rsid w:val="00060E5F"/>
    <w:rsid w:val="00060F67"/>
    <w:rsid w:val="00061344"/>
    <w:rsid w:val="00061575"/>
    <w:rsid w:val="000615E8"/>
    <w:rsid w:val="00061681"/>
    <w:rsid w:val="00061813"/>
    <w:rsid w:val="00061823"/>
    <w:rsid w:val="00061895"/>
    <w:rsid w:val="00061972"/>
    <w:rsid w:val="00061A81"/>
    <w:rsid w:val="00061B2E"/>
    <w:rsid w:val="00061B5F"/>
    <w:rsid w:val="00061C37"/>
    <w:rsid w:val="00061C44"/>
    <w:rsid w:val="00061CBF"/>
    <w:rsid w:val="00061F06"/>
    <w:rsid w:val="00062059"/>
    <w:rsid w:val="000620FA"/>
    <w:rsid w:val="0006221F"/>
    <w:rsid w:val="000622D1"/>
    <w:rsid w:val="00062318"/>
    <w:rsid w:val="000624DF"/>
    <w:rsid w:val="000625D0"/>
    <w:rsid w:val="000628B0"/>
    <w:rsid w:val="00062DB8"/>
    <w:rsid w:val="00062E10"/>
    <w:rsid w:val="00062EBF"/>
    <w:rsid w:val="00062F0F"/>
    <w:rsid w:val="00062F2C"/>
    <w:rsid w:val="000630BD"/>
    <w:rsid w:val="000631F3"/>
    <w:rsid w:val="0006343C"/>
    <w:rsid w:val="00063547"/>
    <w:rsid w:val="000635D0"/>
    <w:rsid w:val="0006375B"/>
    <w:rsid w:val="000638AE"/>
    <w:rsid w:val="00063A47"/>
    <w:rsid w:val="00063A4B"/>
    <w:rsid w:val="00063D2E"/>
    <w:rsid w:val="00063EFA"/>
    <w:rsid w:val="00063F3C"/>
    <w:rsid w:val="00063FAC"/>
    <w:rsid w:val="0006438D"/>
    <w:rsid w:val="00064430"/>
    <w:rsid w:val="000644B6"/>
    <w:rsid w:val="000644D4"/>
    <w:rsid w:val="00064740"/>
    <w:rsid w:val="00064879"/>
    <w:rsid w:val="000648CD"/>
    <w:rsid w:val="00064A26"/>
    <w:rsid w:val="00064BA5"/>
    <w:rsid w:val="00064C4B"/>
    <w:rsid w:val="00064D8C"/>
    <w:rsid w:val="00064EB6"/>
    <w:rsid w:val="00064F0D"/>
    <w:rsid w:val="00065096"/>
    <w:rsid w:val="000650A2"/>
    <w:rsid w:val="000650F5"/>
    <w:rsid w:val="00065198"/>
    <w:rsid w:val="00065638"/>
    <w:rsid w:val="000658D7"/>
    <w:rsid w:val="0006597A"/>
    <w:rsid w:val="0006598E"/>
    <w:rsid w:val="00065A22"/>
    <w:rsid w:val="00065A5A"/>
    <w:rsid w:val="00065F37"/>
    <w:rsid w:val="00065FD6"/>
    <w:rsid w:val="00066079"/>
    <w:rsid w:val="000662DB"/>
    <w:rsid w:val="0006637A"/>
    <w:rsid w:val="000664C0"/>
    <w:rsid w:val="000665E6"/>
    <w:rsid w:val="0006661F"/>
    <w:rsid w:val="0006680B"/>
    <w:rsid w:val="00066971"/>
    <w:rsid w:val="00066A16"/>
    <w:rsid w:val="00066A4F"/>
    <w:rsid w:val="00066AF1"/>
    <w:rsid w:val="00066B88"/>
    <w:rsid w:val="00066CE6"/>
    <w:rsid w:val="00066E4E"/>
    <w:rsid w:val="00066F5E"/>
    <w:rsid w:val="00066F94"/>
    <w:rsid w:val="000671AD"/>
    <w:rsid w:val="000671DC"/>
    <w:rsid w:val="00067223"/>
    <w:rsid w:val="0006723B"/>
    <w:rsid w:val="00067616"/>
    <w:rsid w:val="00067A30"/>
    <w:rsid w:val="00067C99"/>
    <w:rsid w:val="00067CAA"/>
    <w:rsid w:val="00067D2D"/>
    <w:rsid w:val="00067E02"/>
    <w:rsid w:val="000702D6"/>
    <w:rsid w:val="000704E4"/>
    <w:rsid w:val="0007057B"/>
    <w:rsid w:val="000705B2"/>
    <w:rsid w:val="000705EF"/>
    <w:rsid w:val="00070C05"/>
    <w:rsid w:val="00070C50"/>
    <w:rsid w:val="000711C9"/>
    <w:rsid w:val="000712C4"/>
    <w:rsid w:val="00071429"/>
    <w:rsid w:val="00071595"/>
    <w:rsid w:val="000717B2"/>
    <w:rsid w:val="00071A92"/>
    <w:rsid w:val="00071B8D"/>
    <w:rsid w:val="00071D0A"/>
    <w:rsid w:val="00071E09"/>
    <w:rsid w:val="00071E0D"/>
    <w:rsid w:val="00071E5E"/>
    <w:rsid w:val="00072072"/>
    <w:rsid w:val="0007230F"/>
    <w:rsid w:val="000723E5"/>
    <w:rsid w:val="000725FD"/>
    <w:rsid w:val="00072653"/>
    <w:rsid w:val="00072735"/>
    <w:rsid w:val="0007279C"/>
    <w:rsid w:val="000727F7"/>
    <w:rsid w:val="00072851"/>
    <w:rsid w:val="00072BE9"/>
    <w:rsid w:val="00072C9C"/>
    <w:rsid w:val="00072D63"/>
    <w:rsid w:val="00072DE7"/>
    <w:rsid w:val="000730BE"/>
    <w:rsid w:val="00073212"/>
    <w:rsid w:val="00073265"/>
    <w:rsid w:val="000732C7"/>
    <w:rsid w:val="000732F7"/>
    <w:rsid w:val="000733C7"/>
    <w:rsid w:val="000736C7"/>
    <w:rsid w:val="000738D0"/>
    <w:rsid w:val="00073C95"/>
    <w:rsid w:val="00073D52"/>
    <w:rsid w:val="00073E30"/>
    <w:rsid w:val="00073EE4"/>
    <w:rsid w:val="00073F0A"/>
    <w:rsid w:val="00073F4D"/>
    <w:rsid w:val="00073F5E"/>
    <w:rsid w:val="00073FB9"/>
    <w:rsid w:val="00073FF4"/>
    <w:rsid w:val="00074136"/>
    <w:rsid w:val="0007417D"/>
    <w:rsid w:val="00074253"/>
    <w:rsid w:val="0007425E"/>
    <w:rsid w:val="000745F7"/>
    <w:rsid w:val="000746BC"/>
    <w:rsid w:val="000746E1"/>
    <w:rsid w:val="00074723"/>
    <w:rsid w:val="00074836"/>
    <w:rsid w:val="000749B4"/>
    <w:rsid w:val="00074AF0"/>
    <w:rsid w:val="00074BAC"/>
    <w:rsid w:val="00074D7A"/>
    <w:rsid w:val="00074DA3"/>
    <w:rsid w:val="00074F8E"/>
    <w:rsid w:val="000750B3"/>
    <w:rsid w:val="00075192"/>
    <w:rsid w:val="000751DB"/>
    <w:rsid w:val="00075298"/>
    <w:rsid w:val="00075404"/>
    <w:rsid w:val="00075463"/>
    <w:rsid w:val="0007549B"/>
    <w:rsid w:val="0007556C"/>
    <w:rsid w:val="0007560E"/>
    <w:rsid w:val="00075642"/>
    <w:rsid w:val="00075A12"/>
    <w:rsid w:val="00075A61"/>
    <w:rsid w:val="00075A71"/>
    <w:rsid w:val="00075C37"/>
    <w:rsid w:val="00075CF2"/>
    <w:rsid w:val="00075DC1"/>
    <w:rsid w:val="00075E27"/>
    <w:rsid w:val="000760D0"/>
    <w:rsid w:val="000760DB"/>
    <w:rsid w:val="00076219"/>
    <w:rsid w:val="000762BE"/>
    <w:rsid w:val="00076326"/>
    <w:rsid w:val="00076379"/>
    <w:rsid w:val="0007643C"/>
    <w:rsid w:val="000764CF"/>
    <w:rsid w:val="000767A7"/>
    <w:rsid w:val="000767E6"/>
    <w:rsid w:val="00076D10"/>
    <w:rsid w:val="00076F25"/>
    <w:rsid w:val="000772EA"/>
    <w:rsid w:val="00077507"/>
    <w:rsid w:val="000777D5"/>
    <w:rsid w:val="0007799D"/>
    <w:rsid w:val="00077C76"/>
    <w:rsid w:val="00077CA8"/>
    <w:rsid w:val="00077CBD"/>
    <w:rsid w:val="00077CCF"/>
    <w:rsid w:val="00077D44"/>
    <w:rsid w:val="00080007"/>
    <w:rsid w:val="000801E4"/>
    <w:rsid w:val="00080282"/>
    <w:rsid w:val="0008033D"/>
    <w:rsid w:val="000803E1"/>
    <w:rsid w:val="000803F7"/>
    <w:rsid w:val="000806C7"/>
    <w:rsid w:val="0008077E"/>
    <w:rsid w:val="00080B1C"/>
    <w:rsid w:val="00080B51"/>
    <w:rsid w:val="00080B9A"/>
    <w:rsid w:val="00080CAF"/>
    <w:rsid w:val="00080E39"/>
    <w:rsid w:val="00080E80"/>
    <w:rsid w:val="00080F32"/>
    <w:rsid w:val="00080FCF"/>
    <w:rsid w:val="0008120B"/>
    <w:rsid w:val="000812AF"/>
    <w:rsid w:val="000813A1"/>
    <w:rsid w:val="000813EE"/>
    <w:rsid w:val="00081400"/>
    <w:rsid w:val="0008144F"/>
    <w:rsid w:val="00081576"/>
    <w:rsid w:val="0008162B"/>
    <w:rsid w:val="00081661"/>
    <w:rsid w:val="0008176C"/>
    <w:rsid w:val="00081848"/>
    <w:rsid w:val="00081951"/>
    <w:rsid w:val="00081990"/>
    <w:rsid w:val="00081CE6"/>
    <w:rsid w:val="00081E33"/>
    <w:rsid w:val="00081E53"/>
    <w:rsid w:val="00081F9B"/>
    <w:rsid w:val="0008229B"/>
    <w:rsid w:val="000822D7"/>
    <w:rsid w:val="00082537"/>
    <w:rsid w:val="00082548"/>
    <w:rsid w:val="00082761"/>
    <w:rsid w:val="000828E4"/>
    <w:rsid w:val="000828ED"/>
    <w:rsid w:val="00082BF8"/>
    <w:rsid w:val="00082C63"/>
    <w:rsid w:val="00082F13"/>
    <w:rsid w:val="00082FB1"/>
    <w:rsid w:val="00083718"/>
    <w:rsid w:val="000837E6"/>
    <w:rsid w:val="00083885"/>
    <w:rsid w:val="0008393C"/>
    <w:rsid w:val="00083CF5"/>
    <w:rsid w:val="00083E5B"/>
    <w:rsid w:val="00084182"/>
    <w:rsid w:val="000841F2"/>
    <w:rsid w:val="00084298"/>
    <w:rsid w:val="00084328"/>
    <w:rsid w:val="00084350"/>
    <w:rsid w:val="0008435B"/>
    <w:rsid w:val="000843F2"/>
    <w:rsid w:val="00084523"/>
    <w:rsid w:val="000845BB"/>
    <w:rsid w:val="000845D3"/>
    <w:rsid w:val="0008479D"/>
    <w:rsid w:val="00084940"/>
    <w:rsid w:val="00084ABC"/>
    <w:rsid w:val="00084D4E"/>
    <w:rsid w:val="00084EA8"/>
    <w:rsid w:val="00084EE9"/>
    <w:rsid w:val="00084EFC"/>
    <w:rsid w:val="00084FB4"/>
    <w:rsid w:val="00085212"/>
    <w:rsid w:val="000852F4"/>
    <w:rsid w:val="000853B7"/>
    <w:rsid w:val="0008555B"/>
    <w:rsid w:val="00085577"/>
    <w:rsid w:val="000855B7"/>
    <w:rsid w:val="000855E8"/>
    <w:rsid w:val="00085666"/>
    <w:rsid w:val="000856F6"/>
    <w:rsid w:val="000859B4"/>
    <w:rsid w:val="000859FB"/>
    <w:rsid w:val="00085A07"/>
    <w:rsid w:val="00085C00"/>
    <w:rsid w:val="00085C91"/>
    <w:rsid w:val="00085D02"/>
    <w:rsid w:val="00085DF9"/>
    <w:rsid w:val="00086047"/>
    <w:rsid w:val="00086320"/>
    <w:rsid w:val="00086366"/>
    <w:rsid w:val="0008636D"/>
    <w:rsid w:val="0008657E"/>
    <w:rsid w:val="00086931"/>
    <w:rsid w:val="00086A3C"/>
    <w:rsid w:val="00086C3C"/>
    <w:rsid w:val="00086CAC"/>
    <w:rsid w:val="00086CC0"/>
    <w:rsid w:val="00086CCD"/>
    <w:rsid w:val="00087055"/>
    <w:rsid w:val="0008707B"/>
    <w:rsid w:val="000870C6"/>
    <w:rsid w:val="00087138"/>
    <w:rsid w:val="000873DB"/>
    <w:rsid w:val="000874B0"/>
    <w:rsid w:val="0008756B"/>
    <w:rsid w:val="00087614"/>
    <w:rsid w:val="0008761A"/>
    <w:rsid w:val="00087638"/>
    <w:rsid w:val="00087724"/>
    <w:rsid w:val="000878D4"/>
    <w:rsid w:val="0008798A"/>
    <w:rsid w:val="000879FF"/>
    <w:rsid w:val="00087AA8"/>
    <w:rsid w:val="00090097"/>
    <w:rsid w:val="00090132"/>
    <w:rsid w:val="00090191"/>
    <w:rsid w:val="000901E5"/>
    <w:rsid w:val="00090209"/>
    <w:rsid w:val="000904CA"/>
    <w:rsid w:val="000908D0"/>
    <w:rsid w:val="0009093F"/>
    <w:rsid w:val="0009096C"/>
    <w:rsid w:val="00090A5A"/>
    <w:rsid w:val="00090A95"/>
    <w:rsid w:val="00090B72"/>
    <w:rsid w:val="00090E9F"/>
    <w:rsid w:val="00091099"/>
    <w:rsid w:val="0009111C"/>
    <w:rsid w:val="000911A5"/>
    <w:rsid w:val="0009141A"/>
    <w:rsid w:val="0009142C"/>
    <w:rsid w:val="000914E7"/>
    <w:rsid w:val="00091562"/>
    <w:rsid w:val="000915AB"/>
    <w:rsid w:val="0009175B"/>
    <w:rsid w:val="00091A53"/>
    <w:rsid w:val="00091ABB"/>
    <w:rsid w:val="00091BA9"/>
    <w:rsid w:val="00091BDD"/>
    <w:rsid w:val="00091E24"/>
    <w:rsid w:val="0009223C"/>
    <w:rsid w:val="0009224D"/>
    <w:rsid w:val="00092358"/>
    <w:rsid w:val="00092556"/>
    <w:rsid w:val="000925F1"/>
    <w:rsid w:val="000926B6"/>
    <w:rsid w:val="00092710"/>
    <w:rsid w:val="000927C4"/>
    <w:rsid w:val="000927F1"/>
    <w:rsid w:val="00092AFD"/>
    <w:rsid w:val="00092C98"/>
    <w:rsid w:val="00092DF6"/>
    <w:rsid w:val="00092E44"/>
    <w:rsid w:val="00092E60"/>
    <w:rsid w:val="00092E8B"/>
    <w:rsid w:val="00092ED8"/>
    <w:rsid w:val="00092F12"/>
    <w:rsid w:val="00092F38"/>
    <w:rsid w:val="00092FA8"/>
    <w:rsid w:val="000931E2"/>
    <w:rsid w:val="00093471"/>
    <w:rsid w:val="000936F9"/>
    <w:rsid w:val="00093C66"/>
    <w:rsid w:val="00093C7C"/>
    <w:rsid w:val="00093EE5"/>
    <w:rsid w:val="00093FA8"/>
    <w:rsid w:val="000940C8"/>
    <w:rsid w:val="000941E3"/>
    <w:rsid w:val="00094402"/>
    <w:rsid w:val="00094692"/>
    <w:rsid w:val="000947AA"/>
    <w:rsid w:val="00094AEE"/>
    <w:rsid w:val="00094BF3"/>
    <w:rsid w:val="00094E94"/>
    <w:rsid w:val="00094FEA"/>
    <w:rsid w:val="00094FF5"/>
    <w:rsid w:val="00095151"/>
    <w:rsid w:val="00095276"/>
    <w:rsid w:val="0009592D"/>
    <w:rsid w:val="00095AB7"/>
    <w:rsid w:val="00095B38"/>
    <w:rsid w:val="00095D3E"/>
    <w:rsid w:val="000962F6"/>
    <w:rsid w:val="000964FE"/>
    <w:rsid w:val="0009651F"/>
    <w:rsid w:val="00096526"/>
    <w:rsid w:val="00096568"/>
    <w:rsid w:val="00096764"/>
    <w:rsid w:val="0009686C"/>
    <w:rsid w:val="00096891"/>
    <w:rsid w:val="000969BB"/>
    <w:rsid w:val="00096B25"/>
    <w:rsid w:val="00096B9F"/>
    <w:rsid w:val="00096C8C"/>
    <w:rsid w:val="00096DE6"/>
    <w:rsid w:val="00097169"/>
    <w:rsid w:val="000971E9"/>
    <w:rsid w:val="00097346"/>
    <w:rsid w:val="000974E5"/>
    <w:rsid w:val="0009756A"/>
    <w:rsid w:val="000977C2"/>
    <w:rsid w:val="00097833"/>
    <w:rsid w:val="000978A2"/>
    <w:rsid w:val="000979A2"/>
    <w:rsid w:val="00097A61"/>
    <w:rsid w:val="00097A62"/>
    <w:rsid w:val="00097A6B"/>
    <w:rsid w:val="00097DA6"/>
    <w:rsid w:val="000A009B"/>
    <w:rsid w:val="000A00F9"/>
    <w:rsid w:val="000A0157"/>
    <w:rsid w:val="000A022A"/>
    <w:rsid w:val="000A0368"/>
    <w:rsid w:val="000A05E2"/>
    <w:rsid w:val="000A0652"/>
    <w:rsid w:val="000A0825"/>
    <w:rsid w:val="000A08B7"/>
    <w:rsid w:val="000A08C6"/>
    <w:rsid w:val="000A0A20"/>
    <w:rsid w:val="000A0A7B"/>
    <w:rsid w:val="000A0AA6"/>
    <w:rsid w:val="000A0B84"/>
    <w:rsid w:val="000A0B8E"/>
    <w:rsid w:val="000A0BB3"/>
    <w:rsid w:val="000A0DD4"/>
    <w:rsid w:val="000A10FF"/>
    <w:rsid w:val="000A1178"/>
    <w:rsid w:val="000A11B5"/>
    <w:rsid w:val="000A1228"/>
    <w:rsid w:val="000A12CE"/>
    <w:rsid w:val="000A1350"/>
    <w:rsid w:val="000A1353"/>
    <w:rsid w:val="000A1478"/>
    <w:rsid w:val="000A1677"/>
    <w:rsid w:val="000A16F4"/>
    <w:rsid w:val="000A1767"/>
    <w:rsid w:val="000A18E4"/>
    <w:rsid w:val="000A190C"/>
    <w:rsid w:val="000A1BD3"/>
    <w:rsid w:val="000A1C0B"/>
    <w:rsid w:val="000A1CAA"/>
    <w:rsid w:val="000A1D1B"/>
    <w:rsid w:val="000A1D9B"/>
    <w:rsid w:val="000A1DD4"/>
    <w:rsid w:val="000A2013"/>
    <w:rsid w:val="000A21E4"/>
    <w:rsid w:val="000A236D"/>
    <w:rsid w:val="000A256F"/>
    <w:rsid w:val="000A26D7"/>
    <w:rsid w:val="000A287C"/>
    <w:rsid w:val="000A28B9"/>
    <w:rsid w:val="000A2A29"/>
    <w:rsid w:val="000A2A90"/>
    <w:rsid w:val="000A2B74"/>
    <w:rsid w:val="000A2BC7"/>
    <w:rsid w:val="000A2EBB"/>
    <w:rsid w:val="000A3092"/>
    <w:rsid w:val="000A3391"/>
    <w:rsid w:val="000A339C"/>
    <w:rsid w:val="000A37CF"/>
    <w:rsid w:val="000A37DD"/>
    <w:rsid w:val="000A37F8"/>
    <w:rsid w:val="000A394A"/>
    <w:rsid w:val="000A3959"/>
    <w:rsid w:val="000A3A42"/>
    <w:rsid w:val="000A3B48"/>
    <w:rsid w:val="000A3D8B"/>
    <w:rsid w:val="000A3ED7"/>
    <w:rsid w:val="000A3F71"/>
    <w:rsid w:val="000A42F9"/>
    <w:rsid w:val="000A44E3"/>
    <w:rsid w:val="000A4559"/>
    <w:rsid w:val="000A4586"/>
    <w:rsid w:val="000A464E"/>
    <w:rsid w:val="000A4ED6"/>
    <w:rsid w:val="000A4FA6"/>
    <w:rsid w:val="000A50B0"/>
    <w:rsid w:val="000A51C2"/>
    <w:rsid w:val="000A529F"/>
    <w:rsid w:val="000A5331"/>
    <w:rsid w:val="000A53A1"/>
    <w:rsid w:val="000A548F"/>
    <w:rsid w:val="000A5538"/>
    <w:rsid w:val="000A56E6"/>
    <w:rsid w:val="000A5753"/>
    <w:rsid w:val="000A57D2"/>
    <w:rsid w:val="000A58DB"/>
    <w:rsid w:val="000A5E13"/>
    <w:rsid w:val="000A5E8C"/>
    <w:rsid w:val="000A5E9A"/>
    <w:rsid w:val="000A607C"/>
    <w:rsid w:val="000A618A"/>
    <w:rsid w:val="000A6489"/>
    <w:rsid w:val="000A65E9"/>
    <w:rsid w:val="000A667B"/>
    <w:rsid w:val="000A673C"/>
    <w:rsid w:val="000A6754"/>
    <w:rsid w:val="000A67A0"/>
    <w:rsid w:val="000A67F0"/>
    <w:rsid w:val="000A687F"/>
    <w:rsid w:val="000A6932"/>
    <w:rsid w:val="000A6B02"/>
    <w:rsid w:val="000A6DF5"/>
    <w:rsid w:val="000A6E1C"/>
    <w:rsid w:val="000A6EE9"/>
    <w:rsid w:val="000A6F6D"/>
    <w:rsid w:val="000A7229"/>
    <w:rsid w:val="000A7257"/>
    <w:rsid w:val="000A72CB"/>
    <w:rsid w:val="000A73F8"/>
    <w:rsid w:val="000A7428"/>
    <w:rsid w:val="000A74B4"/>
    <w:rsid w:val="000A77E4"/>
    <w:rsid w:val="000A786A"/>
    <w:rsid w:val="000A78C4"/>
    <w:rsid w:val="000A7AA7"/>
    <w:rsid w:val="000A7B8C"/>
    <w:rsid w:val="000A7C03"/>
    <w:rsid w:val="000A7C2D"/>
    <w:rsid w:val="000A7CD5"/>
    <w:rsid w:val="000A7CE4"/>
    <w:rsid w:val="000A7D45"/>
    <w:rsid w:val="000A7D4C"/>
    <w:rsid w:val="000B0001"/>
    <w:rsid w:val="000B0198"/>
    <w:rsid w:val="000B0496"/>
    <w:rsid w:val="000B04FD"/>
    <w:rsid w:val="000B0690"/>
    <w:rsid w:val="000B0DD0"/>
    <w:rsid w:val="000B0F36"/>
    <w:rsid w:val="000B103E"/>
    <w:rsid w:val="000B1145"/>
    <w:rsid w:val="000B11C4"/>
    <w:rsid w:val="000B1317"/>
    <w:rsid w:val="000B1370"/>
    <w:rsid w:val="000B1501"/>
    <w:rsid w:val="000B154B"/>
    <w:rsid w:val="000B15EA"/>
    <w:rsid w:val="000B1710"/>
    <w:rsid w:val="000B171B"/>
    <w:rsid w:val="000B1892"/>
    <w:rsid w:val="000B1CF4"/>
    <w:rsid w:val="000B1D7C"/>
    <w:rsid w:val="000B1DBB"/>
    <w:rsid w:val="000B1F4C"/>
    <w:rsid w:val="000B1F89"/>
    <w:rsid w:val="000B1F9E"/>
    <w:rsid w:val="000B20A7"/>
    <w:rsid w:val="000B214D"/>
    <w:rsid w:val="000B2192"/>
    <w:rsid w:val="000B21D6"/>
    <w:rsid w:val="000B2226"/>
    <w:rsid w:val="000B225B"/>
    <w:rsid w:val="000B2445"/>
    <w:rsid w:val="000B2482"/>
    <w:rsid w:val="000B24AE"/>
    <w:rsid w:val="000B24D7"/>
    <w:rsid w:val="000B2587"/>
    <w:rsid w:val="000B25EB"/>
    <w:rsid w:val="000B275A"/>
    <w:rsid w:val="000B27BA"/>
    <w:rsid w:val="000B285E"/>
    <w:rsid w:val="000B2875"/>
    <w:rsid w:val="000B287B"/>
    <w:rsid w:val="000B28EC"/>
    <w:rsid w:val="000B2A2B"/>
    <w:rsid w:val="000B2A42"/>
    <w:rsid w:val="000B2AE8"/>
    <w:rsid w:val="000B2B58"/>
    <w:rsid w:val="000B2BD6"/>
    <w:rsid w:val="000B2C71"/>
    <w:rsid w:val="000B2D49"/>
    <w:rsid w:val="000B2D77"/>
    <w:rsid w:val="000B2D80"/>
    <w:rsid w:val="000B2D96"/>
    <w:rsid w:val="000B2E00"/>
    <w:rsid w:val="000B2FC3"/>
    <w:rsid w:val="000B3004"/>
    <w:rsid w:val="000B3034"/>
    <w:rsid w:val="000B3522"/>
    <w:rsid w:val="000B361D"/>
    <w:rsid w:val="000B362F"/>
    <w:rsid w:val="000B3731"/>
    <w:rsid w:val="000B3775"/>
    <w:rsid w:val="000B3861"/>
    <w:rsid w:val="000B3957"/>
    <w:rsid w:val="000B3964"/>
    <w:rsid w:val="000B3A4A"/>
    <w:rsid w:val="000B3AA3"/>
    <w:rsid w:val="000B3D7A"/>
    <w:rsid w:val="000B3DB3"/>
    <w:rsid w:val="000B3DE5"/>
    <w:rsid w:val="000B3FFD"/>
    <w:rsid w:val="000B4077"/>
    <w:rsid w:val="000B4396"/>
    <w:rsid w:val="000B44A1"/>
    <w:rsid w:val="000B4502"/>
    <w:rsid w:val="000B45DA"/>
    <w:rsid w:val="000B4891"/>
    <w:rsid w:val="000B48A0"/>
    <w:rsid w:val="000B4B4A"/>
    <w:rsid w:val="000B4CD6"/>
    <w:rsid w:val="000B4E6C"/>
    <w:rsid w:val="000B4F77"/>
    <w:rsid w:val="000B4FE2"/>
    <w:rsid w:val="000B52C8"/>
    <w:rsid w:val="000B52DF"/>
    <w:rsid w:val="000B53C9"/>
    <w:rsid w:val="000B5493"/>
    <w:rsid w:val="000B54A3"/>
    <w:rsid w:val="000B54C9"/>
    <w:rsid w:val="000B5557"/>
    <w:rsid w:val="000B57A6"/>
    <w:rsid w:val="000B58D3"/>
    <w:rsid w:val="000B5992"/>
    <w:rsid w:val="000B59C3"/>
    <w:rsid w:val="000B5C34"/>
    <w:rsid w:val="000B5D2F"/>
    <w:rsid w:val="000B5E71"/>
    <w:rsid w:val="000B5E76"/>
    <w:rsid w:val="000B5ECC"/>
    <w:rsid w:val="000B637D"/>
    <w:rsid w:val="000B63D2"/>
    <w:rsid w:val="000B6472"/>
    <w:rsid w:val="000B6484"/>
    <w:rsid w:val="000B6A6A"/>
    <w:rsid w:val="000B6ACB"/>
    <w:rsid w:val="000B6B40"/>
    <w:rsid w:val="000B6BD8"/>
    <w:rsid w:val="000B6C76"/>
    <w:rsid w:val="000B6EEA"/>
    <w:rsid w:val="000B6F19"/>
    <w:rsid w:val="000B6FFC"/>
    <w:rsid w:val="000B702F"/>
    <w:rsid w:val="000B7207"/>
    <w:rsid w:val="000B7698"/>
    <w:rsid w:val="000B7814"/>
    <w:rsid w:val="000B7CE8"/>
    <w:rsid w:val="000B7D94"/>
    <w:rsid w:val="000B7F3E"/>
    <w:rsid w:val="000B7FB2"/>
    <w:rsid w:val="000C00C7"/>
    <w:rsid w:val="000C0191"/>
    <w:rsid w:val="000C019A"/>
    <w:rsid w:val="000C050B"/>
    <w:rsid w:val="000C05EA"/>
    <w:rsid w:val="000C0695"/>
    <w:rsid w:val="000C075E"/>
    <w:rsid w:val="000C07CB"/>
    <w:rsid w:val="000C0840"/>
    <w:rsid w:val="000C0979"/>
    <w:rsid w:val="000C0A66"/>
    <w:rsid w:val="000C0CB6"/>
    <w:rsid w:val="000C10AE"/>
    <w:rsid w:val="000C146D"/>
    <w:rsid w:val="000C1499"/>
    <w:rsid w:val="000C15FE"/>
    <w:rsid w:val="000C1648"/>
    <w:rsid w:val="000C17B4"/>
    <w:rsid w:val="000C17BF"/>
    <w:rsid w:val="000C17D7"/>
    <w:rsid w:val="000C17EC"/>
    <w:rsid w:val="000C1904"/>
    <w:rsid w:val="000C190A"/>
    <w:rsid w:val="000C1C61"/>
    <w:rsid w:val="000C1D9F"/>
    <w:rsid w:val="000C1DDB"/>
    <w:rsid w:val="000C1DE9"/>
    <w:rsid w:val="000C1E5A"/>
    <w:rsid w:val="000C1E5D"/>
    <w:rsid w:val="000C20F7"/>
    <w:rsid w:val="000C2144"/>
    <w:rsid w:val="000C2155"/>
    <w:rsid w:val="000C22C4"/>
    <w:rsid w:val="000C23BB"/>
    <w:rsid w:val="000C2522"/>
    <w:rsid w:val="000C2636"/>
    <w:rsid w:val="000C2722"/>
    <w:rsid w:val="000C289E"/>
    <w:rsid w:val="000C2995"/>
    <w:rsid w:val="000C29B3"/>
    <w:rsid w:val="000C2A16"/>
    <w:rsid w:val="000C2D9E"/>
    <w:rsid w:val="000C2DD9"/>
    <w:rsid w:val="000C2F63"/>
    <w:rsid w:val="000C340E"/>
    <w:rsid w:val="000C35BE"/>
    <w:rsid w:val="000C38E7"/>
    <w:rsid w:val="000C3931"/>
    <w:rsid w:val="000C398B"/>
    <w:rsid w:val="000C3AA9"/>
    <w:rsid w:val="000C3AAF"/>
    <w:rsid w:val="000C3B0B"/>
    <w:rsid w:val="000C3B9E"/>
    <w:rsid w:val="000C3BE9"/>
    <w:rsid w:val="000C3CE6"/>
    <w:rsid w:val="000C4036"/>
    <w:rsid w:val="000C4276"/>
    <w:rsid w:val="000C42D1"/>
    <w:rsid w:val="000C45A3"/>
    <w:rsid w:val="000C476A"/>
    <w:rsid w:val="000C476F"/>
    <w:rsid w:val="000C47AB"/>
    <w:rsid w:val="000C486F"/>
    <w:rsid w:val="000C4906"/>
    <w:rsid w:val="000C491C"/>
    <w:rsid w:val="000C4B86"/>
    <w:rsid w:val="000C4C03"/>
    <w:rsid w:val="000C4C4B"/>
    <w:rsid w:val="000C4CE6"/>
    <w:rsid w:val="000C4D8D"/>
    <w:rsid w:val="000C4F42"/>
    <w:rsid w:val="000C517C"/>
    <w:rsid w:val="000C522B"/>
    <w:rsid w:val="000C5375"/>
    <w:rsid w:val="000C548D"/>
    <w:rsid w:val="000C565B"/>
    <w:rsid w:val="000C56EE"/>
    <w:rsid w:val="000C5871"/>
    <w:rsid w:val="000C5A16"/>
    <w:rsid w:val="000C5AC6"/>
    <w:rsid w:val="000C5D57"/>
    <w:rsid w:val="000C5E2E"/>
    <w:rsid w:val="000C5F20"/>
    <w:rsid w:val="000C62BF"/>
    <w:rsid w:val="000C6424"/>
    <w:rsid w:val="000C6464"/>
    <w:rsid w:val="000C662F"/>
    <w:rsid w:val="000C6637"/>
    <w:rsid w:val="000C670F"/>
    <w:rsid w:val="000C688B"/>
    <w:rsid w:val="000C691E"/>
    <w:rsid w:val="000C6AF3"/>
    <w:rsid w:val="000C6BEB"/>
    <w:rsid w:val="000C6BFD"/>
    <w:rsid w:val="000C6CB9"/>
    <w:rsid w:val="000C6CEB"/>
    <w:rsid w:val="000C6DD7"/>
    <w:rsid w:val="000C6E07"/>
    <w:rsid w:val="000C6FCC"/>
    <w:rsid w:val="000C6FF3"/>
    <w:rsid w:val="000C703E"/>
    <w:rsid w:val="000C7164"/>
    <w:rsid w:val="000C71DE"/>
    <w:rsid w:val="000C7445"/>
    <w:rsid w:val="000C757F"/>
    <w:rsid w:val="000C7710"/>
    <w:rsid w:val="000C77D7"/>
    <w:rsid w:val="000C78E0"/>
    <w:rsid w:val="000C792C"/>
    <w:rsid w:val="000C79B6"/>
    <w:rsid w:val="000C7A03"/>
    <w:rsid w:val="000C7A96"/>
    <w:rsid w:val="000C7BAC"/>
    <w:rsid w:val="000C7C28"/>
    <w:rsid w:val="000C7E88"/>
    <w:rsid w:val="000C7ECD"/>
    <w:rsid w:val="000D013C"/>
    <w:rsid w:val="000D0224"/>
    <w:rsid w:val="000D02AF"/>
    <w:rsid w:val="000D035D"/>
    <w:rsid w:val="000D03A4"/>
    <w:rsid w:val="000D046E"/>
    <w:rsid w:val="000D0505"/>
    <w:rsid w:val="000D086B"/>
    <w:rsid w:val="000D0A18"/>
    <w:rsid w:val="000D0B06"/>
    <w:rsid w:val="000D0B63"/>
    <w:rsid w:val="000D0E33"/>
    <w:rsid w:val="000D0EE0"/>
    <w:rsid w:val="000D1173"/>
    <w:rsid w:val="000D11ED"/>
    <w:rsid w:val="000D13CD"/>
    <w:rsid w:val="000D149A"/>
    <w:rsid w:val="000D181B"/>
    <w:rsid w:val="000D19A3"/>
    <w:rsid w:val="000D19E1"/>
    <w:rsid w:val="000D1D52"/>
    <w:rsid w:val="000D1DF7"/>
    <w:rsid w:val="000D1E3B"/>
    <w:rsid w:val="000D239D"/>
    <w:rsid w:val="000D28A9"/>
    <w:rsid w:val="000D2DBA"/>
    <w:rsid w:val="000D2E36"/>
    <w:rsid w:val="000D3460"/>
    <w:rsid w:val="000D3536"/>
    <w:rsid w:val="000D3671"/>
    <w:rsid w:val="000D37BF"/>
    <w:rsid w:val="000D37C5"/>
    <w:rsid w:val="000D39EC"/>
    <w:rsid w:val="000D3AF3"/>
    <w:rsid w:val="000D3B90"/>
    <w:rsid w:val="000D402D"/>
    <w:rsid w:val="000D4219"/>
    <w:rsid w:val="000D4235"/>
    <w:rsid w:val="000D4253"/>
    <w:rsid w:val="000D4347"/>
    <w:rsid w:val="000D48A1"/>
    <w:rsid w:val="000D48DA"/>
    <w:rsid w:val="000D4947"/>
    <w:rsid w:val="000D4A64"/>
    <w:rsid w:val="000D4AF9"/>
    <w:rsid w:val="000D4B7C"/>
    <w:rsid w:val="000D4DF0"/>
    <w:rsid w:val="000D4F02"/>
    <w:rsid w:val="000D505E"/>
    <w:rsid w:val="000D511E"/>
    <w:rsid w:val="000D525A"/>
    <w:rsid w:val="000D5349"/>
    <w:rsid w:val="000D53B6"/>
    <w:rsid w:val="000D53F8"/>
    <w:rsid w:val="000D54B3"/>
    <w:rsid w:val="000D58B2"/>
    <w:rsid w:val="000D58EE"/>
    <w:rsid w:val="000D5A70"/>
    <w:rsid w:val="000D5E2B"/>
    <w:rsid w:val="000D5F48"/>
    <w:rsid w:val="000D6059"/>
    <w:rsid w:val="000D6165"/>
    <w:rsid w:val="000D618C"/>
    <w:rsid w:val="000D6218"/>
    <w:rsid w:val="000D6221"/>
    <w:rsid w:val="000D63EB"/>
    <w:rsid w:val="000D64C7"/>
    <w:rsid w:val="000D65CB"/>
    <w:rsid w:val="000D6682"/>
    <w:rsid w:val="000D6873"/>
    <w:rsid w:val="000D6CD0"/>
    <w:rsid w:val="000D6F47"/>
    <w:rsid w:val="000D6F73"/>
    <w:rsid w:val="000D6FA0"/>
    <w:rsid w:val="000D6FD9"/>
    <w:rsid w:val="000D7144"/>
    <w:rsid w:val="000D75BB"/>
    <w:rsid w:val="000D7946"/>
    <w:rsid w:val="000D79EA"/>
    <w:rsid w:val="000D7AA9"/>
    <w:rsid w:val="000D7AF6"/>
    <w:rsid w:val="000D7D21"/>
    <w:rsid w:val="000D7F2B"/>
    <w:rsid w:val="000E0268"/>
    <w:rsid w:val="000E02BB"/>
    <w:rsid w:val="000E03CC"/>
    <w:rsid w:val="000E03DF"/>
    <w:rsid w:val="000E0570"/>
    <w:rsid w:val="000E0760"/>
    <w:rsid w:val="000E07F6"/>
    <w:rsid w:val="000E0863"/>
    <w:rsid w:val="000E09DC"/>
    <w:rsid w:val="000E0B5C"/>
    <w:rsid w:val="000E0CF7"/>
    <w:rsid w:val="000E0EC7"/>
    <w:rsid w:val="000E0FA8"/>
    <w:rsid w:val="000E1042"/>
    <w:rsid w:val="000E1095"/>
    <w:rsid w:val="000E10FC"/>
    <w:rsid w:val="000E148C"/>
    <w:rsid w:val="000E15C1"/>
    <w:rsid w:val="000E161A"/>
    <w:rsid w:val="000E171D"/>
    <w:rsid w:val="000E1BD6"/>
    <w:rsid w:val="000E1C2A"/>
    <w:rsid w:val="000E1CA9"/>
    <w:rsid w:val="000E1F80"/>
    <w:rsid w:val="000E20EC"/>
    <w:rsid w:val="000E21E9"/>
    <w:rsid w:val="000E2250"/>
    <w:rsid w:val="000E2404"/>
    <w:rsid w:val="000E2676"/>
    <w:rsid w:val="000E26C2"/>
    <w:rsid w:val="000E2C1B"/>
    <w:rsid w:val="000E2D5B"/>
    <w:rsid w:val="000E2E5A"/>
    <w:rsid w:val="000E2FEA"/>
    <w:rsid w:val="000E304F"/>
    <w:rsid w:val="000E3088"/>
    <w:rsid w:val="000E30B7"/>
    <w:rsid w:val="000E3148"/>
    <w:rsid w:val="000E332F"/>
    <w:rsid w:val="000E3393"/>
    <w:rsid w:val="000E35A5"/>
    <w:rsid w:val="000E3688"/>
    <w:rsid w:val="000E37A8"/>
    <w:rsid w:val="000E3AB0"/>
    <w:rsid w:val="000E3CA9"/>
    <w:rsid w:val="000E3EA9"/>
    <w:rsid w:val="000E42F7"/>
    <w:rsid w:val="000E47D8"/>
    <w:rsid w:val="000E4878"/>
    <w:rsid w:val="000E49EB"/>
    <w:rsid w:val="000E4A18"/>
    <w:rsid w:val="000E4A4D"/>
    <w:rsid w:val="000E4A9D"/>
    <w:rsid w:val="000E4AD9"/>
    <w:rsid w:val="000E4EB2"/>
    <w:rsid w:val="000E5108"/>
    <w:rsid w:val="000E520D"/>
    <w:rsid w:val="000E5271"/>
    <w:rsid w:val="000E52F8"/>
    <w:rsid w:val="000E53AF"/>
    <w:rsid w:val="000E54CE"/>
    <w:rsid w:val="000E5C08"/>
    <w:rsid w:val="000E5D55"/>
    <w:rsid w:val="000E6093"/>
    <w:rsid w:val="000E60F0"/>
    <w:rsid w:val="000E6156"/>
    <w:rsid w:val="000E62C1"/>
    <w:rsid w:val="000E649F"/>
    <w:rsid w:val="000E6577"/>
    <w:rsid w:val="000E668A"/>
    <w:rsid w:val="000E6847"/>
    <w:rsid w:val="000E687B"/>
    <w:rsid w:val="000E69AA"/>
    <w:rsid w:val="000E6B7D"/>
    <w:rsid w:val="000E6CE6"/>
    <w:rsid w:val="000E6E3B"/>
    <w:rsid w:val="000E6ED9"/>
    <w:rsid w:val="000E6F4C"/>
    <w:rsid w:val="000E793C"/>
    <w:rsid w:val="000E7A32"/>
    <w:rsid w:val="000E7CF3"/>
    <w:rsid w:val="000E7D9A"/>
    <w:rsid w:val="000F0257"/>
    <w:rsid w:val="000F0396"/>
    <w:rsid w:val="000F0446"/>
    <w:rsid w:val="000F0747"/>
    <w:rsid w:val="000F0851"/>
    <w:rsid w:val="000F0BF2"/>
    <w:rsid w:val="000F0C44"/>
    <w:rsid w:val="000F0D56"/>
    <w:rsid w:val="000F0E0F"/>
    <w:rsid w:val="000F0F33"/>
    <w:rsid w:val="000F10D3"/>
    <w:rsid w:val="000F15A9"/>
    <w:rsid w:val="000F1671"/>
    <w:rsid w:val="000F1716"/>
    <w:rsid w:val="000F18E3"/>
    <w:rsid w:val="000F18F3"/>
    <w:rsid w:val="000F1AFB"/>
    <w:rsid w:val="000F1B39"/>
    <w:rsid w:val="000F1C52"/>
    <w:rsid w:val="000F1CBC"/>
    <w:rsid w:val="000F1DB2"/>
    <w:rsid w:val="000F1EC7"/>
    <w:rsid w:val="000F1FCF"/>
    <w:rsid w:val="000F202D"/>
    <w:rsid w:val="000F204B"/>
    <w:rsid w:val="000F226A"/>
    <w:rsid w:val="000F2534"/>
    <w:rsid w:val="000F26B0"/>
    <w:rsid w:val="000F2853"/>
    <w:rsid w:val="000F2948"/>
    <w:rsid w:val="000F2ADC"/>
    <w:rsid w:val="000F2B1D"/>
    <w:rsid w:val="000F2B30"/>
    <w:rsid w:val="000F2C2E"/>
    <w:rsid w:val="000F2C4F"/>
    <w:rsid w:val="000F2D13"/>
    <w:rsid w:val="000F2E3E"/>
    <w:rsid w:val="000F32BD"/>
    <w:rsid w:val="000F3382"/>
    <w:rsid w:val="000F33EF"/>
    <w:rsid w:val="000F3513"/>
    <w:rsid w:val="000F3685"/>
    <w:rsid w:val="000F36AA"/>
    <w:rsid w:val="000F3833"/>
    <w:rsid w:val="000F3889"/>
    <w:rsid w:val="000F3A3F"/>
    <w:rsid w:val="000F3AEE"/>
    <w:rsid w:val="000F3B98"/>
    <w:rsid w:val="000F3E78"/>
    <w:rsid w:val="000F4127"/>
    <w:rsid w:val="000F418B"/>
    <w:rsid w:val="000F45F4"/>
    <w:rsid w:val="000F4704"/>
    <w:rsid w:val="000F473B"/>
    <w:rsid w:val="000F4850"/>
    <w:rsid w:val="000F4A89"/>
    <w:rsid w:val="000F4D35"/>
    <w:rsid w:val="000F4D9F"/>
    <w:rsid w:val="000F5051"/>
    <w:rsid w:val="000F5064"/>
    <w:rsid w:val="000F50AD"/>
    <w:rsid w:val="000F50BC"/>
    <w:rsid w:val="000F5250"/>
    <w:rsid w:val="000F5346"/>
    <w:rsid w:val="000F536B"/>
    <w:rsid w:val="000F5434"/>
    <w:rsid w:val="000F563D"/>
    <w:rsid w:val="000F56BE"/>
    <w:rsid w:val="000F5707"/>
    <w:rsid w:val="000F5748"/>
    <w:rsid w:val="000F57A1"/>
    <w:rsid w:val="000F59D0"/>
    <w:rsid w:val="000F5C1D"/>
    <w:rsid w:val="000F5C7B"/>
    <w:rsid w:val="000F5E1D"/>
    <w:rsid w:val="000F5E6B"/>
    <w:rsid w:val="000F5F86"/>
    <w:rsid w:val="000F6046"/>
    <w:rsid w:val="000F6063"/>
    <w:rsid w:val="000F62DA"/>
    <w:rsid w:val="000F6310"/>
    <w:rsid w:val="000F63CE"/>
    <w:rsid w:val="000F67AF"/>
    <w:rsid w:val="000F6B77"/>
    <w:rsid w:val="000F6C41"/>
    <w:rsid w:val="000F6D55"/>
    <w:rsid w:val="000F6D86"/>
    <w:rsid w:val="000F6E36"/>
    <w:rsid w:val="000F6F3F"/>
    <w:rsid w:val="000F6FBA"/>
    <w:rsid w:val="000F6FC3"/>
    <w:rsid w:val="000F703C"/>
    <w:rsid w:val="000F70EF"/>
    <w:rsid w:val="000F7327"/>
    <w:rsid w:val="000F7419"/>
    <w:rsid w:val="000F74C2"/>
    <w:rsid w:val="000F74E0"/>
    <w:rsid w:val="000F7560"/>
    <w:rsid w:val="000F7622"/>
    <w:rsid w:val="000F78BE"/>
    <w:rsid w:val="000F7A70"/>
    <w:rsid w:val="000F7E0A"/>
    <w:rsid w:val="000F7E52"/>
    <w:rsid w:val="000F7F82"/>
    <w:rsid w:val="000F7FA9"/>
    <w:rsid w:val="0010005E"/>
    <w:rsid w:val="00100284"/>
    <w:rsid w:val="0010035A"/>
    <w:rsid w:val="001003C0"/>
    <w:rsid w:val="001003DD"/>
    <w:rsid w:val="0010059D"/>
    <w:rsid w:val="0010066C"/>
    <w:rsid w:val="00100685"/>
    <w:rsid w:val="0010072F"/>
    <w:rsid w:val="001008C8"/>
    <w:rsid w:val="00100A83"/>
    <w:rsid w:val="00100B99"/>
    <w:rsid w:val="00100D43"/>
    <w:rsid w:val="00100D9D"/>
    <w:rsid w:val="00100E18"/>
    <w:rsid w:val="00100E2F"/>
    <w:rsid w:val="00100E69"/>
    <w:rsid w:val="00100E96"/>
    <w:rsid w:val="00100EB5"/>
    <w:rsid w:val="00101043"/>
    <w:rsid w:val="001010E3"/>
    <w:rsid w:val="00101274"/>
    <w:rsid w:val="001012D8"/>
    <w:rsid w:val="001012DE"/>
    <w:rsid w:val="00101668"/>
    <w:rsid w:val="001016A5"/>
    <w:rsid w:val="001016E1"/>
    <w:rsid w:val="0010197F"/>
    <w:rsid w:val="00101CAE"/>
    <w:rsid w:val="00101D40"/>
    <w:rsid w:val="00101D5F"/>
    <w:rsid w:val="00101E04"/>
    <w:rsid w:val="00101EA6"/>
    <w:rsid w:val="001021A5"/>
    <w:rsid w:val="00102280"/>
    <w:rsid w:val="0010235C"/>
    <w:rsid w:val="001024C6"/>
    <w:rsid w:val="00102650"/>
    <w:rsid w:val="00102745"/>
    <w:rsid w:val="001027E8"/>
    <w:rsid w:val="00102A7B"/>
    <w:rsid w:val="00102A93"/>
    <w:rsid w:val="00102CF9"/>
    <w:rsid w:val="00102DE7"/>
    <w:rsid w:val="00102E3D"/>
    <w:rsid w:val="00102ECC"/>
    <w:rsid w:val="00102F70"/>
    <w:rsid w:val="00103011"/>
    <w:rsid w:val="001031B5"/>
    <w:rsid w:val="001032B0"/>
    <w:rsid w:val="001038E9"/>
    <w:rsid w:val="00103904"/>
    <w:rsid w:val="00103A9B"/>
    <w:rsid w:val="00103CC7"/>
    <w:rsid w:val="00103D52"/>
    <w:rsid w:val="00103D72"/>
    <w:rsid w:val="00103D7E"/>
    <w:rsid w:val="00103E97"/>
    <w:rsid w:val="0010401E"/>
    <w:rsid w:val="00104048"/>
    <w:rsid w:val="001040A4"/>
    <w:rsid w:val="001041F9"/>
    <w:rsid w:val="001043EA"/>
    <w:rsid w:val="00104600"/>
    <w:rsid w:val="001048B3"/>
    <w:rsid w:val="00104911"/>
    <w:rsid w:val="00104ABD"/>
    <w:rsid w:val="00104B9F"/>
    <w:rsid w:val="00104C37"/>
    <w:rsid w:val="00104CB8"/>
    <w:rsid w:val="00104CB9"/>
    <w:rsid w:val="00104D0D"/>
    <w:rsid w:val="00104D11"/>
    <w:rsid w:val="00104D68"/>
    <w:rsid w:val="00104F66"/>
    <w:rsid w:val="0010503E"/>
    <w:rsid w:val="0010508C"/>
    <w:rsid w:val="001051C2"/>
    <w:rsid w:val="0010528A"/>
    <w:rsid w:val="00105595"/>
    <w:rsid w:val="001055C5"/>
    <w:rsid w:val="001059DB"/>
    <w:rsid w:val="00105E3B"/>
    <w:rsid w:val="00105E8A"/>
    <w:rsid w:val="00105EED"/>
    <w:rsid w:val="00106060"/>
    <w:rsid w:val="00106085"/>
    <w:rsid w:val="00106176"/>
    <w:rsid w:val="00106269"/>
    <w:rsid w:val="00106285"/>
    <w:rsid w:val="001063B9"/>
    <w:rsid w:val="0010640A"/>
    <w:rsid w:val="00106663"/>
    <w:rsid w:val="00106770"/>
    <w:rsid w:val="00106797"/>
    <w:rsid w:val="00106881"/>
    <w:rsid w:val="001068CA"/>
    <w:rsid w:val="001068DB"/>
    <w:rsid w:val="00106915"/>
    <w:rsid w:val="0010692B"/>
    <w:rsid w:val="00106AA8"/>
    <w:rsid w:val="00106BCD"/>
    <w:rsid w:val="00106C3A"/>
    <w:rsid w:val="00106CB8"/>
    <w:rsid w:val="00106D8D"/>
    <w:rsid w:val="00106D95"/>
    <w:rsid w:val="00106DBB"/>
    <w:rsid w:val="00106DD3"/>
    <w:rsid w:val="00106EA4"/>
    <w:rsid w:val="00106F24"/>
    <w:rsid w:val="00106F31"/>
    <w:rsid w:val="00106FD5"/>
    <w:rsid w:val="00107004"/>
    <w:rsid w:val="00107097"/>
    <w:rsid w:val="0010725D"/>
    <w:rsid w:val="0010726E"/>
    <w:rsid w:val="001073B8"/>
    <w:rsid w:val="00107686"/>
    <w:rsid w:val="00107961"/>
    <w:rsid w:val="00107A59"/>
    <w:rsid w:val="00107CC1"/>
    <w:rsid w:val="00107CE9"/>
    <w:rsid w:val="00107DBD"/>
    <w:rsid w:val="00107DD5"/>
    <w:rsid w:val="00107E8D"/>
    <w:rsid w:val="00107EA4"/>
    <w:rsid w:val="00107F38"/>
    <w:rsid w:val="001083EA"/>
    <w:rsid w:val="00110057"/>
    <w:rsid w:val="001100DE"/>
    <w:rsid w:val="0011030E"/>
    <w:rsid w:val="00110759"/>
    <w:rsid w:val="00110999"/>
    <w:rsid w:val="00110B0D"/>
    <w:rsid w:val="00110CA5"/>
    <w:rsid w:val="00110DC8"/>
    <w:rsid w:val="00110F2B"/>
    <w:rsid w:val="00110F46"/>
    <w:rsid w:val="00111008"/>
    <w:rsid w:val="00111011"/>
    <w:rsid w:val="0011102B"/>
    <w:rsid w:val="001110D8"/>
    <w:rsid w:val="00111385"/>
    <w:rsid w:val="001113AA"/>
    <w:rsid w:val="00111411"/>
    <w:rsid w:val="00111707"/>
    <w:rsid w:val="0011172D"/>
    <w:rsid w:val="00111764"/>
    <w:rsid w:val="0011176A"/>
    <w:rsid w:val="00111785"/>
    <w:rsid w:val="0011196B"/>
    <w:rsid w:val="00111B09"/>
    <w:rsid w:val="00111B43"/>
    <w:rsid w:val="00111C8A"/>
    <w:rsid w:val="00111E0F"/>
    <w:rsid w:val="00111E9D"/>
    <w:rsid w:val="00112373"/>
    <w:rsid w:val="001123A6"/>
    <w:rsid w:val="0011242B"/>
    <w:rsid w:val="0011256A"/>
    <w:rsid w:val="00112570"/>
    <w:rsid w:val="001125C9"/>
    <w:rsid w:val="001126C6"/>
    <w:rsid w:val="001126D3"/>
    <w:rsid w:val="0011276A"/>
    <w:rsid w:val="001128DB"/>
    <w:rsid w:val="00112A1A"/>
    <w:rsid w:val="00112B17"/>
    <w:rsid w:val="00112B41"/>
    <w:rsid w:val="00112EB6"/>
    <w:rsid w:val="00112F68"/>
    <w:rsid w:val="00112F82"/>
    <w:rsid w:val="00113052"/>
    <w:rsid w:val="0011309A"/>
    <w:rsid w:val="00113194"/>
    <w:rsid w:val="00113238"/>
    <w:rsid w:val="00113393"/>
    <w:rsid w:val="00113ACE"/>
    <w:rsid w:val="00113B99"/>
    <w:rsid w:val="00114004"/>
    <w:rsid w:val="00114008"/>
    <w:rsid w:val="001140DF"/>
    <w:rsid w:val="001140E9"/>
    <w:rsid w:val="00114227"/>
    <w:rsid w:val="001142B2"/>
    <w:rsid w:val="001144C8"/>
    <w:rsid w:val="00114512"/>
    <w:rsid w:val="00114697"/>
    <w:rsid w:val="00114706"/>
    <w:rsid w:val="00114723"/>
    <w:rsid w:val="001147C1"/>
    <w:rsid w:val="001147EF"/>
    <w:rsid w:val="001148DE"/>
    <w:rsid w:val="001149BB"/>
    <w:rsid w:val="00114AAE"/>
    <w:rsid w:val="00114B24"/>
    <w:rsid w:val="00114B9A"/>
    <w:rsid w:val="00114BA1"/>
    <w:rsid w:val="00114D86"/>
    <w:rsid w:val="00114EDD"/>
    <w:rsid w:val="00114F66"/>
    <w:rsid w:val="0011513F"/>
    <w:rsid w:val="00115230"/>
    <w:rsid w:val="00115245"/>
    <w:rsid w:val="0011534B"/>
    <w:rsid w:val="00115423"/>
    <w:rsid w:val="00115469"/>
    <w:rsid w:val="001154C7"/>
    <w:rsid w:val="001155B5"/>
    <w:rsid w:val="001155F6"/>
    <w:rsid w:val="00115627"/>
    <w:rsid w:val="001156A2"/>
    <w:rsid w:val="001156D6"/>
    <w:rsid w:val="001159C5"/>
    <w:rsid w:val="001159CA"/>
    <w:rsid w:val="00115BF9"/>
    <w:rsid w:val="00115C8D"/>
    <w:rsid w:val="00115DC5"/>
    <w:rsid w:val="00115EBD"/>
    <w:rsid w:val="00115F5F"/>
    <w:rsid w:val="00116196"/>
    <w:rsid w:val="001161B2"/>
    <w:rsid w:val="00116314"/>
    <w:rsid w:val="0011651D"/>
    <w:rsid w:val="001168C9"/>
    <w:rsid w:val="00116A80"/>
    <w:rsid w:val="00116A83"/>
    <w:rsid w:val="00116AF2"/>
    <w:rsid w:val="00116B78"/>
    <w:rsid w:val="00116CA0"/>
    <w:rsid w:val="00116F3B"/>
    <w:rsid w:val="001171C8"/>
    <w:rsid w:val="00117207"/>
    <w:rsid w:val="001172F0"/>
    <w:rsid w:val="0011777E"/>
    <w:rsid w:val="0011786F"/>
    <w:rsid w:val="001179F1"/>
    <w:rsid w:val="00117A9D"/>
    <w:rsid w:val="00117B37"/>
    <w:rsid w:val="00117BFC"/>
    <w:rsid w:val="00117C3A"/>
    <w:rsid w:val="00117C4B"/>
    <w:rsid w:val="00117DD7"/>
    <w:rsid w:val="00117E82"/>
    <w:rsid w:val="00117F74"/>
    <w:rsid w:val="00120092"/>
    <w:rsid w:val="0012017E"/>
    <w:rsid w:val="0012036D"/>
    <w:rsid w:val="001203F3"/>
    <w:rsid w:val="00120516"/>
    <w:rsid w:val="001207EC"/>
    <w:rsid w:val="001208E6"/>
    <w:rsid w:val="00120C4D"/>
    <w:rsid w:val="00120DB2"/>
    <w:rsid w:val="00120E57"/>
    <w:rsid w:val="00120FC4"/>
    <w:rsid w:val="00121064"/>
    <w:rsid w:val="001212E5"/>
    <w:rsid w:val="00121CA4"/>
    <w:rsid w:val="00121CBC"/>
    <w:rsid w:val="00121E29"/>
    <w:rsid w:val="00121FB8"/>
    <w:rsid w:val="001220CC"/>
    <w:rsid w:val="001222AB"/>
    <w:rsid w:val="00122334"/>
    <w:rsid w:val="00122380"/>
    <w:rsid w:val="0012243E"/>
    <w:rsid w:val="0012247B"/>
    <w:rsid w:val="001225AF"/>
    <w:rsid w:val="00122631"/>
    <w:rsid w:val="001226BC"/>
    <w:rsid w:val="00122A6F"/>
    <w:rsid w:val="00122DF0"/>
    <w:rsid w:val="00122F8A"/>
    <w:rsid w:val="00122F97"/>
    <w:rsid w:val="001230FA"/>
    <w:rsid w:val="00123349"/>
    <w:rsid w:val="0012336E"/>
    <w:rsid w:val="001233B3"/>
    <w:rsid w:val="001235A2"/>
    <w:rsid w:val="001235EA"/>
    <w:rsid w:val="001236AD"/>
    <w:rsid w:val="001237A9"/>
    <w:rsid w:val="00123A8A"/>
    <w:rsid w:val="00123BCE"/>
    <w:rsid w:val="00123C45"/>
    <w:rsid w:val="00124001"/>
    <w:rsid w:val="001240EB"/>
    <w:rsid w:val="001242A1"/>
    <w:rsid w:val="001242B8"/>
    <w:rsid w:val="001242E9"/>
    <w:rsid w:val="0012431B"/>
    <w:rsid w:val="00124341"/>
    <w:rsid w:val="00124522"/>
    <w:rsid w:val="00124619"/>
    <w:rsid w:val="0012479E"/>
    <w:rsid w:val="00124A56"/>
    <w:rsid w:val="00124ABA"/>
    <w:rsid w:val="00124D44"/>
    <w:rsid w:val="00124D99"/>
    <w:rsid w:val="00124DD2"/>
    <w:rsid w:val="00124EB7"/>
    <w:rsid w:val="00124F79"/>
    <w:rsid w:val="00124FB0"/>
    <w:rsid w:val="0012502C"/>
    <w:rsid w:val="001252E8"/>
    <w:rsid w:val="001253D2"/>
    <w:rsid w:val="00125404"/>
    <w:rsid w:val="0012575D"/>
    <w:rsid w:val="00125900"/>
    <w:rsid w:val="001259D2"/>
    <w:rsid w:val="001259DE"/>
    <w:rsid w:val="00125C55"/>
    <w:rsid w:val="00125E85"/>
    <w:rsid w:val="00125F20"/>
    <w:rsid w:val="001260CA"/>
    <w:rsid w:val="00126244"/>
    <w:rsid w:val="0012640F"/>
    <w:rsid w:val="001264A6"/>
    <w:rsid w:val="001264B5"/>
    <w:rsid w:val="00126582"/>
    <w:rsid w:val="001265D8"/>
    <w:rsid w:val="00126689"/>
    <w:rsid w:val="001266FD"/>
    <w:rsid w:val="001269F1"/>
    <w:rsid w:val="00126CDA"/>
    <w:rsid w:val="00126D79"/>
    <w:rsid w:val="00126D94"/>
    <w:rsid w:val="00126FAE"/>
    <w:rsid w:val="00127127"/>
    <w:rsid w:val="001275E3"/>
    <w:rsid w:val="00127AA7"/>
    <w:rsid w:val="00127D59"/>
    <w:rsid w:val="00127FE4"/>
    <w:rsid w:val="0012DAFB"/>
    <w:rsid w:val="001301C0"/>
    <w:rsid w:val="0013036A"/>
    <w:rsid w:val="001303B5"/>
    <w:rsid w:val="00130434"/>
    <w:rsid w:val="0013073E"/>
    <w:rsid w:val="001308BB"/>
    <w:rsid w:val="001308FC"/>
    <w:rsid w:val="00130B2E"/>
    <w:rsid w:val="00130B4F"/>
    <w:rsid w:val="00130C65"/>
    <w:rsid w:val="00130EB1"/>
    <w:rsid w:val="00130F3F"/>
    <w:rsid w:val="00131015"/>
    <w:rsid w:val="00131248"/>
    <w:rsid w:val="001312A8"/>
    <w:rsid w:val="001312CD"/>
    <w:rsid w:val="00131346"/>
    <w:rsid w:val="001313B6"/>
    <w:rsid w:val="0013143D"/>
    <w:rsid w:val="0013151E"/>
    <w:rsid w:val="00131528"/>
    <w:rsid w:val="00131633"/>
    <w:rsid w:val="0013166C"/>
    <w:rsid w:val="001317AF"/>
    <w:rsid w:val="001317FC"/>
    <w:rsid w:val="001318A9"/>
    <w:rsid w:val="001318AB"/>
    <w:rsid w:val="0013190B"/>
    <w:rsid w:val="0013195B"/>
    <w:rsid w:val="00131D6F"/>
    <w:rsid w:val="00131D9F"/>
    <w:rsid w:val="00131F20"/>
    <w:rsid w:val="00132032"/>
    <w:rsid w:val="00132147"/>
    <w:rsid w:val="00132312"/>
    <w:rsid w:val="0013243E"/>
    <w:rsid w:val="001325F5"/>
    <w:rsid w:val="00132662"/>
    <w:rsid w:val="001329A8"/>
    <w:rsid w:val="00132A99"/>
    <w:rsid w:val="00132AD1"/>
    <w:rsid w:val="00132D71"/>
    <w:rsid w:val="00132D75"/>
    <w:rsid w:val="00132EA9"/>
    <w:rsid w:val="00132EFC"/>
    <w:rsid w:val="00133058"/>
    <w:rsid w:val="0013310A"/>
    <w:rsid w:val="00133110"/>
    <w:rsid w:val="00133142"/>
    <w:rsid w:val="00133146"/>
    <w:rsid w:val="00133436"/>
    <w:rsid w:val="00133568"/>
    <w:rsid w:val="00133569"/>
    <w:rsid w:val="001335E4"/>
    <w:rsid w:val="00133839"/>
    <w:rsid w:val="001339B1"/>
    <w:rsid w:val="00133F1F"/>
    <w:rsid w:val="00133F3D"/>
    <w:rsid w:val="0013406B"/>
    <w:rsid w:val="0013412F"/>
    <w:rsid w:val="00134192"/>
    <w:rsid w:val="00134264"/>
    <w:rsid w:val="0013426F"/>
    <w:rsid w:val="00134345"/>
    <w:rsid w:val="001343D3"/>
    <w:rsid w:val="0013451E"/>
    <w:rsid w:val="0013461B"/>
    <w:rsid w:val="001347A0"/>
    <w:rsid w:val="001348FC"/>
    <w:rsid w:val="00134989"/>
    <w:rsid w:val="00134BC1"/>
    <w:rsid w:val="00134EBD"/>
    <w:rsid w:val="00135005"/>
    <w:rsid w:val="00135058"/>
    <w:rsid w:val="001352EC"/>
    <w:rsid w:val="00135376"/>
    <w:rsid w:val="0013558F"/>
    <w:rsid w:val="00135756"/>
    <w:rsid w:val="001358B1"/>
    <w:rsid w:val="001358FC"/>
    <w:rsid w:val="001359EF"/>
    <w:rsid w:val="00135ACD"/>
    <w:rsid w:val="00135AE2"/>
    <w:rsid w:val="00135C35"/>
    <w:rsid w:val="001366E1"/>
    <w:rsid w:val="0013677B"/>
    <w:rsid w:val="00136850"/>
    <w:rsid w:val="0013689A"/>
    <w:rsid w:val="001368A3"/>
    <w:rsid w:val="0013692B"/>
    <w:rsid w:val="0013694E"/>
    <w:rsid w:val="0013698C"/>
    <w:rsid w:val="00136A08"/>
    <w:rsid w:val="00136CF3"/>
    <w:rsid w:val="00136DAA"/>
    <w:rsid w:val="00136EC0"/>
    <w:rsid w:val="00136F6B"/>
    <w:rsid w:val="00136FEB"/>
    <w:rsid w:val="00137001"/>
    <w:rsid w:val="00137177"/>
    <w:rsid w:val="001371EA"/>
    <w:rsid w:val="0013721A"/>
    <w:rsid w:val="001376C0"/>
    <w:rsid w:val="001376EE"/>
    <w:rsid w:val="001376F5"/>
    <w:rsid w:val="00137873"/>
    <w:rsid w:val="001378BB"/>
    <w:rsid w:val="00137942"/>
    <w:rsid w:val="001379A1"/>
    <w:rsid w:val="001379F3"/>
    <w:rsid w:val="00137A92"/>
    <w:rsid w:val="00137BC4"/>
    <w:rsid w:val="00137D73"/>
    <w:rsid w:val="00137D84"/>
    <w:rsid w:val="0014012E"/>
    <w:rsid w:val="0014045E"/>
    <w:rsid w:val="00140600"/>
    <w:rsid w:val="0014065E"/>
    <w:rsid w:val="001408BB"/>
    <w:rsid w:val="0014092B"/>
    <w:rsid w:val="00140960"/>
    <w:rsid w:val="00140BA4"/>
    <w:rsid w:val="00140D59"/>
    <w:rsid w:val="00140E8D"/>
    <w:rsid w:val="001411F9"/>
    <w:rsid w:val="00141246"/>
    <w:rsid w:val="0014186D"/>
    <w:rsid w:val="001418A6"/>
    <w:rsid w:val="001419D6"/>
    <w:rsid w:val="00141A46"/>
    <w:rsid w:val="00141A77"/>
    <w:rsid w:val="00141A87"/>
    <w:rsid w:val="00141B3A"/>
    <w:rsid w:val="00141BB1"/>
    <w:rsid w:val="00141CAC"/>
    <w:rsid w:val="00141DDD"/>
    <w:rsid w:val="00141EF8"/>
    <w:rsid w:val="00141F69"/>
    <w:rsid w:val="001420E4"/>
    <w:rsid w:val="00142192"/>
    <w:rsid w:val="001421B8"/>
    <w:rsid w:val="00142273"/>
    <w:rsid w:val="00142336"/>
    <w:rsid w:val="0014235D"/>
    <w:rsid w:val="00142372"/>
    <w:rsid w:val="00142380"/>
    <w:rsid w:val="001424DF"/>
    <w:rsid w:val="001425E5"/>
    <w:rsid w:val="001426D5"/>
    <w:rsid w:val="001426DB"/>
    <w:rsid w:val="001426E5"/>
    <w:rsid w:val="00142759"/>
    <w:rsid w:val="00142818"/>
    <w:rsid w:val="00142871"/>
    <w:rsid w:val="0014291D"/>
    <w:rsid w:val="00142B0E"/>
    <w:rsid w:val="00142B2C"/>
    <w:rsid w:val="00142BA3"/>
    <w:rsid w:val="00142BB1"/>
    <w:rsid w:val="00142BB3"/>
    <w:rsid w:val="00142BBB"/>
    <w:rsid w:val="00142BBC"/>
    <w:rsid w:val="00142C3B"/>
    <w:rsid w:val="00142C7F"/>
    <w:rsid w:val="00142D10"/>
    <w:rsid w:val="00142E7F"/>
    <w:rsid w:val="00142EE6"/>
    <w:rsid w:val="00142EED"/>
    <w:rsid w:val="00142F9F"/>
    <w:rsid w:val="001430D5"/>
    <w:rsid w:val="00143170"/>
    <w:rsid w:val="00143180"/>
    <w:rsid w:val="0014320A"/>
    <w:rsid w:val="00143277"/>
    <w:rsid w:val="0014328D"/>
    <w:rsid w:val="001432A1"/>
    <w:rsid w:val="00143390"/>
    <w:rsid w:val="00143632"/>
    <w:rsid w:val="00143647"/>
    <w:rsid w:val="00143809"/>
    <w:rsid w:val="00143833"/>
    <w:rsid w:val="0014394A"/>
    <w:rsid w:val="00143A87"/>
    <w:rsid w:val="00143B12"/>
    <w:rsid w:val="00143CD5"/>
    <w:rsid w:val="00143E6E"/>
    <w:rsid w:val="0014403A"/>
    <w:rsid w:val="001440D3"/>
    <w:rsid w:val="0014428D"/>
    <w:rsid w:val="00144290"/>
    <w:rsid w:val="00144299"/>
    <w:rsid w:val="0014439A"/>
    <w:rsid w:val="001445DF"/>
    <w:rsid w:val="00144626"/>
    <w:rsid w:val="00144633"/>
    <w:rsid w:val="0014465F"/>
    <w:rsid w:val="00144686"/>
    <w:rsid w:val="0014492B"/>
    <w:rsid w:val="00144987"/>
    <w:rsid w:val="001449AF"/>
    <w:rsid w:val="001449E7"/>
    <w:rsid w:val="00144AE0"/>
    <w:rsid w:val="00144AF1"/>
    <w:rsid w:val="00144B12"/>
    <w:rsid w:val="00144D4D"/>
    <w:rsid w:val="00144D89"/>
    <w:rsid w:val="00144DC6"/>
    <w:rsid w:val="00144E7F"/>
    <w:rsid w:val="00144EA5"/>
    <w:rsid w:val="00144EC7"/>
    <w:rsid w:val="00145050"/>
    <w:rsid w:val="00145107"/>
    <w:rsid w:val="00145117"/>
    <w:rsid w:val="001451E0"/>
    <w:rsid w:val="001451F5"/>
    <w:rsid w:val="001452F5"/>
    <w:rsid w:val="00145313"/>
    <w:rsid w:val="0014531C"/>
    <w:rsid w:val="001454FD"/>
    <w:rsid w:val="001455D5"/>
    <w:rsid w:val="00145657"/>
    <w:rsid w:val="0014565F"/>
    <w:rsid w:val="00145714"/>
    <w:rsid w:val="001457AC"/>
    <w:rsid w:val="001458B5"/>
    <w:rsid w:val="00145BA7"/>
    <w:rsid w:val="00145BCB"/>
    <w:rsid w:val="00145C48"/>
    <w:rsid w:val="00145CF6"/>
    <w:rsid w:val="00145DB9"/>
    <w:rsid w:val="00145EFF"/>
    <w:rsid w:val="00146367"/>
    <w:rsid w:val="001465CE"/>
    <w:rsid w:val="00146643"/>
    <w:rsid w:val="00146659"/>
    <w:rsid w:val="001467B6"/>
    <w:rsid w:val="00146896"/>
    <w:rsid w:val="0014689D"/>
    <w:rsid w:val="0014691A"/>
    <w:rsid w:val="00146971"/>
    <w:rsid w:val="00146EA3"/>
    <w:rsid w:val="001471A0"/>
    <w:rsid w:val="0014728A"/>
    <w:rsid w:val="00147494"/>
    <w:rsid w:val="001474A7"/>
    <w:rsid w:val="001474E7"/>
    <w:rsid w:val="00147708"/>
    <w:rsid w:val="0014788F"/>
    <w:rsid w:val="00147A2B"/>
    <w:rsid w:val="00147A73"/>
    <w:rsid w:val="00147AB2"/>
    <w:rsid w:val="00147C2E"/>
    <w:rsid w:val="00147C48"/>
    <w:rsid w:val="00147CFA"/>
    <w:rsid w:val="00147D32"/>
    <w:rsid w:val="00150032"/>
    <w:rsid w:val="0015004D"/>
    <w:rsid w:val="001501F1"/>
    <w:rsid w:val="001502BF"/>
    <w:rsid w:val="001503A7"/>
    <w:rsid w:val="001504E9"/>
    <w:rsid w:val="00150599"/>
    <w:rsid w:val="001506FD"/>
    <w:rsid w:val="0015072C"/>
    <w:rsid w:val="00150787"/>
    <w:rsid w:val="00150ABD"/>
    <w:rsid w:val="00150AE3"/>
    <w:rsid w:val="00150AE6"/>
    <w:rsid w:val="00150B64"/>
    <w:rsid w:val="00150BDE"/>
    <w:rsid w:val="00150D19"/>
    <w:rsid w:val="00150DE7"/>
    <w:rsid w:val="00150DFA"/>
    <w:rsid w:val="00150F8A"/>
    <w:rsid w:val="00151060"/>
    <w:rsid w:val="00151190"/>
    <w:rsid w:val="00151293"/>
    <w:rsid w:val="0015174C"/>
    <w:rsid w:val="00151765"/>
    <w:rsid w:val="001517C7"/>
    <w:rsid w:val="001517CA"/>
    <w:rsid w:val="001517CF"/>
    <w:rsid w:val="0015187C"/>
    <w:rsid w:val="001518F4"/>
    <w:rsid w:val="00151C10"/>
    <w:rsid w:val="00151E2B"/>
    <w:rsid w:val="00151E75"/>
    <w:rsid w:val="00151F9C"/>
    <w:rsid w:val="00151FAA"/>
    <w:rsid w:val="00152105"/>
    <w:rsid w:val="0015226B"/>
    <w:rsid w:val="00152286"/>
    <w:rsid w:val="001523E7"/>
    <w:rsid w:val="001524DD"/>
    <w:rsid w:val="00152696"/>
    <w:rsid w:val="001527B0"/>
    <w:rsid w:val="00152861"/>
    <w:rsid w:val="00152A45"/>
    <w:rsid w:val="00152B59"/>
    <w:rsid w:val="00152B96"/>
    <w:rsid w:val="00152D4B"/>
    <w:rsid w:val="00152E23"/>
    <w:rsid w:val="00152EF5"/>
    <w:rsid w:val="00152F71"/>
    <w:rsid w:val="0015305E"/>
    <w:rsid w:val="001530A2"/>
    <w:rsid w:val="001531AA"/>
    <w:rsid w:val="001531D3"/>
    <w:rsid w:val="00153446"/>
    <w:rsid w:val="001535E9"/>
    <w:rsid w:val="001536BC"/>
    <w:rsid w:val="00153738"/>
    <w:rsid w:val="00153815"/>
    <w:rsid w:val="00153965"/>
    <w:rsid w:val="00153A30"/>
    <w:rsid w:val="001540EE"/>
    <w:rsid w:val="001542F8"/>
    <w:rsid w:val="00154300"/>
    <w:rsid w:val="001545B1"/>
    <w:rsid w:val="001545C3"/>
    <w:rsid w:val="001549A7"/>
    <w:rsid w:val="00154AA7"/>
    <w:rsid w:val="00154AD4"/>
    <w:rsid w:val="00154AF1"/>
    <w:rsid w:val="00154BC7"/>
    <w:rsid w:val="00154BF4"/>
    <w:rsid w:val="00154C41"/>
    <w:rsid w:val="00154C95"/>
    <w:rsid w:val="00154C98"/>
    <w:rsid w:val="00154CD3"/>
    <w:rsid w:val="00154CDF"/>
    <w:rsid w:val="00154CF1"/>
    <w:rsid w:val="00154FAC"/>
    <w:rsid w:val="00154FBE"/>
    <w:rsid w:val="00155127"/>
    <w:rsid w:val="001551D6"/>
    <w:rsid w:val="001553D6"/>
    <w:rsid w:val="001555DE"/>
    <w:rsid w:val="0015579A"/>
    <w:rsid w:val="00155818"/>
    <w:rsid w:val="00155982"/>
    <w:rsid w:val="00155991"/>
    <w:rsid w:val="001559FE"/>
    <w:rsid w:val="00155A16"/>
    <w:rsid w:val="00155B2F"/>
    <w:rsid w:val="00155BEC"/>
    <w:rsid w:val="00155D7C"/>
    <w:rsid w:val="00155F6D"/>
    <w:rsid w:val="0015615A"/>
    <w:rsid w:val="0015618C"/>
    <w:rsid w:val="001561B9"/>
    <w:rsid w:val="001561C9"/>
    <w:rsid w:val="00156327"/>
    <w:rsid w:val="001563A5"/>
    <w:rsid w:val="001564AA"/>
    <w:rsid w:val="00156811"/>
    <w:rsid w:val="00156885"/>
    <w:rsid w:val="00156898"/>
    <w:rsid w:val="0015698A"/>
    <w:rsid w:val="00156AF7"/>
    <w:rsid w:val="00156B2A"/>
    <w:rsid w:val="00156C4D"/>
    <w:rsid w:val="00156CC9"/>
    <w:rsid w:val="00156DE4"/>
    <w:rsid w:val="00156EDD"/>
    <w:rsid w:val="00156FFD"/>
    <w:rsid w:val="0015702F"/>
    <w:rsid w:val="00157092"/>
    <w:rsid w:val="001570DA"/>
    <w:rsid w:val="00157315"/>
    <w:rsid w:val="00157390"/>
    <w:rsid w:val="0015747F"/>
    <w:rsid w:val="00157626"/>
    <w:rsid w:val="00157635"/>
    <w:rsid w:val="001577B4"/>
    <w:rsid w:val="001577C0"/>
    <w:rsid w:val="0015780E"/>
    <w:rsid w:val="0015793A"/>
    <w:rsid w:val="00157A60"/>
    <w:rsid w:val="00157AAE"/>
    <w:rsid w:val="00157B51"/>
    <w:rsid w:val="00157C29"/>
    <w:rsid w:val="00157CF5"/>
    <w:rsid w:val="00157D08"/>
    <w:rsid w:val="00160000"/>
    <w:rsid w:val="0016000E"/>
    <w:rsid w:val="00160063"/>
    <w:rsid w:val="00160607"/>
    <w:rsid w:val="001607F2"/>
    <w:rsid w:val="001609A7"/>
    <w:rsid w:val="001609AB"/>
    <w:rsid w:val="00160A6B"/>
    <w:rsid w:val="00160ADB"/>
    <w:rsid w:val="00160B44"/>
    <w:rsid w:val="00160BBC"/>
    <w:rsid w:val="00160D05"/>
    <w:rsid w:val="00160D57"/>
    <w:rsid w:val="00160E0D"/>
    <w:rsid w:val="00160E4D"/>
    <w:rsid w:val="00160E6B"/>
    <w:rsid w:val="00160F8D"/>
    <w:rsid w:val="00160FEF"/>
    <w:rsid w:val="00161082"/>
    <w:rsid w:val="0016125E"/>
    <w:rsid w:val="00161262"/>
    <w:rsid w:val="00161572"/>
    <w:rsid w:val="00161647"/>
    <w:rsid w:val="00161788"/>
    <w:rsid w:val="00161798"/>
    <w:rsid w:val="00161976"/>
    <w:rsid w:val="001619C4"/>
    <w:rsid w:val="001619F2"/>
    <w:rsid w:val="00161A42"/>
    <w:rsid w:val="00161DC4"/>
    <w:rsid w:val="00161E1A"/>
    <w:rsid w:val="00161E25"/>
    <w:rsid w:val="00161E99"/>
    <w:rsid w:val="00162042"/>
    <w:rsid w:val="0016204A"/>
    <w:rsid w:val="001620DB"/>
    <w:rsid w:val="00162318"/>
    <w:rsid w:val="00162473"/>
    <w:rsid w:val="00162630"/>
    <w:rsid w:val="001629D3"/>
    <w:rsid w:val="00162A14"/>
    <w:rsid w:val="00162B20"/>
    <w:rsid w:val="00162CAB"/>
    <w:rsid w:val="00162CCC"/>
    <w:rsid w:val="00162CFC"/>
    <w:rsid w:val="00162DD0"/>
    <w:rsid w:val="00162F0B"/>
    <w:rsid w:val="00162FCC"/>
    <w:rsid w:val="00163167"/>
    <w:rsid w:val="0016319F"/>
    <w:rsid w:val="001633CD"/>
    <w:rsid w:val="00163404"/>
    <w:rsid w:val="00163655"/>
    <w:rsid w:val="00163738"/>
    <w:rsid w:val="00163846"/>
    <w:rsid w:val="00163907"/>
    <w:rsid w:val="00163B0D"/>
    <w:rsid w:val="0016407E"/>
    <w:rsid w:val="00164166"/>
    <w:rsid w:val="00164326"/>
    <w:rsid w:val="00164547"/>
    <w:rsid w:val="00164552"/>
    <w:rsid w:val="0016463F"/>
    <w:rsid w:val="00164667"/>
    <w:rsid w:val="00164688"/>
    <w:rsid w:val="00164777"/>
    <w:rsid w:val="0016484B"/>
    <w:rsid w:val="001648BD"/>
    <w:rsid w:val="001649A2"/>
    <w:rsid w:val="001649C6"/>
    <w:rsid w:val="00164AB4"/>
    <w:rsid w:val="00164E13"/>
    <w:rsid w:val="00164EC2"/>
    <w:rsid w:val="00164F15"/>
    <w:rsid w:val="00165209"/>
    <w:rsid w:val="00165252"/>
    <w:rsid w:val="001654BA"/>
    <w:rsid w:val="00165707"/>
    <w:rsid w:val="00165773"/>
    <w:rsid w:val="00165AC3"/>
    <w:rsid w:val="00165B04"/>
    <w:rsid w:val="0016616A"/>
    <w:rsid w:val="001663C0"/>
    <w:rsid w:val="001665D0"/>
    <w:rsid w:val="00166702"/>
    <w:rsid w:val="001667D6"/>
    <w:rsid w:val="0016684F"/>
    <w:rsid w:val="00166871"/>
    <w:rsid w:val="001669CE"/>
    <w:rsid w:val="00166B83"/>
    <w:rsid w:val="00166CDE"/>
    <w:rsid w:val="00166D17"/>
    <w:rsid w:val="00166E44"/>
    <w:rsid w:val="00166F67"/>
    <w:rsid w:val="00166F7D"/>
    <w:rsid w:val="00167052"/>
    <w:rsid w:val="001670AC"/>
    <w:rsid w:val="00167145"/>
    <w:rsid w:val="00167215"/>
    <w:rsid w:val="0016728A"/>
    <w:rsid w:val="001672C9"/>
    <w:rsid w:val="001674E6"/>
    <w:rsid w:val="00167863"/>
    <w:rsid w:val="00167B70"/>
    <w:rsid w:val="00167C6C"/>
    <w:rsid w:val="00167CB2"/>
    <w:rsid w:val="00167CB6"/>
    <w:rsid w:val="00167CDB"/>
    <w:rsid w:val="00167E89"/>
    <w:rsid w:val="00167EE2"/>
    <w:rsid w:val="0017002F"/>
    <w:rsid w:val="001700BD"/>
    <w:rsid w:val="00170378"/>
    <w:rsid w:val="001703A7"/>
    <w:rsid w:val="001703E5"/>
    <w:rsid w:val="00170628"/>
    <w:rsid w:val="001707B6"/>
    <w:rsid w:val="00170885"/>
    <w:rsid w:val="00170896"/>
    <w:rsid w:val="0017094C"/>
    <w:rsid w:val="00170B43"/>
    <w:rsid w:val="00170C1E"/>
    <w:rsid w:val="00170C39"/>
    <w:rsid w:val="00170C51"/>
    <w:rsid w:val="00170D8F"/>
    <w:rsid w:val="00170DB8"/>
    <w:rsid w:val="00170F70"/>
    <w:rsid w:val="00170FB9"/>
    <w:rsid w:val="00170FD5"/>
    <w:rsid w:val="0017100B"/>
    <w:rsid w:val="001710B4"/>
    <w:rsid w:val="00171135"/>
    <w:rsid w:val="00171199"/>
    <w:rsid w:val="001712B7"/>
    <w:rsid w:val="001713CC"/>
    <w:rsid w:val="00171812"/>
    <w:rsid w:val="00171B3E"/>
    <w:rsid w:val="00171E43"/>
    <w:rsid w:val="00171E9C"/>
    <w:rsid w:val="00171FD0"/>
    <w:rsid w:val="00172171"/>
    <w:rsid w:val="001721D0"/>
    <w:rsid w:val="00172282"/>
    <w:rsid w:val="001722BE"/>
    <w:rsid w:val="001723ED"/>
    <w:rsid w:val="001724B0"/>
    <w:rsid w:val="00172617"/>
    <w:rsid w:val="00172719"/>
    <w:rsid w:val="001727A0"/>
    <w:rsid w:val="001728AB"/>
    <w:rsid w:val="001728C6"/>
    <w:rsid w:val="001728D7"/>
    <w:rsid w:val="00172BA7"/>
    <w:rsid w:val="00172BC9"/>
    <w:rsid w:val="00172CE7"/>
    <w:rsid w:val="00172E2C"/>
    <w:rsid w:val="00172E56"/>
    <w:rsid w:val="00173090"/>
    <w:rsid w:val="00173285"/>
    <w:rsid w:val="00173308"/>
    <w:rsid w:val="00173361"/>
    <w:rsid w:val="00173406"/>
    <w:rsid w:val="00173416"/>
    <w:rsid w:val="001734C0"/>
    <w:rsid w:val="001734C2"/>
    <w:rsid w:val="0017367D"/>
    <w:rsid w:val="001736BC"/>
    <w:rsid w:val="001739B4"/>
    <w:rsid w:val="00173BBB"/>
    <w:rsid w:val="00173E54"/>
    <w:rsid w:val="001740A9"/>
    <w:rsid w:val="001745D7"/>
    <w:rsid w:val="0017461B"/>
    <w:rsid w:val="001746F6"/>
    <w:rsid w:val="0017483D"/>
    <w:rsid w:val="001748D9"/>
    <w:rsid w:val="00174920"/>
    <w:rsid w:val="00174A3E"/>
    <w:rsid w:val="00174E8B"/>
    <w:rsid w:val="00174F94"/>
    <w:rsid w:val="00174FA5"/>
    <w:rsid w:val="0017507A"/>
    <w:rsid w:val="00175099"/>
    <w:rsid w:val="001751C6"/>
    <w:rsid w:val="00175445"/>
    <w:rsid w:val="00175459"/>
    <w:rsid w:val="0017569D"/>
    <w:rsid w:val="0017579D"/>
    <w:rsid w:val="00175A3B"/>
    <w:rsid w:val="00175C3F"/>
    <w:rsid w:val="00175D10"/>
    <w:rsid w:val="00175D3B"/>
    <w:rsid w:val="00175E5D"/>
    <w:rsid w:val="00175E77"/>
    <w:rsid w:val="00176115"/>
    <w:rsid w:val="001761C4"/>
    <w:rsid w:val="0017628F"/>
    <w:rsid w:val="001763A1"/>
    <w:rsid w:val="001764B8"/>
    <w:rsid w:val="00176960"/>
    <w:rsid w:val="00176979"/>
    <w:rsid w:val="00176CF8"/>
    <w:rsid w:val="00176D24"/>
    <w:rsid w:val="00176E39"/>
    <w:rsid w:val="00176FF4"/>
    <w:rsid w:val="001770B5"/>
    <w:rsid w:val="00177241"/>
    <w:rsid w:val="0017725A"/>
    <w:rsid w:val="00177271"/>
    <w:rsid w:val="0017727D"/>
    <w:rsid w:val="001775D4"/>
    <w:rsid w:val="0017762E"/>
    <w:rsid w:val="00177662"/>
    <w:rsid w:val="001776DC"/>
    <w:rsid w:val="0017787B"/>
    <w:rsid w:val="0017791C"/>
    <w:rsid w:val="00177B63"/>
    <w:rsid w:val="00177C94"/>
    <w:rsid w:val="00177CCC"/>
    <w:rsid w:val="00177F1D"/>
    <w:rsid w:val="00177F3E"/>
    <w:rsid w:val="001802AF"/>
    <w:rsid w:val="00180432"/>
    <w:rsid w:val="00180717"/>
    <w:rsid w:val="001807E9"/>
    <w:rsid w:val="00180A36"/>
    <w:rsid w:val="00180B26"/>
    <w:rsid w:val="00180CE6"/>
    <w:rsid w:val="00180CF4"/>
    <w:rsid w:val="001810C5"/>
    <w:rsid w:val="0018126E"/>
    <w:rsid w:val="001812F5"/>
    <w:rsid w:val="001815B6"/>
    <w:rsid w:val="0018161A"/>
    <w:rsid w:val="00181930"/>
    <w:rsid w:val="00181964"/>
    <w:rsid w:val="001819D8"/>
    <w:rsid w:val="00181B86"/>
    <w:rsid w:val="00181BAF"/>
    <w:rsid w:val="00181BB4"/>
    <w:rsid w:val="00181C85"/>
    <w:rsid w:val="00181E10"/>
    <w:rsid w:val="00181ECA"/>
    <w:rsid w:val="00181FB3"/>
    <w:rsid w:val="00182171"/>
    <w:rsid w:val="001824A6"/>
    <w:rsid w:val="001824F5"/>
    <w:rsid w:val="00182693"/>
    <w:rsid w:val="001826E5"/>
    <w:rsid w:val="0018277C"/>
    <w:rsid w:val="00182827"/>
    <w:rsid w:val="0018296C"/>
    <w:rsid w:val="00182989"/>
    <w:rsid w:val="00182C7D"/>
    <w:rsid w:val="00182E1F"/>
    <w:rsid w:val="00182E20"/>
    <w:rsid w:val="0018326C"/>
    <w:rsid w:val="0018367E"/>
    <w:rsid w:val="00183779"/>
    <w:rsid w:val="001838F2"/>
    <w:rsid w:val="001838F4"/>
    <w:rsid w:val="00183954"/>
    <w:rsid w:val="0018399E"/>
    <w:rsid w:val="001839A4"/>
    <w:rsid w:val="00183ADD"/>
    <w:rsid w:val="00183D51"/>
    <w:rsid w:val="00183DFD"/>
    <w:rsid w:val="00183E21"/>
    <w:rsid w:val="00183EB2"/>
    <w:rsid w:val="00183F4A"/>
    <w:rsid w:val="00183F4F"/>
    <w:rsid w:val="00183FEE"/>
    <w:rsid w:val="001840DA"/>
    <w:rsid w:val="001841ED"/>
    <w:rsid w:val="00184288"/>
    <w:rsid w:val="001843EF"/>
    <w:rsid w:val="0018458F"/>
    <w:rsid w:val="00184604"/>
    <w:rsid w:val="0018462A"/>
    <w:rsid w:val="0018490F"/>
    <w:rsid w:val="00184B69"/>
    <w:rsid w:val="00184B7A"/>
    <w:rsid w:val="00184BC7"/>
    <w:rsid w:val="00184D35"/>
    <w:rsid w:val="00184EA4"/>
    <w:rsid w:val="001850D4"/>
    <w:rsid w:val="00185412"/>
    <w:rsid w:val="001854F3"/>
    <w:rsid w:val="001856B5"/>
    <w:rsid w:val="00185717"/>
    <w:rsid w:val="00185807"/>
    <w:rsid w:val="00185920"/>
    <w:rsid w:val="00185E32"/>
    <w:rsid w:val="00185E8F"/>
    <w:rsid w:val="00185F4D"/>
    <w:rsid w:val="0018605D"/>
    <w:rsid w:val="001860F9"/>
    <w:rsid w:val="001862B4"/>
    <w:rsid w:val="001863DE"/>
    <w:rsid w:val="00186536"/>
    <w:rsid w:val="001866B0"/>
    <w:rsid w:val="00186C5A"/>
    <w:rsid w:val="00186C64"/>
    <w:rsid w:val="00186CDF"/>
    <w:rsid w:val="00186DB4"/>
    <w:rsid w:val="00187107"/>
    <w:rsid w:val="0018714C"/>
    <w:rsid w:val="00187286"/>
    <w:rsid w:val="001872F2"/>
    <w:rsid w:val="00187315"/>
    <w:rsid w:val="00187353"/>
    <w:rsid w:val="0018735F"/>
    <w:rsid w:val="0018736F"/>
    <w:rsid w:val="00187409"/>
    <w:rsid w:val="001874EE"/>
    <w:rsid w:val="001875F7"/>
    <w:rsid w:val="0018760E"/>
    <w:rsid w:val="00187788"/>
    <w:rsid w:val="001879B0"/>
    <w:rsid w:val="00187A66"/>
    <w:rsid w:val="00187CA2"/>
    <w:rsid w:val="00187CF1"/>
    <w:rsid w:val="00187DBB"/>
    <w:rsid w:val="00187DC1"/>
    <w:rsid w:val="00187E25"/>
    <w:rsid w:val="00187E9B"/>
    <w:rsid w:val="00187FBE"/>
    <w:rsid w:val="0019018E"/>
    <w:rsid w:val="0019032F"/>
    <w:rsid w:val="0019042F"/>
    <w:rsid w:val="0019049C"/>
    <w:rsid w:val="00190507"/>
    <w:rsid w:val="00190534"/>
    <w:rsid w:val="00190540"/>
    <w:rsid w:val="00190627"/>
    <w:rsid w:val="00190985"/>
    <w:rsid w:val="00190C39"/>
    <w:rsid w:val="00190C59"/>
    <w:rsid w:val="00190CF1"/>
    <w:rsid w:val="00190E38"/>
    <w:rsid w:val="00190E80"/>
    <w:rsid w:val="00190EAF"/>
    <w:rsid w:val="0019121E"/>
    <w:rsid w:val="0019127F"/>
    <w:rsid w:val="001912FD"/>
    <w:rsid w:val="0019140B"/>
    <w:rsid w:val="001914A0"/>
    <w:rsid w:val="001914D0"/>
    <w:rsid w:val="001915F4"/>
    <w:rsid w:val="001916DF"/>
    <w:rsid w:val="001917E8"/>
    <w:rsid w:val="00191809"/>
    <w:rsid w:val="001919F7"/>
    <w:rsid w:val="00191A75"/>
    <w:rsid w:val="00191C00"/>
    <w:rsid w:val="00191CCA"/>
    <w:rsid w:val="00191E10"/>
    <w:rsid w:val="001920A5"/>
    <w:rsid w:val="001920D3"/>
    <w:rsid w:val="00192136"/>
    <w:rsid w:val="0019228F"/>
    <w:rsid w:val="001922CE"/>
    <w:rsid w:val="001924F3"/>
    <w:rsid w:val="001926DE"/>
    <w:rsid w:val="00192D0D"/>
    <w:rsid w:val="00192DCE"/>
    <w:rsid w:val="00192E20"/>
    <w:rsid w:val="00192FE6"/>
    <w:rsid w:val="00193049"/>
    <w:rsid w:val="00193292"/>
    <w:rsid w:val="001932D0"/>
    <w:rsid w:val="001932FC"/>
    <w:rsid w:val="00193649"/>
    <w:rsid w:val="00193761"/>
    <w:rsid w:val="00193871"/>
    <w:rsid w:val="00193886"/>
    <w:rsid w:val="00193D68"/>
    <w:rsid w:val="00193D6E"/>
    <w:rsid w:val="00193E92"/>
    <w:rsid w:val="00194054"/>
    <w:rsid w:val="0019407F"/>
    <w:rsid w:val="0019413C"/>
    <w:rsid w:val="00194173"/>
    <w:rsid w:val="0019425C"/>
    <w:rsid w:val="001942A3"/>
    <w:rsid w:val="0019434F"/>
    <w:rsid w:val="001944CF"/>
    <w:rsid w:val="00194557"/>
    <w:rsid w:val="0019462B"/>
    <w:rsid w:val="0019477E"/>
    <w:rsid w:val="00194906"/>
    <w:rsid w:val="0019496E"/>
    <w:rsid w:val="00194B19"/>
    <w:rsid w:val="00194B60"/>
    <w:rsid w:val="00194BAE"/>
    <w:rsid w:val="00194BBA"/>
    <w:rsid w:val="00194C28"/>
    <w:rsid w:val="00194CF3"/>
    <w:rsid w:val="00194DCF"/>
    <w:rsid w:val="00194DDC"/>
    <w:rsid w:val="00194E2D"/>
    <w:rsid w:val="00194E9B"/>
    <w:rsid w:val="001950D3"/>
    <w:rsid w:val="001951E7"/>
    <w:rsid w:val="001951F6"/>
    <w:rsid w:val="001952F8"/>
    <w:rsid w:val="001953FD"/>
    <w:rsid w:val="0019547E"/>
    <w:rsid w:val="0019550E"/>
    <w:rsid w:val="001955C3"/>
    <w:rsid w:val="00195AFE"/>
    <w:rsid w:val="00195B73"/>
    <w:rsid w:val="00195C66"/>
    <w:rsid w:val="00195D44"/>
    <w:rsid w:val="001960DC"/>
    <w:rsid w:val="00196150"/>
    <w:rsid w:val="0019615B"/>
    <w:rsid w:val="00196188"/>
    <w:rsid w:val="001961B1"/>
    <w:rsid w:val="001961EA"/>
    <w:rsid w:val="001962A5"/>
    <w:rsid w:val="001962F7"/>
    <w:rsid w:val="00196642"/>
    <w:rsid w:val="00196653"/>
    <w:rsid w:val="00196853"/>
    <w:rsid w:val="00196A3A"/>
    <w:rsid w:val="00196A46"/>
    <w:rsid w:val="00196AC0"/>
    <w:rsid w:val="00196AE9"/>
    <w:rsid w:val="00196B02"/>
    <w:rsid w:val="00196DE1"/>
    <w:rsid w:val="00196EC9"/>
    <w:rsid w:val="00196F08"/>
    <w:rsid w:val="001970E4"/>
    <w:rsid w:val="00197130"/>
    <w:rsid w:val="001971DE"/>
    <w:rsid w:val="001971E4"/>
    <w:rsid w:val="00197422"/>
    <w:rsid w:val="00197437"/>
    <w:rsid w:val="001974EA"/>
    <w:rsid w:val="00197635"/>
    <w:rsid w:val="00197695"/>
    <w:rsid w:val="001976E6"/>
    <w:rsid w:val="001978D2"/>
    <w:rsid w:val="0019794F"/>
    <w:rsid w:val="00197A46"/>
    <w:rsid w:val="00197A88"/>
    <w:rsid w:val="00197AA6"/>
    <w:rsid w:val="00197C62"/>
    <w:rsid w:val="00197CC3"/>
    <w:rsid w:val="00197E0C"/>
    <w:rsid w:val="00197FE3"/>
    <w:rsid w:val="001A00C1"/>
    <w:rsid w:val="001A0200"/>
    <w:rsid w:val="001A022A"/>
    <w:rsid w:val="001A060B"/>
    <w:rsid w:val="001A06C6"/>
    <w:rsid w:val="001A07E0"/>
    <w:rsid w:val="001A08F9"/>
    <w:rsid w:val="001A0B52"/>
    <w:rsid w:val="001A0E96"/>
    <w:rsid w:val="001A0EA3"/>
    <w:rsid w:val="001A0FED"/>
    <w:rsid w:val="001A11CA"/>
    <w:rsid w:val="001A12BC"/>
    <w:rsid w:val="001A1422"/>
    <w:rsid w:val="001A1499"/>
    <w:rsid w:val="001A1530"/>
    <w:rsid w:val="001A16EC"/>
    <w:rsid w:val="001A19E1"/>
    <w:rsid w:val="001A1ABA"/>
    <w:rsid w:val="001A1B1A"/>
    <w:rsid w:val="001A1B4A"/>
    <w:rsid w:val="001A1B77"/>
    <w:rsid w:val="001A1C82"/>
    <w:rsid w:val="001A1D8C"/>
    <w:rsid w:val="001A1E78"/>
    <w:rsid w:val="001A1EDA"/>
    <w:rsid w:val="001A2227"/>
    <w:rsid w:val="001A237F"/>
    <w:rsid w:val="001A2658"/>
    <w:rsid w:val="001A286D"/>
    <w:rsid w:val="001A290F"/>
    <w:rsid w:val="001A293D"/>
    <w:rsid w:val="001A2AF9"/>
    <w:rsid w:val="001A2BCF"/>
    <w:rsid w:val="001A2D3E"/>
    <w:rsid w:val="001A2DA8"/>
    <w:rsid w:val="001A2F1C"/>
    <w:rsid w:val="001A305E"/>
    <w:rsid w:val="001A30EC"/>
    <w:rsid w:val="001A3475"/>
    <w:rsid w:val="001A35E9"/>
    <w:rsid w:val="001A3635"/>
    <w:rsid w:val="001A3798"/>
    <w:rsid w:val="001A37D1"/>
    <w:rsid w:val="001A3811"/>
    <w:rsid w:val="001A393B"/>
    <w:rsid w:val="001A39E8"/>
    <w:rsid w:val="001A3CB7"/>
    <w:rsid w:val="001A3D0F"/>
    <w:rsid w:val="001A40D8"/>
    <w:rsid w:val="001A414A"/>
    <w:rsid w:val="001A4175"/>
    <w:rsid w:val="001A4372"/>
    <w:rsid w:val="001A43A4"/>
    <w:rsid w:val="001A43F5"/>
    <w:rsid w:val="001A44D6"/>
    <w:rsid w:val="001A4578"/>
    <w:rsid w:val="001A458C"/>
    <w:rsid w:val="001A46ED"/>
    <w:rsid w:val="001A47A9"/>
    <w:rsid w:val="001A492C"/>
    <w:rsid w:val="001A495F"/>
    <w:rsid w:val="001A4A23"/>
    <w:rsid w:val="001A4ED5"/>
    <w:rsid w:val="001A5025"/>
    <w:rsid w:val="001A509E"/>
    <w:rsid w:val="001A5444"/>
    <w:rsid w:val="001A552B"/>
    <w:rsid w:val="001A55DA"/>
    <w:rsid w:val="001A5745"/>
    <w:rsid w:val="001A57C3"/>
    <w:rsid w:val="001A5A1F"/>
    <w:rsid w:val="001A5A73"/>
    <w:rsid w:val="001A5ADC"/>
    <w:rsid w:val="001A5CB1"/>
    <w:rsid w:val="001A5CE1"/>
    <w:rsid w:val="001A63F2"/>
    <w:rsid w:val="001A65C1"/>
    <w:rsid w:val="001A66BB"/>
    <w:rsid w:val="001A68E5"/>
    <w:rsid w:val="001A68FF"/>
    <w:rsid w:val="001A6A88"/>
    <w:rsid w:val="001A6D73"/>
    <w:rsid w:val="001A6E00"/>
    <w:rsid w:val="001A6E75"/>
    <w:rsid w:val="001A6F50"/>
    <w:rsid w:val="001A6F7B"/>
    <w:rsid w:val="001A6FE7"/>
    <w:rsid w:val="001A7286"/>
    <w:rsid w:val="001A72BB"/>
    <w:rsid w:val="001A732D"/>
    <w:rsid w:val="001A746E"/>
    <w:rsid w:val="001A7488"/>
    <w:rsid w:val="001A751A"/>
    <w:rsid w:val="001A7560"/>
    <w:rsid w:val="001A7682"/>
    <w:rsid w:val="001A7764"/>
    <w:rsid w:val="001A78D4"/>
    <w:rsid w:val="001A7AA9"/>
    <w:rsid w:val="001A7B9F"/>
    <w:rsid w:val="001A7C13"/>
    <w:rsid w:val="001A7F38"/>
    <w:rsid w:val="001A7FE1"/>
    <w:rsid w:val="001B00A0"/>
    <w:rsid w:val="001B033B"/>
    <w:rsid w:val="001B046F"/>
    <w:rsid w:val="001B0594"/>
    <w:rsid w:val="001B0752"/>
    <w:rsid w:val="001B0811"/>
    <w:rsid w:val="001B0821"/>
    <w:rsid w:val="001B0B59"/>
    <w:rsid w:val="001B0B80"/>
    <w:rsid w:val="001B0BA0"/>
    <w:rsid w:val="001B0BFE"/>
    <w:rsid w:val="001B0C83"/>
    <w:rsid w:val="001B0D41"/>
    <w:rsid w:val="001B0E1F"/>
    <w:rsid w:val="001B0F1E"/>
    <w:rsid w:val="001B1080"/>
    <w:rsid w:val="001B13B8"/>
    <w:rsid w:val="001B14ED"/>
    <w:rsid w:val="001B1545"/>
    <w:rsid w:val="001B160D"/>
    <w:rsid w:val="001B16F5"/>
    <w:rsid w:val="001B171C"/>
    <w:rsid w:val="001B189A"/>
    <w:rsid w:val="001B18B6"/>
    <w:rsid w:val="001B1C62"/>
    <w:rsid w:val="001B1F56"/>
    <w:rsid w:val="001B1FF1"/>
    <w:rsid w:val="001B202B"/>
    <w:rsid w:val="001B202F"/>
    <w:rsid w:val="001B21B7"/>
    <w:rsid w:val="001B2310"/>
    <w:rsid w:val="001B2414"/>
    <w:rsid w:val="001B2672"/>
    <w:rsid w:val="001B27C2"/>
    <w:rsid w:val="001B2A92"/>
    <w:rsid w:val="001B2CA2"/>
    <w:rsid w:val="001B2CFC"/>
    <w:rsid w:val="001B2D42"/>
    <w:rsid w:val="001B2D8A"/>
    <w:rsid w:val="001B2EDC"/>
    <w:rsid w:val="001B2F57"/>
    <w:rsid w:val="001B2F6C"/>
    <w:rsid w:val="001B3029"/>
    <w:rsid w:val="001B3411"/>
    <w:rsid w:val="001B34CD"/>
    <w:rsid w:val="001B35EE"/>
    <w:rsid w:val="001B39D0"/>
    <w:rsid w:val="001B3B95"/>
    <w:rsid w:val="001B3CCC"/>
    <w:rsid w:val="001B3E22"/>
    <w:rsid w:val="001B3F6C"/>
    <w:rsid w:val="001B40D0"/>
    <w:rsid w:val="001B4155"/>
    <w:rsid w:val="001B415A"/>
    <w:rsid w:val="001B416D"/>
    <w:rsid w:val="001B452C"/>
    <w:rsid w:val="001B45C4"/>
    <w:rsid w:val="001B469B"/>
    <w:rsid w:val="001B4860"/>
    <w:rsid w:val="001B486C"/>
    <w:rsid w:val="001B48F9"/>
    <w:rsid w:val="001B497E"/>
    <w:rsid w:val="001B49B7"/>
    <w:rsid w:val="001B4B9E"/>
    <w:rsid w:val="001B4BDE"/>
    <w:rsid w:val="001B4C0F"/>
    <w:rsid w:val="001B4D8F"/>
    <w:rsid w:val="001B4FB1"/>
    <w:rsid w:val="001B4FF9"/>
    <w:rsid w:val="001B506C"/>
    <w:rsid w:val="001B52AA"/>
    <w:rsid w:val="001B54D4"/>
    <w:rsid w:val="001B552E"/>
    <w:rsid w:val="001B5597"/>
    <w:rsid w:val="001B56D3"/>
    <w:rsid w:val="001B5BB0"/>
    <w:rsid w:val="001B5BB6"/>
    <w:rsid w:val="001B5C35"/>
    <w:rsid w:val="001B5D4C"/>
    <w:rsid w:val="001B62DA"/>
    <w:rsid w:val="001B647F"/>
    <w:rsid w:val="001B657F"/>
    <w:rsid w:val="001B67B0"/>
    <w:rsid w:val="001B68CB"/>
    <w:rsid w:val="001B6AFB"/>
    <w:rsid w:val="001B6C2A"/>
    <w:rsid w:val="001B6CFF"/>
    <w:rsid w:val="001B6D0C"/>
    <w:rsid w:val="001B6E1F"/>
    <w:rsid w:val="001B6FB2"/>
    <w:rsid w:val="001B70EE"/>
    <w:rsid w:val="001B7122"/>
    <w:rsid w:val="001B7207"/>
    <w:rsid w:val="001B734C"/>
    <w:rsid w:val="001B751D"/>
    <w:rsid w:val="001B76FF"/>
    <w:rsid w:val="001B7749"/>
    <w:rsid w:val="001B77FE"/>
    <w:rsid w:val="001B7A6F"/>
    <w:rsid w:val="001B7AEE"/>
    <w:rsid w:val="001B7AF6"/>
    <w:rsid w:val="001B7B37"/>
    <w:rsid w:val="001B7B8C"/>
    <w:rsid w:val="001C0149"/>
    <w:rsid w:val="001C03FC"/>
    <w:rsid w:val="001C0517"/>
    <w:rsid w:val="001C05B8"/>
    <w:rsid w:val="001C06B6"/>
    <w:rsid w:val="001C07D0"/>
    <w:rsid w:val="001C0A3B"/>
    <w:rsid w:val="001C0B78"/>
    <w:rsid w:val="001C0D4C"/>
    <w:rsid w:val="001C0D8E"/>
    <w:rsid w:val="001C110F"/>
    <w:rsid w:val="001C12CC"/>
    <w:rsid w:val="001C1495"/>
    <w:rsid w:val="001C151D"/>
    <w:rsid w:val="001C15C6"/>
    <w:rsid w:val="001C160E"/>
    <w:rsid w:val="001C168E"/>
    <w:rsid w:val="001C16B6"/>
    <w:rsid w:val="001C16BA"/>
    <w:rsid w:val="001C176E"/>
    <w:rsid w:val="001C180B"/>
    <w:rsid w:val="001C187F"/>
    <w:rsid w:val="001C18B4"/>
    <w:rsid w:val="001C1ACF"/>
    <w:rsid w:val="001C1BC9"/>
    <w:rsid w:val="001C1C4F"/>
    <w:rsid w:val="001C1DEB"/>
    <w:rsid w:val="001C201E"/>
    <w:rsid w:val="001C206D"/>
    <w:rsid w:val="001C20E7"/>
    <w:rsid w:val="001C226D"/>
    <w:rsid w:val="001C22D6"/>
    <w:rsid w:val="001C2316"/>
    <w:rsid w:val="001C2359"/>
    <w:rsid w:val="001C2436"/>
    <w:rsid w:val="001C2507"/>
    <w:rsid w:val="001C2521"/>
    <w:rsid w:val="001C25C5"/>
    <w:rsid w:val="001C2845"/>
    <w:rsid w:val="001C292E"/>
    <w:rsid w:val="001C2AC8"/>
    <w:rsid w:val="001C2CC2"/>
    <w:rsid w:val="001C2D3F"/>
    <w:rsid w:val="001C2D65"/>
    <w:rsid w:val="001C2DBA"/>
    <w:rsid w:val="001C31AC"/>
    <w:rsid w:val="001C31CA"/>
    <w:rsid w:val="001C31CE"/>
    <w:rsid w:val="001C31CF"/>
    <w:rsid w:val="001C31EB"/>
    <w:rsid w:val="001C3242"/>
    <w:rsid w:val="001C34A2"/>
    <w:rsid w:val="001C3649"/>
    <w:rsid w:val="001C364F"/>
    <w:rsid w:val="001C37BC"/>
    <w:rsid w:val="001C3812"/>
    <w:rsid w:val="001C3964"/>
    <w:rsid w:val="001C3A26"/>
    <w:rsid w:val="001C3B07"/>
    <w:rsid w:val="001C3B1B"/>
    <w:rsid w:val="001C3C98"/>
    <w:rsid w:val="001C3E07"/>
    <w:rsid w:val="001C3FC8"/>
    <w:rsid w:val="001C414F"/>
    <w:rsid w:val="001C4249"/>
    <w:rsid w:val="001C4322"/>
    <w:rsid w:val="001C459C"/>
    <w:rsid w:val="001C4634"/>
    <w:rsid w:val="001C4801"/>
    <w:rsid w:val="001C48BF"/>
    <w:rsid w:val="001C48EE"/>
    <w:rsid w:val="001C49DD"/>
    <w:rsid w:val="001C4A9F"/>
    <w:rsid w:val="001C4E35"/>
    <w:rsid w:val="001C505B"/>
    <w:rsid w:val="001C5343"/>
    <w:rsid w:val="001C555C"/>
    <w:rsid w:val="001C57F4"/>
    <w:rsid w:val="001C58C4"/>
    <w:rsid w:val="001C5A45"/>
    <w:rsid w:val="001C5CA4"/>
    <w:rsid w:val="001C5DBF"/>
    <w:rsid w:val="001C600B"/>
    <w:rsid w:val="001C6408"/>
    <w:rsid w:val="001C645C"/>
    <w:rsid w:val="001C6598"/>
    <w:rsid w:val="001C6729"/>
    <w:rsid w:val="001C69DB"/>
    <w:rsid w:val="001C6BA5"/>
    <w:rsid w:val="001C6BFD"/>
    <w:rsid w:val="001C6CB1"/>
    <w:rsid w:val="001C6E14"/>
    <w:rsid w:val="001C6F69"/>
    <w:rsid w:val="001C6F79"/>
    <w:rsid w:val="001C7032"/>
    <w:rsid w:val="001C7040"/>
    <w:rsid w:val="001C754B"/>
    <w:rsid w:val="001C75D2"/>
    <w:rsid w:val="001C7919"/>
    <w:rsid w:val="001C7B51"/>
    <w:rsid w:val="001C7C57"/>
    <w:rsid w:val="001C7DD0"/>
    <w:rsid w:val="001C7E6E"/>
    <w:rsid w:val="001D0016"/>
    <w:rsid w:val="001D0098"/>
    <w:rsid w:val="001D016E"/>
    <w:rsid w:val="001D0552"/>
    <w:rsid w:val="001D056D"/>
    <w:rsid w:val="001D0593"/>
    <w:rsid w:val="001D0769"/>
    <w:rsid w:val="001D0919"/>
    <w:rsid w:val="001D0A7A"/>
    <w:rsid w:val="001D0B27"/>
    <w:rsid w:val="001D0D13"/>
    <w:rsid w:val="001D0F95"/>
    <w:rsid w:val="001D11DF"/>
    <w:rsid w:val="001D133C"/>
    <w:rsid w:val="001D156D"/>
    <w:rsid w:val="001D190C"/>
    <w:rsid w:val="001D1A58"/>
    <w:rsid w:val="001D1BCC"/>
    <w:rsid w:val="001D1CD4"/>
    <w:rsid w:val="001D1DBC"/>
    <w:rsid w:val="001D1DF2"/>
    <w:rsid w:val="001D1F19"/>
    <w:rsid w:val="001D20E5"/>
    <w:rsid w:val="001D2262"/>
    <w:rsid w:val="001D25AA"/>
    <w:rsid w:val="001D26BC"/>
    <w:rsid w:val="001D27B1"/>
    <w:rsid w:val="001D293C"/>
    <w:rsid w:val="001D2B35"/>
    <w:rsid w:val="001D2C9C"/>
    <w:rsid w:val="001D2DAD"/>
    <w:rsid w:val="001D3179"/>
    <w:rsid w:val="001D320F"/>
    <w:rsid w:val="001D3306"/>
    <w:rsid w:val="001D3588"/>
    <w:rsid w:val="001D35F1"/>
    <w:rsid w:val="001D36AD"/>
    <w:rsid w:val="001D3714"/>
    <w:rsid w:val="001D3BED"/>
    <w:rsid w:val="001D3CCD"/>
    <w:rsid w:val="001D3D40"/>
    <w:rsid w:val="001D3D6D"/>
    <w:rsid w:val="001D3DB2"/>
    <w:rsid w:val="001D3F0B"/>
    <w:rsid w:val="001D3FB0"/>
    <w:rsid w:val="001D4032"/>
    <w:rsid w:val="001D4148"/>
    <w:rsid w:val="001D4407"/>
    <w:rsid w:val="001D453F"/>
    <w:rsid w:val="001D461A"/>
    <w:rsid w:val="001D47B2"/>
    <w:rsid w:val="001D4829"/>
    <w:rsid w:val="001D4A8C"/>
    <w:rsid w:val="001D4C9D"/>
    <w:rsid w:val="001D4CA1"/>
    <w:rsid w:val="001D4DF0"/>
    <w:rsid w:val="001D5097"/>
    <w:rsid w:val="001D50E9"/>
    <w:rsid w:val="001D5141"/>
    <w:rsid w:val="001D5274"/>
    <w:rsid w:val="001D535F"/>
    <w:rsid w:val="001D54A5"/>
    <w:rsid w:val="001D554C"/>
    <w:rsid w:val="001D5627"/>
    <w:rsid w:val="001D595B"/>
    <w:rsid w:val="001D59FD"/>
    <w:rsid w:val="001D5A96"/>
    <w:rsid w:val="001D5C75"/>
    <w:rsid w:val="001D5CF6"/>
    <w:rsid w:val="001D5DAA"/>
    <w:rsid w:val="001D6017"/>
    <w:rsid w:val="001D6090"/>
    <w:rsid w:val="001D618D"/>
    <w:rsid w:val="001D640A"/>
    <w:rsid w:val="001D64A6"/>
    <w:rsid w:val="001D6503"/>
    <w:rsid w:val="001D6511"/>
    <w:rsid w:val="001D6784"/>
    <w:rsid w:val="001D6D68"/>
    <w:rsid w:val="001D6F9E"/>
    <w:rsid w:val="001D72BD"/>
    <w:rsid w:val="001D73BD"/>
    <w:rsid w:val="001D75B9"/>
    <w:rsid w:val="001D7635"/>
    <w:rsid w:val="001D7980"/>
    <w:rsid w:val="001D7A9A"/>
    <w:rsid w:val="001D7ABF"/>
    <w:rsid w:val="001D7D82"/>
    <w:rsid w:val="001D7E46"/>
    <w:rsid w:val="001D7EA6"/>
    <w:rsid w:val="001D7FEF"/>
    <w:rsid w:val="001E03B2"/>
    <w:rsid w:val="001E0674"/>
    <w:rsid w:val="001E079C"/>
    <w:rsid w:val="001E07E3"/>
    <w:rsid w:val="001E083A"/>
    <w:rsid w:val="001E09A8"/>
    <w:rsid w:val="001E09AC"/>
    <w:rsid w:val="001E0A7E"/>
    <w:rsid w:val="001E0ACA"/>
    <w:rsid w:val="001E0CCB"/>
    <w:rsid w:val="001E0D2A"/>
    <w:rsid w:val="001E0D74"/>
    <w:rsid w:val="001E0E3D"/>
    <w:rsid w:val="001E112C"/>
    <w:rsid w:val="001E1168"/>
    <w:rsid w:val="001E11F2"/>
    <w:rsid w:val="001E1380"/>
    <w:rsid w:val="001E150E"/>
    <w:rsid w:val="001E1522"/>
    <w:rsid w:val="001E15C0"/>
    <w:rsid w:val="001E17E6"/>
    <w:rsid w:val="001E194D"/>
    <w:rsid w:val="001E1A68"/>
    <w:rsid w:val="001E1BFC"/>
    <w:rsid w:val="001E1CEE"/>
    <w:rsid w:val="001E2029"/>
    <w:rsid w:val="001E21E0"/>
    <w:rsid w:val="001E2284"/>
    <w:rsid w:val="001E22DE"/>
    <w:rsid w:val="001E23B5"/>
    <w:rsid w:val="001E2570"/>
    <w:rsid w:val="001E258D"/>
    <w:rsid w:val="001E25A8"/>
    <w:rsid w:val="001E2680"/>
    <w:rsid w:val="001E280F"/>
    <w:rsid w:val="001E28A7"/>
    <w:rsid w:val="001E2924"/>
    <w:rsid w:val="001E293E"/>
    <w:rsid w:val="001E2A51"/>
    <w:rsid w:val="001E2B63"/>
    <w:rsid w:val="001E2BD3"/>
    <w:rsid w:val="001E2C12"/>
    <w:rsid w:val="001E2CDE"/>
    <w:rsid w:val="001E2E64"/>
    <w:rsid w:val="001E2F93"/>
    <w:rsid w:val="001E2FE3"/>
    <w:rsid w:val="001E30DA"/>
    <w:rsid w:val="001E311E"/>
    <w:rsid w:val="001E33ED"/>
    <w:rsid w:val="001E357A"/>
    <w:rsid w:val="001E35B4"/>
    <w:rsid w:val="001E3794"/>
    <w:rsid w:val="001E3866"/>
    <w:rsid w:val="001E3CF7"/>
    <w:rsid w:val="001E3CF9"/>
    <w:rsid w:val="001E3E05"/>
    <w:rsid w:val="001E3E23"/>
    <w:rsid w:val="001E41FB"/>
    <w:rsid w:val="001E45E0"/>
    <w:rsid w:val="001E4653"/>
    <w:rsid w:val="001E4743"/>
    <w:rsid w:val="001E479C"/>
    <w:rsid w:val="001E48EF"/>
    <w:rsid w:val="001E4A2C"/>
    <w:rsid w:val="001E4AC7"/>
    <w:rsid w:val="001E4BDA"/>
    <w:rsid w:val="001E4CD7"/>
    <w:rsid w:val="001E4DAA"/>
    <w:rsid w:val="001E4DD4"/>
    <w:rsid w:val="001E4E22"/>
    <w:rsid w:val="001E5052"/>
    <w:rsid w:val="001E5093"/>
    <w:rsid w:val="001E50C5"/>
    <w:rsid w:val="001E51BC"/>
    <w:rsid w:val="001E51D7"/>
    <w:rsid w:val="001E523F"/>
    <w:rsid w:val="001E52A0"/>
    <w:rsid w:val="001E53E1"/>
    <w:rsid w:val="001E5400"/>
    <w:rsid w:val="001E54BE"/>
    <w:rsid w:val="001E5508"/>
    <w:rsid w:val="001E553C"/>
    <w:rsid w:val="001E55D8"/>
    <w:rsid w:val="001E568B"/>
    <w:rsid w:val="001E5690"/>
    <w:rsid w:val="001E5727"/>
    <w:rsid w:val="001E57E3"/>
    <w:rsid w:val="001E59AF"/>
    <w:rsid w:val="001E5B59"/>
    <w:rsid w:val="001E5CD8"/>
    <w:rsid w:val="001E5D12"/>
    <w:rsid w:val="001E5D55"/>
    <w:rsid w:val="001E5E46"/>
    <w:rsid w:val="001E5E99"/>
    <w:rsid w:val="001E5F13"/>
    <w:rsid w:val="001E5F4A"/>
    <w:rsid w:val="001E60D5"/>
    <w:rsid w:val="001E6252"/>
    <w:rsid w:val="001E6317"/>
    <w:rsid w:val="001E6442"/>
    <w:rsid w:val="001E651A"/>
    <w:rsid w:val="001E6615"/>
    <w:rsid w:val="001E671C"/>
    <w:rsid w:val="001E67EB"/>
    <w:rsid w:val="001E6872"/>
    <w:rsid w:val="001E68BC"/>
    <w:rsid w:val="001E69C5"/>
    <w:rsid w:val="001E6A0D"/>
    <w:rsid w:val="001E6BB0"/>
    <w:rsid w:val="001E6CA1"/>
    <w:rsid w:val="001E6EBD"/>
    <w:rsid w:val="001E6ED8"/>
    <w:rsid w:val="001E6F6D"/>
    <w:rsid w:val="001E70DA"/>
    <w:rsid w:val="001E71E7"/>
    <w:rsid w:val="001E7575"/>
    <w:rsid w:val="001E77D8"/>
    <w:rsid w:val="001E791C"/>
    <w:rsid w:val="001E7BE6"/>
    <w:rsid w:val="001E7C9E"/>
    <w:rsid w:val="001E7D24"/>
    <w:rsid w:val="001E7ECC"/>
    <w:rsid w:val="001E7F92"/>
    <w:rsid w:val="001E7FA2"/>
    <w:rsid w:val="001F0088"/>
    <w:rsid w:val="001F0162"/>
    <w:rsid w:val="001F02C3"/>
    <w:rsid w:val="001F053A"/>
    <w:rsid w:val="001F056A"/>
    <w:rsid w:val="001F06A8"/>
    <w:rsid w:val="001F0743"/>
    <w:rsid w:val="001F088A"/>
    <w:rsid w:val="001F09B5"/>
    <w:rsid w:val="001F0A64"/>
    <w:rsid w:val="001F0A75"/>
    <w:rsid w:val="001F0DFB"/>
    <w:rsid w:val="001F0E6B"/>
    <w:rsid w:val="001F0E6C"/>
    <w:rsid w:val="001F105D"/>
    <w:rsid w:val="001F10F8"/>
    <w:rsid w:val="001F137D"/>
    <w:rsid w:val="001F1445"/>
    <w:rsid w:val="001F17FF"/>
    <w:rsid w:val="001F18B8"/>
    <w:rsid w:val="001F19C1"/>
    <w:rsid w:val="001F19C2"/>
    <w:rsid w:val="001F19C4"/>
    <w:rsid w:val="001F1AC5"/>
    <w:rsid w:val="001F1B3C"/>
    <w:rsid w:val="001F1DCF"/>
    <w:rsid w:val="001F1EFD"/>
    <w:rsid w:val="001F2026"/>
    <w:rsid w:val="001F20B7"/>
    <w:rsid w:val="001F20D4"/>
    <w:rsid w:val="001F2133"/>
    <w:rsid w:val="001F21CF"/>
    <w:rsid w:val="001F2221"/>
    <w:rsid w:val="001F2309"/>
    <w:rsid w:val="001F232A"/>
    <w:rsid w:val="001F265C"/>
    <w:rsid w:val="001F2851"/>
    <w:rsid w:val="001F2B45"/>
    <w:rsid w:val="001F2D6E"/>
    <w:rsid w:val="001F2DF6"/>
    <w:rsid w:val="001F2F6B"/>
    <w:rsid w:val="001F30AF"/>
    <w:rsid w:val="001F30E6"/>
    <w:rsid w:val="001F30E8"/>
    <w:rsid w:val="001F3145"/>
    <w:rsid w:val="001F318A"/>
    <w:rsid w:val="001F32D6"/>
    <w:rsid w:val="001F3301"/>
    <w:rsid w:val="001F3504"/>
    <w:rsid w:val="001F3679"/>
    <w:rsid w:val="001F3AF3"/>
    <w:rsid w:val="001F3C2B"/>
    <w:rsid w:val="001F3E85"/>
    <w:rsid w:val="001F3EB7"/>
    <w:rsid w:val="001F4023"/>
    <w:rsid w:val="001F40D5"/>
    <w:rsid w:val="001F42FE"/>
    <w:rsid w:val="001F4399"/>
    <w:rsid w:val="001F44E6"/>
    <w:rsid w:val="001F486E"/>
    <w:rsid w:val="001F4913"/>
    <w:rsid w:val="001F4A6D"/>
    <w:rsid w:val="001F4B3A"/>
    <w:rsid w:val="001F4B68"/>
    <w:rsid w:val="001F4C14"/>
    <w:rsid w:val="001F4C66"/>
    <w:rsid w:val="001F4D6A"/>
    <w:rsid w:val="001F4EBA"/>
    <w:rsid w:val="001F4FD5"/>
    <w:rsid w:val="001F51AA"/>
    <w:rsid w:val="001F527C"/>
    <w:rsid w:val="001F5337"/>
    <w:rsid w:val="001F535A"/>
    <w:rsid w:val="001F5384"/>
    <w:rsid w:val="001F5416"/>
    <w:rsid w:val="001F568A"/>
    <w:rsid w:val="001F59A1"/>
    <w:rsid w:val="001F5ABB"/>
    <w:rsid w:val="001F5B5A"/>
    <w:rsid w:val="001F5BE4"/>
    <w:rsid w:val="001F5CA4"/>
    <w:rsid w:val="001F5D5C"/>
    <w:rsid w:val="001F5EDD"/>
    <w:rsid w:val="001F5F88"/>
    <w:rsid w:val="001F6107"/>
    <w:rsid w:val="001F615C"/>
    <w:rsid w:val="001F62C6"/>
    <w:rsid w:val="001F632E"/>
    <w:rsid w:val="001F63B7"/>
    <w:rsid w:val="001F64DE"/>
    <w:rsid w:val="001F6627"/>
    <w:rsid w:val="001F663D"/>
    <w:rsid w:val="001F6733"/>
    <w:rsid w:val="001F67E8"/>
    <w:rsid w:val="001F681F"/>
    <w:rsid w:val="001F68FE"/>
    <w:rsid w:val="001F6A6A"/>
    <w:rsid w:val="001F6AD6"/>
    <w:rsid w:val="001F6AFB"/>
    <w:rsid w:val="001F6B02"/>
    <w:rsid w:val="001F6B32"/>
    <w:rsid w:val="001F6D31"/>
    <w:rsid w:val="001F6D90"/>
    <w:rsid w:val="001F6E73"/>
    <w:rsid w:val="001F7058"/>
    <w:rsid w:val="001F714D"/>
    <w:rsid w:val="001F71A2"/>
    <w:rsid w:val="001F71B2"/>
    <w:rsid w:val="001F731F"/>
    <w:rsid w:val="001F74C9"/>
    <w:rsid w:val="001F74E0"/>
    <w:rsid w:val="001F758C"/>
    <w:rsid w:val="001F75D4"/>
    <w:rsid w:val="001F78DC"/>
    <w:rsid w:val="001F7B29"/>
    <w:rsid w:val="001F7E84"/>
    <w:rsid w:val="001F7EC6"/>
    <w:rsid w:val="001F7EF3"/>
    <w:rsid w:val="002002C6"/>
    <w:rsid w:val="002003E7"/>
    <w:rsid w:val="00200865"/>
    <w:rsid w:val="002008BF"/>
    <w:rsid w:val="00200A1D"/>
    <w:rsid w:val="00200AE5"/>
    <w:rsid w:val="00200B17"/>
    <w:rsid w:val="00200CBF"/>
    <w:rsid w:val="00200CDE"/>
    <w:rsid w:val="00200D19"/>
    <w:rsid w:val="00200E05"/>
    <w:rsid w:val="00200E26"/>
    <w:rsid w:val="00200F23"/>
    <w:rsid w:val="0020102F"/>
    <w:rsid w:val="0020120A"/>
    <w:rsid w:val="00201227"/>
    <w:rsid w:val="002012E1"/>
    <w:rsid w:val="002013DC"/>
    <w:rsid w:val="0020140E"/>
    <w:rsid w:val="00201417"/>
    <w:rsid w:val="00201583"/>
    <w:rsid w:val="0020181F"/>
    <w:rsid w:val="00201952"/>
    <w:rsid w:val="00201C5D"/>
    <w:rsid w:val="00201C70"/>
    <w:rsid w:val="00201C88"/>
    <w:rsid w:val="00201D49"/>
    <w:rsid w:val="0020210E"/>
    <w:rsid w:val="0020215E"/>
    <w:rsid w:val="002021F0"/>
    <w:rsid w:val="00202292"/>
    <w:rsid w:val="002022B9"/>
    <w:rsid w:val="002023B7"/>
    <w:rsid w:val="0020282A"/>
    <w:rsid w:val="0020288C"/>
    <w:rsid w:val="00202968"/>
    <w:rsid w:val="002029C2"/>
    <w:rsid w:val="00202A7D"/>
    <w:rsid w:val="00202B0F"/>
    <w:rsid w:val="00202BF6"/>
    <w:rsid w:val="00202C40"/>
    <w:rsid w:val="00202E3F"/>
    <w:rsid w:val="00202EF5"/>
    <w:rsid w:val="00203004"/>
    <w:rsid w:val="002030FA"/>
    <w:rsid w:val="002031BF"/>
    <w:rsid w:val="002035F7"/>
    <w:rsid w:val="002036B0"/>
    <w:rsid w:val="002037F3"/>
    <w:rsid w:val="00203826"/>
    <w:rsid w:val="0020384A"/>
    <w:rsid w:val="002038B7"/>
    <w:rsid w:val="00203A06"/>
    <w:rsid w:val="00203A4E"/>
    <w:rsid w:val="00203F01"/>
    <w:rsid w:val="00204092"/>
    <w:rsid w:val="00204095"/>
    <w:rsid w:val="002040F9"/>
    <w:rsid w:val="002042C5"/>
    <w:rsid w:val="002042EA"/>
    <w:rsid w:val="0020446C"/>
    <w:rsid w:val="00204530"/>
    <w:rsid w:val="00204940"/>
    <w:rsid w:val="00204967"/>
    <w:rsid w:val="00204A2A"/>
    <w:rsid w:val="00204A37"/>
    <w:rsid w:val="00204A4E"/>
    <w:rsid w:val="00204AB7"/>
    <w:rsid w:val="00204EE0"/>
    <w:rsid w:val="00204FDA"/>
    <w:rsid w:val="00204FFD"/>
    <w:rsid w:val="00205197"/>
    <w:rsid w:val="0020520D"/>
    <w:rsid w:val="0020539E"/>
    <w:rsid w:val="002054D2"/>
    <w:rsid w:val="002057D1"/>
    <w:rsid w:val="00205C76"/>
    <w:rsid w:val="00205CB2"/>
    <w:rsid w:val="00205CE4"/>
    <w:rsid w:val="00205D39"/>
    <w:rsid w:val="00205DE1"/>
    <w:rsid w:val="00205F32"/>
    <w:rsid w:val="00206020"/>
    <w:rsid w:val="002063A4"/>
    <w:rsid w:val="00206441"/>
    <w:rsid w:val="002064A1"/>
    <w:rsid w:val="002065CE"/>
    <w:rsid w:val="002065D5"/>
    <w:rsid w:val="0020665F"/>
    <w:rsid w:val="00206667"/>
    <w:rsid w:val="002066B8"/>
    <w:rsid w:val="002068AC"/>
    <w:rsid w:val="002069D8"/>
    <w:rsid w:val="00206BB5"/>
    <w:rsid w:val="00206C8F"/>
    <w:rsid w:val="00206E01"/>
    <w:rsid w:val="00206EE3"/>
    <w:rsid w:val="00206F48"/>
    <w:rsid w:val="0020714D"/>
    <w:rsid w:val="0020736F"/>
    <w:rsid w:val="002073E7"/>
    <w:rsid w:val="002074C5"/>
    <w:rsid w:val="00207689"/>
    <w:rsid w:val="00207758"/>
    <w:rsid w:val="00207A81"/>
    <w:rsid w:val="00207C4F"/>
    <w:rsid w:val="00207E52"/>
    <w:rsid w:val="00207FC9"/>
    <w:rsid w:val="00207FE6"/>
    <w:rsid w:val="00207FEE"/>
    <w:rsid w:val="002100BE"/>
    <w:rsid w:val="002102C9"/>
    <w:rsid w:val="00210305"/>
    <w:rsid w:val="002103D0"/>
    <w:rsid w:val="00210530"/>
    <w:rsid w:val="002105FE"/>
    <w:rsid w:val="002107BE"/>
    <w:rsid w:val="00210839"/>
    <w:rsid w:val="00210845"/>
    <w:rsid w:val="00210AA7"/>
    <w:rsid w:val="00210C9D"/>
    <w:rsid w:val="00210CCF"/>
    <w:rsid w:val="00210CD2"/>
    <w:rsid w:val="00210DE4"/>
    <w:rsid w:val="00210E00"/>
    <w:rsid w:val="00210E30"/>
    <w:rsid w:val="00210E9C"/>
    <w:rsid w:val="00210F58"/>
    <w:rsid w:val="002112D7"/>
    <w:rsid w:val="00211533"/>
    <w:rsid w:val="0021165A"/>
    <w:rsid w:val="00211766"/>
    <w:rsid w:val="0021178A"/>
    <w:rsid w:val="002117CE"/>
    <w:rsid w:val="002117D9"/>
    <w:rsid w:val="00211836"/>
    <w:rsid w:val="00211955"/>
    <w:rsid w:val="002119CB"/>
    <w:rsid w:val="00211C05"/>
    <w:rsid w:val="00211C91"/>
    <w:rsid w:val="00211C9A"/>
    <w:rsid w:val="00211CB8"/>
    <w:rsid w:val="00211E1B"/>
    <w:rsid w:val="00211E65"/>
    <w:rsid w:val="00212160"/>
    <w:rsid w:val="00212216"/>
    <w:rsid w:val="002123E7"/>
    <w:rsid w:val="00212520"/>
    <w:rsid w:val="00212653"/>
    <w:rsid w:val="00212678"/>
    <w:rsid w:val="002126AF"/>
    <w:rsid w:val="002126CD"/>
    <w:rsid w:val="00212A39"/>
    <w:rsid w:val="00212B75"/>
    <w:rsid w:val="00212C23"/>
    <w:rsid w:val="00212C64"/>
    <w:rsid w:val="00212DDC"/>
    <w:rsid w:val="00212E85"/>
    <w:rsid w:val="00213068"/>
    <w:rsid w:val="002133DC"/>
    <w:rsid w:val="002135A2"/>
    <w:rsid w:val="0021371B"/>
    <w:rsid w:val="00213872"/>
    <w:rsid w:val="00213A52"/>
    <w:rsid w:val="00213BEA"/>
    <w:rsid w:val="00213F15"/>
    <w:rsid w:val="00214006"/>
    <w:rsid w:val="00214016"/>
    <w:rsid w:val="002140F9"/>
    <w:rsid w:val="002141BD"/>
    <w:rsid w:val="00214361"/>
    <w:rsid w:val="00214417"/>
    <w:rsid w:val="00214555"/>
    <w:rsid w:val="0021456E"/>
    <w:rsid w:val="00214620"/>
    <w:rsid w:val="00214687"/>
    <w:rsid w:val="00214729"/>
    <w:rsid w:val="002149A2"/>
    <w:rsid w:val="00214A62"/>
    <w:rsid w:val="00214C1F"/>
    <w:rsid w:val="00214D34"/>
    <w:rsid w:val="00214FC2"/>
    <w:rsid w:val="00215131"/>
    <w:rsid w:val="002151BA"/>
    <w:rsid w:val="0021522C"/>
    <w:rsid w:val="0021529B"/>
    <w:rsid w:val="002157C6"/>
    <w:rsid w:val="002158FC"/>
    <w:rsid w:val="00215A00"/>
    <w:rsid w:val="00215DB4"/>
    <w:rsid w:val="00215E33"/>
    <w:rsid w:val="00215E52"/>
    <w:rsid w:val="00215ECC"/>
    <w:rsid w:val="00215F6C"/>
    <w:rsid w:val="00215FDE"/>
    <w:rsid w:val="0021606E"/>
    <w:rsid w:val="002160C8"/>
    <w:rsid w:val="002162A2"/>
    <w:rsid w:val="00216429"/>
    <w:rsid w:val="00216578"/>
    <w:rsid w:val="00216754"/>
    <w:rsid w:val="00216766"/>
    <w:rsid w:val="0021677B"/>
    <w:rsid w:val="00216900"/>
    <w:rsid w:val="0021690F"/>
    <w:rsid w:val="00216D89"/>
    <w:rsid w:val="00216E6F"/>
    <w:rsid w:val="00217049"/>
    <w:rsid w:val="002171B4"/>
    <w:rsid w:val="002171E5"/>
    <w:rsid w:val="002171F9"/>
    <w:rsid w:val="00217368"/>
    <w:rsid w:val="002173CC"/>
    <w:rsid w:val="002174A9"/>
    <w:rsid w:val="0021751C"/>
    <w:rsid w:val="00217569"/>
    <w:rsid w:val="00217702"/>
    <w:rsid w:val="002178D5"/>
    <w:rsid w:val="00217929"/>
    <w:rsid w:val="00217934"/>
    <w:rsid w:val="00217A98"/>
    <w:rsid w:val="00217AE5"/>
    <w:rsid w:val="00217BE0"/>
    <w:rsid w:val="00217C9C"/>
    <w:rsid w:val="00217CB2"/>
    <w:rsid w:val="00220128"/>
    <w:rsid w:val="002201EB"/>
    <w:rsid w:val="00220316"/>
    <w:rsid w:val="0022055E"/>
    <w:rsid w:val="0022066C"/>
    <w:rsid w:val="00220696"/>
    <w:rsid w:val="0022083E"/>
    <w:rsid w:val="0022089F"/>
    <w:rsid w:val="00220985"/>
    <w:rsid w:val="00220B13"/>
    <w:rsid w:val="00220B3A"/>
    <w:rsid w:val="00220C80"/>
    <w:rsid w:val="00220E6B"/>
    <w:rsid w:val="00220F1A"/>
    <w:rsid w:val="00220F6D"/>
    <w:rsid w:val="00220FA8"/>
    <w:rsid w:val="002212D9"/>
    <w:rsid w:val="002213AB"/>
    <w:rsid w:val="002213CA"/>
    <w:rsid w:val="0022144D"/>
    <w:rsid w:val="00221457"/>
    <w:rsid w:val="00221511"/>
    <w:rsid w:val="00221516"/>
    <w:rsid w:val="002215E5"/>
    <w:rsid w:val="00221661"/>
    <w:rsid w:val="0022178C"/>
    <w:rsid w:val="00221A63"/>
    <w:rsid w:val="00221C1F"/>
    <w:rsid w:val="00221C38"/>
    <w:rsid w:val="00221EFD"/>
    <w:rsid w:val="00221F7E"/>
    <w:rsid w:val="00222016"/>
    <w:rsid w:val="00222093"/>
    <w:rsid w:val="00222361"/>
    <w:rsid w:val="002223AB"/>
    <w:rsid w:val="0022251A"/>
    <w:rsid w:val="00222622"/>
    <w:rsid w:val="0022273F"/>
    <w:rsid w:val="00222E8B"/>
    <w:rsid w:val="00222EC9"/>
    <w:rsid w:val="00222F7C"/>
    <w:rsid w:val="00223008"/>
    <w:rsid w:val="002230CB"/>
    <w:rsid w:val="00223450"/>
    <w:rsid w:val="00223531"/>
    <w:rsid w:val="00223633"/>
    <w:rsid w:val="00223685"/>
    <w:rsid w:val="00223938"/>
    <w:rsid w:val="00223B36"/>
    <w:rsid w:val="00223C2C"/>
    <w:rsid w:val="00223C5B"/>
    <w:rsid w:val="00223D1E"/>
    <w:rsid w:val="00223D6C"/>
    <w:rsid w:val="00224043"/>
    <w:rsid w:val="0022420A"/>
    <w:rsid w:val="00224277"/>
    <w:rsid w:val="002244F2"/>
    <w:rsid w:val="00224550"/>
    <w:rsid w:val="00224704"/>
    <w:rsid w:val="00224A09"/>
    <w:rsid w:val="00224A82"/>
    <w:rsid w:val="00224C04"/>
    <w:rsid w:val="00224C1B"/>
    <w:rsid w:val="00224C76"/>
    <w:rsid w:val="00224DBF"/>
    <w:rsid w:val="002250F0"/>
    <w:rsid w:val="00225142"/>
    <w:rsid w:val="002252A4"/>
    <w:rsid w:val="0022530B"/>
    <w:rsid w:val="0022540E"/>
    <w:rsid w:val="00225436"/>
    <w:rsid w:val="002254F0"/>
    <w:rsid w:val="002257A7"/>
    <w:rsid w:val="00225A18"/>
    <w:rsid w:val="00225B2D"/>
    <w:rsid w:val="00225B8A"/>
    <w:rsid w:val="00225BE7"/>
    <w:rsid w:val="00225EDC"/>
    <w:rsid w:val="002261F8"/>
    <w:rsid w:val="00226200"/>
    <w:rsid w:val="0022645C"/>
    <w:rsid w:val="0022654A"/>
    <w:rsid w:val="002267B4"/>
    <w:rsid w:val="00226A5C"/>
    <w:rsid w:val="00226E5E"/>
    <w:rsid w:val="00226E74"/>
    <w:rsid w:val="00226F7B"/>
    <w:rsid w:val="00227179"/>
    <w:rsid w:val="002271F0"/>
    <w:rsid w:val="0022732E"/>
    <w:rsid w:val="002273F8"/>
    <w:rsid w:val="0022761A"/>
    <w:rsid w:val="002277E0"/>
    <w:rsid w:val="00227AC0"/>
    <w:rsid w:val="00227B0A"/>
    <w:rsid w:val="00227C5A"/>
    <w:rsid w:val="00227C93"/>
    <w:rsid w:val="00227C9E"/>
    <w:rsid w:val="00227FBF"/>
    <w:rsid w:val="00230069"/>
    <w:rsid w:val="00230129"/>
    <w:rsid w:val="00230190"/>
    <w:rsid w:val="002302C3"/>
    <w:rsid w:val="00230312"/>
    <w:rsid w:val="0023035C"/>
    <w:rsid w:val="00230367"/>
    <w:rsid w:val="00230438"/>
    <w:rsid w:val="002304C3"/>
    <w:rsid w:val="002308ED"/>
    <w:rsid w:val="00230AE0"/>
    <w:rsid w:val="00230B2E"/>
    <w:rsid w:val="00230B8E"/>
    <w:rsid w:val="00230B95"/>
    <w:rsid w:val="00230C27"/>
    <w:rsid w:val="00230C6B"/>
    <w:rsid w:val="00230DAC"/>
    <w:rsid w:val="00230E0D"/>
    <w:rsid w:val="00230EEA"/>
    <w:rsid w:val="00230FD6"/>
    <w:rsid w:val="00231186"/>
    <w:rsid w:val="002311B5"/>
    <w:rsid w:val="0023120C"/>
    <w:rsid w:val="0023129A"/>
    <w:rsid w:val="00231300"/>
    <w:rsid w:val="00231339"/>
    <w:rsid w:val="002313A6"/>
    <w:rsid w:val="0023155E"/>
    <w:rsid w:val="002315AD"/>
    <w:rsid w:val="0023165C"/>
    <w:rsid w:val="002316B3"/>
    <w:rsid w:val="002316C6"/>
    <w:rsid w:val="002316E5"/>
    <w:rsid w:val="002318F4"/>
    <w:rsid w:val="0023190E"/>
    <w:rsid w:val="00231A7E"/>
    <w:rsid w:val="00231C48"/>
    <w:rsid w:val="00231D2F"/>
    <w:rsid w:val="00231F93"/>
    <w:rsid w:val="00231FBA"/>
    <w:rsid w:val="0023210B"/>
    <w:rsid w:val="0023227E"/>
    <w:rsid w:val="002322B2"/>
    <w:rsid w:val="0023232A"/>
    <w:rsid w:val="0023248C"/>
    <w:rsid w:val="0023280B"/>
    <w:rsid w:val="00232970"/>
    <w:rsid w:val="00232CD2"/>
    <w:rsid w:val="00232DB8"/>
    <w:rsid w:val="00232FCE"/>
    <w:rsid w:val="00232FE0"/>
    <w:rsid w:val="00233202"/>
    <w:rsid w:val="0023343E"/>
    <w:rsid w:val="002334A8"/>
    <w:rsid w:val="002334DE"/>
    <w:rsid w:val="0023399D"/>
    <w:rsid w:val="0023399E"/>
    <w:rsid w:val="00233D73"/>
    <w:rsid w:val="00233DBD"/>
    <w:rsid w:val="00233E0C"/>
    <w:rsid w:val="00233E97"/>
    <w:rsid w:val="00233F24"/>
    <w:rsid w:val="00234132"/>
    <w:rsid w:val="00234618"/>
    <w:rsid w:val="00234650"/>
    <w:rsid w:val="00234842"/>
    <w:rsid w:val="00234AD6"/>
    <w:rsid w:val="00234C9B"/>
    <w:rsid w:val="00234D47"/>
    <w:rsid w:val="0023506D"/>
    <w:rsid w:val="00235078"/>
    <w:rsid w:val="0023524D"/>
    <w:rsid w:val="00235259"/>
    <w:rsid w:val="0023553C"/>
    <w:rsid w:val="002355CF"/>
    <w:rsid w:val="0023561D"/>
    <w:rsid w:val="0023561F"/>
    <w:rsid w:val="0023581A"/>
    <w:rsid w:val="0023583A"/>
    <w:rsid w:val="00235923"/>
    <w:rsid w:val="00235AE3"/>
    <w:rsid w:val="00235B50"/>
    <w:rsid w:val="00235C27"/>
    <w:rsid w:val="00235D4B"/>
    <w:rsid w:val="00235D96"/>
    <w:rsid w:val="00235DE9"/>
    <w:rsid w:val="00236005"/>
    <w:rsid w:val="00236091"/>
    <w:rsid w:val="002360E5"/>
    <w:rsid w:val="00236157"/>
    <w:rsid w:val="002363A7"/>
    <w:rsid w:val="00236599"/>
    <w:rsid w:val="00236686"/>
    <w:rsid w:val="00236884"/>
    <w:rsid w:val="002368D1"/>
    <w:rsid w:val="00236BAE"/>
    <w:rsid w:val="00236C53"/>
    <w:rsid w:val="00236CB2"/>
    <w:rsid w:val="00236EB0"/>
    <w:rsid w:val="00236F91"/>
    <w:rsid w:val="00236FAB"/>
    <w:rsid w:val="0023703E"/>
    <w:rsid w:val="002370A1"/>
    <w:rsid w:val="002370B6"/>
    <w:rsid w:val="0023755E"/>
    <w:rsid w:val="002379DB"/>
    <w:rsid w:val="002379EC"/>
    <w:rsid w:val="00237B14"/>
    <w:rsid w:val="00237B75"/>
    <w:rsid w:val="00237D6B"/>
    <w:rsid w:val="00237F8E"/>
    <w:rsid w:val="00240019"/>
    <w:rsid w:val="00240189"/>
    <w:rsid w:val="0024038A"/>
    <w:rsid w:val="002404EA"/>
    <w:rsid w:val="00240590"/>
    <w:rsid w:val="002405A1"/>
    <w:rsid w:val="0024061A"/>
    <w:rsid w:val="002407AC"/>
    <w:rsid w:val="0024092E"/>
    <w:rsid w:val="002409A5"/>
    <w:rsid w:val="002409AF"/>
    <w:rsid w:val="00240A94"/>
    <w:rsid w:val="00240CB2"/>
    <w:rsid w:val="00240D81"/>
    <w:rsid w:val="00240DC9"/>
    <w:rsid w:val="00240EA5"/>
    <w:rsid w:val="0024103D"/>
    <w:rsid w:val="0024118D"/>
    <w:rsid w:val="002413D9"/>
    <w:rsid w:val="0024143F"/>
    <w:rsid w:val="00241743"/>
    <w:rsid w:val="00241783"/>
    <w:rsid w:val="00241986"/>
    <w:rsid w:val="00241A4A"/>
    <w:rsid w:val="00241AC8"/>
    <w:rsid w:val="00241D3C"/>
    <w:rsid w:val="00241DA7"/>
    <w:rsid w:val="00241F9F"/>
    <w:rsid w:val="00242117"/>
    <w:rsid w:val="0024236C"/>
    <w:rsid w:val="002425A6"/>
    <w:rsid w:val="00242867"/>
    <w:rsid w:val="002428F5"/>
    <w:rsid w:val="002429E6"/>
    <w:rsid w:val="00242AB4"/>
    <w:rsid w:val="00242D84"/>
    <w:rsid w:val="00242DCE"/>
    <w:rsid w:val="00242DFC"/>
    <w:rsid w:val="00242ED4"/>
    <w:rsid w:val="002433EF"/>
    <w:rsid w:val="00243520"/>
    <w:rsid w:val="0024375C"/>
    <w:rsid w:val="00243857"/>
    <w:rsid w:val="0024390F"/>
    <w:rsid w:val="00243A56"/>
    <w:rsid w:val="00243A91"/>
    <w:rsid w:val="00243AAE"/>
    <w:rsid w:val="00243BD0"/>
    <w:rsid w:val="00243C33"/>
    <w:rsid w:val="00243CF7"/>
    <w:rsid w:val="00243F24"/>
    <w:rsid w:val="002440D7"/>
    <w:rsid w:val="0024417F"/>
    <w:rsid w:val="002441F0"/>
    <w:rsid w:val="002442F6"/>
    <w:rsid w:val="00244467"/>
    <w:rsid w:val="002444FB"/>
    <w:rsid w:val="0024481B"/>
    <w:rsid w:val="00244820"/>
    <w:rsid w:val="00244861"/>
    <w:rsid w:val="002449E7"/>
    <w:rsid w:val="00244BAF"/>
    <w:rsid w:val="00244C60"/>
    <w:rsid w:val="00244C83"/>
    <w:rsid w:val="00244F09"/>
    <w:rsid w:val="00244FBE"/>
    <w:rsid w:val="002451A8"/>
    <w:rsid w:val="002454FC"/>
    <w:rsid w:val="0024560B"/>
    <w:rsid w:val="002456E6"/>
    <w:rsid w:val="002457D1"/>
    <w:rsid w:val="0024583C"/>
    <w:rsid w:val="0024590C"/>
    <w:rsid w:val="00245B2F"/>
    <w:rsid w:val="00245BE4"/>
    <w:rsid w:val="00245C35"/>
    <w:rsid w:val="00245C3D"/>
    <w:rsid w:val="00245D76"/>
    <w:rsid w:val="00245D98"/>
    <w:rsid w:val="0024619E"/>
    <w:rsid w:val="002462D6"/>
    <w:rsid w:val="002462DD"/>
    <w:rsid w:val="0024649B"/>
    <w:rsid w:val="0024657E"/>
    <w:rsid w:val="00246759"/>
    <w:rsid w:val="00246899"/>
    <w:rsid w:val="002468E1"/>
    <w:rsid w:val="0024692C"/>
    <w:rsid w:val="00246B09"/>
    <w:rsid w:val="00246BC5"/>
    <w:rsid w:val="00246DA9"/>
    <w:rsid w:val="00246DE4"/>
    <w:rsid w:val="00246E60"/>
    <w:rsid w:val="00246FB2"/>
    <w:rsid w:val="002472A0"/>
    <w:rsid w:val="002472B9"/>
    <w:rsid w:val="00247416"/>
    <w:rsid w:val="00247527"/>
    <w:rsid w:val="002477C3"/>
    <w:rsid w:val="0024785C"/>
    <w:rsid w:val="00247A18"/>
    <w:rsid w:val="00247A86"/>
    <w:rsid w:val="00247B05"/>
    <w:rsid w:val="00247CB2"/>
    <w:rsid w:val="0025006C"/>
    <w:rsid w:val="002500DD"/>
    <w:rsid w:val="002500FE"/>
    <w:rsid w:val="00250293"/>
    <w:rsid w:val="0025036F"/>
    <w:rsid w:val="0025063A"/>
    <w:rsid w:val="0025073B"/>
    <w:rsid w:val="00250856"/>
    <w:rsid w:val="002508BC"/>
    <w:rsid w:val="002508C5"/>
    <w:rsid w:val="00250927"/>
    <w:rsid w:val="0025094B"/>
    <w:rsid w:val="00250C69"/>
    <w:rsid w:val="00250DF4"/>
    <w:rsid w:val="00250E31"/>
    <w:rsid w:val="00250F23"/>
    <w:rsid w:val="00251141"/>
    <w:rsid w:val="002513A8"/>
    <w:rsid w:val="002513C3"/>
    <w:rsid w:val="00251775"/>
    <w:rsid w:val="002518B6"/>
    <w:rsid w:val="00251981"/>
    <w:rsid w:val="002519E9"/>
    <w:rsid w:val="00251BC0"/>
    <w:rsid w:val="00251C53"/>
    <w:rsid w:val="00251D2D"/>
    <w:rsid w:val="00251D72"/>
    <w:rsid w:val="00251FB7"/>
    <w:rsid w:val="00252019"/>
    <w:rsid w:val="0025202F"/>
    <w:rsid w:val="0025216C"/>
    <w:rsid w:val="0025219C"/>
    <w:rsid w:val="00252482"/>
    <w:rsid w:val="00252561"/>
    <w:rsid w:val="00252571"/>
    <w:rsid w:val="002526A9"/>
    <w:rsid w:val="002529BE"/>
    <w:rsid w:val="002529DB"/>
    <w:rsid w:val="00252A0C"/>
    <w:rsid w:val="00253088"/>
    <w:rsid w:val="002530EA"/>
    <w:rsid w:val="002531A7"/>
    <w:rsid w:val="002532FA"/>
    <w:rsid w:val="00253332"/>
    <w:rsid w:val="002533FE"/>
    <w:rsid w:val="00253443"/>
    <w:rsid w:val="0025371F"/>
    <w:rsid w:val="00253761"/>
    <w:rsid w:val="002537F3"/>
    <w:rsid w:val="002538E0"/>
    <w:rsid w:val="002538EC"/>
    <w:rsid w:val="00253A30"/>
    <w:rsid w:val="00253B48"/>
    <w:rsid w:val="00253C20"/>
    <w:rsid w:val="00253C4E"/>
    <w:rsid w:val="00253FBD"/>
    <w:rsid w:val="002542E2"/>
    <w:rsid w:val="0025431A"/>
    <w:rsid w:val="00254429"/>
    <w:rsid w:val="00254507"/>
    <w:rsid w:val="002545BF"/>
    <w:rsid w:val="00254A20"/>
    <w:rsid w:val="00254C5E"/>
    <w:rsid w:val="00254CC5"/>
    <w:rsid w:val="00254E3F"/>
    <w:rsid w:val="00254E87"/>
    <w:rsid w:val="00254E99"/>
    <w:rsid w:val="00255053"/>
    <w:rsid w:val="00255255"/>
    <w:rsid w:val="002553CD"/>
    <w:rsid w:val="00255430"/>
    <w:rsid w:val="00255526"/>
    <w:rsid w:val="00255598"/>
    <w:rsid w:val="00255705"/>
    <w:rsid w:val="00255AEC"/>
    <w:rsid w:val="00255BF8"/>
    <w:rsid w:val="00255EE4"/>
    <w:rsid w:val="00256030"/>
    <w:rsid w:val="0025607B"/>
    <w:rsid w:val="0025615F"/>
    <w:rsid w:val="002561C5"/>
    <w:rsid w:val="0025625D"/>
    <w:rsid w:val="0025627C"/>
    <w:rsid w:val="002562EB"/>
    <w:rsid w:val="0025655B"/>
    <w:rsid w:val="002565A9"/>
    <w:rsid w:val="00256758"/>
    <w:rsid w:val="0025687F"/>
    <w:rsid w:val="00256970"/>
    <w:rsid w:val="002569E1"/>
    <w:rsid w:val="00256B80"/>
    <w:rsid w:val="00256C49"/>
    <w:rsid w:val="00256C6C"/>
    <w:rsid w:val="00256C91"/>
    <w:rsid w:val="00256F37"/>
    <w:rsid w:val="00256F79"/>
    <w:rsid w:val="0025717C"/>
    <w:rsid w:val="00257264"/>
    <w:rsid w:val="0025731C"/>
    <w:rsid w:val="00257403"/>
    <w:rsid w:val="0025743B"/>
    <w:rsid w:val="002574EA"/>
    <w:rsid w:val="00257538"/>
    <w:rsid w:val="00257559"/>
    <w:rsid w:val="002575B7"/>
    <w:rsid w:val="002575BD"/>
    <w:rsid w:val="002575CF"/>
    <w:rsid w:val="002576CA"/>
    <w:rsid w:val="002578AE"/>
    <w:rsid w:val="00257A01"/>
    <w:rsid w:val="00257A9C"/>
    <w:rsid w:val="00257BA2"/>
    <w:rsid w:val="00257CE7"/>
    <w:rsid w:val="002601A9"/>
    <w:rsid w:val="002602D0"/>
    <w:rsid w:val="0026049C"/>
    <w:rsid w:val="002605E9"/>
    <w:rsid w:val="00260653"/>
    <w:rsid w:val="00260800"/>
    <w:rsid w:val="002608C0"/>
    <w:rsid w:val="002608ED"/>
    <w:rsid w:val="00260AFE"/>
    <w:rsid w:val="00260B3E"/>
    <w:rsid w:val="00260C2F"/>
    <w:rsid w:val="00260D00"/>
    <w:rsid w:val="00260DA2"/>
    <w:rsid w:val="0026104E"/>
    <w:rsid w:val="002610C2"/>
    <w:rsid w:val="00261116"/>
    <w:rsid w:val="00261210"/>
    <w:rsid w:val="0026126E"/>
    <w:rsid w:val="002614D2"/>
    <w:rsid w:val="00261741"/>
    <w:rsid w:val="002617E4"/>
    <w:rsid w:val="00261835"/>
    <w:rsid w:val="002618A3"/>
    <w:rsid w:val="00261A00"/>
    <w:rsid w:val="00261BAC"/>
    <w:rsid w:val="00261DB6"/>
    <w:rsid w:val="00261DC6"/>
    <w:rsid w:val="00261EA5"/>
    <w:rsid w:val="0026201E"/>
    <w:rsid w:val="0026216B"/>
    <w:rsid w:val="00262404"/>
    <w:rsid w:val="00262455"/>
    <w:rsid w:val="0026245A"/>
    <w:rsid w:val="002625FF"/>
    <w:rsid w:val="00262726"/>
    <w:rsid w:val="00262945"/>
    <w:rsid w:val="00262B8F"/>
    <w:rsid w:val="00262C09"/>
    <w:rsid w:val="00262C17"/>
    <w:rsid w:val="00262DB2"/>
    <w:rsid w:val="0026304A"/>
    <w:rsid w:val="002630C5"/>
    <w:rsid w:val="00263404"/>
    <w:rsid w:val="00263463"/>
    <w:rsid w:val="00263536"/>
    <w:rsid w:val="0026377B"/>
    <w:rsid w:val="00263944"/>
    <w:rsid w:val="00263A1C"/>
    <w:rsid w:val="00263C1B"/>
    <w:rsid w:val="00263FAA"/>
    <w:rsid w:val="0026432C"/>
    <w:rsid w:val="002643E4"/>
    <w:rsid w:val="00264505"/>
    <w:rsid w:val="002645A8"/>
    <w:rsid w:val="002646C8"/>
    <w:rsid w:val="002647F0"/>
    <w:rsid w:val="00264813"/>
    <w:rsid w:val="00264824"/>
    <w:rsid w:val="0026483D"/>
    <w:rsid w:val="00264A35"/>
    <w:rsid w:val="00264AA5"/>
    <w:rsid w:val="00264C78"/>
    <w:rsid w:val="00264D6C"/>
    <w:rsid w:val="00264DAE"/>
    <w:rsid w:val="00264E23"/>
    <w:rsid w:val="00264FB7"/>
    <w:rsid w:val="00264FBD"/>
    <w:rsid w:val="00265111"/>
    <w:rsid w:val="0026526A"/>
    <w:rsid w:val="00265287"/>
    <w:rsid w:val="002652CD"/>
    <w:rsid w:val="00265389"/>
    <w:rsid w:val="0026538F"/>
    <w:rsid w:val="00265422"/>
    <w:rsid w:val="00265424"/>
    <w:rsid w:val="0026546D"/>
    <w:rsid w:val="00265521"/>
    <w:rsid w:val="002656C0"/>
    <w:rsid w:val="00265E7B"/>
    <w:rsid w:val="00265EEB"/>
    <w:rsid w:val="00265F3D"/>
    <w:rsid w:val="002660DC"/>
    <w:rsid w:val="0026618F"/>
    <w:rsid w:val="0026636C"/>
    <w:rsid w:val="00266481"/>
    <w:rsid w:val="00266494"/>
    <w:rsid w:val="002665D9"/>
    <w:rsid w:val="0026662D"/>
    <w:rsid w:val="0026665F"/>
    <w:rsid w:val="00266707"/>
    <w:rsid w:val="00266746"/>
    <w:rsid w:val="00266AFC"/>
    <w:rsid w:val="00266C35"/>
    <w:rsid w:val="00266C54"/>
    <w:rsid w:val="00266DEE"/>
    <w:rsid w:val="00266ECF"/>
    <w:rsid w:val="0026703A"/>
    <w:rsid w:val="00267168"/>
    <w:rsid w:val="002673BB"/>
    <w:rsid w:val="00267438"/>
    <w:rsid w:val="00267482"/>
    <w:rsid w:val="0026752D"/>
    <w:rsid w:val="00267590"/>
    <w:rsid w:val="00267882"/>
    <w:rsid w:val="002679C9"/>
    <w:rsid w:val="00267B58"/>
    <w:rsid w:val="00267D54"/>
    <w:rsid w:val="00267F98"/>
    <w:rsid w:val="00267FB6"/>
    <w:rsid w:val="0027011C"/>
    <w:rsid w:val="00270139"/>
    <w:rsid w:val="00270269"/>
    <w:rsid w:val="002705C8"/>
    <w:rsid w:val="002707B4"/>
    <w:rsid w:val="00270915"/>
    <w:rsid w:val="00270AA6"/>
    <w:rsid w:val="00270B80"/>
    <w:rsid w:val="00270C31"/>
    <w:rsid w:val="00270C33"/>
    <w:rsid w:val="00270D15"/>
    <w:rsid w:val="00270D87"/>
    <w:rsid w:val="00270E4E"/>
    <w:rsid w:val="00270F18"/>
    <w:rsid w:val="00270F42"/>
    <w:rsid w:val="00270FB2"/>
    <w:rsid w:val="00271039"/>
    <w:rsid w:val="00271080"/>
    <w:rsid w:val="0027109E"/>
    <w:rsid w:val="002710B6"/>
    <w:rsid w:val="002710F9"/>
    <w:rsid w:val="00271219"/>
    <w:rsid w:val="00271555"/>
    <w:rsid w:val="002717E3"/>
    <w:rsid w:val="00271A93"/>
    <w:rsid w:val="00271F13"/>
    <w:rsid w:val="00272016"/>
    <w:rsid w:val="002721F7"/>
    <w:rsid w:val="0027226A"/>
    <w:rsid w:val="0027246E"/>
    <w:rsid w:val="0027249A"/>
    <w:rsid w:val="0027251D"/>
    <w:rsid w:val="00272618"/>
    <w:rsid w:val="00272775"/>
    <w:rsid w:val="002728D8"/>
    <w:rsid w:val="00272937"/>
    <w:rsid w:val="00272B12"/>
    <w:rsid w:val="00272B95"/>
    <w:rsid w:val="00272C16"/>
    <w:rsid w:val="00272C61"/>
    <w:rsid w:val="00272C91"/>
    <w:rsid w:val="00272EF8"/>
    <w:rsid w:val="00273039"/>
    <w:rsid w:val="00273143"/>
    <w:rsid w:val="002731EB"/>
    <w:rsid w:val="002733D9"/>
    <w:rsid w:val="0027361C"/>
    <w:rsid w:val="00273666"/>
    <w:rsid w:val="00273677"/>
    <w:rsid w:val="002737D6"/>
    <w:rsid w:val="00273A18"/>
    <w:rsid w:val="00273B77"/>
    <w:rsid w:val="00273B89"/>
    <w:rsid w:val="00273DAB"/>
    <w:rsid w:val="00273EDB"/>
    <w:rsid w:val="00273EE9"/>
    <w:rsid w:val="00274191"/>
    <w:rsid w:val="00274328"/>
    <w:rsid w:val="00274457"/>
    <w:rsid w:val="002744A8"/>
    <w:rsid w:val="0027478B"/>
    <w:rsid w:val="002747C3"/>
    <w:rsid w:val="002748C4"/>
    <w:rsid w:val="00274916"/>
    <w:rsid w:val="0027496C"/>
    <w:rsid w:val="002749C9"/>
    <w:rsid w:val="00274A2A"/>
    <w:rsid w:val="00274D8E"/>
    <w:rsid w:val="00274DE9"/>
    <w:rsid w:val="00274DF5"/>
    <w:rsid w:val="00274DF8"/>
    <w:rsid w:val="00274E8D"/>
    <w:rsid w:val="00274FE6"/>
    <w:rsid w:val="0027517D"/>
    <w:rsid w:val="002755B7"/>
    <w:rsid w:val="00275799"/>
    <w:rsid w:val="002757D3"/>
    <w:rsid w:val="00275813"/>
    <w:rsid w:val="00275852"/>
    <w:rsid w:val="002759AA"/>
    <w:rsid w:val="00275A39"/>
    <w:rsid w:val="00275AF3"/>
    <w:rsid w:val="00275D81"/>
    <w:rsid w:val="00275E8E"/>
    <w:rsid w:val="00276054"/>
    <w:rsid w:val="00276191"/>
    <w:rsid w:val="0027622B"/>
    <w:rsid w:val="002764A3"/>
    <w:rsid w:val="002764AC"/>
    <w:rsid w:val="002764CF"/>
    <w:rsid w:val="00276505"/>
    <w:rsid w:val="0027662D"/>
    <w:rsid w:val="00276829"/>
    <w:rsid w:val="00276B07"/>
    <w:rsid w:val="00276B13"/>
    <w:rsid w:val="00276D90"/>
    <w:rsid w:val="00276FC8"/>
    <w:rsid w:val="00276FEE"/>
    <w:rsid w:val="00277098"/>
    <w:rsid w:val="002770C8"/>
    <w:rsid w:val="002771CC"/>
    <w:rsid w:val="00277493"/>
    <w:rsid w:val="002774C8"/>
    <w:rsid w:val="00277517"/>
    <w:rsid w:val="002775EC"/>
    <w:rsid w:val="002777E0"/>
    <w:rsid w:val="002778CD"/>
    <w:rsid w:val="00277A98"/>
    <w:rsid w:val="00277B00"/>
    <w:rsid w:val="00277B2D"/>
    <w:rsid w:val="0028006C"/>
    <w:rsid w:val="00280141"/>
    <w:rsid w:val="0028020D"/>
    <w:rsid w:val="0028021B"/>
    <w:rsid w:val="002802D9"/>
    <w:rsid w:val="0028033C"/>
    <w:rsid w:val="002803F3"/>
    <w:rsid w:val="002805D9"/>
    <w:rsid w:val="002805F4"/>
    <w:rsid w:val="0028079B"/>
    <w:rsid w:val="0028084E"/>
    <w:rsid w:val="00280900"/>
    <w:rsid w:val="0028096E"/>
    <w:rsid w:val="00280BE0"/>
    <w:rsid w:val="00280C28"/>
    <w:rsid w:val="00280DE4"/>
    <w:rsid w:val="00280E41"/>
    <w:rsid w:val="00280E53"/>
    <w:rsid w:val="00280F6F"/>
    <w:rsid w:val="00281127"/>
    <w:rsid w:val="0028123B"/>
    <w:rsid w:val="00281394"/>
    <w:rsid w:val="002813BF"/>
    <w:rsid w:val="002813CB"/>
    <w:rsid w:val="00281426"/>
    <w:rsid w:val="0028151C"/>
    <w:rsid w:val="002815C7"/>
    <w:rsid w:val="002816C2"/>
    <w:rsid w:val="00281935"/>
    <w:rsid w:val="00281A10"/>
    <w:rsid w:val="00281CAE"/>
    <w:rsid w:val="00281E4D"/>
    <w:rsid w:val="00281EF0"/>
    <w:rsid w:val="00281F5A"/>
    <w:rsid w:val="00282031"/>
    <w:rsid w:val="002820B8"/>
    <w:rsid w:val="00282130"/>
    <w:rsid w:val="002821F9"/>
    <w:rsid w:val="00282204"/>
    <w:rsid w:val="00282262"/>
    <w:rsid w:val="00282329"/>
    <w:rsid w:val="00282362"/>
    <w:rsid w:val="002825B1"/>
    <w:rsid w:val="002825C7"/>
    <w:rsid w:val="002826E2"/>
    <w:rsid w:val="0028274F"/>
    <w:rsid w:val="002827A8"/>
    <w:rsid w:val="002828C2"/>
    <w:rsid w:val="00282AAD"/>
    <w:rsid w:val="00282B0D"/>
    <w:rsid w:val="00282B5A"/>
    <w:rsid w:val="00282BDA"/>
    <w:rsid w:val="00282CB1"/>
    <w:rsid w:val="00282D68"/>
    <w:rsid w:val="00282D6B"/>
    <w:rsid w:val="00282E78"/>
    <w:rsid w:val="00283103"/>
    <w:rsid w:val="00283300"/>
    <w:rsid w:val="00283459"/>
    <w:rsid w:val="002834C2"/>
    <w:rsid w:val="0028359E"/>
    <w:rsid w:val="002835A7"/>
    <w:rsid w:val="00283679"/>
    <w:rsid w:val="002837F7"/>
    <w:rsid w:val="00283840"/>
    <w:rsid w:val="0028396E"/>
    <w:rsid w:val="002839B6"/>
    <w:rsid w:val="00283A63"/>
    <w:rsid w:val="00283AED"/>
    <w:rsid w:val="00283B30"/>
    <w:rsid w:val="00283DDF"/>
    <w:rsid w:val="00283E65"/>
    <w:rsid w:val="002843B4"/>
    <w:rsid w:val="0028440C"/>
    <w:rsid w:val="00284528"/>
    <w:rsid w:val="0028453F"/>
    <w:rsid w:val="002845CE"/>
    <w:rsid w:val="002846CF"/>
    <w:rsid w:val="00284711"/>
    <w:rsid w:val="002849D1"/>
    <w:rsid w:val="002849DC"/>
    <w:rsid w:val="00284B52"/>
    <w:rsid w:val="00284C70"/>
    <w:rsid w:val="00284E3C"/>
    <w:rsid w:val="0028504F"/>
    <w:rsid w:val="00285364"/>
    <w:rsid w:val="002853A8"/>
    <w:rsid w:val="002853EE"/>
    <w:rsid w:val="00285404"/>
    <w:rsid w:val="00285411"/>
    <w:rsid w:val="00285539"/>
    <w:rsid w:val="002858E0"/>
    <w:rsid w:val="002859A0"/>
    <w:rsid w:val="00285A4D"/>
    <w:rsid w:val="00285E61"/>
    <w:rsid w:val="00285E9C"/>
    <w:rsid w:val="00286026"/>
    <w:rsid w:val="0028605E"/>
    <w:rsid w:val="002860AD"/>
    <w:rsid w:val="00286316"/>
    <w:rsid w:val="00286347"/>
    <w:rsid w:val="002863CE"/>
    <w:rsid w:val="002863D6"/>
    <w:rsid w:val="00286492"/>
    <w:rsid w:val="0028663B"/>
    <w:rsid w:val="002866AD"/>
    <w:rsid w:val="0028678B"/>
    <w:rsid w:val="0028687D"/>
    <w:rsid w:val="00286932"/>
    <w:rsid w:val="00286A0F"/>
    <w:rsid w:val="00286B41"/>
    <w:rsid w:val="00286B69"/>
    <w:rsid w:val="00286B71"/>
    <w:rsid w:val="00286BA2"/>
    <w:rsid w:val="00286BEC"/>
    <w:rsid w:val="00286D3F"/>
    <w:rsid w:val="00286E44"/>
    <w:rsid w:val="00286E6A"/>
    <w:rsid w:val="00286FAC"/>
    <w:rsid w:val="00286FBF"/>
    <w:rsid w:val="00287029"/>
    <w:rsid w:val="002870AE"/>
    <w:rsid w:val="002870CB"/>
    <w:rsid w:val="0028712E"/>
    <w:rsid w:val="0028722A"/>
    <w:rsid w:val="00287242"/>
    <w:rsid w:val="00287421"/>
    <w:rsid w:val="002874FF"/>
    <w:rsid w:val="002877ED"/>
    <w:rsid w:val="002877FB"/>
    <w:rsid w:val="002878AE"/>
    <w:rsid w:val="002878FD"/>
    <w:rsid w:val="00287951"/>
    <w:rsid w:val="002879C9"/>
    <w:rsid w:val="00287B75"/>
    <w:rsid w:val="00287C4F"/>
    <w:rsid w:val="00287DDF"/>
    <w:rsid w:val="00287F8F"/>
    <w:rsid w:val="0028B06B"/>
    <w:rsid w:val="0029003A"/>
    <w:rsid w:val="0029013F"/>
    <w:rsid w:val="002902C4"/>
    <w:rsid w:val="00290324"/>
    <w:rsid w:val="00290436"/>
    <w:rsid w:val="002905B3"/>
    <w:rsid w:val="00290636"/>
    <w:rsid w:val="002906BB"/>
    <w:rsid w:val="002909A1"/>
    <w:rsid w:val="00290AB1"/>
    <w:rsid w:val="00290B6D"/>
    <w:rsid w:val="00290B90"/>
    <w:rsid w:val="00290BF0"/>
    <w:rsid w:val="00290CA3"/>
    <w:rsid w:val="00290DA6"/>
    <w:rsid w:val="00290E00"/>
    <w:rsid w:val="00290E2E"/>
    <w:rsid w:val="00290F6B"/>
    <w:rsid w:val="0029109C"/>
    <w:rsid w:val="0029142F"/>
    <w:rsid w:val="0029179A"/>
    <w:rsid w:val="00291895"/>
    <w:rsid w:val="0029190C"/>
    <w:rsid w:val="002919C4"/>
    <w:rsid w:val="00291BC1"/>
    <w:rsid w:val="00291E4A"/>
    <w:rsid w:val="00291E69"/>
    <w:rsid w:val="00291F62"/>
    <w:rsid w:val="00291F97"/>
    <w:rsid w:val="00292079"/>
    <w:rsid w:val="00292108"/>
    <w:rsid w:val="0029221D"/>
    <w:rsid w:val="0029224B"/>
    <w:rsid w:val="002923F9"/>
    <w:rsid w:val="00292548"/>
    <w:rsid w:val="00292562"/>
    <w:rsid w:val="00292645"/>
    <w:rsid w:val="00292912"/>
    <w:rsid w:val="00292A81"/>
    <w:rsid w:val="00292AB4"/>
    <w:rsid w:val="00292B4A"/>
    <w:rsid w:val="00292C02"/>
    <w:rsid w:val="00292C2B"/>
    <w:rsid w:val="00292DAD"/>
    <w:rsid w:val="00292DC2"/>
    <w:rsid w:val="002931F3"/>
    <w:rsid w:val="00293251"/>
    <w:rsid w:val="00293285"/>
    <w:rsid w:val="002932C4"/>
    <w:rsid w:val="00293542"/>
    <w:rsid w:val="00293573"/>
    <w:rsid w:val="0029380B"/>
    <w:rsid w:val="002938BA"/>
    <w:rsid w:val="00293994"/>
    <w:rsid w:val="00293C1D"/>
    <w:rsid w:val="00293F78"/>
    <w:rsid w:val="00294322"/>
    <w:rsid w:val="002943E1"/>
    <w:rsid w:val="00294547"/>
    <w:rsid w:val="00294612"/>
    <w:rsid w:val="00294747"/>
    <w:rsid w:val="002947CE"/>
    <w:rsid w:val="00294951"/>
    <w:rsid w:val="0029499C"/>
    <w:rsid w:val="00294A27"/>
    <w:rsid w:val="00294C1A"/>
    <w:rsid w:val="00294C4B"/>
    <w:rsid w:val="00294DDE"/>
    <w:rsid w:val="00294F6E"/>
    <w:rsid w:val="00294F93"/>
    <w:rsid w:val="00295048"/>
    <w:rsid w:val="0029507B"/>
    <w:rsid w:val="002951CA"/>
    <w:rsid w:val="00295263"/>
    <w:rsid w:val="002952C7"/>
    <w:rsid w:val="0029533D"/>
    <w:rsid w:val="0029546C"/>
    <w:rsid w:val="00295506"/>
    <w:rsid w:val="00295671"/>
    <w:rsid w:val="0029575F"/>
    <w:rsid w:val="00295793"/>
    <w:rsid w:val="0029584F"/>
    <w:rsid w:val="002959A0"/>
    <w:rsid w:val="00295C07"/>
    <w:rsid w:val="00295E15"/>
    <w:rsid w:val="002961F4"/>
    <w:rsid w:val="00296444"/>
    <w:rsid w:val="002966B8"/>
    <w:rsid w:val="002966E4"/>
    <w:rsid w:val="00296809"/>
    <w:rsid w:val="0029690A"/>
    <w:rsid w:val="0029694F"/>
    <w:rsid w:val="0029699F"/>
    <w:rsid w:val="00296CA0"/>
    <w:rsid w:val="00296E18"/>
    <w:rsid w:val="00296F18"/>
    <w:rsid w:val="00297115"/>
    <w:rsid w:val="002971A8"/>
    <w:rsid w:val="00297239"/>
    <w:rsid w:val="002972A6"/>
    <w:rsid w:val="002972F5"/>
    <w:rsid w:val="00297413"/>
    <w:rsid w:val="00297595"/>
    <w:rsid w:val="0029760D"/>
    <w:rsid w:val="00297646"/>
    <w:rsid w:val="00297804"/>
    <w:rsid w:val="00297C96"/>
    <w:rsid w:val="00297CE4"/>
    <w:rsid w:val="00297CEF"/>
    <w:rsid w:val="00297E6A"/>
    <w:rsid w:val="002A0059"/>
    <w:rsid w:val="002A00A0"/>
    <w:rsid w:val="002A0177"/>
    <w:rsid w:val="002A018D"/>
    <w:rsid w:val="002A01CF"/>
    <w:rsid w:val="002A0281"/>
    <w:rsid w:val="002A0351"/>
    <w:rsid w:val="002A04BE"/>
    <w:rsid w:val="002A0520"/>
    <w:rsid w:val="002A060F"/>
    <w:rsid w:val="002A0B37"/>
    <w:rsid w:val="002A0C55"/>
    <w:rsid w:val="002A112F"/>
    <w:rsid w:val="002A1246"/>
    <w:rsid w:val="002A1386"/>
    <w:rsid w:val="002A13DF"/>
    <w:rsid w:val="002A1449"/>
    <w:rsid w:val="002A149C"/>
    <w:rsid w:val="002A17B4"/>
    <w:rsid w:val="002A1AAA"/>
    <w:rsid w:val="002A1ABB"/>
    <w:rsid w:val="002A1BFB"/>
    <w:rsid w:val="002A1C6E"/>
    <w:rsid w:val="002A1D44"/>
    <w:rsid w:val="002A1F18"/>
    <w:rsid w:val="002A2064"/>
    <w:rsid w:val="002A22B1"/>
    <w:rsid w:val="002A2572"/>
    <w:rsid w:val="002A25A5"/>
    <w:rsid w:val="002A25B7"/>
    <w:rsid w:val="002A2A11"/>
    <w:rsid w:val="002A2A75"/>
    <w:rsid w:val="002A2AE9"/>
    <w:rsid w:val="002A2B2C"/>
    <w:rsid w:val="002A2D38"/>
    <w:rsid w:val="002A2D3E"/>
    <w:rsid w:val="002A301C"/>
    <w:rsid w:val="002A31B4"/>
    <w:rsid w:val="002A3207"/>
    <w:rsid w:val="002A3379"/>
    <w:rsid w:val="002A3540"/>
    <w:rsid w:val="002A3671"/>
    <w:rsid w:val="002A37B3"/>
    <w:rsid w:val="002A37CA"/>
    <w:rsid w:val="002A39FE"/>
    <w:rsid w:val="002A3A3F"/>
    <w:rsid w:val="002A3A49"/>
    <w:rsid w:val="002A3AEC"/>
    <w:rsid w:val="002A3C56"/>
    <w:rsid w:val="002A3D63"/>
    <w:rsid w:val="002A3F54"/>
    <w:rsid w:val="002A4036"/>
    <w:rsid w:val="002A4171"/>
    <w:rsid w:val="002A4172"/>
    <w:rsid w:val="002A421C"/>
    <w:rsid w:val="002A4357"/>
    <w:rsid w:val="002A462A"/>
    <w:rsid w:val="002A4719"/>
    <w:rsid w:val="002A4870"/>
    <w:rsid w:val="002A4881"/>
    <w:rsid w:val="002A4A4A"/>
    <w:rsid w:val="002A501F"/>
    <w:rsid w:val="002A51FA"/>
    <w:rsid w:val="002A52A5"/>
    <w:rsid w:val="002A539C"/>
    <w:rsid w:val="002A53A7"/>
    <w:rsid w:val="002A53E0"/>
    <w:rsid w:val="002A5526"/>
    <w:rsid w:val="002A57E8"/>
    <w:rsid w:val="002A5859"/>
    <w:rsid w:val="002A58CE"/>
    <w:rsid w:val="002A58F4"/>
    <w:rsid w:val="002A5986"/>
    <w:rsid w:val="002A5C68"/>
    <w:rsid w:val="002A5D1A"/>
    <w:rsid w:val="002A5E4F"/>
    <w:rsid w:val="002A61A6"/>
    <w:rsid w:val="002A62AE"/>
    <w:rsid w:val="002A63D0"/>
    <w:rsid w:val="002A6523"/>
    <w:rsid w:val="002A65EB"/>
    <w:rsid w:val="002A674C"/>
    <w:rsid w:val="002A6C02"/>
    <w:rsid w:val="002A7013"/>
    <w:rsid w:val="002A7029"/>
    <w:rsid w:val="002A711B"/>
    <w:rsid w:val="002A7146"/>
    <w:rsid w:val="002A7214"/>
    <w:rsid w:val="002A7298"/>
    <w:rsid w:val="002A73F7"/>
    <w:rsid w:val="002A7415"/>
    <w:rsid w:val="002A743F"/>
    <w:rsid w:val="002A759E"/>
    <w:rsid w:val="002A75FE"/>
    <w:rsid w:val="002A76B0"/>
    <w:rsid w:val="002A77B1"/>
    <w:rsid w:val="002A7829"/>
    <w:rsid w:val="002A7845"/>
    <w:rsid w:val="002A7877"/>
    <w:rsid w:val="002A787E"/>
    <w:rsid w:val="002A7B55"/>
    <w:rsid w:val="002A7B7A"/>
    <w:rsid w:val="002A7BB0"/>
    <w:rsid w:val="002A7D4D"/>
    <w:rsid w:val="002A7D84"/>
    <w:rsid w:val="002A7F2E"/>
    <w:rsid w:val="002B00CF"/>
    <w:rsid w:val="002B01B5"/>
    <w:rsid w:val="002B02F6"/>
    <w:rsid w:val="002B04C2"/>
    <w:rsid w:val="002B0828"/>
    <w:rsid w:val="002B0845"/>
    <w:rsid w:val="002B08EA"/>
    <w:rsid w:val="002B0A9D"/>
    <w:rsid w:val="002B0B4F"/>
    <w:rsid w:val="002B0BC5"/>
    <w:rsid w:val="002B0CB8"/>
    <w:rsid w:val="002B0E0B"/>
    <w:rsid w:val="002B0E7B"/>
    <w:rsid w:val="002B0F35"/>
    <w:rsid w:val="002B0F4E"/>
    <w:rsid w:val="002B110C"/>
    <w:rsid w:val="002B1217"/>
    <w:rsid w:val="002B1221"/>
    <w:rsid w:val="002B13A7"/>
    <w:rsid w:val="002B1730"/>
    <w:rsid w:val="002B176E"/>
    <w:rsid w:val="002B1B3C"/>
    <w:rsid w:val="002B1B7F"/>
    <w:rsid w:val="002B1F59"/>
    <w:rsid w:val="002B2366"/>
    <w:rsid w:val="002B251B"/>
    <w:rsid w:val="002B2647"/>
    <w:rsid w:val="002B278C"/>
    <w:rsid w:val="002B27EC"/>
    <w:rsid w:val="002B2858"/>
    <w:rsid w:val="002B28AF"/>
    <w:rsid w:val="002B297D"/>
    <w:rsid w:val="002B2C4E"/>
    <w:rsid w:val="002B2D2C"/>
    <w:rsid w:val="002B2D3C"/>
    <w:rsid w:val="002B2E50"/>
    <w:rsid w:val="002B2F8A"/>
    <w:rsid w:val="002B2FDA"/>
    <w:rsid w:val="002B3166"/>
    <w:rsid w:val="002B31F3"/>
    <w:rsid w:val="002B3275"/>
    <w:rsid w:val="002B32D1"/>
    <w:rsid w:val="002B370A"/>
    <w:rsid w:val="002B39A1"/>
    <w:rsid w:val="002B3BC1"/>
    <w:rsid w:val="002B3C9B"/>
    <w:rsid w:val="002B3DFA"/>
    <w:rsid w:val="002B3FE2"/>
    <w:rsid w:val="002B40C3"/>
    <w:rsid w:val="002B4233"/>
    <w:rsid w:val="002B42D2"/>
    <w:rsid w:val="002B4323"/>
    <w:rsid w:val="002B44DE"/>
    <w:rsid w:val="002B4614"/>
    <w:rsid w:val="002B483E"/>
    <w:rsid w:val="002B4883"/>
    <w:rsid w:val="002B4885"/>
    <w:rsid w:val="002B4998"/>
    <w:rsid w:val="002B4B03"/>
    <w:rsid w:val="002B4CFE"/>
    <w:rsid w:val="002B4DC8"/>
    <w:rsid w:val="002B4DEF"/>
    <w:rsid w:val="002B4E0A"/>
    <w:rsid w:val="002B4E1D"/>
    <w:rsid w:val="002B4F7F"/>
    <w:rsid w:val="002B4FA2"/>
    <w:rsid w:val="002B4FF5"/>
    <w:rsid w:val="002B50C8"/>
    <w:rsid w:val="002B50E4"/>
    <w:rsid w:val="002B522A"/>
    <w:rsid w:val="002B52DC"/>
    <w:rsid w:val="002B53C5"/>
    <w:rsid w:val="002B547C"/>
    <w:rsid w:val="002B5527"/>
    <w:rsid w:val="002B58D2"/>
    <w:rsid w:val="002B58D8"/>
    <w:rsid w:val="002B5A57"/>
    <w:rsid w:val="002B5E11"/>
    <w:rsid w:val="002B6230"/>
    <w:rsid w:val="002B62CE"/>
    <w:rsid w:val="002B62F3"/>
    <w:rsid w:val="002B62FE"/>
    <w:rsid w:val="002B6328"/>
    <w:rsid w:val="002B63F4"/>
    <w:rsid w:val="002B6469"/>
    <w:rsid w:val="002B64D5"/>
    <w:rsid w:val="002B662D"/>
    <w:rsid w:val="002B68C6"/>
    <w:rsid w:val="002B68CA"/>
    <w:rsid w:val="002B6B3C"/>
    <w:rsid w:val="002B6D62"/>
    <w:rsid w:val="002B72CC"/>
    <w:rsid w:val="002B7665"/>
    <w:rsid w:val="002B7B78"/>
    <w:rsid w:val="002B7BFD"/>
    <w:rsid w:val="002B7F84"/>
    <w:rsid w:val="002C0161"/>
    <w:rsid w:val="002C0198"/>
    <w:rsid w:val="002C0488"/>
    <w:rsid w:val="002C055E"/>
    <w:rsid w:val="002C05D5"/>
    <w:rsid w:val="002C07BE"/>
    <w:rsid w:val="002C08E7"/>
    <w:rsid w:val="002C0A2B"/>
    <w:rsid w:val="002C0C5B"/>
    <w:rsid w:val="002C0D4D"/>
    <w:rsid w:val="002C1239"/>
    <w:rsid w:val="002C1328"/>
    <w:rsid w:val="002C138A"/>
    <w:rsid w:val="002C13BB"/>
    <w:rsid w:val="002C150D"/>
    <w:rsid w:val="002C1839"/>
    <w:rsid w:val="002C1866"/>
    <w:rsid w:val="002C1AAD"/>
    <w:rsid w:val="002C1B40"/>
    <w:rsid w:val="002C1C12"/>
    <w:rsid w:val="002C1E29"/>
    <w:rsid w:val="002C1E62"/>
    <w:rsid w:val="002C1F38"/>
    <w:rsid w:val="002C1FB0"/>
    <w:rsid w:val="002C1FF7"/>
    <w:rsid w:val="002C24DF"/>
    <w:rsid w:val="002C2799"/>
    <w:rsid w:val="002C27FD"/>
    <w:rsid w:val="002C2800"/>
    <w:rsid w:val="002C28C1"/>
    <w:rsid w:val="002C292C"/>
    <w:rsid w:val="002C2A34"/>
    <w:rsid w:val="002C2A3F"/>
    <w:rsid w:val="002C2B16"/>
    <w:rsid w:val="002C2C73"/>
    <w:rsid w:val="002C2CBC"/>
    <w:rsid w:val="002C2D83"/>
    <w:rsid w:val="002C2E24"/>
    <w:rsid w:val="002C2E55"/>
    <w:rsid w:val="002C30B3"/>
    <w:rsid w:val="002C30F9"/>
    <w:rsid w:val="002C334D"/>
    <w:rsid w:val="002C35D8"/>
    <w:rsid w:val="002C38F4"/>
    <w:rsid w:val="002C3CD8"/>
    <w:rsid w:val="002C3E7A"/>
    <w:rsid w:val="002C3F23"/>
    <w:rsid w:val="002C408F"/>
    <w:rsid w:val="002C41DA"/>
    <w:rsid w:val="002C42DE"/>
    <w:rsid w:val="002C4454"/>
    <w:rsid w:val="002C44AD"/>
    <w:rsid w:val="002C4805"/>
    <w:rsid w:val="002C4AE4"/>
    <w:rsid w:val="002C4AF5"/>
    <w:rsid w:val="002C4B63"/>
    <w:rsid w:val="002C4B98"/>
    <w:rsid w:val="002C4BF8"/>
    <w:rsid w:val="002C4C4E"/>
    <w:rsid w:val="002C4FD3"/>
    <w:rsid w:val="002C5163"/>
    <w:rsid w:val="002C526F"/>
    <w:rsid w:val="002C530A"/>
    <w:rsid w:val="002C53F9"/>
    <w:rsid w:val="002C5453"/>
    <w:rsid w:val="002C5943"/>
    <w:rsid w:val="002C5959"/>
    <w:rsid w:val="002C5A00"/>
    <w:rsid w:val="002C5A54"/>
    <w:rsid w:val="002C5B91"/>
    <w:rsid w:val="002C5D2D"/>
    <w:rsid w:val="002C5DAF"/>
    <w:rsid w:val="002C5FA7"/>
    <w:rsid w:val="002C604E"/>
    <w:rsid w:val="002C60FF"/>
    <w:rsid w:val="002C6279"/>
    <w:rsid w:val="002C6365"/>
    <w:rsid w:val="002C6378"/>
    <w:rsid w:val="002C6491"/>
    <w:rsid w:val="002C659F"/>
    <w:rsid w:val="002C65BB"/>
    <w:rsid w:val="002C65CA"/>
    <w:rsid w:val="002C65F2"/>
    <w:rsid w:val="002C69C2"/>
    <w:rsid w:val="002C6AD9"/>
    <w:rsid w:val="002C6CA0"/>
    <w:rsid w:val="002C6CCD"/>
    <w:rsid w:val="002C6ECA"/>
    <w:rsid w:val="002C6EF2"/>
    <w:rsid w:val="002C7152"/>
    <w:rsid w:val="002C71BB"/>
    <w:rsid w:val="002C725F"/>
    <w:rsid w:val="002C730B"/>
    <w:rsid w:val="002C7363"/>
    <w:rsid w:val="002C7571"/>
    <w:rsid w:val="002C79BA"/>
    <w:rsid w:val="002C7A4E"/>
    <w:rsid w:val="002C7BC0"/>
    <w:rsid w:val="002C7BEC"/>
    <w:rsid w:val="002C7CA4"/>
    <w:rsid w:val="002C7DBE"/>
    <w:rsid w:val="002C7DC8"/>
    <w:rsid w:val="002C7E32"/>
    <w:rsid w:val="002C7E5A"/>
    <w:rsid w:val="002C7ED7"/>
    <w:rsid w:val="002D0087"/>
    <w:rsid w:val="002D00C5"/>
    <w:rsid w:val="002D00E8"/>
    <w:rsid w:val="002D0102"/>
    <w:rsid w:val="002D0166"/>
    <w:rsid w:val="002D04B5"/>
    <w:rsid w:val="002D0765"/>
    <w:rsid w:val="002D0A39"/>
    <w:rsid w:val="002D0AD1"/>
    <w:rsid w:val="002D0B3D"/>
    <w:rsid w:val="002D0B98"/>
    <w:rsid w:val="002D0C5B"/>
    <w:rsid w:val="002D0D4F"/>
    <w:rsid w:val="002D0DCF"/>
    <w:rsid w:val="002D0DE7"/>
    <w:rsid w:val="002D1074"/>
    <w:rsid w:val="002D1081"/>
    <w:rsid w:val="002D11FF"/>
    <w:rsid w:val="002D1461"/>
    <w:rsid w:val="002D14C2"/>
    <w:rsid w:val="002D1530"/>
    <w:rsid w:val="002D15D2"/>
    <w:rsid w:val="002D168A"/>
    <w:rsid w:val="002D16A9"/>
    <w:rsid w:val="002D178C"/>
    <w:rsid w:val="002D18E6"/>
    <w:rsid w:val="002D1987"/>
    <w:rsid w:val="002D19CF"/>
    <w:rsid w:val="002D1B14"/>
    <w:rsid w:val="002D1D12"/>
    <w:rsid w:val="002D1EDD"/>
    <w:rsid w:val="002D1F27"/>
    <w:rsid w:val="002D1F5D"/>
    <w:rsid w:val="002D2321"/>
    <w:rsid w:val="002D236F"/>
    <w:rsid w:val="002D238A"/>
    <w:rsid w:val="002D25A7"/>
    <w:rsid w:val="002D25C5"/>
    <w:rsid w:val="002D267C"/>
    <w:rsid w:val="002D2A03"/>
    <w:rsid w:val="002D2D05"/>
    <w:rsid w:val="002D2E53"/>
    <w:rsid w:val="002D2EAA"/>
    <w:rsid w:val="002D2EC0"/>
    <w:rsid w:val="002D2FB4"/>
    <w:rsid w:val="002D31E2"/>
    <w:rsid w:val="002D3232"/>
    <w:rsid w:val="002D32C1"/>
    <w:rsid w:val="002D338A"/>
    <w:rsid w:val="002D33A6"/>
    <w:rsid w:val="002D3522"/>
    <w:rsid w:val="002D35CD"/>
    <w:rsid w:val="002D3643"/>
    <w:rsid w:val="002D366E"/>
    <w:rsid w:val="002D3694"/>
    <w:rsid w:val="002D36F8"/>
    <w:rsid w:val="002D3730"/>
    <w:rsid w:val="002D3852"/>
    <w:rsid w:val="002D38E2"/>
    <w:rsid w:val="002D39E1"/>
    <w:rsid w:val="002D3A5B"/>
    <w:rsid w:val="002D3AA2"/>
    <w:rsid w:val="002D3B3C"/>
    <w:rsid w:val="002D3C50"/>
    <w:rsid w:val="002D3DF5"/>
    <w:rsid w:val="002D3E4F"/>
    <w:rsid w:val="002D4097"/>
    <w:rsid w:val="002D40F3"/>
    <w:rsid w:val="002D415F"/>
    <w:rsid w:val="002D4209"/>
    <w:rsid w:val="002D4250"/>
    <w:rsid w:val="002D46A9"/>
    <w:rsid w:val="002D479A"/>
    <w:rsid w:val="002D47C2"/>
    <w:rsid w:val="002D47E4"/>
    <w:rsid w:val="002D47F3"/>
    <w:rsid w:val="002D4800"/>
    <w:rsid w:val="002D4803"/>
    <w:rsid w:val="002D4A66"/>
    <w:rsid w:val="002D4AF6"/>
    <w:rsid w:val="002D4F63"/>
    <w:rsid w:val="002D5057"/>
    <w:rsid w:val="002D5103"/>
    <w:rsid w:val="002D51D4"/>
    <w:rsid w:val="002D5268"/>
    <w:rsid w:val="002D5281"/>
    <w:rsid w:val="002D52EE"/>
    <w:rsid w:val="002D548E"/>
    <w:rsid w:val="002D552B"/>
    <w:rsid w:val="002D5553"/>
    <w:rsid w:val="002D5557"/>
    <w:rsid w:val="002D5574"/>
    <w:rsid w:val="002D570C"/>
    <w:rsid w:val="002D579E"/>
    <w:rsid w:val="002D582C"/>
    <w:rsid w:val="002D58B4"/>
    <w:rsid w:val="002D58CD"/>
    <w:rsid w:val="002D59A2"/>
    <w:rsid w:val="002D5D1B"/>
    <w:rsid w:val="002D5E11"/>
    <w:rsid w:val="002D5F8E"/>
    <w:rsid w:val="002D6008"/>
    <w:rsid w:val="002D6560"/>
    <w:rsid w:val="002D6743"/>
    <w:rsid w:val="002D678F"/>
    <w:rsid w:val="002D6984"/>
    <w:rsid w:val="002D69FF"/>
    <w:rsid w:val="002D6AB3"/>
    <w:rsid w:val="002D6FAA"/>
    <w:rsid w:val="002D7059"/>
    <w:rsid w:val="002D7140"/>
    <w:rsid w:val="002D7141"/>
    <w:rsid w:val="002D744B"/>
    <w:rsid w:val="002D7652"/>
    <w:rsid w:val="002D766B"/>
    <w:rsid w:val="002D771C"/>
    <w:rsid w:val="002D772C"/>
    <w:rsid w:val="002D779B"/>
    <w:rsid w:val="002D7A48"/>
    <w:rsid w:val="002D7ABB"/>
    <w:rsid w:val="002D7BC3"/>
    <w:rsid w:val="002D7BCA"/>
    <w:rsid w:val="002D7C57"/>
    <w:rsid w:val="002D7CFA"/>
    <w:rsid w:val="002D7E29"/>
    <w:rsid w:val="002D7F22"/>
    <w:rsid w:val="002E0038"/>
    <w:rsid w:val="002E0046"/>
    <w:rsid w:val="002E01D3"/>
    <w:rsid w:val="002E0312"/>
    <w:rsid w:val="002E0432"/>
    <w:rsid w:val="002E04B6"/>
    <w:rsid w:val="002E0738"/>
    <w:rsid w:val="002E07B1"/>
    <w:rsid w:val="002E081E"/>
    <w:rsid w:val="002E088A"/>
    <w:rsid w:val="002E0899"/>
    <w:rsid w:val="002E0A2A"/>
    <w:rsid w:val="002E0BD8"/>
    <w:rsid w:val="002E0C33"/>
    <w:rsid w:val="002E0C68"/>
    <w:rsid w:val="002E0D71"/>
    <w:rsid w:val="002E10BC"/>
    <w:rsid w:val="002E1167"/>
    <w:rsid w:val="002E1179"/>
    <w:rsid w:val="002E13A2"/>
    <w:rsid w:val="002E15CD"/>
    <w:rsid w:val="002E15D3"/>
    <w:rsid w:val="002E185C"/>
    <w:rsid w:val="002E18FC"/>
    <w:rsid w:val="002E195F"/>
    <w:rsid w:val="002E1AAA"/>
    <w:rsid w:val="002E1BD4"/>
    <w:rsid w:val="002E1CAC"/>
    <w:rsid w:val="002E1D7D"/>
    <w:rsid w:val="002E1E19"/>
    <w:rsid w:val="002E1E89"/>
    <w:rsid w:val="002E1FF4"/>
    <w:rsid w:val="002E206D"/>
    <w:rsid w:val="002E212A"/>
    <w:rsid w:val="002E222F"/>
    <w:rsid w:val="002E25D3"/>
    <w:rsid w:val="002E261D"/>
    <w:rsid w:val="002E2733"/>
    <w:rsid w:val="002E27B9"/>
    <w:rsid w:val="002E29B9"/>
    <w:rsid w:val="002E2A77"/>
    <w:rsid w:val="002E2F43"/>
    <w:rsid w:val="002E3118"/>
    <w:rsid w:val="002E31D1"/>
    <w:rsid w:val="002E31F2"/>
    <w:rsid w:val="002E32A2"/>
    <w:rsid w:val="002E3414"/>
    <w:rsid w:val="002E346B"/>
    <w:rsid w:val="002E34CC"/>
    <w:rsid w:val="002E3595"/>
    <w:rsid w:val="002E387E"/>
    <w:rsid w:val="002E38B8"/>
    <w:rsid w:val="002E3904"/>
    <w:rsid w:val="002E3915"/>
    <w:rsid w:val="002E3980"/>
    <w:rsid w:val="002E3984"/>
    <w:rsid w:val="002E3A3C"/>
    <w:rsid w:val="002E3AEE"/>
    <w:rsid w:val="002E3B1B"/>
    <w:rsid w:val="002E3C1B"/>
    <w:rsid w:val="002E3C62"/>
    <w:rsid w:val="002E3DA0"/>
    <w:rsid w:val="002E3F3B"/>
    <w:rsid w:val="002E3FC6"/>
    <w:rsid w:val="002E42B8"/>
    <w:rsid w:val="002E42BC"/>
    <w:rsid w:val="002E4374"/>
    <w:rsid w:val="002E446F"/>
    <w:rsid w:val="002E44ED"/>
    <w:rsid w:val="002E4A11"/>
    <w:rsid w:val="002E4C9B"/>
    <w:rsid w:val="002E4DB4"/>
    <w:rsid w:val="002E4F31"/>
    <w:rsid w:val="002E4FFA"/>
    <w:rsid w:val="002E50F4"/>
    <w:rsid w:val="002E51C4"/>
    <w:rsid w:val="002E5681"/>
    <w:rsid w:val="002E56A2"/>
    <w:rsid w:val="002E56C6"/>
    <w:rsid w:val="002E5739"/>
    <w:rsid w:val="002E5905"/>
    <w:rsid w:val="002E5A2B"/>
    <w:rsid w:val="002E5A58"/>
    <w:rsid w:val="002E5B30"/>
    <w:rsid w:val="002E5D97"/>
    <w:rsid w:val="002E5DDC"/>
    <w:rsid w:val="002E5EEC"/>
    <w:rsid w:val="002E5F8B"/>
    <w:rsid w:val="002E61FE"/>
    <w:rsid w:val="002E6259"/>
    <w:rsid w:val="002E633B"/>
    <w:rsid w:val="002E65BC"/>
    <w:rsid w:val="002E6718"/>
    <w:rsid w:val="002E6979"/>
    <w:rsid w:val="002E69A7"/>
    <w:rsid w:val="002E6A4A"/>
    <w:rsid w:val="002E6A62"/>
    <w:rsid w:val="002E6BA8"/>
    <w:rsid w:val="002E6EB7"/>
    <w:rsid w:val="002E7026"/>
    <w:rsid w:val="002E7131"/>
    <w:rsid w:val="002E71A8"/>
    <w:rsid w:val="002E73A1"/>
    <w:rsid w:val="002E7451"/>
    <w:rsid w:val="002E755F"/>
    <w:rsid w:val="002E765A"/>
    <w:rsid w:val="002E76C7"/>
    <w:rsid w:val="002E7A2E"/>
    <w:rsid w:val="002E7B49"/>
    <w:rsid w:val="002E7D39"/>
    <w:rsid w:val="002E7DC8"/>
    <w:rsid w:val="002E7FAD"/>
    <w:rsid w:val="002E7FE9"/>
    <w:rsid w:val="002F0173"/>
    <w:rsid w:val="002F01E9"/>
    <w:rsid w:val="002F01F7"/>
    <w:rsid w:val="002F0329"/>
    <w:rsid w:val="002F05F9"/>
    <w:rsid w:val="002F0633"/>
    <w:rsid w:val="002F0765"/>
    <w:rsid w:val="002F08BF"/>
    <w:rsid w:val="002F092E"/>
    <w:rsid w:val="002F0C1A"/>
    <w:rsid w:val="002F0C6C"/>
    <w:rsid w:val="002F0DDE"/>
    <w:rsid w:val="002F0E72"/>
    <w:rsid w:val="002F0F71"/>
    <w:rsid w:val="002F10CD"/>
    <w:rsid w:val="002F1266"/>
    <w:rsid w:val="002F1398"/>
    <w:rsid w:val="002F14D8"/>
    <w:rsid w:val="002F1538"/>
    <w:rsid w:val="002F15B3"/>
    <w:rsid w:val="002F15E8"/>
    <w:rsid w:val="002F1763"/>
    <w:rsid w:val="002F191F"/>
    <w:rsid w:val="002F1A77"/>
    <w:rsid w:val="002F1A93"/>
    <w:rsid w:val="002F1BEC"/>
    <w:rsid w:val="002F1C08"/>
    <w:rsid w:val="002F1E93"/>
    <w:rsid w:val="002F1F1D"/>
    <w:rsid w:val="002F207C"/>
    <w:rsid w:val="002F2085"/>
    <w:rsid w:val="002F2118"/>
    <w:rsid w:val="002F2219"/>
    <w:rsid w:val="002F235A"/>
    <w:rsid w:val="002F23D2"/>
    <w:rsid w:val="002F258D"/>
    <w:rsid w:val="002F2781"/>
    <w:rsid w:val="002F283B"/>
    <w:rsid w:val="002F2BC9"/>
    <w:rsid w:val="002F2C03"/>
    <w:rsid w:val="002F2D2A"/>
    <w:rsid w:val="002F2ED5"/>
    <w:rsid w:val="002F2F34"/>
    <w:rsid w:val="002F30BF"/>
    <w:rsid w:val="002F3280"/>
    <w:rsid w:val="002F3282"/>
    <w:rsid w:val="002F32C1"/>
    <w:rsid w:val="002F3307"/>
    <w:rsid w:val="002F344A"/>
    <w:rsid w:val="002F3505"/>
    <w:rsid w:val="002F363B"/>
    <w:rsid w:val="002F366B"/>
    <w:rsid w:val="002F3709"/>
    <w:rsid w:val="002F376B"/>
    <w:rsid w:val="002F37F1"/>
    <w:rsid w:val="002F3803"/>
    <w:rsid w:val="002F39B9"/>
    <w:rsid w:val="002F39EA"/>
    <w:rsid w:val="002F3A0E"/>
    <w:rsid w:val="002F3AAE"/>
    <w:rsid w:val="002F3AAF"/>
    <w:rsid w:val="002F3AD9"/>
    <w:rsid w:val="002F3CCC"/>
    <w:rsid w:val="002F3DD6"/>
    <w:rsid w:val="002F3DDB"/>
    <w:rsid w:val="002F3DF5"/>
    <w:rsid w:val="002F3E2A"/>
    <w:rsid w:val="002F3E7F"/>
    <w:rsid w:val="002F3E8E"/>
    <w:rsid w:val="002F436F"/>
    <w:rsid w:val="002F43B1"/>
    <w:rsid w:val="002F4419"/>
    <w:rsid w:val="002F4477"/>
    <w:rsid w:val="002F447A"/>
    <w:rsid w:val="002F44B6"/>
    <w:rsid w:val="002F44F4"/>
    <w:rsid w:val="002F4593"/>
    <w:rsid w:val="002F47BF"/>
    <w:rsid w:val="002F4D26"/>
    <w:rsid w:val="002F4EF9"/>
    <w:rsid w:val="002F4F04"/>
    <w:rsid w:val="002F5003"/>
    <w:rsid w:val="002F5114"/>
    <w:rsid w:val="002F518C"/>
    <w:rsid w:val="002F51E6"/>
    <w:rsid w:val="002F526E"/>
    <w:rsid w:val="002F52F3"/>
    <w:rsid w:val="002F53C2"/>
    <w:rsid w:val="002F5582"/>
    <w:rsid w:val="002F55B2"/>
    <w:rsid w:val="002F5792"/>
    <w:rsid w:val="002F57A1"/>
    <w:rsid w:val="002F57F2"/>
    <w:rsid w:val="002F588E"/>
    <w:rsid w:val="002F58D6"/>
    <w:rsid w:val="002F5911"/>
    <w:rsid w:val="002F599C"/>
    <w:rsid w:val="002F5B87"/>
    <w:rsid w:val="002F5B9D"/>
    <w:rsid w:val="002F5E91"/>
    <w:rsid w:val="002F5ED0"/>
    <w:rsid w:val="002F5FAC"/>
    <w:rsid w:val="002F60B2"/>
    <w:rsid w:val="002F613D"/>
    <w:rsid w:val="002F6157"/>
    <w:rsid w:val="002F62C2"/>
    <w:rsid w:val="002F630F"/>
    <w:rsid w:val="002F6315"/>
    <w:rsid w:val="002F6435"/>
    <w:rsid w:val="002F653A"/>
    <w:rsid w:val="002F655F"/>
    <w:rsid w:val="002F6CAB"/>
    <w:rsid w:val="002F6D14"/>
    <w:rsid w:val="002F6D20"/>
    <w:rsid w:val="002F6F6C"/>
    <w:rsid w:val="002F6FB7"/>
    <w:rsid w:val="002F710F"/>
    <w:rsid w:val="002F726B"/>
    <w:rsid w:val="002F73F7"/>
    <w:rsid w:val="002F746F"/>
    <w:rsid w:val="002F7986"/>
    <w:rsid w:val="002F7AF3"/>
    <w:rsid w:val="002F7B04"/>
    <w:rsid w:val="002F7B86"/>
    <w:rsid w:val="002F7B9F"/>
    <w:rsid w:val="002F7C13"/>
    <w:rsid w:val="002F7D15"/>
    <w:rsid w:val="002F7E76"/>
    <w:rsid w:val="0030001C"/>
    <w:rsid w:val="003006F9"/>
    <w:rsid w:val="003007BA"/>
    <w:rsid w:val="00300856"/>
    <w:rsid w:val="00300AB1"/>
    <w:rsid w:val="00300D0B"/>
    <w:rsid w:val="00300D20"/>
    <w:rsid w:val="00300E7A"/>
    <w:rsid w:val="00300EF3"/>
    <w:rsid w:val="00301097"/>
    <w:rsid w:val="003012F7"/>
    <w:rsid w:val="003016A8"/>
    <w:rsid w:val="00301795"/>
    <w:rsid w:val="00301892"/>
    <w:rsid w:val="0030189B"/>
    <w:rsid w:val="00301991"/>
    <w:rsid w:val="00301A72"/>
    <w:rsid w:val="003022DD"/>
    <w:rsid w:val="0030251F"/>
    <w:rsid w:val="003026AD"/>
    <w:rsid w:val="003026FA"/>
    <w:rsid w:val="00302706"/>
    <w:rsid w:val="00302A2D"/>
    <w:rsid w:val="00302AEB"/>
    <w:rsid w:val="00302AEF"/>
    <w:rsid w:val="00302C82"/>
    <w:rsid w:val="00302D0D"/>
    <w:rsid w:val="00302DCA"/>
    <w:rsid w:val="00302DCF"/>
    <w:rsid w:val="00302DE7"/>
    <w:rsid w:val="0030303E"/>
    <w:rsid w:val="00303059"/>
    <w:rsid w:val="00303562"/>
    <w:rsid w:val="0030358B"/>
    <w:rsid w:val="00303A65"/>
    <w:rsid w:val="00303B5A"/>
    <w:rsid w:val="00303C26"/>
    <w:rsid w:val="00303C27"/>
    <w:rsid w:val="00303D45"/>
    <w:rsid w:val="00303F4C"/>
    <w:rsid w:val="00303FBD"/>
    <w:rsid w:val="0030418D"/>
    <w:rsid w:val="0030434D"/>
    <w:rsid w:val="0030441D"/>
    <w:rsid w:val="003044C0"/>
    <w:rsid w:val="003045AA"/>
    <w:rsid w:val="00304639"/>
    <w:rsid w:val="003046A1"/>
    <w:rsid w:val="00304724"/>
    <w:rsid w:val="00304850"/>
    <w:rsid w:val="00304931"/>
    <w:rsid w:val="00304A7D"/>
    <w:rsid w:val="00304A98"/>
    <w:rsid w:val="00304BE8"/>
    <w:rsid w:val="00304C2F"/>
    <w:rsid w:val="00304DD1"/>
    <w:rsid w:val="00305032"/>
    <w:rsid w:val="00305034"/>
    <w:rsid w:val="00305053"/>
    <w:rsid w:val="00305188"/>
    <w:rsid w:val="003051B1"/>
    <w:rsid w:val="0030522E"/>
    <w:rsid w:val="003052AB"/>
    <w:rsid w:val="00305333"/>
    <w:rsid w:val="0030546F"/>
    <w:rsid w:val="00305494"/>
    <w:rsid w:val="003054F0"/>
    <w:rsid w:val="00305578"/>
    <w:rsid w:val="00305611"/>
    <w:rsid w:val="003056DB"/>
    <w:rsid w:val="0030590C"/>
    <w:rsid w:val="003059A9"/>
    <w:rsid w:val="00305CC1"/>
    <w:rsid w:val="00305DFD"/>
    <w:rsid w:val="00305F2B"/>
    <w:rsid w:val="00305FDE"/>
    <w:rsid w:val="00306119"/>
    <w:rsid w:val="003062DA"/>
    <w:rsid w:val="00306336"/>
    <w:rsid w:val="0030640D"/>
    <w:rsid w:val="0030652D"/>
    <w:rsid w:val="00306803"/>
    <w:rsid w:val="003068C0"/>
    <w:rsid w:val="00306925"/>
    <w:rsid w:val="003069CE"/>
    <w:rsid w:val="00306A18"/>
    <w:rsid w:val="00306A60"/>
    <w:rsid w:val="00306D94"/>
    <w:rsid w:val="00306DBE"/>
    <w:rsid w:val="00306E75"/>
    <w:rsid w:val="00307121"/>
    <w:rsid w:val="0030715A"/>
    <w:rsid w:val="003074E3"/>
    <w:rsid w:val="0030758B"/>
    <w:rsid w:val="00307682"/>
    <w:rsid w:val="00307804"/>
    <w:rsid w:val="003078D8"/>
    <w:rsid w:val="00307998"/>
    <w:rsid w:val="00307B64"/>
    <w:rsid w:val="00307CE2"/>
    <w:rsid w:val="00307D4F"/>
    <w:rsid w:val="00307EE6"/>
    <w:rsid w:val="00307F17"/>
    <w:rsid w:val="00307FEE"/>
    <w:rsid w:val="00310058"/>
    <w:rsid w:val="00310318"/>
    <w:rsid w:val="003105B3"/>
    <w:rsid w:val="00310776"/>
    <w:rsid w:val="00310874"/>
    <w:rsid w:val="00310951"/>
    <w:rsid w:val="00310983"/>
    <w:rsid w:val="00310C93"/>
    <w:rsid w:val="00310CED"/>
    <w:rsid w:val="00310DCC"/>
    <w:rsid w:val="00310EA4"/>
    <w:rsid w:val="00310FA6"/>
    <w:rsid w:val="00311069"/>
    <w:rsid w:val="00311160"/>
    <w:rsid w:val="003111F9"/>
    <w:rsid w:val="00311203"/>
    <w:rsid w:val="0031143F"/>
    <w:rsid w:val="00311669"/>
    <w:rsid w:val="00311916"/>
    <w:rsid w:val="00311C14"/>
    <w:rsid w:val="00311C90"/>
    <w:rsid w:val="00312067"/>
    <w:rsid w:val="00312229"/>
    <w:rsid w:val="00312504"/>
    <w:rsid w:val="00312515"/>
    <w:rsid w:val="00312577"/>
    <w:rsid w:val="0031279A"/>
    <w:rsid w:val="003127FD"/>
    <w:rsid w:val="00312942"/>
    <w:rsid w:val="00312A65"/>
    <w:rsid w:val="00312A6D"/>
    <w:rsid w:val="00312C99"/>
    <w:rsid w:val="00312CB7"/>
    <w:rsid w:val="00312D30"/>
    <w:rsid w:val="00312E24"/>
    <w:rsid w:val="00312FA7"/>
    <w:rsid w:val="00313186"/>
    <w:rsid w:val="00313191"/>
    <w:rsid w:val="00313439"/>
    <w:rsid w:val="003136FB"/>
    <w:rsid w:val="0031376B"/>
    <w:rsid w:val="00313781"/>
    <w:rsid w:val="0031388B"/>
    <w:rsid w:val="003138B4"/>
    <w:rsid w:val="00313A0E"/>
    <w:rsid w:val="00313A42"/>
    <w:rsid w:val="00313AE3"/>
    <w:rsid w:val="00313B0B"/>
    <w:rsid w:val="00313D3B"/>
    <w:rsid w:val="00313D66"/>
    <w:rsid w:val="003141A1"/>
    <w:rsid w:val="003142AD"/>
    <w:rsid w:val="003144DC"/>
    <w:rsid w:val="00314985"/>
    <w:rsid w:val="00314A2B"/>
    <w:rsid w:val="00314A57"/>
    <w:rsid w:val="00314BB0"/>
    <w:rsid w:val="00314C96"/>
    <w:rsid w:val="00314D60"/>
    <w:rsid w:val="00314E18"/>
    <w:rsid w:val="00314F96"/>
    <w:rsid w:val="00315028"/>
    <w:rsid w:val="003154A2"/>
    <w:rsid w:val="00315561"/>
    <w:rsid w:val="003155DB"/>
    <w:rsid w:val="003155E6"/>
    <w:rsid w:val="00315612"/>
    <w:rsid w:val="003157D9"/>
    <w:rsid w:val="00315B04"/>
    <w:rsid w:val="00315B75"/>
    <w:rsid w:val="00315BCA"/>
    <w:rsid w:val="00315BDD"/>
    <w:rsid w:val="00315BE3"/>
    <w:rsid w:val="00315C6C"/>
    <w:rsid w:val="00315D10"/>
    <w:rsid w:val="00315D4C"/>
    <w:rsid w:val="00315E1D"/>
    <w:rsid w:val="00315F61"/>
    <w:rsid w:val="0031600C"/>
    <w:rsid w:val="00316083"/>
    <w:rsid w:val="00316151"/>
    <w:rsid w:val="00316293"/>
    <w:rsid w:val="003162DE"/>
    <w:rsid w:val="003162F5"/>
    <w:rsid w:val="00316481"/>
    <w:rsid w:val="003167C9"/>
    <w:rsid w:val="00316E6B"/>
    <w:rsid w:val="00316EF3"/>
    <w:rsid w:val="00317009"/>
    <w:rsid w:val="003171C8"/>
    <w:rsid w:val="00317233"/>
    <w:rsid w:val="003172D6"/>
    <w:rsid w:val="00317590"/>
    <w:rsid w:val="003177D4"/>
    <w:rsid w:val="00317890"/>
    <w:rsid w:val="00317A11"/>
    <w:rsid w:val="00317D31"/>
    <w:rsid w:val="00317D96"/>
    <w:rsid w:val="00317E00"/>
    <w:rsid w:val="00317E30"/>
    <w:rsid w:val="00317EB8"/>
    <w:rsid w:val="00317F34"/>
    <w:rsid w:val="00317FBF"/>
    <w:rsid w:val="0032020A"/>
    <w:rsid w:val="003202BC"/>
    <w:rsid w:val="00320346"/>
    <w:rsid w:val="003203A9"/>
    <w:rsid w:val="003203CB"/>
    <w:rsid w:val="003203D0"/>
    <w:rsid w:val="00320625"/>
    <w:rsid w:val="003207F0"/>
    <w:rsid w:val="00320AF8"/>
    <w:rsid w:val="00320B7D"/>
    <w:rsid w:val="00320DA4"/>
    <w:rsid w:val="00320EE2"/>
    <w:rsid w:val="0032197E"/>
    <w:rsid w:val="00321A99"/>
    <w:rsid w:val="003220FC"/>
    <w:rsid w:val="0032212E"/>
    <w:rsid w:val="0032218B"/>
    <w:rsid w:val="00322254"/>
    <w:rsid w:val="003222F0"/>
    <w:rsid w:val="0032232E"/>
    <w:rsid w:val="00322543"/>
    <w:rsid w:val="003225EE"/>
    <w:rsid w:val="0032276B"/>
    <w:rsid w:val="003227BB"/>
    <w:rsid w:val="00322837"/>
    <w:rsid w:val="0032293E"/>
    <w:rsid w:val="003229E5"/>
    <w:rsid w:val="00322B1D"/>
    <w:rsid w:val="00322CB7"/>
    <w:rsid w:val="00323129"/>
    <w:rsid w:val="00323182"/>
    <w:rsid w:val="003231AB"/>
    <w:rsid w:val="00323365"/>
    <w:rsid w:val="0032336F"/>
    <w:rsid w:val="003235BA"/>
    <w:rsid w:val="0032361E"/>
    <w:rsid w:val="00323A71"/>
    <w:rsid w:val="00323B4A"/>
    <w:rsid w:val="00323C1B"/>
    <w:rsid w:val="00323D05"/>
    <w:rsid w:val="00323E60"/>
    <w:rsid w:val="00323F0F"/>
    <w:rsid w:val="00323F94"/>
    <w:rsid w:val="00324080"/>
    <w:rsid w:val="003242E7"/>
    <w:rsid w:val="0032440F"/>
    <w:rsid w:val="003244EC"/>
    <w:rsid w:val="00324506"/>
    <w:rsid w:val="0032458B"/>
    <w:rsid w:val="0032471A"/>
    <w:rsid w:val="00324B06"/>
    <w:rsid w:val="00324C25"/>
    <w:rsid w:val="00324D35"/>
    <w:rsid w:val="00324D41"/>
    <w:rsid w:val="003251B3"/>
    <w:rsid w:val="003253D0"/>
    <w:rsid w:val="00325523"/>
    <w:rsid w:val="00325569"/>
    <w:rsid w:val="003255FB"/>
    <w:rsid w:val="00325714"/>
    <w:rsid w:val="00325913"/>
    <w:rsid w:val="00325C0A"/>
    <w:rsid w:val="00325C41"/>
    <w:rsid w:val="00325C8F"/>
    <w:rsid w:val="00325CB6"/>
    <w:rsid w:val="00325CE3"/>
    <w:rsid w:val="00325D5E"/>
    <w:rsid w:val="0032643C"/>
    <w:rsid w:val="00326518"/>
    <w:rsid w:val="0032652C"/>
    <w:rsid w:val="003266EA"/>
    <w:rsid w:val="0032670D"/>
    <w:rsid w:val="003268DA"/>
    <w:rsid w:val="00326A83"/>
    <w:rsid w:val="00326CDF"/>
    <w:rsid w:val="00326CF8"/>
    <w:rsid w:val="00326F1F"/>
    <w:rsid w:val="0032711B"/>
    <w:rsid w:val="00327520"/>
    <w:rsid w:val="0032756F"/>
    <w:rsid w:val="00327651"/>
    <w:rsid w:val="003277AF"/>
    <w:rsid w:val="003277DC"/>
    <w:rsid w:val="003279B2"/>
    <w:rsid w:val="00327A5F"/>
    <w:rsid w:val="00327A6B"/>
    <w:rsid w:val="00327B45"/>
    <w:rsid w:val="00327D2F"/>
    <w:rsid w:val="00327E80"/>
    <w:rsid w:val="00327F2D"/>
    <w:rsid w:val="003300AE"/>
    <w:rsid w:val="0033011E"/>
    <w:rsid w:val="003302B7"/>
    <w:rsid w:val="00330821"/>
    <w:rsid w:val="003308FA"/>
    <w:rsid w:val="00330AAF"/>
    <w:rsid w:val="00330AC8"/>
    <w:rsid w:val="00330AE1"/>
    <w:rsid w:val="00330CED"/>
    <w:rsid w:val="00330CF4"/>
    <w:rsid w:val="00330D00"/>
    <w:rsid w:val="00330FCA"/>
    <w:rsid w:val="00330FEC"/>
    <w:rsid w:val="0033135B"/>
    <w:rsid w:val="003313B9"/>
    <w:rsid w:val="003314BC"/>
    <w:rsid w:val="003314DA"/>
    <w:rsid w:val="0033151C"/>
    <w:rsid w:val="003315BF"/>
    <w:rsid w:val="00331612"/>
    <w:rsid w:val="00331636"/>
    <w:rsid w:val="0033164C"/>
    <w:rsid w:val="0033169C"/>
    <w:rsid w:val="00331770"/>
    <w:rsid w:val="00331856"/>
    <w:rsid w:val="003319CA"/>
    <w:rsid w:val="00331B8E"/>
    <w:rsid w:val="00331C89"/>
    <w:rsid w:val="00331F7E"/>
    <w:rsid w:val="00332006"/>
    <w:rsid w:val="00332217"/>
    <w:rsid w:val="00332459"/>
    <w:rsid w:val="003324B2"/>
    <w:rsid w:val="00332574"/>
    <w:rsid w:val="00332641"/>
    <w:rsid w:val="003328E1"/>
    <w:rsid w:val="00332937"/>
    <w:rsid w:val="00332A4D"/>
    <w:rsid w:val="00332B09"/>
    <w:rsid w:val="00332D23"/>
    <w:rsid w:val="00332D24"/>
    <w:rsid w:val="003330A1"/>
    <w:rsid w:val="0033310A"/>
    <w:rsid w:val="00333187"/>
    <w:rsid w:val="003331B5"/>
    <w:rsid w:val="003331B6"/>
    <w:rsid w:val="0033340A"/>
    <w:rsid w:val="00333577"/>
    <w:rsid w:val="00333A1D"/>
    <w:rsid w:val="00333AD3"/>
    <w:rsid w:val="00333BDD"/>
    <w:rsid w:val="00333BFE"/>
    <w:rsid w:val="00333C1F"/>
    <w:rsid w:val="00333DF5"/>
    <w:rsid w:val="00333F20"/>
    <w:rsid w:val="00334009"/>
    <w:rsid w:val="0033428C"/>
    <w:rsid w:val="003342B6"/>
    <w:rsid w:val="00334337"/>
    <w:rsid w:val="003344E8"/>
    <w:rsid w:val="00334550"/>
    <w:rsid w:val="00334567"/>
    <w:rsid w:val="003345EC"/>
    <w:rsid w:val="0033469E"/>
    <w:rsid w:val="00334725"/>
    <w:rsid w:val="003347E4"/>
    <w:rsid w:val="00334956"/>
    <w:rsid w:val="00334992"/>
    <w:rsid w:val="003349A8"/>
    <w:rsid w:val="00334B3B"/>
    <w:rsid w:val="00334CD9"/>
    <w:rsid w:val="00334EC1"/>
    <w:rsid w:val="00334ED2"/>
    <w:rsid w:val="0033503B"/>
    <w:rsid w:val="003350A5"/>
    <w:rsid w:val="003350C9"/>
    <w:rsid w:val="00335127"/>
    <w:rsid w:val="00335162"/>
    <w:rsid w:val="003351AF"/>
    <w:rsid w:val="003352FB"/>
    <w:rsid w:val="00335501"/>
    <w:rsid w:val="0033550E"/>
    <w:rsid w:val="00335607"/>
    <w:rsid w:val="00335762"/>
    <w:rsid w:val="0033577F"/>
    <w:rsid w:val="00335A5D"/>
    <w:rsid w:val="00335B20"/>
    <w:rsid w:val="00335B8B"/>
    <w:rsid w:val="00335BF0"/>
    <w:rsid w:val="00335C9F"/>
    <w:rsid w:val="00335DDC"/>
    <w:rsid w:val="00335E27"/>
    <w:rsid w:val="00335EA4"/>
    <w:rsid w:val="00335EE2"/>
    <w:rsid w:val="00335F92"/>
    <w:rsid w:val="00336010"/>
    <w:rsid w:val="0033601D"/>
    <w:rsid w:val="0033602A"/>
    <w:rsid w:val="003361BF"/>
    <w:rsid w:val="003361D4"/>
    <w:rsid w:val="00336233"/>
    <w:rsid w:val="00336234"/>
    <w:rsid w:val="003362BE"/>
    <w:rsid w:val="0033630A"/>
    <w:rsid w:val="00336385"/>
    <w:rsid w:val="00336492"/>
    <w:rsid w:val="003364A6"/>
    <w:rsid w:val="00336654"/>
    <w:rsid w:val="00336678"/>
    <w:rsid w:val="00336992"/>
    <w:rsid w:val="003369DD"/>
    <w:rsid w:val="00336A5D"/>
    <w:rsid w:val="00336B3D"/>
    <w:rsid w:val="00336BA0"/>
    <w:rsid w:val="00336D2A"/>
    <w:rsid w:val="003374B0"/>
    <w:rsid w:val="003374EC"/>
    <w:rsid w:val="00337518"/>
    <w:rsid w:val="00337780"/>
    <w:rsid w:val="00337835"/>
    <w:rsid w:val="0033788C"/>
    <w:rsid w:val="0033789C"/>
    <w:rsid w:val="003378FD"/>
    <w:rsid w:val="00337996"/>
    <w:rsid w:val="00337A4E"/>
    <w:rsid w:val="00337AF4"/>
    <w:rsid w:val="00337DDD"/>
    <w:rsid w:val="00337E59"/>
    <w:rsid w:val="0034003F"/>
    <w:rsid w:val="00340351"/>
    <w:rsid w:val="003404A4"/>
    <w:rsid w:val="003404DF"/>
    <w:rsid w:val="00340520"/>
    <w:rsid w:val="0034066E"/>
    <w:rsid w:val="00340B1E"/>
    <w:rsid w:val="00340B9C"/>
    <w:rsid w:val="00340BDF"/>
    <w:rsid w:val="00340E0B"/>
    <w:rsid w:val="00340F31"/>
    <w:rsid w:val="00340F83"/>
    <w:rsid w:val="003412E7"/>
    <w:rsid w:val="003414C9"/>
    <w:rsid w:val="00341503"/>
    <w:rsid w:val="0034151A"/>
    <w:rsid w:val="00341683"/>
    <w:rsid w:val="00341B1D"/>
    <w:rsid w:val="00341FB4"/>
    <w:rsid w:val="0034202A"/>
    <w:rsid w:val="0034210B"/>
    <w:rsid w:val="00342313"/>
    <w:rsid w:val="003423B5"/>
    <w:rsid w:val="00342600"/>
    <w:rsid w:val="00342675"/>
    <w:rsid w:val="003426A4"/>
    <w:rsid w:val="003428ED"/>
    <w:rsid w:val="0034293D"/>
    <w:rsid w:val="003429AB"/>
    <w:rsid w:val="00342EAA"/>
    <w:rsid w:val="00343016"/>
    <w:rsid w:val="003430C1"/>
    <w:rsid w:val="00343292"/>
    <w:rsid w:val="003436AB"/>
    <w:rsid w:val="003436CE"/>
    <w:rsid w:val="0034382F"/>
    <w:rsid w:val="00343843"/>
    <w:rsid w:val="00343853"/>
    <w:rsid w:val="003438B2"/>
    <w:rsid w:val="003439B0"/>
    <w:rsid w:val="00343A00"/>
    <w:rsid w:val="00343A12"/>
    <w:rsid w:val="00343B0D"/>
    <w:rsid w:val="00343B87"/>
    <w:rsid w:val="00343BBA"/>
    <w:rsid w:val="00343CD0"/>
    <w:rsid w:val="00343CF1"/>
    <w:rsid w:val="00343DF2"/>
    <w:rsid w:val="003440B7"/>
    <w:rsid w:val="0034420D"/>
    <w:rsid w:val="00344248"/>
    <w:rsid w:val="00344387"/>
    <w:rsid w:val="0034458E"/>
    <w:rsid w:val="00344A03"/>
    <w:rsid w:val="00344B8B"/>
    <w:rsid w:val="00344B97"/>
    <w:rsid w:val="00344E86"/>
    <w:rsid w:val="003451E6"/>
    <w:rsid w:val="003454BA"/>
    <w:rsid w:val="00345623"/>
    <w:rsid w:val="00345638"/>
    <w:rsid w:val="00345658"/>
    <w:rsid w:val="003456A5"/>
    <w:rsid w:val="0034574D"/>
    <w:rsid w:val="0034587A"/>
    <w:rsid w:val="003459FD"/>
    <w:rsid w:val="00345A35"/>
    <w:rsid w:val="00345B7E"/>
    <w:rsid w:val="00345D53"/>
    <w:rsid w:val="00345D57"/>
    <w:rsid w:val="00345D66"/>
    <w:rsid w:val="00345D96"/>
    <w:rsid w:val="00345DEC"/>
    <w:rsid w:val="00345FF9"/>
    <w:rsid w:val="003461D0"/>
    <w:rsid w:val="003461F5"/>
    <w:rsid w:val="003463C9"/>
    <w:rsid w:val="0034642E"/>
    <w:rsid w:val="0034647F"/>
    <w:rsid w:val="003464BA"/>
    <w:rsid w:val="00346521"/>
    <w:rsid w:val="003465B6"/>
    <w:rsid w:val="00346606"/>
    <w:rsid w:val="0034660E"/>
    <w:rsid w:val="00346675"/>
    <w:rsid w:val="00346807"/>
    <w:rsid w:val="00346AD1"/>
    <w:rsid w:val="00346BEA"/>
    <w:rsid w:val="00346CBA"/>
    <w:rsid w:val="00346DDF"/>
    <w:rsid w:val="00346E7C"/>
    <w:rsid w:val="003470A0"/>
    <w:rsid w:val="003470C8"/>
    <w:rsid w:val="00347494"/>
    <w:rsid w:val="003474EE"/>
    <w:rsid w:val="00347635"/>
    <w:rsid w:val="0034765D"/>
    <w:rsid w:val="00347761"/>
    <w:rsid w:val="003477B9"/>
    <w:rsid w:val="003478AE"/>
    <w:rsid w:val="003479B9"/>
    <w:rsid w:val="00347A74"/>
    <w:rsid w:val="00347B12"/>
    <w:rsid w:val="00347C82"/>
    <w:rsid w:val="00347E89"/>
    <w:rsid w:val="00347F59"/>
    <w:rsid w:val="003500B4"/>
    <w:rsid w:val="00350226"/>
    <w:rsid w:val="00350446"/>
    <w:rsid w:val="003505CC"/>
    <w:rsid w:val="003505EE"/>
    <w:rsid w:val="0035069A"/>
    <w:rsid w:val="00350A45"/>
    <w:rsid w:val="00350AD9"/>
    <w:rsid w:val="00350BC0"/>
    <w:rsid w:val="00350BC2"/>
    <w:rsid w:val="00350D10"/>
    <w:rsid w:val="00350D1B"/>
    <w:rsid w:val="00350D52"/>
    <w:rsid w:val="00351222"/>
    <w:rsid w:val="00351337"/>
    <w:rsid w:val="0035139E"/>
    <w:rsid w:val="003515F0"/>
    <w:rsid w:val="00351873"/>
    <w:rsid w:val="003519E3"/>
    <w:rsid w:val="00351AA9"/>
    <w:rsid w:val="00351B2E"/>
    <w:rsid w:val="00351B85"/>
    <w:rsid w:val="00351D7C"/>
    <w:rsid w:val="00351D99"/>
    <w:rsid w:val="00351ED2"/>
    <w:rsid w:val="00351EF9"/>
    <w:rsid w:val="003520CF"/>
    <w:rsid w:val="003520D5"/>
    <w:rsid w:val="003521BA"/>
    <w:rsid w:val="0035231F"/>
    <w:rsid w:val="003526B6"/>
    <w:rsid w:val="00352764"/>
    <w:rsid w:val="003528C7"/>
    <w:rsid w:val="003528FB"/>
    <w:rsid w:val="00352A17"/>
    <w:rsid w:val="00352BC3"/>
    <w:rsid w:val="00352C8E"/>
    <w:rsid w:val="00352F48"/>
    <w:rsid w:val="00352FCF"/>
    <w:rsid w:val="0035323C"/>
    <w:rsid w:val="003533B0"/>
    <w:rsid w:val="00353433"/>
    <w:rsid w:val="00353653"/>
    <w:rsid w:val="003537A3"/>
    <w:rsid w:val="003538F2"/>
    <w:rsid w:val="00353975"/>
    <w:rsid w:val="00353B9D"/>
    <w:rsid w:val="00353BD3"/>
    <w:rsid w:val="00353C9F"/>
    <w:rsid w:val="00353CDD"/>
    <w:rsid w:val="003543D2"/>
    <w:rsid w:val="003545E1"/>
    <w:rsid w:val="0035467F"/>
    <w:rsid w:val="00354933"/>
    <w:rsid w:val="00354A1C"/>
    <w:rsid w:val="00354A52"/>
    <w:rsid w:val="00354AED"/>
    <w:rsid w:val="00354B55"/>
    <w:rsid w:val="00354E53"/>
    <w:rsid w:val="00354FD6"/>
    <w:rsid w:val="00355128"/>
    <w:rsid w:val="003557A3"/>
    <w:rsid w:val="0035591D"/>
    <w:rsid w:val="00355B4E"/>
    <w:rsid w:val="00355C02"/>
    <w:rsid w:val="00355CA0"/>
    <w:rsid w:val="00355D3D"/>
    <w:rsid w:val="00355F4E"/>
    <w:rsid w:val="003560E5"/>
    <w:rsid w:val="003561AA"/>
    <w:rsid w:val="0035628F"/>
    <w:rsid w:val="0035648B"/>
    <w:rsid w:val="00356776"/>
    <w:rsid w:val="00356884"/>
    <w:rsid w:val="003568C5"/>
    <w:rsid w:val="003568E2"/>
    <w:rsid w:val="00356B68"/>
    <w:rsid w:val="00356BCF"/>
    <w:rsid w:val="00356D14"/>
    <w:rsid w:val="00356E30"/>
    <w:rsid w:val="0035701E"/>
    <w:rsid w:val="00357159"/>
    <w:rsid w:val="0035716F"/>
    <w:rsid w:val="003571F9"/>
    <w:rsid w:val="003572A6"/>
    <w:rsid w:val="0035731D"/>
    <w:rsid w:val="003573AB"/>
    <w:rsid w:val="0035745E"/>
    <w:rsid w:val="0035747B"/>
    <w:rsid w:val="00357522"/>
    <w:rsid w:val="00357657"/>
    <w:rsid w:val="00357980"/>
    <w:rsid w:val="003579FB"/>
    <w:rsid w:val="00357A88"/>
    <w:rsid w:val="00357B27"/>
    <w:rsid w:val="00357D22"/>
    <w:rsid w:val="00357E6E"/>
    <w:rsid w:val="00357F27"/>
    <w:rsid w:val="003602F8"/>
    <w:rsid w:val="00360308"/>
    <w:rsid w:val="003605CA"/>
    <w:rsid w:val="00360630"/>
    <w:rsid w:val="00360647"/>
    <w:rsid w:val="0036069A"/>
    <w:rsid w:val="00360797"/>
    <w:rsid w:val="00360832"/>
    <w:rsid w:val="00360860"/>
    <w:rsid w:val="00360CBA"/>
    <w:rsid w:val="00360DE3"/>
    <w:rsid w:val="00360E6E"/>
    <w:rsid w:val="00360EA2"/>
    <w:rsid w:val="00360F5E"/>
    <w:rsid w:val="00360F84"/>
    <w:rsid w:val="0036107C"/>
    <w:rsid w:val="003610E9"/>
    <w:rsid w:val="00361102"/>
    <w:rsid w:val="003613A6"/>
    <w:rsid w:val="003613B6"/>
    <w:rsid w:val="003613FA"/>
    <w:rsid w:val="0036147C"/>
    <w:rsid w:val="00361480"/>
    <w:rsid w:val="003614B9"/>
    <w:rsid w:val="003615FB"/>
    <w:rsid w:val="00361A8A"/>
    <w:rsid w:val="00361DDC"/>
    <w:rsid w:val="003621C7"/>
    <w:rsid w:val="003623FF"/>
    <w:rsid w:val="00362776"/>
    <w:rsid w:val="00362788"/>
    <w:rsid w:val="00362972"/>
    <w:rsid w:val="00362978"/>
    <w:rsid w:val="00362991"/>
    <w:rsid w:val="003629EF"/>
    <w:rsid w:val="00362A4E"/>
    <w:rsid w:val="00362AB0"/>
    <w:rsid w:val="00362AE3"/>
    <w:rsid w:val="00362B2D"/>
    <w:rsid w:val="00362B34"/>
    <w:rsid w:val="00362C1E"/>
    <w:rsid w:val="00362C37"/>
    <w:rsid w:val="00362E3B"/>
    <w:rsid w:val="00362F19"/>
    <w:rsid w:val="00362F28"/>
    <w:rsid w:val="00363086"/>
    <w:rsid w:val="00363165"/>
    <w:rsid w:val="003632DE"/>
    <w:rsid w:val="00363646"/>
    <w:rsid w:val="0036366D"/>
    <w:rsid w:val="00363783"/>
    <w:rsid w:val="00363814"/>
    <w:rsid w:val="00363868"/>
    <w:rsid w:val="00363A35"/>
    <w:rsid w:val="00363A40"/>
    <w:rsid w:val="00363C23"/>
    <w:rsid w:val="00363D6D"/>
    <w:rsid w:val="00363E0D"/>
    <w:rsid w:val="0036405B"/>
    <w:rsid w:val="0036412D"/>
    <w:rsid w:val="003644A2"/>
    <w:rsid w:val="0036457B"/>
    <w:rsid w:val="0036465E"/>
    <w:rsid w:val="0036490E"/>
    <w:rsid w:val="0036498F"/>
    <w:rsid w:val="00364A5A"/>
    <w:rsid w:val="00364BC9"/>
    <w:rsid w:val="00364CFC"/>
    <w:rsid w:val="00364E02"/>
    <w:rsid w:val="00364E28"/>
    <w:rsid w:val="00364F31"/>
    <w:rsid w:val="0036503A"/>
    <w:rsid w:val="00365405"/>
    <w:rsid w:val="00365478"/>
    <w:rsid w:val="0036576B"/>
    <w:rsid w:val="00365B0E"/>
    <w:rsid w:val="00365B9E"/>
    <w:rsid w:val="00365BEB"/>
    <w:rsid w:val="00365E76"/>
    <w:rsid w:val="00366074"/>
    <w:rsid w:val="003660E4"/>
    <w:rsid w:val="00366248"/>
    <w:rsid w:val="003662C4"/>
    <w:rsid w:val="0036652D"/>
    <w:rsid w:val="003665E7"/>
    <w:rsid w:val="0036698C"/>
    <w:rsid w:val="00366A32"/>
    <w:rsid w:val="00366BFE"/>
    <w:rsid w:val="00366C56"/>
    <w:rsid w:val="00366CBC"/>
    <w:rsid w:val="00366D54"/>
    <w:rsid w:val="00366DDB"/>
    <w:rsid w:val="00366E51"/>
    <w:rsid w:val="00366EB6"/>
    <w:rsid w:val="00366FCF"/>
    <w:rsid w:val="0036713E"/>
    <w:rsid w:val="00367143"/>
    <w:rsid w:val="003672A5"/>
    <w:rsid w:val="0036730A"/>
    <w:rsid w:val="00367736"/>
    <w:rsid w:val="0036782C"/>
    <w:rsid w:val="0036792C"/>
    <w:rsid w:val="00367ABD"/>
    <w:rsid w:val="00367C00"/>
    <w:rsid w:val="00367C5C"/>
    <w:rsid w:val="00367C9F"/>
    <w:rsid w:val="00367D8A"/>
    <w:rsid w:val="00367E19"/>
    <w:rsid w:val="00367E30"/>
    <w:rsid w:val="00367E4D"/>
    <w:rsid w:val="00367EB4"/>
    <w:rsid w:val="00367FE9"/>
    <w:rsid w:val="0037029A"/>
    <w:rsid w:val="003703A8"/>
    <w:rsid w:val="003703BC"/>
    <w:rsid w:val="00370428"/>
    <w:rsid w:val="003705F7"/>
    <w:rsid w:val="003706E0"/>
    <w:rsid w:val="00370938"/>
    <w:rsid w:val="0037093E"/>
    <w:rsid w:val="0037095F"/>
    <w:rsid w:val="00370C75"/>
    <w:rsid w:val="0037107E"/>
    <w:rsid w:val="003710C6"/>
    <w:rsid w:val="003711C3"/>
    <w:rsid w:val="0037125A"/>
    <w:rsid w:val="00371274"/>
    <w:rsid w:val="003712BB"/>
    <w:rsid w:val="00371324"/>
    <w:rsid w:val="00371390"/>
    <w:rsid w:val="0037142C"/>
    <w:rsid w:val="00371484"/>
    <w:rsid w:val="0037159F"/>
    <w:rsid w:val="00371770"/>
    <w:rsid w:val="00371837"/>
    <w:rsid w:val="00371BE9"/>
    <w:rsid w:val="00371D42"/>
    <w:rsid w:val="00371D66"/>
    <w:rsid w:val="00371DAB"/>
    <w:rsid w:val="00371E5A"/>
    <w:rsid w:val="00371E5F"/>
    <w:rsid w:val="00371F3E"/>
    <w:rsid w:val="00371F82"/>
    <w:rsid w:val="0037212B"/>
    <w:rsid w:val="003721F7"/>
    <w:rsid w:val="00372212"/>
    <w:rsid w:val="00372226"/>
    <w:rsid w:val="00372247"/>
    <w:rsid w:val="00372287"/>
    <w:rsid w:val="00372389"/>
    <w:rsid w:val="00372487"/>
    <w:rsid w:val="00372532"/>
    <w:rsid w:val="003725CF"/>
    <w:rsid w:val="0037261F"/>
    <w:rsid w:val="0037276F"/>
    <w:rsid w:val="003727F6"/>
    <w:rsid w:val="00372824"/>
    <w:rsid w:val="00372859"/>
    <w:rsid w:val="00372A9F"/>
    <w:rsid w:val="00372B35"/>
    <w:rsid w:val="00372F77"/>
    <w:rsid w:val="0037306D"/>
    <w:rsid w:val="0037314E"/>
    <w:rsid w:val="00373180"/>
    <w:rsid w:val="003734C0"/>
    <w:rsid w:val="003734C5"/>
    <w:rsid w:val="003734FD"/>
    <w:rsid w:val="00373708"/>
    <w:rsid w:val="00373819"/>
    <w:rsid w:val="00373AD7"/>
    <w:rsid w:val="00373DFF"/>
    <w:rsid w:val="0037412D"/>
    <w:rsid w:val="0037426C"/>
    <w:rsid w:val="00374858"/>
    <w:rsid w:val="003748C0"/>
    <w:rsid w:val="00374B30"/>
    <w:rsid w:val="00374C67"/>
    <w:rsid w:val="00374FDA"/>
    <w:rsid w:val="00374FF5"/>
    <w:rsid w:val="00375109"/>
    <w:rsid w:val="0037513A"/>
    <w:rsid w:val="003752B3"/>
    <w:rsid w:val="0037530E"/>
    <w:rsid w:val="003753D0"/>
    <w:rsid w:val="003753F4"/>
    <w:rsid w:val="003753F6"/>
    <w:rsid w:val="0037543F"/>
    <w:rsid w:val="00375452"/>
    <w:rsid w:val="003754B8"/>
    <w:rsid w:val="003754CC"/>
    <w:rsid w:val="003754DB"/>
    <w:rsid w:val="0037560A"/>
    <w:rsid w:val="003756BA"/>
    <w:rsid w:val="003756CD"/>
    <w:rsid w:val="003756D8"/>
    <w:rsid w:val="003756EB"/>
    <w:rsid w:val="00375AA6"/>
    <w:rsid w:val="00375AE4"/>
    <w:rsid w:val="00375CEA"/>
    <w:rsid w:val="00375D0C"/>
    <w:rsid w:val="00375DCF"/>
    <w:rsid w:val="0037608C"/>
    <w:rsid w:val="003760F2"/>
    <w:rsid w:val="0037633A"/>
    <w:rsid w:val="00376354"/>
    <w:rsid w:val="00376429"/>
    <w:rsid w:val="00376496"/>
    <w:rsid w:val="0037650B"/>
    <w:rsid w:val="003767D8"/>
    <w:rsid w:val="0037682A"/>
    <w:rsid w:val="0037684C"/>
    <w:rsid w:val="00376ADC"/>
    <w:rsid w:val="0037705D"/>
    <w:rsid w:val="003770B7"/>
    <w:rsid w:val="003770E1"/>
    <w:rsid w:val="00377115"/>
    <w:rsid w:val="00377160"/>
    <w:rsid w:val="0037721D"/>
    <w:rsid w:val="003772A4"/>
    <w:rsid w:val="00377323"/>
    <w:rsid w:val="0037749B"/>
    <w:rsid w:val="00377570"/>
    <w:rsid w:val="003775A6"/>
    <w:rsid w:val="00377A53"/>
    <w:rsid w:val="00377BDB"/>
    <w:rsid w:val="00377C27"/>
    <w:rsid w:val="00377E88"/>
    <w:rsid w:val="00377F26"/>
    <w:rsid w:val="00380271"/>
    <w:rsid w:val="003803FC"/>
    <w:rsid w:val="0038058B"/>
    <w:rsid w:val="00380628"/>
    <w:rsid w:val="00380665"/>
    <w:rsid w:val="00380849"/>
    <w:rsid w:val="00380AF3"/>
    <w:rsid w:val="00380BD6"/>
    <w:rsid w:val="00380C2C"/>
    <w:rsid w:val="00380CCC"/>
    <w:rsid w:val="00380D4F"/>
    <w:rsid w:val="00381077"/>
    <w:rsid w:val="003810A9"/>
    <w:rsid w:val="00381149"/>
    <w:rsid w:val="00381252"/>
    <w:rsid w:val="003813F8"/>
    <w:rsid w:val="003815D8"/>
    <w:rsid w:val="003818CC"/>
    <w:rsid w:val="00381932"/>
    <w:rsid w:val="003819B7"/>
    <w:rsid w:val="00381A6B"/>
    <w:rsid w:val="00381A7A"/>
    <w:rsid w:val="00381B07"/>
    <w:rsid w:val="00381B98"/>
    <w:rsid w:val="00381F10"/>
    <w:rsid w:val="00381F28"/>
    <w:rsid w:val="00381F9B"/>
    <w:rsid w:val="00382100"/>
    <w:rsid w:val="003821B8"/>
    <w:rsid w:val="00382351"/>
    <w:rsid w:val="00382499"/>
    <w:rsid w:val="003828E1"/>
    <w:rsid w:val="00382B34"/>
    <w:rsid w:val="00382B5C"/>
    <w:rsid w:val="00382B7A"/>
    <w:rsid w:val="00382BF3"/>
    <w:rsid w:val="00382E82"/>
    <w:rsid w:val="00382F25"/>
    <w:rsid w:val="00382F6A"/>
    <w:rsid w:val="00382FFF"/>
    <w:rsid w:val="003831F6"/>
    <w:rsid w:val="003832B2"/>
    <w:rsid w:val="003832F7"/>
    <w:rsid w:val="00383412"/>
    <w:rsid w:val="0038385A"/>
    <w:rsid w:val="0038390A"/>
    <w:rsid w:val="0038399A"/>
    <w:rsid w:val="00383BEC"/>
    <w:rsid w:val="00383C92"/>
    <w:rsid w:val="00383CE7"/>
    <w:rsid w:val="00383D8F"/>
    <w:rsid w:val="00383E3F"/>
    <w:rsid w:val="003841CB"/>
    <w:rsid w:val="00384386"/>
    <w:rsid w:val="003843D9"/>
    <w:rsid w:val="00384426"/>
    <w:rsid w:val="003848AF"/>
    <w:rsid w:val="00384924"/>
    <w:rsid w:val="003849D8"/>
    <w:rsid w:val="00384D1F"/>
    <w:rsid w:val="00384E58"/>
    <w:rsid w:val="00384EFF"/>
    <w:rsid w:val="00384FD9"/>
    <w:rsid w:val="0038515D"/>
    <w:rsid w:val="0038534B"/>
    <w:rsid w:val="003855F3"/>
    <w:rsid w:val="00385978"/>
    <w:rsid w:val="00385BDC"/>
    <w:rsid w:val="00385EAC"/>
    <w:rsid w:val="00386045"/>
    <w:rsid w:val="00386093"/>
    <w:rsid w:val="00386104"/>
    <w:rsid w:val="00386153"/>
    <w:rsid w:val="003861EE"/>
    <w:rsid w:val="003862B9"/>
    <w:rsid w:val="0038666C"/>
    <w:rsid w:val="00386741"/>
    <w:rsid w:val="0038691F"/>
    <w:rsid w:val="00386A0A"/>
    <w:rsid w:val="00386B01"/>
    <w:rsid w:val="00386D17"/>
    <w:rsid w:val="00386D2E"/>
    <w:rsid w:val="00386D4F"/>
    <w:rsid w:val="003871E2"/>
    <w:rsid w:val="0038732D"/>
    <w:rsid w:val="00387360"/>
    <w:rsid w:val="003876DF"/>
    <w:rsid w:val="0038782A"/>
    <w:rsid w:val="00387926"/>
    <w:rsid w:val="00387950"/>
    <w:rsid w:val="00387BCB"/>
    <w:rsid w:val="00387C76"/>
    <w:rsid w:val="00387CBC"/>
    <w:rsid w:val="00387D77"/>
    <w:rsid w:val="00387D95"/>
    <w:rsid w:val="00387D97"/>
    <w:rsid w:val="00387E6C"/>
    <w:rsid w:val="00387E84"/>
    <w:rsid w:val="0039019B"/>
    <w:rsid w:val="003901C9"/>
    <w:rsid w:val="003902E9"/>
    <w:rsid w:val="00390391"/>
    <w:rsid w:val="003903D7"/>
    <w:rsid w:val="0039065E"/>
    <w:rsid w:val="003906B8"/>
    <w:rsid w:val="00390738"/>
    <w:rsid w:val="00390741"/>
    <w:rsid w:val="00390838"/>
    <w:rsid w:val="0039083C"/>
    <w:rsid w:val="00390971"/>
    <w:rsid w:val="00390AB5"/>
    <w:rsid w:val="00390B02"/>
    <w:rsid w:val="00390CA2"/>
    <w:rsid w:val="00390DFC"/>
    <w:rsid w:val="00390E67"/>
    <w:rsid w:val="00390ECA"/>
    <w:rsid w:val="00390FD8"/>
    <w:rsid w:val="003910D7"/>
    <w:rsid w:val="0039117E"/>
    <w:rsid w:val="00391237"/>
    <w:rsid w:val="00391290"/>
    <w:rsid w:val="003912C5"/>
    <w:rsid w:val="00391412"/>
    <w:rsid w:val="0039142A"/>
    <w:rsid w:val="003914D0"/>
    <w:rsid w:val="00391545"/>
    <w:rsid w:val="00391569"/>
    <w:rsid w:val="00391596"/>
    <w:rsid w:val="00391690"/>
    <w:rsid w:val="003917B2"/>
    <w:rsid w:val="0039186D"/>
    <w:rsid w:val="00391873"/>
    <w:rsid w:val="00391898"/>
    <w:rsid w:val="003918DC"/>
    <w:rsid w:val="00391902"/>
    <w:rsid w:val="0039197B"/>
    <w:rsid w:val="003919D0"/>
    <w:rsid w:val="00391A58"/>
    <w:rsid w:val="00391E78"/>
    <w:rsid w:val="00391F6C"/>
    <w:rsid w:val="00391F73"/>
    <w:rsid w:val="00392066"/>
    <w:rsid w:val="00392395"/>
    <w:rsid w:val="00392536"/>
    <w:rsid w:val="00392546"/>
    <w:rsid w:val="003926B1"/>
    <w:rsid w:val="0039277C"/>
    <w:rsid w:val="0039278E"/>
    <w:rsid w:val="003928CC"/>
    <w:rsid w:val="00392957"/>
    <w:rsid w:val="00392E10"/>
    <w:rsid w:val="00392E48"/>
    <w:rsid w:val="00392FE8"/>
    <w:rsid w:val="0039305F"/>
    <w:rsid w:val="0039307C"/>
    <w:rsid w:val="003930BE"/>
    <w:rsid w:val="00393168"/>
    <w:rsid w:val="00393244"/>
    <w:rsid w:val="0039381D"/>
    <w:rsid w:val="00393B60"/>
    <w:rsid w:val="00393BB4"/>
    <w:rsid w:val="00393CB5"/>
    <w:rsid w:val="00393D6F"/>
    <w:rsid w:val="00393F82"/>
    <w:rsid w:val="00393FC9"/>
    <w:rsid w:val="00394020"/>
    <w:rsid w:val="00394136"/>
    <w:rsid w:val="003941F3"/>
    <w:rsid w:val="0039425C"/>
    <w:rsid w:val="0039430C"/>
    <w:rsid w:val="00394334"/>
    <w:rsid w:val="00394339"/>
    <w:rsid w:val="00394475"/>
    <w:rsid w:val="003946B1"/>
    <w:rsid w:val="003946F1"/>
    <w:rsid w:val="00394910"/>
    <w:rsid w:val="00394A63"/>
    <w:rsid w:val="00394BBA"/>
    <w:rsid w:val="00394C3B"/>
    <w:rsid w:val="00394CD1"/>
    <w:rsid w:val="00394D9D"/>
    <w:rsid w:val="00394DF5"/>
    <w:rsid w:val="0039506B"/>
    <w:rsid w:val="0039526A"/>
    <w:rsid w:val="003952C4"/>
    <w:rsid w:val="00395339"/>
    <w:rsid w:val="003953A0"/>
    <w:rsid w:val="003954A0"/>
    <w:rsid w:val="003954A2"/>
    <w:rsid w:val="003954C3"/>
    <w:rsid w:val="003954E9"/>
    <w:rsid w:val="003956B3"/>
    <w:rsid w:val="003956CF"/>
    <w:rsid w:val="003956F6"/>
    <w:rsid w:val="00395701"/>
    <w:rsid w:val="00395727"/>
    <w:rsid w:val="003957F2"/>
    <w:rsid w:val="00395822"/>
    <w:rsid w:val="00395AED"/>
    <w:rsid w:val="00395B84"/>
    <w:rsid w:val="00395C81"/>
    <w:rsid w:val="00395D71"/>
    <w:rsid w:val="00395FFA"/>
    <w:rsid w:val="003960C9"/>
    <w:rsid w:val="00396115"/>
    <w:rsid w:val="00396174"/>
    <w:rsid w:val="003963EC"/>
    <w:rsid w:val="0039646E"/>
    <w:rsid w:val="00396484"/>
    <w:rsid w:val="00396518"/>
    <w:rsid w:val="00396526"/>
    <w:rsid w:val="003965A6"/>
    <w:rsid w:val="003965B6"/>
    <w:rsid w:val="003968BB"/>
    <w:rsid w:val="00396975"/>
    <w:rsid w:val="003969E3"/>
    <w:rsid w:val="00396A3B"/>
    <w:rsid w:val="00396AE7"/>
    <w:rsid w:val="00396D07"/>
    <w:rsid w:val="00396E39"/>
    <w:rsid w:val="00396FB4"/>
    <w:rsid w:val="00396FD0"/>
    <w:rsid w:val="00397097"/>
    <w:rsid w:val="00397139"/>
    <w:rsid w:val="003972BB"/>
    <w:rsid w:val="0039739E"/>
    <w:rsid w:val="0039757D"/>
    <w:rsid w:val="003975B9"/>
    <w:rsid w:val="0039762B"/>
    <w:rsid w:val="00397669"/>
    <w:rsid w:val="00397718"/>
    <w:rsid w:val="0039776F"/>
    <w:rsid w:val="00397825"/>
    <w:rsid w:val="003978B7"/>
    <w:rsid w:val="00397973"/>
    <w:rsid w:val="00397BC5"/>
    <w:rsid w:val="00397CD0"/>
    <w:rsid w:val="00397DF6"/>
    <w:rsid w:val="00397EA6"/>
    <w:rsid w:val="003A020E"/>
    <w:rsid w:val="003A0262"/>
    <w:rsid w:val="003A0470"/>
    <w:rsid w:val="003A0643"/>
    <w:rsid w:val="003A06A4"/>
    <w:rsid w:val="003A09D4"/>
    <w:rsid w:val="003A0A23"/>
    <w:rsid w:val="003A0A8C"/>
    <w:rsid w:val="003A0B28"/>
    <w:rsid w:val="003A0CD6"/>
    <w:rsid w:val="003A0D3A"/>
    <w:rsid w:val="003A0F1D"/>
    <w:rsid w:val="003A11A6"/>
    <w:rsid w:val="003A11EA"/>
    <w:rsid w:val="003A13BC"/>
    <w:rsid w:val="003A14E9"/>
    <w:rsid w:val="003A16F0"/>
    <w:rsid w:val="003A17F4"/>
    <w:rsid w:val="003A1870"/>
    <w:rsid w:val="003A1999"/>
    <w:rsid w:val="003A19D4"/>
    <w:rsid w:val="003A1A32"/>
    <w:rsid w:val="003A1AB1"/>
    <w:rsid w:val="003A1B5E"/>
    <w:rsid w:val="003A1BA8"/>
    <w:rsid w:val="003A1D65"/>
    <w:rsid w:val="003A1E4D"/>
    <w:rsid w:val="003A1F00"/>
    <w:rsid w:val="003A219C"/>
    <w:rsid w:val="003A2229"/>
    <w:rsid w:val="003A2496"/>
    <w:rsid w:val="003A25EB"/>
    <w:rsid w:val="003A2693"/>
    <w:rsid w:val="003A2719"/>
    <w:rsid w:val="003A28DB"/>
    <w:rsid w:val="003A29CA"/>
    <w:rsid w:val="003A2A9E"/>
    <w:rsid w:val="003A2D08"/>
    <w:rsid w:val="003A2D10"/>
    <w:rsid w:val="003A2D29"/>
    <w:rsid w:val="003A2E56"/>
    <w:rsid w:val="003A2F2A"/>
    <w:rsid w:val="003A2F31"/>
    <w:rsid w:val="003A2FCA"/>
    <w:rsid w:val="003A3213"/>
    <w:rsid w:val="003A3224"/>
    <w:rsid w:val="003A34C7"/>
    <w:rsid w:val="003A366F"/>
    <w:rsid w:val="003A374A"/>
    <w:rsid w:val="003A3899"/>
    <w:rsid w:val="003A38F9"/>
    <w:rsid w:val="003A3B97"/>
    <w:rsid w:val="003A3B9C"/>
    <w:rsid w:val="003A3DAA"/>
    <w:rsid w:val="003A3DE1"/>
    <w:rsid w:val="003A419B"/>
    <w:rsid w:val="003A4365"/>
    <w:rsid w:val="003A4433"/>
    <w:rsid w:val="003A45F9"/>
    <w:rsid w:val="003A4A52"/>
    <w:rsid w:val="003A4B64"/>
    <w:rsid w:val="003A4BE4"/>
    <w:rsid w:val="003A4BF2"/>
    <w:rsid w:val="003A53F9"/>
    <w:rsid w:val="003A545F"/>
    <w:rsid w:val="003A5470"/>
    <w:rsid w:val="003A5553"/>
    <w:rsid w:val="003A5A8C"/>
    <w:rsid w:val="003A5B8B"/>
    <w:rsid w:val="003A5C49"/>
    <w:rsid w:val="003A5E0C"/>
    <w:rsid w:val="003A5FFE"/>
    <w:rsid w:val="003A60BE"/>
    <w:rsid w:val="003A62A1"/>
    <w:rsid w:val="003A62AF"/>
    <w:rsid w:val="003A62E1"/>
    <w:rsid w:val="003A6509"/>
    <w:rsid w:val="003A65A6"/>
    <w:rsid w:val="003A65D8"/>
    <w:rsid w:val="003A68CD"/>
    <w:rsid w:val="003A692F"/>
    <w:rsid w:val="003A698E"/>
    <w:rsid w:val="003A6B61"/>
    <w:rsid w:val="003A6B6F"/>
    <w:rsid w:val="003A6D13"/>
    <w:rsid w:val="003A6D16"/>
    <w:rsid w:val="003A6D97"/>
    <w:rsid w:val="003A6E70"/>
    <w:rsid w:val="003A6E7A"/>
    <w:rsid w:val="003A6FCA"/>
    <w:rsid w:val="003A700E"/>
    <w:rsid w:val="003A714F"/>
    <w:rsid w:val="003A71AF"/>
    <w:rsid w:val="003A71CD"/>
    <w:rsid w:val="003A73FF"/>
    <w:rsid w:val="003A7446"/>
    <w:rsid w:val="003A7456"/>
    <w:rsid w:val="003A745C"/>
    <w:rsid w:val="003A7485"/>
    <w:rsid w:val="003A757A"/>
    <w:rsid w:val="003A76A1"/>
    <w:rsid w:val="003A76C8"/>
    <w:rsid w:val="003A777A"/>
    <w:rsid w:val="003A7929"/>
    <w:rsid w:val="003A7CC2"/>
    <w:rsid w:val="003B0063"/>
    <w:rsid w:val="003B0089"/>
    <w:rsid w:val="003B0243"/>
    <w:rsid w:val="003B02F8"/>
    <w:rsid w:val="003B02FB"/>
    <w:rsid w:val="003B0405"/>
    <w:rsid w:val="003B0744"/>
    <w:rsid w:val="003B07EB"/>
    <w:rsid w:val="003B09F6"/>
    <w:rsid w:val="003B0A1D"/>
    <w:rsid w:val="003B0A70"/>
    <w:rsid w:val="003B0BEA"/>
    <w:rsid w:val="003B0C6D"/>
    <w:rsid w:val="003B0D38"/>
    <w:rsid w:val="003B0D51"/>
    <w:rsid w:val="003B0D73"/>
    <w:rsid w:val="003B0DA4"/>
    <w:rsid w:val="003B0E97"/>
    <w:rsid w:val="003B0ED6"/>
    <w:rsid w:val="003B0F59"/>
    <w:rsid w:val="003B0FE4"/>
    <w:rsid w:val="003B1015"/>
    <w:rsid w:val="003B1054"/>
    <w:rsid w:val="003B1142"/>
    <w:rsid w:val="003B123F"/>
    <w:rsid w:val="003B14A6"/>
    <w:rsid w:val="003B14C1"/>
    <w:rsid w:val="003B171A"/>
    <w:rsid w:val="003B17E8"/>
    <w:rsid w:val="003B1828"/>
    <w:rsid w:val="003B187A"/>
    <w:rsid w:val="003B1A6D"/>
    <w:rsid w:val="003B1B7A"/>
    <w:rsid w:val="003B1B90"/>
    <w:rsid w:val="003B1BB9"/>
    <w:rsid w:val="003B1D6B"/>
    <w:rsid w:val="003B1D82"/>
    <w:rsid w:val="003B1E35"/>
    <w:rsid w:val="003B1EF9"/>
    <w:rsid w:val="003B20C0"/>
    <w:rsid w:val="003B2157"/>
    <w:rsid w:val="003B23B2"/>
    <w:rsid w:val="003B264C"/>
    <w:rsid w:val="003B282B"/>
    <w:rsid w:val="003B28FD"/>
    <w:rsid w:val="003B2B0C"/>
    <w:rsid w:val="003B2B11"/>
    <w:rsid w:val="003B2DD0"/>
    <w:rsid w:val="003B2E9B"/>
    <w:rsid w:val="003B3171"/>
    <w:rsid w:val="003B31F5"/>
    <w:rsid w:val="003B33C6"/>
    <w:rsid w:val="003B3588"/>
    <w:rsid w:val="003B36F1"/>
    <w:rsid w:val="003B3919"/>
    <w:rsid w:val="003B391B"/>
    <w:rsid w:val="003B3C03"/>
    <w:rsid w:val="003B3DCA"/>
    <w:rsid w:val="003B3E42"/>
    <w:rsid w:val="003B3F18"/>
    <w:rsid w:val="003B40EC"/>
    <w:rsid w:val="003B41E0"/>
    <w:rsid w:val="003B44A9"/>
    <w:rsid w:val="003B44C6"/>
    <w:rsid w:val="003B4597"/>
    <w:rsid w:val="003B4770"/>
    <w:rsid w:val="003B4DC1"/>
    <w:rsid w:val="003B4DE8"/>
    <w:rsid w:val="003B4EE6"/>
    <w:rsid w:val="003B4F36"/>
    <w:rsid w:val="003B51BB"/>
    <w:rsid w:val="003B5214"/>
    <w:rsid w:val="003B5260"/>
    <w:rsid w:val="003B527A"/>
    <w:rsid w:val="003B52C0"/>
    <w:rsid w:val="003B541F"/>
    <w:rsid w:val="003B562B"/>
    <w:rsid w:val="003B56A8"/>
    <w:rsid w:val="003B56FA"/>
    <w:rsid w:val="003B5732"/>
    <w:rsid w:val="003B57C3"/>
    <w:rsid w:val="003B5DC8"/>
    <w:rsid w:val="003B5E9F"/>
    <w:rsid w:val="003B6292"/>
    <w:rsid w:val="003B6318"/>
    <w:rsid w:val="003B634C"/>
    <w:rsid w:val="003B6412"/>
    <w:rsid w:val="003B660A"/>
    <w:rsid w:val="003B662F"/>
    <w:rsid w:val="003B6831"/>
    <w:rsid w:val="003B6A45"/>
    <w:rsid w:val="003B6B86"/>
    <w:rsid w:val="003B6ED1"/>
    <w:rsid w:val="003B6FF7"/>
    <w:rsid w:val="003B70FA"/>
    <w:rsid w:val="003B7118"/>
    <w:rsid w:val="003B7393"/>
    <w:rsid w:val="003B7418"/>
    <w:rsid w:val="003B750A"/>
    <w:rsid w:val="003B7567"/>
    <w:rsid w:val="003B7BCE"/>
    <w:rsid w:val="003B7C04"/>
    <w:rsid w:val="003B7D8B"/>
    <w:rsid w:val="003C0042"/>
    <w:rsid w:val="003C04D9"/>
    <w:rsid w:val="003C0875"/>
    <w:rsid w:val="003C08C2"/>
    <w:rsid w:val="003C09DE"/>
    <w:rsid w:val="003C0ADC"/>
    <w:rsid w:val="003C1020"/>
    <w:rsid w:val="003C1053"/>
    <w:rsid w:val="003C10F3"/>
    <w:rsid w:val="003C1295"/>
    <w:rsid w:val="003C135D"/>
    <w:rsid w:val="003C1406"/>
    <w:rsid w:val="003C1433"/>
    <w:rsid w:val="003C1496"/>
    <w:rsid w:val="003C14D0"/>
    <w:rsid w:val="003C17B4"/>
    <w:rsid w:val="003C17E3"/>
    <w:rsid w:val="003C18DC"/>
    <w:rsid w:val="003C1E48"/>
    <w:rsid w:val="003C20E9"/>
    <w:rsid w:val="003C2415"/>
    <w:rsid w:val="003C24D3"/>
    <w:rsid w:val="003C254B"/>
    <w:rsid w:val="003C2568"/>
    <w:rsid w:val="003C25FC"/>
    <w:rsid w:val="003C2600"/>
    <w:rsid w:val="003C27D6"/>
    <w:rsid w:val="003C2875"/>
    <w:rsid w:val="003C29CF"/>
    <w:rsid w:val="003C2AB0"/>
    <w:rsid w:val="003C2C11"/>
    <w:rsid w:val="003C2CD5"/>
    <w:rsid w:val="003C2E90"/>
    <w:rsid w:val="003C2E92"/>
    <w:rsid w:val="003C3098"/>
    <w:rsid w:val="003C32F7"/>
    <w:rsid w:val="003C341D"/>
    <w:rsid w:val="003C3463"/>
    <w:rsid w:val="003C34CA"/>
    <w:rsid w:val="003C395D"/>
    <w:rsid w:val="003C3985"/>
    <w:rsid w:val="003C3A21"/>
    <w:rsid w:val="003C3A93"/>
    <w:rsid w:val="003C3C5B"/>
    <w:rsid w:val="003C3C80"/>
    <w:rsid w:val="003C3F63"/>
    <w:rsid w:val="003C4048"/>
    <w:rsid w:val="003C40E9"/>
    <w:rsid w:val="003C4117"/>
    <w:rsid w:val="003C434A"/>
    <w:rsid w:val="003C4360"/>
    <w:rsid w:val="003C442E"/>
    <w:rsid w:val="003C465D"/>
    <w:rsid w:val="003C480F"/>
    <w:rsid w:val="003C483C"/>
    <w:rsid w:val="003C4918"/>
    <w:rsid w:val="003C4939"/>
    <w:rsid w:val="003C4B11"/>
    <w:rsid w:val="003C4BF3"/>
    <w:rsid w:val="003C4D60"/>
    <w:rsid w:val="003C4EB1"/>
    <w:rsid w:val="003C4EE0"/>
    <w:rsid w:val="003C5265"/>
    <w:rsid w:val="003C544D"/>
    <w:rsid w:val="003C55DD"/>
    <w:rsid w:val="003C565C"/>
    <w:rsid w:val="003C565D"/>
    <w:rsid w:val="003C5765"/>
    <w:rsid w:val="003C59F9"/>
    <w:rsid w:val="003C5E0C"/>
    <w:rsid w:val="003C5E65"/>
    <w:rsid w:val="003C5E70"/>
    <w:rsid w:val="003C5E87"/>
    <w:rsid w:val="003C5F60"/>
    <w:rsid w:val="003C6198"/>
    <w:rsid w:val="003C6253"/>
    <w:rsid w:val="003C62E2"/>
    <w:rsid w:val="003C6377"/>
    <w:rsid w:val="003C637C"/>
    <w:rsid w:val="003C64CF"/>
    <w:rsid w:val="003C6546"/>
    <w:rsid w:val="003C673E"/>
    <w:rsid w:val="003C67EE"/>
    <w:rsid w:val="003C68E0"/>
    <w:rsid w:val="003C6AFB"/>
    <w:rsid w:val="003C6E6D"/>
    <w:rsid w:val="003C70ED"/>
    <w:rsid w:val="003C7213"/>
    <w:rsid w:val="003C7311"/>
    <w:rsid w:val="003C7352"/>
    <w:rsid w:val="003C735E"/>
    <w:rsid w:val="003C73F3"/>
    <w:rsid w:val="003C758C"/>
    <w:rsid w:val="003C77AB"/>
    <w:rsid w:val="003C7819"/>
    <w:rsid w:val="003C7898"/>
    <w:rsid w:val="003C7A6A"/>
    <w:rsid w:val="003C7A71"/>
    <w:rsid w:val="003C7A97"/>
    <w:rsid w:val="003C7BD4"/>
    <w:rsid w:val="003C7CA0"/>
    <w:rsid w:val="003C7D34"/>
    <w:rsid w:val="003C7E01"/>
    <w:rsid w:val="003C7F65"/>
    <w:rsid w:val="003D07B3"/>
    <w:rsid w:val="003D080F"/>
    <w:rsid w:val="003D089B"/>
    <w:rsid w:val="003D08EF"/>
    <w:rsid w:val="003D0923"/>
    <w:rsid w:val="003D094B"/>
    <w:rsid w:val="003D095A"/>
    <w:rsid w:val="003D0A20"/>
    <w:rsid w:val="003D0B04"/>
    <w:rsid w:val="003D0B87"/>
    <w:rsid w:val="003D0D3D"/>
    <w:rsid w:val="003D0D59"/>
    <w:rsid w:val="003D0D87"/>
    <w:rsid w:val="003D0E98"/>
    <w:rsid w:val="003D0EB6"/>
    <w:rsid w:val="003D0EE9"/>
    <w:rsid w:val="003D10DB"/>
    <w:rsid w:val="003D11E4"/>
    <w:rsid w:val="003D1279"/>
    <w:rsid w:val="003D1308"/>
    <w:rsid w:val="003D147B"/>
    <w:rsid w:val="003D16E9"/>
    <w:rsid w:val="003D1832"/>
    <w:rsid w:val="003D183C"/>
    <w:rsid w:val="003D18E7"/>
    <w:rsid w:val="003D1A13"/>
    <w:rsid w:val="003D1A47"/>
    <w:rsid w:val="003D1B43"/>
    <w:rsid w:val="003D1F11"/>
    <w:rsid w:val="003D1F90"/>
    <w:rsid w:val="003D2148"/>
    <w:rsid w:val="003D221B"/>
    <w:rsid w:val="003D22D8"/>
    <w:rsid w:val="003D238D"/>
    <w:rsid w:val="003D2450"/>
    <w:rsid w:val="003D254E"/>
    <w:rsid w:val="003D2B92"/>
    <w:rsid w:val="003D2CB3"/>
    <w:rsid w:val="003D2CC8"/>
    <w:rsid w:val="003D2D56"/>
    <w:rsid w:val="003D2E4C"/>
    <w:rsid w:val="003D2EF2"/>
    <w:rsid w:val="003D2FE0"/>
    <w:rsid w:val="003D3205"/>
    <w:rsid w:val="003D34D1"/>
    <w:rsid w:val="003D3A7D"/>
    <w:rsid w:val="003D3AD8"/>
    <w:rsid w:val="003D3B12"/>
    <w:rsid w:val="003D3B3B"/>
    <w:rsid w:val="003D3DA0"/>
    <w:rsid w:val="003D3F3C"/>
    <w:rsid w:val="003D3F8A"/>
    <w:rsid w:val="003D4122"/>
    <w:rsid w:val="003D42E4"/>
    <w:rsid w:val="003D4671"/>
    <w:rsid w:val="003D46E9"/>
    <w:rsid w:val="003D4703"/>
    <w:rsid w:val="003D4966"/>
    <w:rsid w:val="003D4A59"/>
    <w:rsid w:val="003D4AAC"/>
    <w:rsid w:val="003D4C05"/>
    <w:rsid w:val="003D4CB7"/>
    <w:rsid w:val="003D4E16"/>
    <w:rsid w:val="003D50DC"/>
    <w:rsid w:val="003D52B1"/>
    <w:rsid w:val="003D5309"/>
    <w:rsid w:val="003D53A1"/>
    <w:rsid w:val="003D55F6"/>
    <w:rsid w:val="003D577B"/>
    <w:rsid w:val="003D5871"/>
    <w:rsid w:val="003D5A08"/>
    <w:rsid w:val="003D5A47"/>
    <w:rsid w:val="003D5AAC"/>
    <w:rsid w:val="003D5DA2"/>
    <w:rsid w:val="003D5E9F"/>
    <w:rsid w:val="003D5ECE"/>
    <w:rsid w:val="003D5FD5"/>
    <w:rsid w:val="003D601D"/>
    <w:rsid w:val="003D607C"/>
    <w:rsid w:val="003D615F"/>
    <w:rsid w:val="003D632F"/>
    <w:rsid w:val="003D6423"/>
    <w:rsid w:val="003D64B6"/>
    <w:rsid w:val="003D6553"/>
    <w:rsid w:val="003D6705"/>
    <w:rsid w:val="003D6930"/>
    <w:rsid w:val="003D69DA"/>
    <w:rsid w:val="003D6AB3"/>
    <w:rsid w:val="003D6B3C"/>
    <w:rsid w:val="003D6B75"/>
    <w:rsid w:val="003D6C32"/>
    <w:rsid w:val="003D6E37"/>
    <w:rsid w:val="003D7023"/>
    <w:rsid w:val="003D708C"/>
    <w:rsid w:val="003D7119"/>
    <w:rsid w:val="003D7300"/>
    <w:rsid w:val="003D7562"/>
    <w:rsid w:val="003D7586"/>
    <w:rsid w:val="003D7665"/>
    <w:rsid w:val="003D78C3"/>
    <w:rsid w:val="003D7AF6"/>
    <w:rsid w:val="003D7BE0"/>
    <w:rsid w:val="003D7CFB"/>
    <w:rsid w:val="003D7ECB"/>
    <w:rsid w:val="003D7F1B"/>
    <w:rsid w:val="003E0129"/>
    <w:rsid w:val="003E01E6"/>
    <w:rsid w:val="003E03CA"/>
    <w:rsid w:val="003E0501"/>
    <w:rsid w:val="003E05C1"/>
    <w:rsid w:val="003E05D4"/>
    <w:rsid w:val="003E061E"/>
    <w:rsid w:val="003E06B5"/>
    <w:rsid w:val="003E0740"/>
    <w:rsid w:val="003E0856"/>
    <w:rsid w:val="003E09B8"/>
    <w:rsid w:val="003E0A1F"/>
    <w:rsid w:val="003E0A37"/>
    <w:rsid w:val="003E0A40"/>
    <w:rsid w:val="003E0A79"/>
    <w:rsid w:val="003E0B29"/>
    <w:rsid w:val="003E0C03"/>
    <w:rsid w:val="003E0EEB"/>
    <w:rsid w:val="003E0F2A"/>
    <w:rsid w:val="003E108F"/>
    <w:rsid w:val="003E10B0"/>
    <w:rsid w:val="003E123E"/>
    <w:rsid w:val="003E12F9"/>
    <w:rsid w:val="003E135A"/>
    <w:rsid w:val="003E1B33"/>
    <w:rsid w:val="003E1EBD"/>
    <w:rsid w:val="003E1F35"/>
    <w:rsid w:val="003E211F"/>
    <w:rsid w:val="003E218B"/>
    <w:rsid w:val="003E2226"/>
    <w:rsid w:val="003E2269"/>
    <w:rsid w:val="003E2477"/>
    <w:rsid w:val="003E264A"/>
    <w:rsid w:val="003E2845"/>
    <w:rsid w:val="003E2B60"/>
    <w:rsid w:val="003E2B9B"/>
    <w:rsid w:val="003E2C2C"/>
    <w:rsid w:val="003E2D87"/>
    <w:rsid w:val="003E31E5"/>
    <w:rsid w:val="003E341C"/>
    <w:rsid w:val="003E34F7"/>
    <w:rsid w:val="003E35DD"/>
    <w:rsid w:val="003E35F8"/>
    <w:rsid w:val="003E3681"/>
    <w:rsid w:val="003E36D5"/>
    <w:rsid w:val="003E3A59"/>
    <w:rsid w:val="003E3B5E"/>
    <w:rsid w:val="003E3D79"/>
    <w:rsid w:val="003E3DC3"/>
    <w:rsid w:val="003E3EDD"/>
    <w:rsid w:val="003E3F89"/>
    <w:rsid w:val="003E3F8A"/>
    <w:rsid w:val="003E417E"/>
    <w:rsid w:val="003E424C"/>
    <w:rsid w:val="003E42ED"/>
    <w:rsid w:val="003E43B8"/>
    <w:rsid w:val="003E4646"/>
    <w:rsid w:val="003E46F5"/>
    <w:rsid w:val="003E4A1C"/>
    <w:rsid w:val="003E4A55"/>
    <w:rsid w:val="003E4BCF"/>
    <w:rsid w:val="003E4D3B"/>
    <w:rsid w:val="003E4E2F"/>
    <w:rsid w:val="003E5093"/>
    <w:rsid w:val="003E5155"/>
    <w:rsid w:val="003E516E"/>
    <w:rsid w:val="003E52A5"/>
    <w:rsid w:val="003E52B8"/>
    <w:rsid w:val="003E5458"/>
    <w:rsid w:val="003E581C"/>
    <w:rsid w:val="003E5846"/>
    <w:rsid w:val="003E590D"/>
    <w:rsid w:val="003E5939"/>
    <w:rsid w:val="003E5979"/>
    <w:rsid w:val="003E5A0A"/>
    <w:rsid w:val="003E5ABB"/>
    <w:rsid w:val="003E5AE8"/>
    <w:rsid w:val="003E5C35"/>
    <w:rsid w:val="003E5C38"/>
    <w:rsid w:val="003E5DF9"/>
    <w:rsid w:val="003E5E74"/>
    <w:rsid w:val="003E61EF"/>
    <w:rsid w:val="003E636C"/>
    <w:rsid w:val="003E6475"/>
    <w:rsid w:val="003E64AB"/>
    <w:rsid w:val="003E661B"/>
    <w:rsid w:val="003E6ADB"/>
    <w:rsid w:val="003E6D69"/>
    <w:rsid w:val="003E6E77"/>
    <w:rsid w:val="003E6FB2"/>
    <w:rsid w:val="003E6FC1"/>
    <w:rsid w:val="003E7151"/>
    <w:rsid w:val="003E7240"/>
    <w:rsid w:val="003E7259"/>
    <w:rsid w:val="003E7456"/>
    <w:rsid w:val="003E7642"/>
    <w:rsid w:val="003E7AC6"/>
    <w:rsid w:val="003E7BCF"/>
    <w:rsid w:val="003E7D80"/>
    <w:rsid w:val="003E7E1F"/>
    <w:rsid w:val="003E7E49"/>
    <w:rsid w:val="003E7E92"/>
    <w:rsid w:val="003E7F3F"/>
    <w:rsid w:val="003E7F9A"/>
    <w:rsid w:val="003E7FE2"/>
    <w:rsid w:val="003F00CD"/>
    <w:rsid w:val="003F0240"/>
    <w:rsid w:val="003F02EA"/>
    <w:rsid w:val="003F03FC"/>
    <w:rsid w:val="003F0559"/>
    <w:rsid w:val="003F065E"/>
    <w:rsid w:val="003F0823"/>
    <w:rsid w:val="003F0871"/>
    <w:rsid w:val="003F08C6"/>
    <w:rsid w:val="003F0AD3"/>
    <w:rsid w:val="003F0B98"/>
    <w:rsid w:val="003F0CEA"/>
    <w:rsid w:val="003F0E29"/>
    <w:rsid w:val="003F0E66"/>
    <w:rsid w:val="003F0F43"/>
    <w:rsid w:val="003F14B4"/>
    <w:rsid w:val="003F15DE"/>
    <w:rsid w:val="003F15EF"/>
    <w:rsid w:val="003F16FB"/>
    <w:rsid w:val="003F1768"/>
    <w:rsid w:val="003F17FA"/>
    <w:rsid w:val="003F18A1"/>
    <w:rsid w:val="003F18C2"/>
    <w:rsid w:val="003F1A74"/>
    <w:rsid w:val="003F1C2D"/>
    <w:rsid w:val="003F1E13"/>
    <w:rsid w:val="003F20AD"/>
    <w:rsid w:val="003F20D7"/>
    <w:rsid w:val="003F22F7"/>
    <w:rsid w:val="003F2309"/>
    <w:rsid w:val="003F2314"/>
    <w:rsid w:val="003F24DD"/>
    <w:rsid w:val="003F25C9"/>
    <w:rsid w:val="003F25F7"/>
    <w:rsid w:val="003F26EF"/>
    <w:rsid w:val="003F2975"/>
    <w:rsid w:val="003F29D1"/>
    <w:rsid w:val="003F2C96"/>
    <w:rsid w:val="003F2E9B"/>
    <w:rsid w:val="003F2F12"/>
    <w:rsid w:val="003F2F49"/>
    <w:rsid w:val="003F35D0"/>
    <w:rsid w:val="003F3757"/>
    <w:rsid w:val="003F392E"/>
    <w:rsid w:val="003F3930"/>
    <w:rsid w:val="003F3978"/>
    <w:rsid w:val="003F3AE0"/>
    <w:rsid w:val="003F3BFB"/>
    <w:rsid w:val="003F3C12"/>
    <w:rsid w:val="003F3D48"/>
    <w:rsid w:val="003F3EE4"/>
    <w:rsid w:val="003F400A"/>
    <w:rsid w:val="003F40EF"/>
    <w:rsid w:val="003F4196"/>
    <w:rsid w:val="003F41B2"/>
    <w:rsid w:val="003F43C1"/>
    <w:rsid w:val="003F464A"/>
    <w:rsid w:val="003F4732"/>
    <w:rsid w:val="003F4798"/>
    <w:rsid w:val="003F4898"/>
    <w:rsid w:val="003F49A2"/>
    <w:rsid w:val="003F4A1B"/>
    <w:rsid w:val="003F4ED1"/>
    <w:rsid w:val="003F51A2"/>
    <w:rsid w:val="003F5445"/>
    <w:rsid w:val="003F57E2"/>
    <w:rsid w:val="003F5845"/>
    <w:rsid w:val="003F587D"/>
    <w:rsid w:val="003F59C3"/>
    <w:rsid w:val="003F5A7A"/>
    <w:rsid w:val="003F5C03"/>
    <w:rsid w:val="003F5C3F"/>
    <w:rsid w:val="003F6067"/>
    <w:rsid w:val="003F6149"/>
    <w:rsid w:val="003F61CC"/>
    <w:rsid w:val="003F62EF"/>
    <w:rsid w:val="003F6349"/>
    <w:rsid w:val="003F6446"/>
    <w:rsid w:val="003F6469"/>
    <w:rsid w:val="003F6688"/>
    <w:rsid w:val="003F66E1"/>
    <w:rsid w:val="003F678D"/>
    <w:rsid w:val="003F6803"/>
    <w:rsid w:val="003F6858"/>
    <w:rsid w:val="003F686C"/>
    <w:rsid w:val="003F68E2"/>
    <w:rsid w:val="003F6A78"/>
    <w:rsid w:val="003F6C2F"/>
    <w:rsid w:val="003F6CC3"/>
    <w:rsid w:val="003F6D20"/>
    <w:rsid w:val="003F6FB4"/>
    <w:rsid w:val="003F70D3"/>
    <w:rsid w:val="003F7108"/>
    <w:rsid w:val="003F7250"/>
    <w:rsid w:val="003F72A8"/>
    <w:rsid w:val="003F72D3"/>
    <w:rsid w:val="003F72FD"/>
    <w:rsid w:val="003F75ED"/>
    <w:rsid w:val="003F761D"/>
    <w:rsid w:val="003F77EB"/>
    <w:rsid w:val="003F7865"/>
    <w:rsid w:val="003F7A03"/>
    <w:rsid w:val="003F7A18"/>
    <w:rsid w:val="003F7A1E"/>
    <w:rsid w:val="003F7B62"/>
    <w:rsid w:val="003F7C23"/>
    <w:rsid w:val="003F7C5A"/>
    <w:rsid w:val="003F7CB3"/>
    <w:rsid w:val="003F7CDE"/>
    <w:rsid w:val="003F7DEC"/>
    <w:rsid w:val="003F7E71"/>
    <w:rsid w:val="003F7F02"/>
    <w:rsid w:val="003F7F4E"/>
    <w:rsid w:val="003F7FD2"/>
    <w:rsid w:val="00400205"/>
    <w:rsid w:val="00400538"/>
    <w:rsid w:val="00400896"/>
    <w:rsid w:val="00400CCC"/>
    <w:rsid w:val="00400D0B"/>
    <w:rsid w:val="00400F1A"/>
    <w:rsid w:val="00400F7D"/>
    <w:rsid w:val="00401082"/>
    <w:rsid w:val="004013D8"/>
    <w:rsid w:val="0040167F"/>
    <w:rsid w:val="004017C5"/>
    <w:rsid w:val="004017E9"/>
    <w:rsid w:val="0040187B"/>
    <w:rsid w:val="00401916"/>
    <w:rsid w:val="00401B5D"/>
    <w:rsid w:val="00401C31"/>
    <w:rsid w:val="00401CFF"/>
    <w:rsid w:val="00401D2F"/>
    <w:rsid w:val="00401D4B"/>
    <w:rsid w:val="00401E5D"/>
    <w:rsid w:val="00401F6C"/>
    <w:rsid w:val="0040201B"/>
    <w:rsid w:val="00402041"/>
    <w:rsid w:val="00402073"/>
    <w:rsid w:val="00402184"/>
    <w:rsid w:val="0040251E"/>
    <w:rsid w:val="0040256F"/>
    <w:rsid w:val="004025CB"/>
    <w:rsid w:val="00402620"/>
    <w:rsid w:val="00402644"/>
    <w:rsid w:val="004027C6"/>
    <w:rsid w:val="00402995"/>
    <w:rsid w:val="00402AA3"/>
    <w:rsid w:val="00402B09"/>
    <w:rsid w:val="00402C00"/>
    <w:rsid w:val="00402C5F"/>
    <w:rsid w:val="00402D38"/>
    <w:rsid w:val="00402E06"/>
    <w:rsid w:val="00402EB0"/>
    <w:rsid w:val="00402ED1"/>
    <w:rsid w:val="00402F07"/>
    <w:rsid w:val="0040315B"/>
    <w:rsid w:val="00403275"/>
    <w:rsid w:val="00403452"/>
    <w:rsid w:val="00403521"/>
    <w:rsid w:val="004035BC"/>
    <w:rsid w:val="004035E7"/>
    <w:rsid w:val="004036EF"/>
    <w:rsid w:val="004039D6"/>
    <w:rsid w:val="00403ADB"/>
    <w:rsid w:val="00403B30"/>
    <w:rsid w:val="00403B92"/>
    <w:rsid w:val="00403C42"/>
    <w:rsid w:val="00403CB5"/>
    <w:rsid w:val="00403DD4"/>
    <w:rsid w:val="00403DD8"/>
    <w:rsid w:val="00403EB0"/>
    <w:rsid w:val="00403EBC"/>
    <w:rsid w:val="00403FDC"/>
    <w:rsid w:val="0040409A"/>
    <w:rsid w:val="00404192"/>
    <w:rsid w:val="0040436F"/>
    <w:rsid w:val="0040438C"/>
    <w:rsid w:val="004044CF"/>
    <w:rsid w:val="00404A54"/>
    <w:rsid w:val="00404BEA"/>
    <w:rsid w:val="00404BF5"/>
    <w:rsid w:val="00404C57"/>
    <w:rsid w:val="00404D56"/>
    <w:rsid w:val="00404F1F"/>
    <w:rsid w:val="00404F96"/>
    <w:rsid w:val="00405076"/>
    <w:rsid w:val="004052E2"/>
    <w:rsid w:val="0040569F"/>
    <w:rsid w:val="004058B7"/>
    <w:rsid w:val="00405927"/>
    <w:rsid w:val="0040595C"/>
    <w:rsid w:val="0040595F"/>
    <w:rsid w:val="0040597C"/>
    <w:rsid w:val="00405A2C"/>
    <w:rsid w:val="00405BB2"/>
    <w:rsid w:val="00405C45"/>
    <w:rsid w:val="00405F47"/>
    <w:rsid w:val="004061AB"/>
    <w:rsid w:val="004064E1"/>
    <w:rsid w:val="0040652F"/>
    <w:rsid w:val="004065E8"/>
    <w:rsid w:val="004069D1"/>
    <w:rsid w:val="004069E3"/>
    <w:rsid w:val="00406AF5"/>
    <w:rsid w:val="00406BD7"/>
    <w:rsid w:val="00406D7D"/>
    <w:rsid w:val="00406E0F"/>
    <w:rsid w:val="0040732D"/>
    <w:rsid w:val="0040745E"/>
    <w:rsid w:val="0040751A"/>
    <w:rsid w:val="004077AB"/>
    <w:rsid w:val="004077CE"/>
    <w:rsid w:val="0040781F"/>
    <w:rsid w:val="00407858"/>
    <w:rsid w:val="00407927"/>
    <w:rsid w:val="00407C55"/>
    <w:rsid w:val="00407C96"/>
    <w:rsid w:val="00407CCD"/>
    <w:rsid w:val="00407CE9"/>
    <w:rsid w:val="00407D2E"/>
    <w:rsid w:val="00407E8E"/>
    <w:rsid w:val="00407ECE"/>
    <w:rsid w:val="00408A98"/>
    <w:rsid w:val="004101DE"/>
    <w:rsid w:val="0041065F"/>
    <w:rsid w:val="00410766"/>
    <w:rsid w:val="004109F0"/>
    <w:rsid w:val="00410A28"/>
    <w:rsid w:val="00410AE7"/>
    <w:rsid w:val="00410B9D"/>
    <w:rsid w:val="00411089"/>
    <w:rsid w:val="00411096"/>
    <w:rsid w:val="004114D8"/>
    <w:rsid w:val="004114FC"/>
    <w:rsid w:val="0041153D"/>
    <w:rsid w:val="00411576"/>
    <w:rsid w:val="0041162C"/>
    <w:rsid w:val="004118E7"/>
    <w:rsid w:val="004118FF"/>
    <w:rsid w:val="00411B0B"/>
    <w:rsid w:val="00411B1A"/>
    <w:rsid w:val="00411C5F"/>
    <w:rsid w:val="00411CBE"/>
    <w:rsid w:val="00411D25"/>
    <w:rsid w:val="00411E75"/>
    <w:rsid w:val="00412022"/>
    <w:rsid w:val="00412107"/>
    <w:rsid w:val="0041232C"/>
    <w:rsid w:val="0041255F"/>
    <w:rsid w:val="004125D6"/>
    <w:rsid w:val="0041267B"/>
    <w:rsid w:val="004126AE"/>
    <w:rsid w:val="004127F8"/>
    <w:rsid w:val="00412ADC"/>
    <w:rsid w:val="00412C23"/>
    <w:rsid w:val="00412D27"/>
    <w:rsid w:val="00412E73"/>
    <w:rsid w:val="00412E98"/>
    <w:rsid w:val="00412F39"/>
    <w:rsid w:val="00413073"/>
    <w:rsid w:val="0041320F"/>
    <w:rsid w:val="004133D7"/>
    <w:rsid w:val="0041349A"/>
    <w:rsid w:val="00413620"/>
    <w:rsid w:val="004136A1"/>
    <w:rsid w:val="00413705"/>
    <w:rsid w:val="0041380A"/>
    <w:rsid w:val="0041386D"/>
    <w:rsid w:val="004139D2"/>
    <w:rsid w:val="00413B37"/>
    <w:rsid w:val="00413C95"/>
    <w:rsid w:val="00413EE3"/>
    <w:rsid w:val="00413F8E"/>
    <w:rsid w:val="00414119"/>
    <w:rsid w:val="00414196"/>
    <w:rsid w:val="004143F0"/>
    <w:rsid w:val="00414559"/>
    <w:rsid w:val="00414C6E"/>
    <w:rsid w:val="00414D1C"/>
    <w:rsid w:val="00414FD7"/>
    <w:rsid w:val="0041504C"/>
    <w:rsid w:val="004150A9"/>
    <w:rsid w:val="0041512A"/>
    <w:rsid w:val="004153AC"/>
    <w:rsid w:val="00415561"/>
    <w:rsid w:val="0041566F"/>
    <w:rsid w:val="004156D4"/>
    <w:rsid w:val="00415710"/>
    <w:rsid w:val="00415904"/>
    <w:rsid w:val="00415B7A"/>
    <w:rsid w:val="00415BAC"/>
    <w:rsid w:val="00415EFF"/>
    <w:rsid w:val="00415F6A"/>
    <w:rsid w:val="00415FC8"/>
    <w:rsid w:val="004160AC"/>
    <w:rsid w:val="00416245"/>
    <w:rsid w:val="0041639D"/>
    <w:rsid w:val="00416432"/>
    <w:rsid w:val="004164A7"/>
    <w:rsid w:val="00416517"/>
    <w:rsid w:val="004167FA"/>
    <w:rsid w:val="00416880"/>
    <w:rsid w:val="004169C8"/>
    <w:rsid w:val="00416A23"/>
    <w:rsid w:val="00416A84"/>
    <w:rsid w:val="00416B6D"/>
    <w:rsid w:val="00416CB9"/>
    <w:rsid w:val="00416D61"/>
    <w:rsid w:val="00416ECF"/>
    <w:rsid w:val="00416EDA"/>
    <w:rsid w:val="004173B1"/>
    <w:rsid w:val="0041740D"/>
    <w:rsid w:val="0041747F"/>
    <w:rsid w:val="004174C4"/>
    <w:rsid w:val="00417732"/>
    <w:rsid w:val="004177FF"/>
    <w:rsid w:val="00417988"/>
    <w:rsid w:val="004179D5"/>
    <w:rsid w:val="00417BD9"/>
    <w:rsid w:val="00417C63"/>
    <w:rsid w:val="00417D43"/>
    <w:rsid w:val="00420002"/>
    <w:rsid w:val="0042003F"/>
    <w:rsid w:val="004200BD"/>
    <w:rsid w:val="00420103"/>
    <w:rsid w:val="00420285"/>
    <w:rsid w:val="004203AF"/>
    <w:rsid w:val="004204E6"/>
    <w:rsid w:val="0042053C"/>
    <w:rsid w:val="004205C4"/>
    <w:rsid w:val="004207BD"/>
    <w:rsid w:val="00420A86"/>
    <w:rsid w:val="00420A9C"/>
    <w:rsid w:val="00420AD1"/>
    <w:rsid w:val="00420B26"/>
    <w:rsid w:val="00420B94"/>
    <w:rsid w:val="00420C4D"/>
    <w:rsid w:val="00420D1F"/>
    <w:rsid w:val="00420DAF"/>
    <w:rsid w:val="00420DC0"/>
    <w:rsid w:val="00420DFC"/>
    <w:rsid w:val="004210DB"/>
    <w:rsid w:val="0042126A"/>
    <w:rsid w:val="00421319"/>
    <w:rsid w:val="00421349"/>
    <w:rsid w:val="0042149E"/>
    <w:rsid w:val="00421562"/>
    <w:rsid w:val="004217DC"/>
    <w:rsid w:val="004217F4"/>
    <w:rsid w:val="00421826"/>
    <w:rsid w:val="00421841"/>
    <w:rsid w:val="00421BF4"/>
    <w:rsid w:val="00421DF1"/>
    <w:rsid w:val="00421E6F"/>
    <w:rsid w:val="00421FAF"/>
    <w:rsid w:val="00421FBF"/>
    <w:rsid w:val="004220A2"/>
    <w:rsid w:val="004220D7"/>
    <w:rsid w:val="004221D8"/>
    <w:rsid w:val="00422352"/>
    <w:rsid w:val="00422375"/>
    <w:rsid w:val="004223A5"/>
    <w:rsid w:val="00422438"/>
    <w:rsid w:val="0042244A"/>
    <w:rsid w:val="00422508"/>
    <w:rsid w:val="0042254F"/>
    <w:rsid w:val="00422A39"/>
    <w:rsid w:val="00422D06"/>
    <w:rsid w:val="00422E08"/>
    <w:rsid w:val="00422F9A"/>
    <w:rsid w:val="0042303B"/>
    <w:rsid w:val="004232A5"/>
    <w:rsid w:val="0042359A"/>
    <w:rsid w:val="004236FD"/>
    <w:rsid w:val="0042390E"/>
    <w:rsid w:val="00423929"/>
    <w:rsid w:val="00423AC6"/>
    <w:rsid w:val="00423AEA"/>
    <w:rsid w:val="00423B3C"/>
    <w:rsid w:val="00423C23"/>
    <w:rsid w:val="00423CCC"/>
    <w:rsid w:val="00423CF2"/>
    <w:rsid w:val="00423D2E"/>
    <w:rsid w:val="00423DE5"/>
    <w:rsid w:val="00423DF5"/>
    <w:rsid w:val="00423E30"/>
    <w:rsid w:val="00423E5B"/>
    <w:rsid w:val="00423F69"/>
    <w:rsid w:val="00423F79"/>
    <w:rsid w:val="00423F7B"/>
    <w:rsid w:val="00423F7C"/>
    <w:rsid w:val="00424136"/>
    <w:rsid w:val="004241F0"/>
    <w:rsid w:val="00424364"/>
    <w:rsid w:val="004243D8"/>
    <w:rsid w:val="0042472C"/>
    <w:rsid w:val="004248CB"/>
    <w:rsid w:val="004249AE"/>
    <w:rsid w:val="00424A3B"/>
    <w:rsid w:val="0042502D"/>
    <w:rsid w:val="00425047"/>
    <w:rsid w:val="0042504C"/>
    <w:rsid w:val="00425063"/>
    <w:rsid w:val="00425151"/>
    <w:rsid w:val="0042529B"/>
    <w:rsid w:val="00425527"/>
    <w:rsid w:val="00425554"/>
    <w:rsid w:val="004256E9"/>
    <w:rsid w:val="004258CA"/>
    <w:rsid w:val="004259CE"/>
    <w:rsid w:val="00425D00"/>
    <w:rsid w:val="00425D96"/>
    <w:rsid w:val="00425E77"/>
    <w:rsid w:val="00425F33"/>
    <w:rsid w:val="00425F92"/>
    <w:rsid w:val="00425FF5"/>
    <w:rsid w:val="0042610F"/>
    <w:rsid w:val="00426193"/>
    <w:rsid w:val="004262F6"/>
    <w:rsid w:val="00426477"/>
    <w:rsid w:val="004266BF"/>
    <w:rsid w:val="0042696D"/>
    <w:rsid w:val="00426A80"/>
    <w:rsid w:val="00426ACF"/>
    <w:rsid w:val="00426E5C"/>
    <w:rsid w:val="00426EF4"/>
    <w:rsid w:val="0042719D"/>
    <w:rsid w:val="0042722D"/>
    <w:rsid w:val="004274BD"/>
    <w:rsid w:val="004275B2"/>
    <w:rsid w:val="00427A14"/>
    <w:rsid w:val="00427A70"/>
    <w:rsid w:val="00427CAD"/>
    <w:rsid w:val="00427DB8"/>
    <w:rsid w:val="004300C4"/>
    <w:rsid w:val="0043024C"/>
    <w:rsid w:val="0043025E"/>
    <w:rsid w:val="00430302"/>
    <w:rsid w:val="0043037D"/>
    <w:rsid w:val="00430683"/>
    <w:rsid w:val="00430852"/>
    <w:rsid w:val="00430A46"/>
    <w:rsid w:val="00430C67"/>
    <w:rsid w:val="00430FDF"/>
    <w:rsid w:val="00431128"/>
    <w:rsid w:val="00431149"/>
    <w:rsid w:val="0043141D"/>
    <w:rsid w:val="004315C5"/>
    <w:rsid w:val="004315FD"/>
    <w:rsid w:val="00431658"/>
    <w:rsid w:val="004319D0"/>
    <w:rsid w:val="00431A6F"/>
    <w:rsid w:val="00431D2F"/>
    <w:rsid w:val="00431DAE"/>
    <w:rsid w:val="00431FC7"/>
    <w:rsid w:val="0043201C"/>
    <w:rsid w:val="00432298"/>
    <w:rsid w:val="004323E2"/>
    <w:rsid w:val="00432580"/>
    <w:rsid w:val="004325A1"/>
    <w:rsid w:val="00432696"/>
    <w:rsid w:val="00432829"/>
    <w:rsid w:val="004328AC"/>
    <w:rsid w:val="004328FD"/>
    <w:rsid w:val="004329A3"/>
    <w:rsid w:val="00432A78"/>
    <w:rsid w:val="00432AF4"/>
    <w:rsid w:val="00432B74"/>
    <w:rsid w:val="00432D88"/>
    <w:rsid w:val="004332A5"/>
    <w:rsid w:val="004332BE"/>
    <w:rsid w:val="0043348F"/>
    <w:rsid w:val="00433536"/>
    <w:rsid w:val="0043357E"/>
    <w:rsid w:val="0043379D"/>
    <w:rsid w:val="00433A38"/>
    <w:rsid w:val="00433A6C"/>
    <w:rsid w:val="00433BB2"/>
    <w:rsid w:val="00433BCA"/>
    <w:rsid w:val="00433DAB"/>
    <w:rsid w:val="00433DEB"/>
    <w:rsid w:val="00433E88"/>
    <w:rsid w:val="004340A4"/>
    <w:rsid w:val="004340B4"/>
    <w:rsid w:val="00434238"/>
    <w:rsid w:val="004342F1"/>
    <w:rsid w:val="0043432F"/>
    <w:rsid w:val="00434337"/>
    <w:rsid w:val="004343B7"/>
    <w:rsid w:val="00434405"/>
    <w:rsid w:val="00434569"/>
    <w:rsid w:val="0043467F"/>
    <w:rsid w:val="004346DF"/>
    <w:rsid w:val="004349F6"/>
    <w:rsid w:val="00434C45"/>
    <w:rsid w:val="00434D1E"/>
    <w:rsid w:val="00434D65"/>
    <w:rsid w:val="00434F79"/>
    <w:rsid w:val="00435557"/>
    <w:rsid w:val="00435572"/>
    <w:rsid w:val="0043566D"/>
    <w:rsid w:val="00435693"/>
    <w:rsid w:val="004356E4"/>
    <w:rsid w:val="004357A1"/>
    <w:rsid w:val="00435A74"/>
    <w:rsid w:val="00435E5C"/>
    <w:rsid w:val="00435FA6"/>
    <w:rsid w:val="0043601C"/>
    <w:rsid w:val="00436021"/>
    <w:rsid w:val="00436080"/>
    <w:rsid w:val="0043617F"/>
    <w:rsid w:val="004361FE"/>
    <w:rsid w:val="0043639E"/>
    <w:rsid w:val="0043648E"/>
    <w:rsid w:val="0043658E"/>
    <w:rsid w:val="004365C4"/>
    <w:rsid w:val="00436635"/>
    <w:rsid w:val="00436670"/>
    <w:rsid w:val="00436760"/>
    <w:rsid w:val="0043678C"/>
    <w:rsid w:val="004367C3"/>
    <w:rsid w:val="00436895"/>
    <w:rsid w:val="00436A40"/>
    <w:rsid w:val="00436A5A"/>
    <w:rsid w:val="00436AC3"/>
    <w:rsid w:val="00436B1A"/>
    <w:rsid w:val="00436BF5"/>
    <w:rsid w:val="00436CE6"/>
    <w:rsid w:val="00436DFD"/>
    <w:rsid w:val="00436E15"/>
    <w:rsid w:val="00436E5E"/>
    <w:rsid w:val="00437003"/>
    <w:rsid w:val="00437066"/>
    <w:rsid w:val="0043726E"/>
    <w:rsid w:val="00437319"/>
    <w:rsid w:val="00437344"/>
    <w:rsid w:val="00437374"/>
    <w:rsid w:val="0043738B"/>
    <w:rsid w:val="004374F9"/>
    <w:rsid w:val="00437534"/>
    <w:rsid w:val="0043766E"/>
    <w:rsid w:val="004376E1"/>
    <w:rsid w:val="0043777D"/>
    <w:rsid w:val="00437956"/>
    <w:rsid w:val="00437A5E"/>
    <w:rsid w:val="00437A9F"/>
    <w:rsid w:val="00437D2F"/>
    <w:rsid w:val="00437FCB"/>
    <w:rsid w:val="004401B3"/>
    <w:rsid w:val="0044043E"/>
    <w:rsid w:val="00440496"/>
    <w:rsid w:val="0044080A"/>
    <w:rsid w:val="0044080D"/>
    <w:rsid w:val="004408DC"/>
    <w:rsid w:val="0044096C"/>
    <w:rsid w:val="00440988"/>
    <w:rsid w:val="00440DE9"/>
    <w:rsid w:val="00440ECB"/>
    <w:rsid w:val="00440FE3"/>
    <w:rsid w:val="00441085"/>
    <w:rsid w:val="00441188"/>
    <w:rsid w:val="00441409"/>
    <w:rsid w:val="00441526"/>
    <w:rsid w:val="004415B7"/>
    <w:rsid w:val="004415C9"/>
    <w:rsid w:val="00441A83"/>
    <w:rsid w:val="00441C9E"/>
    <w:rsid w:val="00441FF6"/>
    <w:rsid w:val="00442081"/>
    <w:rsid w:val="004420F6"/>
    <w:rsid w:val="004421D5"/>
    <w:rsid w:val="004423A3"/>
    <w:rsid w:val="004426B6"/>
    <w:rsid w:val="00442772"/>
    <w:rsid w:val="004429AB"/>
    <w:rsid w:val="00442A34"/>
    <w:rsid w:val="00442C50"/>
    <w:rsid w:val="00442D56"/>
    <w:rsid w:val="00442F44"/>
    <w:rsid w:val="00442FAD"/>
    <w:rsid w:val="004430B4"/>
    <w:rsid w:val="0044336F"/>
    <w:rsid w:val="00443409"/>
    <w:rsid w:val="004434CB"/>
    <w:rsid w:val="004435FE"/>
    <w:rsid w:val="00443606"/>
    <w:rsid w:val="004436C6"/>
    <w:rsid w:val="0044376C"/>
    <w:rsid w:val="0044383C"/>
    <w:rsid w:val="00443965"/>
    <w:rsid w:val="004439C5"/>
    <w:rsid w:val="00443A14"/>
    <w:rsid w:val="00443B99"/>
    <w:rsid w:val="00443BAE"/>
    <w:rsid w:val="00443D08"/>
    <w:rsid w:val="00443D1C"/>
    <w:rsid w:val="00443D6C"/>
    <w:rsid w:val="00443E47"/>
    <w:rsid w:val="00443EFF"/>
    <w:rsid w:val="00443FED"/>
    <w:rsid w:val="00444090"/>
    <w:rsid w:val="00444094"/>
    <w:rsid w:val="004440C9"/>
    <w:rsid w:val="00444108"/>
    <w:rsid w:val="004441A7"/>
    <w:rsid w:val="004442E7"/>
    <w:rsid w:val="00444388"/>
    <w:rsid w:val="00444454"/>
    <w:rsid w:val="00444484"/>
    <w:rsid w:val="00444553"/>
    <w:rsid w:val="004446A4"/>
    <w:rsid w:val="004449C4"/>
    <w:rsid w:val="00444B80"/>
    <w:rsid w:val="00444BF6"/>
    <w:rsid w:val="00444C12"/>
    <w:rsid w:val="00444E00"/>
    <w:rsid w:val="00444F1D"/>
    <w:rsid w:val="00444F7C"/>
    <w:rsid w:val="00444FB2"/>
    <w:rsid w:val="00445115"/>
    <w:rsid w:val="00445378"/>
    <w:rsid w:val="00445447"/>
    <w:rsid w:val="004454E2"/>
    <w:rsid w:val="004457E0"/>
    <w:rsid w:val="00445894"/>
    <w:rsid w:val="004458BC"/>
    <w:rsid w:val="0044594F"/>
    <w:rsid w:val="004459E4"/>
    <w:rsid w:val="00445A60"/>
    <w:rsid w:val="00445AEF"/>
    <w:rsid w:val="00445B3A"/>
    <w:rsid w:val="00445BF0"/>
    <w:rsid w:val="00445CA6"/>
    <w:rsid w:val="00445CB3"/>
    <w:rsid w:val="00445D9E"/>
    <w:rsid w:val="00445ED6"/>
    <w:rsid w:val="00445F0C"/>
    <w:rsid w:val="00446072"/>
    <w:rsid w:val="004462FE"/>
    <w:rsid w:val="00446458"/>
    <w:rsid w:val="004464D4"/>
    <w:rsid w:val="004464EC"/>
    <w:rsid w:val="00446576"/>
    <w:rsid w:val="00446627"/>
    <w:rsid w:val="004466EA"/>
    <w:rsid w:val="00446774"/>
    <w:rsid w:val="00446777"/>
    <w:rsid w:val="004467FD"/>
    <w:rsid w:val="004469DD"/>
    <w:rsid w:val="00446C83"/>
    <w:rsid w:val="00446D3A"/>
    <w:rsid w:val="00447054"/>
    <w:rsid w:val="00447143"/>
    <w:rsid w:val="004471D0"/>
    <w:rsid w:val="0044729E"/>
    <w:rsid w:val="004472A8"/>
    <w:rsid w:val="00447379"/>
    <w:rsid w:val="004474D2"/>
    <w:rsid w:val="004475A6"/>
    <w:rsid w:val="004475C7"/>
    <w:rsid w:val="00447733"/>
    <w:rsid w:val="00447774"/>
    <w:rsid w:val="004478B7"/>
    <w:rsid w:val="00447A37"/>
    <w:rsid w:val="00447C63"/>
    <w:rsid w:val="00447C8C"/>
    <w:rsid w:val="00447DCB"/>
    <w:rsid w:val="00447DF8"/>
    <w:rsid w:val="00448817"/>
    <w:rsid w:val="00450044"/>
    <w:rsid w:val="00450069"/>
    <w:rsid w:val="00450197"/>
    <w:rsid w:val="004502BD"/>
    <w:rsid w:val="004502DC"/>
    <w:rsid w:val="004504FA"/>
    <w:rsid w:val="00450B75"/>
    <w:rsid w:val="00450D14"/>
    <w:rsid w:val="00450D19"/>
    <w:rsid w:val="00450D1C"/>
    <w:rsid w:val="00450D69"/>
    <w:rsid w:val="00450DBC"/>
    <w:rsid w:val="00450E54"/>
    <w:rsid w:val="00451136"/>
    <w:rsid w:val="00451298"/>
    <w:rsid w:val="0045164F"/>
    <w:rsid w:val="004517CF"/>
    <w:rsid w:val="004518B7"/>
    <w:rsid w:val="00451CD3"/>
    <w:rsid w:val="00451D53"/>
    <w:rsid w:val="00451DD8"/>
    <w:rsid w:val="00451E91"/>
    <w:rsid w:val="00451F44"/>
    <w:rsid w:val="00451FCE"/>
    <w:rsid w:val="00452402"/>
    <w:rsid w:val="004524A1"/>
    <w:rsid w:val="004524E0"/>
    <w:rsid w:val="004525A5"/>
    <w:rsid w:val="004525AE"/>
    <w:rsid w:val="00452664"/>
    <w:rsid w:val="0045284D"/>
    <w:rsid w:val="004528DA"/>
    <w:rsid w:val="00452B65"/>
    <w:rsid w:val="00452BC3"/>
    <w:rsid w:val="00452DAB"/>
    <w:rsid w:val="00452DDE"/>
    <w:rsid w:val="00452F71"/>
    <w:rsid w:val="004532C6"/>
    <w:rsid w:val="0045336B"/>
    <w:rsid w:val="0045337D"/>
    <w:rsid w:val="004533F0"/>
    <w:rsid w:val="0045342E"/>
    <w:rsid w:val="004534C4"/>
    <w:rsid w:val="00453642"/>
    <w:rsid w:val="004536C5"/>
    <w:rsid w:val="00453738"/>
    <w:rsid w:val="0045385A"/>
    <w:rsid w:val="00453D56"/>
    <w:rsid w:val="00453E4C"/>
    <w:rsid w:val="00454064"/>
    <w:rsid w:val="0045444F"/>
    <w:rsid w:val="0045458C"/>
    <w:rsid w:val="00454769"/>
    <w:rsid w:val="004547CF"/>
    <w:rsid w:val="00454865"/>
    <w:rsid w:val="00454902"/>
    <w:rsid w:val="00454907"/>
    <w:rsid w:val="0045495D"/>
    <w:rsid w:val="00454985"/>
    <w:rsid w:val="004549A9"/>
    <w:rsid w:val="00454A42"/>
    <w:rsid w:val="00454BEE"/>
    <w:rsid w:val="00454CC6"/>
    <w:rsid w:val="00454D50"/>
    <w:rsid w:val="00454D9A"/>
    <w:rsid w:val="00454E32"/>
    <w:rsid w:val="00454E50"/>
    <w:rsid w:val="00455032"/>
    <w:rsid w:val="00455131"/>
    <w:rsid w:val="004552B9"/>
    <w:rsid w:val="0045551B"/>
    <w:rsid w:val="00455596"/>
    <w:rsid w:val="00455652"/>
    <w:rsid w:val="004556DD"/>
    <w:rsid w:val="00455715"/>
    <w:rsid w:val="0045574B"/>
    <w:rsid w:val="00455761"/>
    <w:rsid w:val="00455BEA"/>
    <w:rsid w:val="00455CC0"/>
    <w:rsid w:val="00455E53"/>
    <w:rsid w:val="00455F53"/>
    <w:rsid w:val="00455FAC"/>
    <w:rsid w:val="004560FF"/>
    <w:rsid w:val="004561A9"/>
    <w:rsid w:val="00456352"/>
    <w:rsid w:val="0045654A"/>
    <w:rsid w:val="004568DC"/>
    <w:rsid w:val="004568DF"/>
    <w:rsid w:val="00456923"/>
    <w:rsid w:val="00456ACF"/>
    <w:rsid w:val="00456B2D"/>
    <w:rsid w:val="00456D14"/>
    <w:rsid w:val="00456E99"/>
    <w:rsid w:val="00457043"/>
    <w:rsid w:val="004571BD"/>
    <w:rsid w:val="00457451"/>
    <w:rsid w:val="004575AC"/>
    <w:rsid w:val="004575DF"/>
    <w:rsid w:val="0045762F"/>
    <w:rsid w:val="004576EE"/>
    <w:rsid w:val="00457704"/>
    <w:rsid w:val="0045776D"/>
    <w:rsid w:val="00457A7C"/>
    <w:rsid w:val="00457B36"/>
    <w:rsid w:val="00457B5B"/>
    <w:rsid w:val="00457C0A"/>
    <w:rsid w:val="00457C62"/>
    <w:rsid w:val="00457C63"/>
    <w:rsid w:val="00457D6D"/>
    <w:rsid w:val="00457DE5"/>
    <w:rsid w:val="00457E6E"/>
    <w:rsid w:val="00457EAE"/>
    <w:rsid w:val="00460009"/>
    <w:rsid w:val="00460102"/>
    <w:rsid w:val="004605B3"/>
    <w:rsid w:val="00460685"/>
    <w:rsid w:val="004606C0"/>
    <w:rsid w:val="00460740"/>
    <w:rsid w:val="0046076D"/>
    <w:rsid w:val="0046077F"/>
    <w:rsid w:val="0046089C"/>
    <w:rsid w:val="0046091A"/>
    <w:rsid w:val="004609B0"/>
    <w:rsid w:val="00460ED1"/>
    <w:rsid w:val="00461182"/>
    <w:rsid w:val="00461262"/>
    <w:rsid w:val="004614FB"/>
    <w:rsid w:val="00461970"/>
    <w:rsid w:val="00461B52"/>
    <w:rsid w:val="00461B62"/>
    <w:rsid w:val="00461BAE"/>
    <w:rsid w:val="00461D6E"/>
    <w:rsid w:val="00461F2E"/>
    <w:rsid w:val="004621D6"/>
    <w:rsid w:val="00462271"/>
    <w:rsid w:val="00462406"/>
    <w:rsid w:val="00462498"/>
    <w:rsid w:val="0046260D"/>
    <w:rsid w:val="004626DC"/>
    <w:rsid w:val="00462750"/>
    <w:rsid w:val="00462858"/>
    <w:rsid w:val="004628E7"/>
    <w:rsid w:val="004628F2"/>
    <w:rsid w:val="0046296C"/>
    <w:rsid w:val="00462B38"/>
    <w:rsid w:val="00462CBF"/>
    <w:rsid w:val="00462CF8"/>
    <w:rsid w:val="0046304D"/>
    <w:rsid w:val="0046324B"/>
    <w:rsid w:val="004634A8"/>
    <w:rsid w:val="00463882"/>
    <w:rsid w:val="004638DF"/>
    <w:rsid w:val="00463922"/>
    <w:rsid w:val="00463C13"/>
    <w:rsid w:val="00463EBF"/>
    <w:rsid w:val="00463EF7"/>
    <w:rsid w:val="00463F72"/>
    <w:rsid w:val="00463FBC"/>
    <w:rsid w:val="00464616"/>
    <w:rsid w:val="004647EE"/>
    <w:rsid w:val="004649F4"/>
    <w:rsid w:val="00464B68"/>
    <w:rsid w:val="00464D8E"/>
    <w:rsid w:val="00464EA5"/>
    <w:rsid w:val="00464EC0"/>
    <w:rsid w:val="00465274"/>
    <w:rsid w:val="00465472"/>
    <w:rsid w:val="004654E0"/>
    <w:rsid w:val="00465590"/>
    <w:rsid w:val="00465626"/>
    <w:rsid w:val="00465BC2"/>
    <w:rsid w:val="00465C7F"/>
    <w:rsid w:val="00465D03"/>
    <w:rsid w:val="00465DC9"/>
    <w:rsid w:val="00465E11"/>
    <w:rsid w:val="00465F11"/>
    <w:rsid w:val="00465F6B"/>
    <w:rsid w:val="00466069"/>
    <w:rsid w:val="004662E8"/>
    <w:rsid w:val="00466457"/>
    <w:rsid w:val="00466483"/>
    <w:rsid w:val="0046686A"/>
    <w:rsid w:val="00466978"/>
    <w:rsid w:val="004669EE"/>
    <w:rsid w:val="00466A82"/>
    <w:rsid w:val="00466C83"/>
    <w:rsid w:val="00466DC0"/>
    <w:rsid w:val="00466F78"/>
    <w:rsid w:val="00467051"/>
    <w:rsid w:val="0046711B"/>
    <w:rsid w:val="00467217"/>
    <w:rsid w:val="0046723D"/>
    <w:rsid w:val="0046723F"/>
    <w:rsid w:val="004672CE"/>
    <w:rsid w:val="004673A0"/>
    <w:rsid w:val="00467455"/>
    <w:rsid w:val="0046758A"/>
    <w:rsid w:val="00467647"/>
    <w:rsid w:val="004676A0"/>
    <w:rsid w:val="00467705"/>
    <w:rsid w:val="00467871"/>
    <w:rsid w:val="00467920"/>
    <w:rsid w:val="00467975"/>
    <w:rsid w:val="00467A87"/>
    <w:rsid w:val="00467B02"/>
    <w:rsid w:val="00467B3E"/>
    <w:rsid w:val="00467B52"/>
    <w:rsid w:val="00467DB0"/>
    <w:rsid w:val="00467F69"/>
    <w:rsid w:val="0047017E"/>
    <w:rsid w:val="00470261"/>
    <w:rsid w:val="0047036F"/>
    <w:rsid w:val="004703C2"/>
    <w:rsid w:val="00470499"/>
    <w:rsid w:val="004704E4"/>
    <w:rsid w:val="0047055B"/>
    <w:rsid w:val="00470AAB"/>
    <w:rsid w:val="00470B7E"/>
    <w:rsid w:val="00470EDC"/>
    <w:rsid w:val="0047114A"/>
    <w:rsid w:val="00471177"/>
    <w:rsid w:val="00471271"/>
    <w:rsid w:val="00471297"/>
    <w:rsid w:val="0047131A"/>
    <w:rsid w:val="004713BC"/>
    <w:rsid w:val="00471420"/>
    <w:rsid w:val="0047152D"/>
    <w:rsid w:val="00471609"/>
    <w:rsid w:val="0047161D"/>
    <w:rsid w:val="00471815"/>
    <w:rsid w:val="0047196C"/>
    <w:rsid w:val="004719BD"/>
    <w:rsid w:val="00471A8F"/>
    <w:rsid w:val="00471E89"/>
    <w:rsid w:val="00471EBF"/>
    <w:rsid w:val="00471F9E"/>
    <w:rsid w:val="0047207B"/>
    <w:rsid w:val="0047214E"/>
    <w:rsid w:val="0047266A"/>
    <w:rsid w:val="00472740"/>
    <w:rsid w:val="004729A5"/>
    <w:rsid w:val="00472AAD"/>
    <w:rsid w:val="00472AEF"/>
    <w:rsid w:val="00472B4E"/>
    <w:rsid w:val="00472BCA"/>
    <w:rsid w:val="00472CC6"/>
    <w:rsid w:val="00472D49"/>
    <w:rsid w:val="00472DBC"/>
    <w:rsid w:val="00472DC2"/>
    <w:rsid w:val="00472DF0"/>
    <w:rsid w:val="00472FC2"/>
    <w:rsid w:val="00473224"/>
    <w:rsid w:val="0047323B"/>
    <w:rsid w:val="004732FB"/>
    <w:rsid w:val="004737E6"/>
    <w:rsid w:val="00473815"/>
    <w:rsid w:val="004739E1"/>
    <w:rsid w:val="00473A8E"/>
    <w:rsid w:val="00473A97"/>
    <w:rsid w:val="00473AF2"/>
    <w:rsid w:val="00473C30"/>
    <w:rsid w:val="00473C47"/>
    <w:rsid w:val="00473D01"/>
    <w:rsid w:val="00474027"/>
    <w:rsid w:val="00474098"/>
    <w:rsid w:val="0047419B"/>
    <w:rsid w:val="00474401"/>
    <w:rsid w:val="00474450"/>
    <w:rsid w:val="00474467"/>
    <w:rsid w:val="00474682"/>
    <w:rsid w:val="004747F9"/>
    <w:rsid w:val="0047488A"/>
    <w:rsid w:val="00474A34"/>
    <w:rsid w:val="00474B5D"/>
    <w:rsid w:val="00474B9A"/>
    <w:rsid w:val="00474C17"/>
    <w:rsid w:val="004750B3"/>
    <w:rsid w:val="00475194"/>
    <w:rsid w:val="004752CA"/>
    <w:rsid w:val="004754F8"/>
    <w:rsid w:val="00475545"/>
    <w:rsid w:val="0047558C"/>
    <w:rsid w:val="00475648"/>
    <w:rsid w:val="0047564C"/>
    <w:rsid w:val="004756F8"/>
    <w:rsid w:val="00475BCF"/>
    <w:rsid w:val="00475E04"/>
    <w:rsid w:val="00476165"/>
    <w:rsid w:val="004761DC"/>
    <w:rsid w:val="00476297"/>
    <w:rsid w:val="004763D1"/>
    <w:rsid w:val="004765AF"/>
    <w:rsid w:val="004765EB"/>
    <w:rsid w:val="00476627"/>
    <w:rsid w:val="0047663B"/>
    <w:rsid w:val="00476917"/>
    <w:rsid w:val="0047699A"/>
    <w:rsid w:val="00477172"/>
    <w:rsid w:val="004772C0"/>
    <w:rsid w:val="004774A0"/>
    <w:rsid w:val="004774EF"/>
    <w:rsid w:val="0047761E"/>
    <w:rsid w:val="004776EC"/>
    <w:rsid w:val="004776F9"/>
    <w:rsid w:val="004777C8"/>
    <w:rsid w:val="004777FD"/>
    <w:rsid w:val="00477915"/>
    <w:rsid w:val="00477954"/>
    <w:rsid w:val="00477AB6"/>
    <w:rsid w:val="00477D28"/>
    <w:rsid w:val="00477D5B"/>
    <w:rsid w:val="00477DC8"/>
    <w:rsid w:val="00477E6F"/>
    <w:rsid w:val="00477E80"/>
    <w:rsid w:val="0048009B"/>
    <w:rsid w:val="00480110"/>
    <w:rsid w:val="004802CB"/>
    <w:rsid w:val="004802F3"/>
    <w:rsid w:val="0048030C"/>
    <w:rsid w:val="004803D9"/>
    <w:rsid w:val="0048065A"/>
    <w:rsid w:val="0048087D"/>
    <w:rsid w:val="004808CA"/>
    <w:rsid w:val="004808E3"/>
    <w:rsid w:val="00480CAE"/>
    <w:rsid w:val="0048117C"/>
    <w:rsid w:val="0048128E"/>
    <w:rsid w:val="004812BF"/>
    <w:rsid w:val="004814B3"/>
    <w:rsid w:val="004816F2"/>
    <w:rsid w:val="004817C5"/>
    <w:rsid w:val="00481853"/>
    <w:rsid w:val="0048185E"/>
    <w:rsid w:val="00481A83"/>
    <w:rsid w:val="00481B86"/>
    <w:rsid w:val="00481BD6"/>
    <w:rsid w:val="00481CCB"/>
    <w:rsid w:val="00481E1B"/>
    <w:rsid w:val="00481E8C"/>
    <w:rsid w:val="00482025"/>
    <w:rsid w:val="004820C3"/>
    <w:rsid w:val="0048211F"/>
    <w:rsid w:val="00482190"/>
    <w:rsid w:val="004824EC"/>
    <w:rsid w:val="00482697"/>
    <w:rsid w:val="004827AD"/>
    <w:rsid w:val="004827AF"/>
    <w:rsid w:val="0048285D"/>
    <w:rsid w:val="004829C8"/>
    <w:rsid w:val="004829CD"/>
    <w:rsid w:val="00482B9C"/>
    <w:rsid w:val="00482C13"/>
    <w:rsid w:val="00482C95"/>
    <w:rsid w:val="00482CEC"/>
    <w:rsid w:val="00482E1A"/>
    <w:rsid w:val="00482F34"/>
    <w:rsid w:val="004830CF"/>
    <w:rsid w:val="004833A1"/>
    <w:rsid w:val="00483646"/>
    <w:rsid w:val="004836AB"/>
    <w:rsid w:val="004837B4"/>
    <w:rsid w:val="004837D1"/>
    <w:rsid w:val="00483887"/>
    <w:rsid w:val="00483958"/>
    <w:rsid w:val="00483A31"/>
    <w:rsid w:val="00483C12"/>
    <w:rsid w:val="00483C5E"/>
    <w:rsid w:val="00483DC0"/>
    <w:rsid w:val="0048416C"/>
    <w:rsid w:val="00484185"/>
    <w:rsid w:val="00484209"/>
    <w:rsid w:val="0048421C"/>
    <w:rsid w:val="004842CE"/>
    <w:rsid w:val="00484557"/>
    <w:rsid w:val="004849C5"/>
    <w:rsid w:val="00484A83"/>
    <w:rsid w:val="00484B2B"/>
    <w:rsid w:val="00484B73"/>
    <w:rsid w:val="00484B9B"/>
    <w:rsid w:val="00484BF1"/>
    <w:rsid w:val="00484C83"/>
    <w:rsid w:val="00484C97"/>
    <w:rsid w:val="00484CA7"/>
    <w:rsid w:val="00484F63"/>
    <w:rsid w:val="00484FC0"/>
    <w:rsid w:val="004850D9"/>
    <w:rsid w:val="004853B1"/>
    <w:rsid w:val="004855B0"/>
    <w:rsid w:val="004855D9"/>
    <w:rsid w:val="00485788"/>
    <w:rsid w:val="00485851"/>
    <w:rsid w:val="004858B0"/>
    <w:rsid w:val="004859B0"/>
    <w:rsid w:val="00485B91"/>
    <w:rsid w:val="00485C22"/>
    <w:rsid w:val="00485D13"/>
    <w:rsid w:val="00485D51"/>
    <w:rsid w:val="00485D81"/>
    <w:rsid w:val="00485DE9"/>
    <w:rsid w:val="00485E55"/>
    <w:rsid w:val="00485EF1"/>
    <w:rsid w:val="00486102"/>
    <w:rsid w:val="0048610F"/>
    <w:rsid w:val="004864C2"/>
    <w:rsid w:val="0048650B"/>
    <w:rsid w:val="00486556"/>
    <w:rsid w:val="0048655E"/>
    <w:rsid w:val="00486766"/>
    <w:rsid w:val="004867F8"/>
    <w:rsid w:val="004868DD"/>
    <w:rsid w:val="00486B3A"/>
    <w:rsid w:val="00486CD2"/>
    <w:rsid w:val="00486EAB"/>
    <w:rsid w:val="00486F94"/>
    <w:rsid w:val="0048712F"/>
    <w:rsid w:val="004872FA"/>
    <w:rsid w:val="00487469"/>
    <w:rsid w:val="00487575"/>
    <w:rsid w:val="00487602"/>
    <w:rsid w:val="00487830"/>
    <w:rsid w:val="00487903"/>
    <w:rsid w:val="00487ADB"/>
    <w:rsid w:val="00487C3B"/>
    <w:rsid w:val="00487C4B"/>
    <w:rsid w:val="00487DEA"/>
    <w:rsid w:val="00490093"/>
    <w:rsid w:val="0049029F"/>
    <w:rsid w:val="00490387"/>
    <w:rsid w:val="004903B7"/>
    <w:rsid w:val="00490545"/>
    <w:rsid w:val="004908B6"/>
    <w:rsid w:val="0049092C"/>
    <w:rsid w:val="00490974"/>
    <w:rsid w:val="00490AB7"/>
    <w:rsid w:val="00490ADB"/>
    <w:rsid w:val="00490D13"/>
    <w:rsid w:val="004910E0"/>
    <w:rsid w:val="00491269"/>
    <w:rsid w:val="0049127A"/>
    <w:rsid w:val="00491288"/>
    <w:rsid w:val="00491306"/>
    <w:rsid w:val="0049140D"/>
    <w:rsid w:val="0049154E"/>
    <w:rsid w:val="0049165D"/>
    <w:rsid w:val="00491666"/>
    <w:rsid w:val="0049171D"/>
    <w:rsid w:val="00491734"/>
    <w:rsid w:val="004918FD"/>
    <w:rsid w:val="00491967"/>
    <w:rsid w:val="00491DC5"/>
    <w:rsid w:val="00491E47"/>
    <w:rsid w:val="0049229F"/>
    <w:rsid w:val="00492421"/>
    <w:rsid w:val="0049256A"/>
    <w:rsid w:val="0049273F"/>
    <w:rsid w:val="00492928"/>
    <w:rsid w:val="00492B20"/>
    <w:rsid w:val="00492B6A"/>
    <w:rsid w:val="00492C23"/>
    <w:rsid w:val="00492CA8"/>
    <w:rsid w:val="00492CE5"/>
    <w:rsid w:val="00492D61"/>
    <w:rsid w:val="00492E92"/>
    <w:rsid w:val="004930C0"/>
    <w:rsid w:val="0049335B"/>
    <w:rsid w:val="0049360E"/>
    <w:rsid w:val="00493726"/>
    <w:rsid w:val="0049375E"/>
    <w:rsid w:val="004938AF"/>
    <w:rsid w:val="00493A08"/>
    <w:rsid w:val="00493A85"/>
    <w:rsid w:val="00493A99"/>
    <w:rsid w:val="00493C07"/>
    <w:rsid w:val="00493DDA"/>
    <w:rsid w:val="00493E84"/>
    <w:rsid w:val="00493EAC"/>
    <w:rsid w:val="00493F53"/>
    <w:rsid w:val="0049401B"/>
    <w:rsid w:val="004941BE"/>
    <w:rsid w:val="00494313"/>
    <w:rsid w:val="0049451F"/>
    <w:rsid w:val="0049489D"/>
    <w:rsid w:val="004949D4"/>
    <w:rsid w:val="00494AA8"/>
    <w:rsid w:val="00494B1D"/>
    <w:rsid w:val="00494D43"/>
    <w:rsid w:val="00494DE5"/>
    <w:rsid w:val="00494E91"/>
    <w:rsid w:val="00494E94"/>
    <w:rsid w:val="00494F92"/>
    <w:rsid w:val="00494FFD"/>
    <w:rsid w:val="004950D2"/>
    <w:rsid w:val="00495185"/>
    <w:rsid w:val="00495573"/>
    <w:rsid w:val="004957BA"/>
    <w:rsid w:val="0049587B"/>
    <w:rsid w:val="00495926"/>
    <w:rsid w:val="00495A0F"/>
    <w:rsid w:val="00495B21"/>
    <w:rsid w:val="00495BEA"/>
    <w:rsid w:val="00495D66"/>
    <w:rsid w:val="00495E01"/>
    <w:rsid w:val="00495EA2"/>
    <w:rsid w:val="00495F6E"/>
    <w:rsid w:val="00495F96"/>
    <w:rsid w:val="00496222"/>
    <w:rsid w:val="00496479"/>
    <w:rsid w:val="00496524"/>
    <w:rsid w:val="00496537"/>
    <w:rsid w:val="00496694"/>
    <w:rsid w:val="00496827"/>
    <w:rsid w:val="004968EB"/>
    <w:rsid w:val="00496A7B"/>
    <w:rsid w:val="00496BE2"/>
    <w:rsid w:val="00496C21"/>
    <w:rsid w:val="00496D0B"/>
    <w:rsid w:val="00496E9D"/>
    <w:rsid w:val="00496EB4"/>
    <w:rsid w:val="00496FB6"/>
    <w:rsid w:val="00497075"/>
    <w:rsid w:val="0049710A"/>
    <w:rsid w:val="004971F4"/>
    <w:rsid w:val="00497278"/>
    <w:rsid w:val="0049735C"/>
    <w:rsid w:val="00497540"/>
    <w:rsid w:val="004975CB"/>
    <w:rsid w:val="004975E8"/>
    <w:rsid w:val="0049764F"/>
    <w:rsid w:val="004976E8"/>
    <w:rsid w:val="0049781B"/>
    <w:rsid w:val="00497898"/>
    <w:rsid w:val="00497911"/>
    <w:rsid w:val="004979B0"/>
    <w:rsid w:val="004979C0"/>
    <w:rsid w:val="00497B0A"/>
    <w:rsid w:val="00497B26"/>
    <w:rsid w:val="00497C82"/>
    <w:rsid w:val="00497C98"/>
    <w:rsid w:val="00497C99"/>
    <w:rsid w:val="004A0148"/>
    <w:rsid w:val="004A02D8"/>
    <w:rsid w:val="004A036D"/>
    <w:rsid w:val="004A0441"/>
    <w:rsid w:val="004A0442"/>
    <w:rsid w:val="004A068A"/>
    <w:rsid w:val="004A086E"/>
    <w:rsid w:val="004A08E6"/>
    <w:rsid w:val="004A09A2"/>
    <w:rsid w:val="004A0A2F"/>
    <w:rsid w:val="004A0C71"/>
    <w:rsid w:val="004A1168"/>
    <w:rsid w:val="004A11A0"/>
    <w:rsid w:val="004A133A"/>
    <w:rsid w:val="004A134C"/>
    <w:rsid w:val="004A140D"/>
    <w:rsid w:val="004A142A"/>
    <w:rsid w:val="004A1444"/>
    <w:rsid w:val="004A14D8"/>
    <w:rsid w:val="004A154E"/>
    <w:rsid w:val="004A1558"/>
    <w:rsid w:val="004A1E28"/>
    <w:rsid w:val="004A1EED"/>
    <w:rsid w:val="004A20D5"/>
    <w:rsid w:val="004A214E"/>
    <w:rsid w:val="004A21B5"/>
    <w:rsid w:val="004A21BA"/>
    <w:rsid w:val="004A2380"/>
    <w:rsid w:val="004A23BB"/>
    <w:rsid w:val="004A23DF"/>
    <w:rsid w:val="004A24D6"/>
    <w:rsid w:val="004A2553"/>
    <w:rsid w:val="004A25C1"/>
    <w:rsid w:val="004A2665"/>
    <w:rsid w:val="004A275B"/>
    <w:rsid w:val="004A27FA"/>
    <w:rsid w:val="004A2870"/>
    <w:rsid w:val="004A2898"/>
    <w:rsid w:val="004A2A4E"/>
    <w:rsid w:val="004A2A6B"/>
    <w:rsid w:val="004A2C60"/>
    <w:rsid w:val="004A2E0B"/>
    <w:rsid w:val="004A2E62"/>
    <w:rsid w:val="004A2F64"/>
    <w:rsid w:val="004A2FBC"/>
    <w:rsid w:val="004A2FC1"/>
    <w:rsid w:val="004A30BD"/>
    <w:rsid w:val="004A30EE"/>
    <w:rsid w:val="004A314F"/>
    <w:rsid w:val="004A31E7"/>
    <w:rsid w:val="004A32CF"/>
    <w:rsid w:val="004A3320"/>
    <w:rsid w:val="004A3408"/>
    <w:rsid w:val="004A3439"/>
    <w:rsid w:val="004A3580"/>
    <w:rsid w:val="004A3590"/>
    <w:rsid w:val="004A376C"/>
    <w:rsid w:val="004A37F0"/>
    <w:rsid w:val="004A388D"/>
    <w:rsid w:val="004A3993"/>
    <w:rsid w:val="004A3B6D"/>
    <w:rsid w:val="004A3C4C"/>
    <w:rsid w:val="004A3DDB"/>
    <w:rsid w:val="004A3E3B"/>
    <w:rsid w:val="004A3EFB"/>
    <w:rsid w:val="004A40E5"/>
    <w:rsid w:val="004A4479"/>
    <w:rsid w:val="004A44C0"/>
    <w:rsid w:val="004A4583"/>
    <w:rsid w:val="004A4666"/>
    <w:rsid w:val="004A4854"/>
    <w:rsid w:val="004A48F7"/>
    <w:rsid w:val="004A4AFC"/>
    <w:rsid w:val="004A4B64"/>
    <w:rsid w:val="004A4C2D"/>
    <w:rsid w:val="004A4C4A"/>
    <w:rsid w:val="004A4D7F"/>
    <w:rsid w:val="004A4DF5"/>
    <w:rsid w:val="004A4E6A"/>
    <w:rsid w:val="004A5169"/>
    <w:rsid w:val="004A528C"/>
    <w:rsid w:val="004A549D"/>
    <w:rsid w:val="004A54BA"/>
    <w:rsid w:val="004A55B3"/>
    <w:rsid w:val="004A565C"/>
    <w:rsid w:val="004A5A4B"/>
    <w:rsid w:val="004A5B66"/>
    <w:rsid w:val="004A5DF9"/>
    <w:rsid w:val="004A5E3C"/>
    <w:rsid w:val="004A6031"/>
    <w:rsid w:val="004A60E8"/>
    <w:rsid w:val="004A621D"/>
    <w:rsid w:val="004A6306"/>
    <w:rsid w:val="004A63BA"/>
    <w:rsid w:val="004A642F"/>
    <w:rsid w:val="004A66B6"/>
    <w:rsid w:val="004A68B0"/>
    <w:rsid w:val="004A68B7"/>
    <w:rsid w:val="004A68CE"/>
    <w:rsid w:val="004A698E"/>
    <w:rsid w:val="004A69DA"/>
    <w:rsid w:val="004A6B56"/>
    <w:rsid w:val="004A6B80"/>
    <w:rsid w:val="004A6B93"/>
    <w:rsid w:val="004A6C92"/>
    <w:rsid w:val="004A6E3F"/>
    <w:rsid w:val="004A6E6F"/>
    <w:rsid w:val="004A6E85"/>
    <w:rsid w:val="004A6EE1"/>
    <w:rsid w:val="004A6F66"/>
    <w:rsid w:val="004A6F9C"/>
    <w:rsid w:val="004A7057"/>
    <w:rsid w:val="004A70B1"/>
    <w:rsid w:val="004A723B"/>
    <w:rsid w:val="004A72C5"/>
    <w:rsid w:val="004A7582"/>
    <w:rsid w:val="004A7944"/>
    <w:rsid w:val="004A7999"/>
    <w:rsid w:val="004A7AEC"/>
    <w:rsid w:val="004A7B0D"/>
    <w:rsid w:val="004A7B32"/>
    <w:rsid w:val="004A7E20"/>
    <w:rsid w:val="004A7F66"/>
    <w:rsid w:val="004B0027"/>
    <w:rsid w:val="004B029F"/>
    <w:rsid w:val="004B0660"/>
    <w:rsid w:val="004B06F1"/>
    <w:rsid w:val="004B0723"/>
    <w:rsid w:val="004B0727"/>
    <w:rsid w:val="004B073A"/>
    <w:rsid w:val="004B088B"/>
    <w:rsid w:val="004B0A6B"/>
    <w:rsid w:val="004B0BA7"/>
    <w:rsid w:val="004B0D8F"/>
    <w:rsid w:val="004B0E6E"/>
    <w:rsid w:val="004B0EDD"/>
    <w:rsid w:val="004B1102"/>
    <w:rsid w:val="004B1186"/>
    <w:rsid w:val="004B12F6"/>
    <w:rsid w:val="004B1387"/>
    <w:rsid w:val="004B13F8"/>
    <w:rsid w:val="004B161B"/>
    <w:rsid w:val="004B1963"/>
    <w:rsid w:val="004B1B17"/>
    <w:rsid w:val="004B1B34"/>
    <w:rsid w:val="004B1BB8"/>
    <w:rsid w:val="004B1C77"/>
    <w:rsid w:val="004B2153"/>
    <w:rsid w:val="004B2189"/>
    <w:rsid w:val="004B220F"/>
    <w:rsid w:val="004B2477"/>
    <w:rsid w:val="004B2621"/>
    <w:rsid w:val="004B28C9"/>
    <w:rsid w:val="004B2998"/>
    <w:rsid w:val="004B2A4E"/>
    <w:rsid w:val="004B2A94"/>
    <w:rsid w:val="004B2ADF"/>
    <w:rsid w:val="004B2EAE"/>
    <w:rsid w:val="004B2ED2"/>
    <w:rsid w:val="004B2F77"/>
    <w:rsid w:val="004B30E1"/>
    <w:rsid w:val="004B33FE"/>
    <w:rsid w:val="004B3682"/>
    <w:rsid w:val="004B387C"/>
    <w:rsid w:val="004B3C4B"/>
    <w:rsid w:val="004B3CE0"/>
    <w:rsid w:val="004B3DF4"/>
    <w:rsid w:val="004B4057"/>
    <w:rsid w:val="004B40AD"/>
    <w:rsid w:val="004B4227"/>
    <w:rsid w:val="004B423E"/>
    <w:rsid w:val="004B42CA"/>
    <w:rsid w:val="004B43A8"/>
    <w:rsid w:val="004B460D"/>
    <w:rsid w:val="004B4667"/>
    <w:rsid w:val="004B48A9"/>
    <w:rsid w:val="004B48E7"/>
    <w:rsid w:val="004B4C78"/>
    <w:rsid w:val="004B4D28"/>
    <w:rsid w:val="004B4DF9"/>
    <w:rsid w:val="004B4E40"/>
    <w:rsid w:val="004B4EB6"/>
    <w:rsid w:val="004B4EF7"/>
    <w:rsid w:val="004B4F75"/>
    <w:rsid w:val="004B5136"/>
    <w:rsid w:val="004B5228"/>
    <w:rsid w:val="004B52A8"/>
    <w:rsid w:val="004B5317"/>
    <w:rsid w:val="004B54F2"/>
    <w:rsid w:val="004B569A"/>
    <w:rsid w:val="004B5856"/>
    <w:rsid w:val="004B5858"/>
    <w:rsid w:val="004B594F"/>
    <w:rsid w:val="004B5C9D"/>
    <w:rsid w:val="004B606B"/>
    <w:rsid w:val="004B609F"/>
    <w:rsid w:val="004B633F"/>
    <w:rsid w:val="004B6469"/>
    <w:rsid w:val="004B64FA"/>
    <w:rsid w:val="004B6527"/>
    <w:rsid w:val="004B678F"/>
    <w:rsid w:val="004B67B4"/>
    <w:rsid w:val="004B67DF"/>
    <w:rsid w:val="004B683B"/>
    <w:rsid w:val="004B6841"/>
    <w:rsid w:val="004B6DAA"/>
    <w:rsid w:val="004B6E33"/>
    <w:rsid w:val="004B6EDD"/>
    <w:rsid w:val="004B6F42"/>
    <w:rsid w:val="004B6FFC"/>
    <w:rsid w:val="004B705C"/>
    <w:rsid w:val="004B712D"/>
    <w:rsid w:val="004B72B0"/>
    <w:rsid w:val="004B771D"/>
    <w:rsid w:val="004B7891"/>
    <w:rsid w:val="004B7AF8"/>
    <w:rsid w:val="004B7BCF"/>
    <w:rsid w:val="004B7CFB"/>
    <w:rsid w:val="004B7F6E"/>
    <w:rsid w:val="004C0320"/>
    <w:rsid w:val="004C051A"/>
    <w:rsid w:val="004C05F6"/>
    <w:rsid w:val="004C05FB"/>
    <w:rsid w:val="004C0670"/>
    <w:rsid w:val="004C0688"/>
    <w:rsid w:val="004C074C"/>
    <w:rsid w:val="004C07B2"/>
    <w:rsid w:val="004C07BB"/>
    <w:rsid w:val="004C0800"/>
    <w:rsid w:val="004C0807"/>
    <w:rsid w:val="004C090C"/>
    <w:rsid w:val="004C091E"/>
    <w:rsid w:val="004C0D0D"/>
    <w:rsid w:val="004C0D2E"/>
    <w:rsid w:val="004C0D5F"/>
    <w:rsid w:val="004C0F97"/>
    <w:rsid w:val="004C1005"/>
    <w:rsid w:val="004C102F"/>
    <w:rsid w:val="004C111A"/>
    <w:rsid w:val="004C13F2"/>
    <w:rsid w:val="004C1479"/>
    <w:rsid w:val="004C149E"/>
    <w:rsid w:val="004C166F"/>
    <w:rsid w:val="004C1731"/>
    <w:rsid w:val="004C17EA"/>
    <w:rsid w:val="004C19D0"/>
    <w:rsid w:val="004C19E1"/>
    <w:rsid w:val="004C1A94"/>
    <w:rsid w:val="004C1B46"/>
    <w:rsid w:val="004C1D91"/>
    <w:rsid w:val="004C1E51"/>
    <w:rsid w:val="004C2092"/>
    <w:rsid w:val="004C2214"/>
    <w:rsid w:val="004C222E"/>
    <w:rsid w:val="004C227C"/>
    <w:rsid w:val="004C22DC"/>
    <w:rsid w:val="004C26CC"/>
    <w:rsid w:val="004C2738"/>
    <w:rsid w:val="004C2C10"/>
    <w:rsid w:val="004C2D88"/>
    <w:rsid w:val="004C2F12"/>
    <w:rsid w:val="004C2F3C"/>
    <w:rsid w:val="004C302B"/>
    <w:rsid w:val="004C302F"/>
    <w:rsid w:val="004C32DB"/>
    <w:rsid w:val="004C3400"/>
    <w:rsid w:val="004C3438"/>
    <w:rsid w:val="004C38BE"/>
    <w:rsid w:val="004C3A31"/>
    <w:rsid w:val="004C3C1E"/>
    <w:rsid w:val="004C3C62"/>
    <w:rsid w:val="004C3D76"/>
    <w:rsid w:val="004C3D8C"/>
    <w:rsid w:val="004C3EF5"/>
    <w:rsid w:val="004C3EFB"/>
    <w:rsid w:val="004C3F21"/>
    <w:rsid w:val="004C3F98"/>
    <w:rsid w:val="004C4100"/>
    <w:rsid w:val="004C4252"/>
    <w:rsid w:val="004C431A"/>
    <w:rsid w:val="004C43E1"/>
    <w:rsid w:val="004C4409"/>
    <w:rsid w:val="004C476D"/>
    <w:rsid w:val="004C4816"/>
    <w:rsid w:val="004C4924"/>
    <w:rsid w:val="004C4AA0"/>
    <w:rsid w:val="004C4B52"/>
    <w:rsid w:val="004C4D81"/>
    <w:rsid w:val="004C4D86"/>
    <w:rsid w:val="004C4E45"/>
    <w:rsid w:val="004C4E50"/>
    <w:rsid w:val="004C5082"/>
    <w:rsid w:val="004C53B9"/>
    <w:rsid w:val="004C555D"/>
    <w:rsid w:val="004C5603"/>
    <w:rsid w:val="004C5758"/>
    <w:rsid w:val="004C575D"/>
    <w:rsid w:val="004C58FE"/>
    <w:rsid w:val="004C595F"/>
    <w:rsid w:val="004C5AA9"/>
    <w:rsid w:val="004C5B02"/>
    <w:rsid w:val="004C5B41"/>
    <w:rsid w:val="004C5D9D"/>
    <w:rsid w:val="004C5E83"/>
    <w:rsid w:val="004C6064"/>
    <w:rsid w:val="004C62A8"/>
    <w:rsid w:val="004C6351"/>
    <w:rsid w:val="004C6396"/>
    <w:rsid w:val="004C63CC"/>
    <w:rsid w:val="004C6413"/>
    <w:rsid w:val="004C6462"/>
    <w:rsid w:val="004C6563"/>
    <w:rsid w:val="004C65EC"/>
    <w:rsid w:val="004C65FC"/>
    <w:rsid w:val="004C6710"/>
    <w:rsid w:val="004C6789"/>
    <w:rsid w:val="004C6903"/>
    <w:rsid w:val="004C692D"/>
    <w:rsid w:val="004C6976"/>
    <w:rsid w:val="004C6A1B"/>
    <w:rsid w:val="004C6AFC"/>
    <w:rsid w:val="004C6B85"/>
    <w:rsid w:val="004C6D5B"/>
    <w:rsid w:val="004C6FB9"/>
    <w:rsid w:val="004C7143"/>
    <w:rsid w:val="004C721A"/>
    <w:rsid w:val="004C72A3"/>
    <w:rsid w:val="004C7361"/>
    <w:rsid w:val="004C7466"/>
    <w:rsid w:val="004C77D8"/>
    <w:rsid w:val="004C78FA"/>
    <w:rsid w:val="004C7927"/>
    <w:rsid w:val="004C7A21"/>
    <w:rsid w:val="004C7A83"/>
    <w:rsid w:val="004C7B0A"/>
    <w:rsid w:val="004C7D51"/>
    <w:rsid w:val="004D0066"/>
    <w:rsid w:val="004D0083"/>
    <w:rsid w:val="004D0439"/>
    <w:rsid w:val="004D0452"/>
    <w:rsid w:val="004D050A"/>
    <w:rsid w:val="004D05B7"/>
    <w:rsid w:val="004D0618"/>
    <w:rsid w:val="004D0724"/>
    <w:rsid w:val="004D0861"/>
    <w:rsid w:val="004D08ED"/>
    <w:rsid w:val="004D0A69"/>
    <w:rsid w:val="004D0A74"/>
    <w:rsid w:val="004D0BC0"/>
    <w:rsid w:val="004D0D0E"/>
    <w:rsid w:val="004D0DD5"/>
    <w:rsid w:val="004D0E01"/>
    <w:rsid w:val="004D0E3F"/>
    <w:rsid w:val="004D0E87"/>
    <w:rsid w:val="004D0E89"/>
    <w:rsid w:val="004D1230"/>
    <w:rsid w:val="004D12E8"/>
    <w:rsid w:val="004D1408"/>
    <w:rsid w:val="004D1607"/>
    <w:rsid w:val="004D1870"/>
    <w:rsid w:val="004D1914"/>
    <w:rsid w:val="004D1ABC"/>
    <w:rsid w:val="004D1DB2"/>
    <w:rsid w:val="004D1E80"/>
    <w:rsid w:val="004D1F32"/>
    <w:rsid w:val="004D1F80"/>
    <w:rsid w:val="004D2015"/>
    <w:rsid w:val="004D201E"/>
    <w:rsid w:val="004D20FA"/>
    <w:rsid w:val="004D21AA"/>
    <w:rsid w:val="004D220C"/>
    <w:rsid w:val="004D25C0"/>
    <w:rsid w:val="004D28ED"/>
    <w:rsid w:val="004D296A"/>
    <w:rsid w:val="004D2997"/>
    <w:rsid w:val="004D29F3"/>
    <w:rsid w:val="004D2A06"/>
    <w:rsid w:val="004D2B14"/>
    <w:rsid w:val="004D2BF5"/>
    <w:rsid w:val="004D2BFF"/>
    <w:rsid w:val="004D2D0C"/>
    <w:rsid w:val="004D2EC6"/>
    <w:rsid w:val="004D2F62"/>
    <w:rsid w:val="004D3076"/>
    <w:rsid w:val="004D3173"/>
    <w:rsid w:val="004D32D0"/>
    <w:rsid w:val="004D332C"/>
    <w:rsid w:val="004D34B2"/>
    <w:rsid w:val="004D35A7"/>
    <w:rsid w:val="004D35BD"/>
    <w:rsid w:val="004D35CA"/>
    <w:rsid w:val="004D3627"/>
    <w:rsid w:val="004D39B3"/>
    <w:rsid w:val="004D39EC"/>
    <w:rsid w:val="004D3AC6"/>
    <w:rsid w:val="004D3DCD"/>
    <w:rsid w:val="004D3E1C"/>
    <w:rsid w:val="004D4075"/>
    <w:rsid w:val="004D44A5"/>
    <w:rsid w:val="004D4531"/>
    <w:rsid w:val="004D453E"/>
    <w:rsid w:val="004D467D"/>
    <w:rsid w:val="004D473C"/>
    <w:rsid w:val="004D49B2"/>
    <w:rsid w:val="004D49FA"/>
    <w:rsid w:val="004D4AF7"/>
    <w:rsid w:val="004D4BEA"/>
    <w:rsid w:val="004D4C2D"/>
    <w:rsid w:val="004D4D86"/>
    <w:rsid w:val="004D4F9E"/>
    <w:rsid w:val="004D5003"/>
    <w:rsid w:val="004D5082"/>
    <w:rsid w:val="004D5211"/>
    <w:rsid w:val="004D5227"/>
    <w:rsid w:val="004D5290"/>
    <w:rsid w:val="004D5511"/>
    <w:rsid w:val="004D5765"/>
    <w:rsid w:val="004D5790"/>
    <w:rsid w:val="004D57C0"/>
    <w:rsid w:val="004D58C6"/>
    <w:rsid w:val="004D59E4"/>
    <w:rsid w:val="004D5D15"/>
    <w:rsid w:val="004D5DE1"/>
    <w:rsid w:val="004D61A5"/>
    <w:rsid w:val="004D637D"/>
    <w:rsid w:val="004D676B"/>
    <w:rsid w:val="004D682E"/>
    <w:rsid w:val="004D6844"/>
    <w:rsid w:val="004D6931"/>
    <w:rsid w:val="004D69A2"/>
    <w:rsid w:val="004D6A96"/>
    <w:rsid w:val="004D6B04"/>
    <w:rsid w:val="004D6B1C"/>
    <w:rsid w:val="004D6BE9"/>
    <w:rsid w:val="004D6CB1"/>
    <w:rsid w:val="004D6D98"/>
    <w:rsid w:val="004D70A4"/>
    <w:rsid w:val="004D7376"/>
    <w:rsid w:val="004D7387"/>
    <w:rsid w:val="004D74F8"/>
    <w:rsid w:val="004D77C6"/>
    <w:rsid w:val="004D78E8"/>
    <w:rsid w:val="004D7C2B"/>
    <w:rsid w:val="004D7EAF"/>
    <w:rsid w:val="004D7EE2"/>
    <w:rsid w:val="004D7F82"/>
    <w:rsid w:val="004E008C"/>
    <w:rsid w:val="004E012E"/>
    <w:rsid w:val="004E0176"/>
    <w:rsid w:val="004E0231"/>
    <w:rsid w:val="004E0276"/>
    <w:rsid w:val="004E0279"/>
    <w:rsid w:val="004E0593"/>
    <w:rsid w:val="004E05F3"/>
    <w:rsid w:val="004E06B5"/>
    <w:rsid w:val="004E070C"/>
    <w:rsid w:val="004E09A2"/>
    <w:rsid w:val="004E0A33"/>
    <w:rsid w:val="004E0AAD"/>
    <w:rsid w:val="004E0AB8"/>
    <w:rsid w:val="004E0AF7"/>
    <w:rsid w:val="004E0E7C"/>
    <w:rsid w:val="004E0F88"/>
    <w:rsid w:val="004E0FF3"/>
    <w:rsid w:val="004E1171"/>
    <w:rsid w:val="004E1431"/>
    <w:rsid w:val="004E19D9"/>
    <w:rsid w:val="004E19E8"/>
    <w:rsid w:val="004E1A23"/>
    <w:rsid w:val="004E1AA5"/>
    <w:rsid w:val="004E1B71"/>
    <w:rsid w:val="004E1C37"/>
    <w:rsid w:val="004E1F41"/>
    <w:rsid w:val="004E1FD1"/>
    <w:rsid w:val="004E212E"/>
    <w:rsid w:val="004E21A8"/>
    <w:rsid w:val="004E23FF"/>
    <w:rsid w:val="004E24FC"/>
    <w:rsid w:val="004E256D"/>
    <w:rsid w:val="004E2629"/>
    <w:rsid w:val="004E2B48"/>
    <w:rsid w:val="004E2B87"/>
    <w:rsid w:val="004E2D96"/>
    <w:rsid w:val="004E2E12"/>
    <w:rsid w:val="004E2F00"/>
    <w:rsid w:val="004E2F7F"/>
    <w:rsid w:val="004E3036"/>
    <w:rsid w:val="004E3114"/>
    <w:rsid w:val="004E3146"/>
    <w:rsid w:val="004E3295"/>
    <w:rsid w:val="004E3314"/>
    <w:rsid w:val="004E3321"/>
    <w:rsid w:val="004E342D"/>
    <w:rsid w:val="004E37A7"/>
    <w:rsid w:val="004E38AB"/>
    <w:rsid w:val="004E39AA"/>
    <w:rsid w:val="004E3C19"/>
    <w:rsid w:val="004E3C81"/>
    <w:rsid w:val="004E3DB9"/>
    <w:rsid w:val="004E3DD7"/>
    <w:rsid w:val="004E3F08"/>
    <w:rsid w:val="004E400C"/>
    <w:rsid w:val="004E417A"/>
    <w:rsid w:val="004E41F4"/>
    <w:rsid w:val="004E4265"/>
    <w:rsid w:val="004E43DF"/>
    <w:rsid w:val="004E442C"/>
    <w:rsid w:val="004E45E9"/>
    <w:rsid w:val="004E47EC"/>
    <w:rsid w:val="004E4919"/>
    <w:rsid w:val="004E4A23"/>
    <w:rsid w:val="004E4A3F"/>
    <w:rsid w:val="004E4B4A"/>
    <w:rsid w:val="004E4DA9"/>
    <w:rsid w:val="004E4F2B"/>
    <w:rsid w:val="004E52CE"/>
    <w:rsid w:val="004E542B"/>
    <w:rsid w:val="004E5462"/>
    <w:rsid w:val="004E552E"/>
    <w:rsid w:val="004E561F"/>
    <w:rsid w:val="004E569D"/>
    <w:rsid w:val="004E56C3"/>
    <w:rsid w:val="004E5740"/>
    <w:rsid w:val="004E57F2"/>
    <w:rsid w:val="004E5AC6"/>
    <w:rsid w:val="004E5AF5"/>
    <w:rsid w:val="004E5B41"/>
    <w:rsid w:val="004E5B6F"/>
    <w:rsid w:val="004E5BAA"/>
    <w:rsid w:val="004E5CF5"/>
    <w:rsid w:val="004E5DDB"/>
    <w:rsid w:val="004E60DF"/>
    <w:rsid w:val="004E62E7"/>
    <w:rsid w:val="004E631C"/>
    <w:rsid w:val="004E63C0"/>
    <w:rsid w:val="004E64EA"/>
    <w:rsid w:val="004E6582"/>
    <w:rsid w:val="004E65C5"/>
    <w:rsid w:val="004E660B"/>
    <w:rsid w:val="004E667E"/>
    <w:rsid w:val="004E67D2"/>
    <w:rsid w:val="004E68FD"/>
    <w:rsid w:val="004E6998"/>
    <w:rsid w:val="004E6C2B"/>
    <w:rsid w:val="004E6CAA"/>
    <w:rsid w:val="004E6E9D"/>
    <w:rsid w:val="004E705D"/>
    <w:rsid w:val="004E71BF"/>
    <w:rsid w:val="004E726D"/>
    <w:rsid w:val="004E72A6"/>
    <w:rsid w:val="004E7325"/>
    <w:rsid w:val="004E751E"/>
    <w:rsid w:val="004E7738"/>
    <w:rsid w:val="004E7739"/>
    <w:rsid w:val="004E7A12"/>
    <w:rsid w:val="004E7A70"/>
    <w:rsid w:val="004E7C9C"/>
    <w:rsid w:val="004E7EA6"/>
    <w:rsid w:val="004E7F7A"/>
    <w:rsid w:val="004F0061"/>
    <w:rsid w:val="004F00B3"/>
    <w:rsid w:val="004F00C1"/>
    <w:rsid w:val="004F020B"/>
    <w:rsid w:val="004F06D8"/>
    <w:rsid w:val="004F0720"/>
    <w:rsid w:val="004F0ADB"/>
    <w:rsid w:val="004F0AEC"/>
    <w:rsid w:val="004F0C65"/>
    <w:rsid w:val="004F0E87"/>
    <w:rsid w:val="004F0EE2"/>
    <w:rsid w:val="004F0F55"/>
    <w:rsid w:val="004F100B"/>
    <w:rsid w:val="004F1214"/>
    <w:rsid w:val="004F124E"/>
    <w:rsid w:val="004F13DE"/>
    <w:rsid w:val="004F148E"/>
    <w:rsid w:val="004F14B9"/>
    <w:rsid w:val="004F166D"/>
    <w:rsid w:val="004F175A"/>
    <w:rsid w:val="004F1877"/>
    <w:rsid w:val="004F18A3"/>
    <w:rsid w:val="004F1985"/>
    <w:rsid w:val="004F1998"/>
    <w:rsid w:val="004F1A8B"/>
    <w:rsid w:val="004F1C18"/>
    <w:rsid w:val="004F1DC6"/>
    <w:rsid w:val="004F1FFA"/>
    <w:rsid w:val="004F213B"/>
    <w:rsid w:val="004F22BC"/>
    <w:rsid w:val="004F2308"/>
    <w:rsid w:val="004F2332"/>
    <w:rsid w:val="004F24B0"/>
    <w:rsid w:val="004F270A"/>
    <w:rsid w:val="004F2769"/>
    <w:rsid w:val="004F290A"/>
    <w:rsid w:val="004F298F"/>
    <w:rsid w:val="004F2A5D"/>
    <w:rsid w:val="004F2A87"/>
    <w:rsid w:val="004F2A9A"/>
    <w:rsid w:val="004F2AC6"/>
    <w:rsid w:val="004F2BF3"/>
    <w:rsid w:val="004F2E07"/>
    <w:rsid w:val="004F2F91"/>
    <w:rsid w:val="004F2FB1"/>
    <w:rsid w:val="004F3051"/>
    <w:rsid w:val="004F30F6"/>
    <w:rsid w:val="004F315F"/>
    <w:rsid w:val="004F318A"/>
    <w:rsid w:val="004F31CD"/>
    <w:rsid w:val="004F334E"/>
    <w:rsid w:val="004F3366"/>
    <w:rsid w:val="004F3504"/>
    <w:rsid w:val="004F355E"/>
    <w:rsid w:val="004F3697"/>
    <w:rsid w:val="004F36D3"/>
    <w:rsid w:val="004F3772"/>
    <w:rsid w:val="004F3898"/>
    <w:rsid w:val="004F3A45"/>
    <w:rsid w:val="004F3C3B"/>
    <w:rsid w:val="004F3E9E"/>
    <w:rsid w:val="004F3F6F"/>
    <w:rsid w:val="004F3F9F"/>
    <w:rsid w:val="004F4000"/>
    <w:rsid w:val="004F4268"/>
    <w:rsid w:val="004F43DB"/>
    <w:rsid w:val="004F43DF"/>
    <w:rsid w:val="004F44EC"/>
    <w:rsid w:val="004F4541"/>
    <w:rsid w:val="004F4551"/>
    <w:rsid w:val="004F4605"/>
    <w:rsid w:val="004F4721"/>
    <w:rsid w:val="004F4942"/>
    <w:rsid w:val="004F4E1B"/>
    <w:rsid w:val="004F4F8B"/>
    <w:rsid w:val="004F5194"/>
    <w:rsid w:val="004F56A4"/>
    <w:rsid w:val="004F5845"/>
    <w:rsid w:val="004F58B9"/>
    <w:rsid w:val="004F58CD"/>
    <w:rsid w:val="004F597D"/>
    <w:rsid w:val="004F5B79"/>
    <w:rsid w:val="004F5C2F"/>
    <w:rsid w:val="004F5CED"/>
    <w:rsid w:val="004F5D0C"/>
    <w:rsid w:val="004F5DC2"/>
    <w:rsid w:val="004F5F03"/>
    <w:rsid w:val="004F5F34"/>
    <w:rsid w:val="004F5F70"/>
    <w:rsid w:val="004F5F8E"/>
    <w:rsid w:val="004F61D9"/>
    <w:rsid w:val="004F63C9"/>
    <w:rsid w:val="004F6672"/>
    <w:rsid w:val="004F671F"/>
    <w:rsid w:val="004F67B4"/>
    <w:rsid w:val="004F67B6"/>
    <w:rsid w:val="004F680D"/>
    <w:rsid w:val="004F68A3"/>
    <w:rsid w:val="004F6939"/>
    <w:rsid w:val="004F69F6"/>
    <w:rsid w:val="004F6A06"/>
    <w:rsid w:val="004F6CF7"/>
    <w:rsid w:val="004F6E63"/>
    <w:rsid w:val="004F6F17"/>
    <w:rsid w:val="004F6F2A"/>
    <w:rsid w:val="004F7062"/>
    <w:rsid w:val="004F7074"/>
    <w:rsid w:val="004F710B"/>
    <w:rsid w:val="004F72C0"/>
    <w:rsid w:val="004F72DE"/>
    <w:rsid w:val="004F7309"/>
    <w:rsid w:val="004F7316"/>
    <w:rsid w:val="004F7499"/>
    <w:rsid w:val="004F756E"/>
    <w:rsid w:val="004F75BB"/>
    <w:rsid w:val="004F76AF"/>
    <w:rsid w:val="004F78AE"/>
    <w:rsid w:val="004F79DB"/>
    <w:rsid w:val="004F7F97"/>
    <w:rsid w:val="005000AB"/>
    <w:rsid w:val="0050018F"/>
    <w:rsid w:val="00500255"/>
    <w:rsid w:val="005002EF"/>
    <w:rsid w:val="0050047E"/>
    <w:rsid w:val="00500800"/>
    <w:rsid w:val="0050093F"/>
    <w:rsid w:val="00500B9D"/>
    <w:rsid w:val="00500C08"/>
    <w:rsid w:val="00500FA4"/>
    <w:rsid w:val="00501009"/>
    <w:rsid w:val="005010A3"/>
    <w:rsid w:val="0050131A"/>
    <w:rsid w:val="00501526"/>
    <w:rsid w:val="00501562"/>
    <w:rsid w:val="00501574"/>
    <w:rsid w:val="005016DD"/>
    <w:rsid w:val="00501920"/>
    <w:rsid w:val="00501B95"/>
    <w:rsid w:val="00501CC3"/>
    <w:rsid w:val="00501DCC"/>
    <w:rsid w:val="00501E74"/>
    <w:rsid w:val="00501EEA"/>
    <w:rsid w:val="00501F24"/>
    <w:rsid w:val="00502155"/>
    <w:rsid w:val="00502262"/>
    <w:rsid w:val="005022EA"/>
    <w:rsid w:val="005027C1"/>
    <w:rsid w:val="00502800"/>
    <w:rsid w:val="00502801"/>
    <w:rsid w:val="00502A44"/>
    <w:rsid w:val="00502A6B"/>
    <w:rsid w:val="00502B29"/>
    <w:rsid w:val="00502C36"/>
    <w:rsid w:val="00502CF0"/>
    <w:rsid w:val="00502D86"/>
    <w:rsid w:val="00502E06"/>
    <w:rsid w:val="00502ED4"/>
    <w:rsid w:val="00502F37"/>
    <w:rsid w:val="00502FA7"/>
    <w:rsid w:val="00503219"/>
    <w:rsid w:val="0050321D"/>
    <w:rsid w:val="00503497"/>
    <w:rsid w:val="00503A99"/>
    <w:rsid w:val="00503B4F"/>
    <w:rsid w:val="00503D2C"/>
    <w:rsid w:val="00503DCA"/>
    <w:rsid w:val="00503DFD"/>
    <w:rsid w:val="00503F92"/>
    <w:rsid w:val="0050407E"/>
    <w:rsid w:val="005040F7"/>
    <w:rsid w:val="00504392"/>
    <w:rsid w:val="0050449E"/>
    <w:rsid w:val="005044E9"/>
    <w:rsid w:val="0050470D"/>
    <w:rsid w:val="0050482C"/>
    <w:rsid w:val="0050482D"/>
    <w:rsid w:val="0050488C"/>
    <w:rsid w:val="0050497C"/>
    <w:rsid w:val="005049E2"/>
    <w:rsid w:val="00504B1E"/>
    <w:rsid w:val="00504D6E"/>
    <w:rsid w:val="00505069"/>
    <w:rsid w:val="00505269"/>
    <w:rsid w:val="005052D6"/>
    <w:rsid w:val="00505314"/>
    <w:rsid w:val="005053F7"/>
    <w:rsid w:val="00505557"/>
    <w:rsid w:val="00505757"/>
    <w:rsid w:val="005059E3"/>
    <w:rsid w:val="00505B74"/>
    <w:rsid w:val="00505D10"/>
    <w:rsid w:val="00505E61"/>
    <w:rsid w:val="00505F48"/>
    <w:rsid w:val="005065EB"/>
    <w:rsid w:val="0050690B"/>
    <w:rsid w:val="0050692E"/>
    <w:rsid w:val="00506A49"/>
    <w:rsid w:val="00506D74"/>
    <w:rsid w:val="00507014"/>
    <w:rsid w:val="0050710A"/>
    <w:rsid w:val="00507193"/>
    <w:rsid w:val="005071D1"/>
    <w:rsid w:val="0050728E"/>
    <w:rsid w:val="005072F5"/>
    <w:rsid w:val="0050735E"/>
    <w:rsid w:val="005073A1"/>
    <w:rsid w:val="005074EB"/>
    <w:rsid w:val="0050760C"/>
    <w:rsid w:val="00507667"/>
    <w:rsid w:val="00507848"/>
    <w:rsid w:val="0050787C"/>
    <w:rsid w:val="00507936"/>
    <w:rsid w:val="00507BF0"/>
    <w:rsid w:val="00507D51"/>
    <w:rsid w:val="00507FBB"/>
    <w:rsid w:val="00510113"/>
    <w:rsid w:val="00510127"/>
    <w:rsid w:val="0051014F"/>
    <w:rsid w:val="005101D9"/>
    <w:rsid w:val="00510263"/>
    <w:rsid w:val="00510663"/>
    <w:rsid w:val="005106D1"/>
    <w:rsid w:val="0051090A"/>
    <w:rsid w:val="00510984"/>
    <w:rsid w:val="00510C6D"/>
    <w:rsid w:val="00510D84"/>
    <w:rsid w:val="00510E2B"/>
    <w:rsid w:val="00510EF5"/>
    <w:rsid w:val="00510F1C"/>
    <w:rsid w:val="00510F60"/>
    <w:rsid w:val="005110D8"/>
    <w:rsid w:val="00511369"/>
    <w:rsid w:val="00511478"/>
    <w:rsid w:val="005114FB"/>
    <w:rsid w:val="00511502"/>
    <w:rsid w:val="00511529"/>
    <w:rsid w:val="005115EC"/>
    <w:rsid w:val="00511709"/>
    <w:rsid w:val="005117B3"/>
    <w:rsid w:val="005117DB"/>
    <w:rsid w:val="005118D2"/>
    <w:rsid w:val="005119A2"/>
    <w:rsid w:val="00511C41"/>
    <w:rsid w:val="00511CE7"/>
    <w:rsid w:val="00511DDB"/>
    <w:rsid w:val="00511EB8"/>
    <w:rsid w:val="00511F99"/>
    <w:rsid w:val="005120D4"/>
    <w:rsid w:val="00512170"/>
    <w:rsid w:val="005122E9"/>
    <w:rsid w:val="00512372"/>
    <w:rsid w:val="005124AA"/>
    <w:rsid w:val="005128EE"/>
    <w:rsid w:val="0051294F"/>
    <w:rsid w:val="00512AD2"/>
    <w:rsid w:val="00512C15"/>
    <w:rsid w:val="00512E3E"/>
    <w:rsid w:val="00512E58"/>
    <w:rsid w:val="00512F9E"/>
    <w:rsid w:val="00513213"/>
    <w:rsid w:val="0051333A"/>
    <w:rsid w:val="00513357"/>
    <w:rsid w:val="00513364"/>
    <w:rsid w:val="00513434"/>
    <w:rsid w:val="005134A7"/>
    <w:rsid w:val="005137EA"/>
    <w:rsid w:val="00513BE5"/>
    <w:rsid w:val="00513C05"/>
    <w:rsid w:val="00513CD1"/>
    <w:rsid w:val="00513E60"/>
    <w:rsid w:val="00513EE0"/>
    <w:rsid w:val="00513EF7"/>
    <w:rsid w:val="00514044"/>
    <w:rsid w:val="00514178"/>
    <w:rsid w:val="0051425F"/>
    <w:rsid w:val="0051429F"/>
    <w:rsid w:val="005142F5"/>
    <w:rsid w:val="0051430E"/>
    <w:rsid w:val="00514340"/>
    <w:rsid w:val="005144BB"/>
    <w:rsid w:val="00514667"/>
    <w:rsid w:val="005146A1"/>
    <w:rsid w:val="005146C2"/>
    <w:rsid w:val="005146CB"/>
    <w:rsid w:val="00514985"/>
    <w:rsid w:val="00514A44"/>
    <w:rsid w:val="00514A7D"/>
    <w:rsid w:val="00514D0F"/>
    <w:rsid w:val="00514F19"/>
    <w:rsid w:val="0051502C"/>
    <w:rsid w:val="005150B7"/>
    <w:rsid w:val="00515129"/>
    <w:rsid w:val="005152C7"/>
    <w:rsid w:val="00515477"/>
    <w:rsid w:val="00515504"/>
    <w:rsid w:val="005155D0"/>
    <w:rsid w:val="0051562D"/>
    <w:rsid w:val="005156E6"/>
    <w:rsid w:val="005157B9"/>
    <w:rsid w:val="00515830"/>
    <w:rsid w:val="00515867"/>
    <w:rsid w:val="00515ADB"/>
    <w:rsid w:val="00515BB2"/>
    <w:rsid w:val="00515CE5"/>
    <w:rsid w:val="00515E51"/>
    <w:rsid w:val="00516196"/>
    <w:rsid w:val="00516372"/>
    <w:rsid w:val="00516A06"/>
    <w:rsid w:val="00516CA1"/>
    <w:rsid w:val="00516D78"/>
    <w:rsid w:val="00516E04"/>
    <w:rsid w:val="00516EDA"/>
    <w:rsid w:val="00517200"/>
    <w:rsid w:val="00517267"/>
    <w:rsid w:val="00517314"/>
    <w:rsid w:val="00517514"/>
    <w:rsid w:val="0051759B"/>
    <w:rsid w:val="005175AA"/>
    <w:rsid w:val="00517676"/>
    <w:rsid w:val="00517717"/>
    <w:rsid w:val="00517862"/>
    <w:rsid w:val="005178AE"/>
    <w:rsid w:val="0051794B"/>
    <w:rsid w:val="00517CF9"/>
    <w:rsid w:val="00517DD9"/>
    <w:rsid w:val="00517EB0"/>
    <w:rsid w:val="00517EB1"/>
    <w:rsid w:val="00517F3E"/>
    <w:rsid w:val="00517F3F"/>
    <w:rsid w:val="00517F48"/>
    <w:rsid w:val="005201BE"/>
    <w:rsid w:val="005201CD"/>
    <w:rsid w:val="005201E4"/>
    <w:rsid w:val="00520409"/>
    <w:rsid w:val="005204B3"/>
    <w:rsid w:val="00520744"/>
    <w:rsid w:val="005207AD"/>
    <w:rsid w:val="00520863"/>
    <w:rsid w:val="00520A24"/>
    <w:rsid w:val="00520C3B"/>
    <w:rsid w:val="00520CF2"/>
    <w:rsid w:val="00520D25"/>
    <w:rsid w:val="00520E41"/>
    <w:rsid w:val="00521487"/>
    <w:rsid w:val="00521610"/>
    <w:rsid w:val="005216DE"/>
    <w:rsid w:val="005217FA"/>
    <w:rsid w:val="00521802"/>
    <w:rsid w:val="00521809"/>
    <w:rsid w:val="005218DE"/>
    <w:rsid w:val="00521AAC"/>
    <w:rsid w:val="00521CA2"/>
    <w:rsid w:val="00521CB6"/>
    <w:rsid w:val="00521CC8"/>
    <w:rsid w:val="00521CD1"/>
    <w:rsid w:val="00521D02"/>
    <w:rsid w:val="00521D29"/>
    <w:rsid w:val="00521F4E"/>
    <w:rsid w:val="0052218B"/>
    <w:rsid w:val="0052261F"/>
    <w:rsid w:val="00522804"/>
    <w:rsid w:val="005229E7"/>
    <w:rsid w:val="00522CC1"/>
    <w:rsid w:val="00522D4C"/>
    <w:rsid w:val="00523205"/>
    <w:rsid w:val="00523329"/>
    <w:rsid w:val="00523704"/>
    <w:rsid w:val="0052397F"/>
    <w:rsid w:val="005239E3"/>
    <w:rsid w:val="00523B97"/>
    <w:rsid w:val="00523EB1"/>
    <w:rsid w:val="00523F0A"/>
    <w:rsid w:val="00524059"/>
    <w:rsid w:val="00524322"/>
    <w:rsid w:val="00524420"/>
    <w:rsid w:val="005244B9"/>
    <w:rsid w:val="00524589"/>
    <w:rsid w:val="005245C3"/>
    <w:rsid w:val="0052461E"/>
    <w:rsid w:val="00524701"/>
    <w:rsid w:val="00524818"/>
    <w:rsid w:val="00524A94"/>
    <w:rsid w:val="00524E1D"/>
    <w:rsid w:val="005252D1"/>
    <w:rsid w:val="00525465"/>
    <w:rsid w:val="00525636"/>
    <w:rsid w:val="005258C9"/>
    <w:rsid w:val="005258EB"/>
    <w:rsid w:val="00525A99"/>
    <w:rsid w:val="00525AC9"/>
    <w:rsid w:val="00525AD1"/>
    <w:rsid w:val="00525C05"/>
    <w:rsid w:val="00525C42"/>
    <w:rsid w:val="00525F71"/>
    <w:rsid w:val="005260B3"/>
    <w:rsid w:val="0052641E"/>
    <w:rsid w:val="00526468"/>
    <w:rsid w:val="0052654E"/>
    <w:rsid w:val="005265AD"/>
    <w:rsid w:val="0052698E"/>
    <w:rsid w:val="00526B34"/>
    <w:rsid w:val="00526C68"/>
    <w:rsid w:val="00526CEB"/>
    <w:rsid w:val="00526E54"/>
    <w:rsid w:val="005270F7"/>
    <w:rsid w:val="0052711E"/>
    <w:rsid w:val="00527231"/>
    <w:rsid w:val="0052740F"/>
    <w:rsid w:val="005274C7"/>
    <w:rsid w:val="00527514"/>
    <w:rsid w:val="00527559"/>
    <w:rsid w:val="00527560"/>
    <w:rsid w:val="005275B4"/>
    <w:rsid w:val="0052777B"/>
    <w:rsid w:val="00527888"/>
    <w:rsid w:val="005278A6"/>
    <w:rsid w:val="005278D0"/>
    <w:rsid w:val="00527B1B"/>
    <w:rsid w:val="00527D9B"/>
    <w:rsid w:val="00527FB5"/>
    <w:rsid w:val="0053025A"/>
    <w:rsid w:val="00530263"/>
    <w:rsid w:val="0053055E"/>
    <w:rsid w:val="005305F1"/>
    <w:rsid w:val="005306D5"/>
    <w:rsid w:val="00530782"/>
    <w:rsid w:val="005307F6"/>
    <w:rsid w:val="00530874"/>
    <w:rsid w:val="00530934"/>
    <w:rsid w:val="00530A49"/>
    <w:rsid w:val="00530AC2"/>
    <w:rsid w:val="00530AC9"/>
    <w:rsid w:val="00530BA2"/>
    <w:rsid w:val="00530CC2"/>
    <w:rsid w:val="00530E35"/>
    <w:rsid w:val="00530FE1"/>
    <w:rsid w:val="00531065"/>
    <w:rsid w:val="00531297"/>
    <w:rsid w:val="0053133A"/>
    <w:rsid w:val="005314FD"/>
    <w:rsid w:val="005316A8"/>
    <w:rsid w:val="005316BD"/>
    <w:rsid w:val="005316E4"/>
    <w:rsid w:val="0053187B"/>
    <w:rsid w:val="00531979"/>
    <w:rsid w:val="00531A0F"/>
    <w:rsid w:val="00531BB3"/>
    <w:rsid w:val="00531BCC"/>
    <w:rsid w:val="00531CBF"/>
    <w:rsid w:val="00531D45"/>
    <w:rsid w:val="00531D81"/>
    <w:rsid w:val="00531E11"/>
    <w:rsid w:val="00531FB1"/>
    <w:rsid w:val="005322D7"/>
    <w:rsid w:val="005324D9"/>
    <w:rsid w:val="005325EE"/>
    <w:rsid w:val="00532668"/>
    <w:rsid w:val="00532933"/>
    <w:rsid w:val="00532975"/>
    <w:rsid w:val="00532BED"/>
    <w:rsid w:val="00532D07"/>
    <w:rsid w:val="00532FAD"/>
    <w:rsid w:val="0053309D"/>
    <w:rsid w:val="00533220"/>
    <w:rsid w:val="005332F6"/>
    <w:rsid w:val="0053340B"/>
    <w:rsid w:val="00533415"/>
    <w:rsid w:val="00533667"/>
    <w:rsid w:val="005337B5"/>
    <w:rsid w:val="005337D1"/>
    <w:rsid w:val="0053387B"/>
    <w:rsid w:val="005338AC"/>
    <w:rsid w:val="0053398D"/>
    <w:rsid w:val="00533A78"/>
    <w:rsid w:val="00533AD8"/>
    <w:rsid w:val="00533B4A"/>
    <w:rsid w:val="00533C61"/>
    <w:rsid w:val="00533D0C"/>
    <w:rsid w:val="00533D84"/>
    <w:rsid w:val="00533EA7"/>
    <w:rsid w:val="0053407B"/>
    <w:rsid w:val="0053408E"/>
    <w:rsid w:val="005340FE"/>
    <w:rsid w:val="00534350"/>
    <w:rsid w:val="0053461D"/>
    <w:rsid w:val="005349AA"/>
    <w:rsid w:val="005349FE"/>
    <w:rsid w:val="00534B9D"/>
    <w:rsid w:val="00534CFF"/>
    <w:rsid w:val="00534EDD"/>
    <w:rsid w:val="00534F80"/>
    <w:rsid w:val="005350F5"/>
    <w:rsid w:val="00535126"/>
    <w:rsid w:val="005351A5"/>
    <w:rsid w:val="005351E1"/>
    <w:rsid w:val="0053538F"/>
    <w:rsid w:val="005355BB"/>
    <w:rsid w:val="00535749"/>
    <w:rsid w:val="0053582B"/>
    <w:rsid w:val="0053596F"/>
    <w:rsid w:val="00535B3B"/>
    <w:rsid w:val="00535BE3"/>
    <w:rsid w:val="00535C25"/>
    <w:rsid w:val="00535F88"/>
    <w:rsid w:val="00535FF1"/>
    <w:rsid w:val="00536006"/>
    <w:rsid w:val="0053658B"/>
    <w:rsid w:val="005365E8"/>
    <w:rsid w:val="0053663B"/>
    <w:rsid w:val="005366E4"/>
    <w:rsid w:val="00536829"/>
    <w:rsid w:val="005369A9"/>
    <w:rsid w:val="00536B21"/>
    <w:rsid w:val="00536B79"/>
    <w:rsid w:val="00536C65"/>
    <w:rsid w:val="00536CD7"/>
    <w:rsid w:val="00536DA5"/>
    <w:rsid w:val="00536F5B"/>
    <w:rsid w:val="00537064"/>
    <w:rsid w:val="0053722F"/>
    <w:rsid w:val="00537249"/>
    <w:rsid w:val="0053755C"/>
    <w:rsid w:val="005376D5"/>
    <w:rsid w:val="005378BE"/>
    <w:rsid w:val="00537C01"/>
    <w:rsid w:val="00537D0D"/>
    <w:rsid w:val="00537DD4"/>
    <w:rsid w:val="00537E06"/>
    <w:rsid w:val="00537E30"/>
    <w:rsid w:val="00537E45"/>
    <w:rsid w:val="00537FB0"/>
    <w:rsid w:val="005400F0"/>
    <w:rsid w:val="00540121"/>
    <w:rsid w:val="0054018E"/>
    <w:rsid w:val="005401CC"/>
    <w:rsid w:val="00540205"/>
    <w:rsid w:val="00540372"/>
    <w:rsid w:val="00540397"/>
    <w:rsid w:val="005403A4"/>
    <w:rsid w:val="005405CD"/>
    <w:rsid w:val="0054067B"/>
    <w:rsid w:val="0054096B"/>
    <w:rsid w:val="00540A33"/>
    <w:rsid w:val="00540A3F"/>
    <w:rsid w:val="00540BA2"/>
    <w:rsid w:val="00540C35"/>
    <w:rsid w:val="00540E3B"/>
    <w:rsid w:val="00540E53"/>
    <w:rsid w:val="0054115A"/>
    <w:rsid w:val="0054116C"/>
    <w:rsid w:val="0054125E"/>
    <w:rsid w:val="0054144C"/>
    <w:rsid w:val="0054146C"/>
    <w:rsid w:val="0054153F"/>
    <w:rsid w:val="0054165D"/>
    <w:rsid w:val="0054172C"/>
    <w:rsid w:val="00541791"/>
    <w:rsid w:val="00541811"/>
    <w:rsid w:val="005419AA"/>
    <w:rsid w:val="00541AB6"/>
    <w:rsid w:val="00541BA0"/>
    <w:rsid w:val="00541F6D"/>
    <w:rsid w:val="005420E4"/>
    <w:rsid w:val="00542103"/>
    <w:rsid w:val="00542230"/>
    <w:rsid w:val="0054230B"/>
    <w:rsid w:val="00542345"/>
    <w:rsid w:val="00542350"/>
    <w:rsid w:val="005424CB"/>
    <w:rsid w:val="00542501"/>
    <w:rsid w:val="0054253C"/>
    <w:rsid w:val="00542616"/>
    <w:rsid w:val="005427C3"/>
    <w:rsid w:val="00542875"/>
    <w:rsid w:val="005428F7"/>
    <w:rsid w:val="00542958"/>
    <w:rsid w:val="00542A4C"/>
    <w:rsid w:val="00542AE4"/>
    <w:rsid w:val="00542B55"/>
    <w:rsid w:val="00542D55"/>
    <w:rsid w:val="00542D8C"/>
    <w:rsid w:val="00542E6B"/>
    <w:rsid w:val="005434D8"/>
    <w:rsid w:val="00543564"/>
    <w:rsid w:val="005437D2"/>
    <w:rsid w:val="0054381C"/>
    <w:rsid w:val="0054393D"/>
    <w:rsid w:val="00543B3D"/>
    <w:rsid w:val="00543C36"/>
    <w:rsid w:val="0054408B"/>
    <w:rsid w:val="005440D3"/>
    <w:rsid w:val="0054434F"/>
    <w:rsid w:val="00544414"/>
    <w:rsid w:val="00544616"/>
    <w:rsid w:val="0054477D"/>
    <w:rsid w:val="005448FA"/>
    <w:rsid w:val="0054495B"/>
    <w:rsid w:val="005449E1"/>
    <w:rsid w:val="00544A0C"/>
    <w:rsid w:val="00544A45"/>
    <w:rsid w:val="00544A50"/>
    <w:rsid w:val="00544C18"/>
    <w:rsid w:val="00544EF7"/>
    <w:rsid w:val="00544F3A"/>
    <w:rsid w:val="00544FA6"/>
    <w:rsid w:val="00544FFD"/>
    <w:rsid w:val="00545273"/>
    <w:rsid w:val="00545408"/>
    <w:rsid w:val="00545433"/>
    <w:rsid w:val="00545615"/>
    <w:rsid w:val="00545624"/>
    <w:rsid w:val="00545648"/>
    <w:rsid w:val="00545696"/>
    <w:rsid w:val="00545821"/>
    <w:rsid w:val="005459BD"/>
    <w:rsid w:val="00545A06"/>
    <w:rsid w:val="00545AE9"/>
    <w:rsid w:val="00545C29"/>
    <w:rsid w:val="00545F10"/>
    <w:rsid w:val="00545F20"/>
    <w:rsid w:val="00545FA5"/>
    <w:rsid w:val="00545FE9"/>
    <w:rsid w:val="005464D0"/>
    <w:rsid w:val="005464F3"/>
    <w:rsid w:val="005468C9"/>
    <w:rsid w:val="00546B1A"/>
    <w:rsid w:val="00546B89"/>
    <w:rsid w:val="00546CD1"/>
    <w:rsid w:val="00546D27"/>
    <w:rsid w:val="00546D41"/>
    <w:rsid w:val="00546D53"/>
    <w:rsid w:val="00546DA3"/>
    <w:rsid w:val="00546EE7"/>
    <w:rsid w:val="00546F4C"/>
    <w:rsid w:val="00547189"/>
    <w:rsid w:val="005474BD"/>
    <w:rsid w:val="0054758E"/>
    <w:rsid w:val="0054768E"/>
    <w:rsid w:val="00547874"/>
    <w:rsid w:val="00547A36"/>
    <w:rsid w:val="00547BAA"/>
    <w:rsid w:val="00547BBB"/>
    <w:rsid w:val="00547BCA"/>
    <w:rsid w:val="0055011D"/>
    <w:rsid w:val="005501B4"/>
    <w:rsid w:val="00550227"/>
    <w:rsid w:val="0055027F"/>
    <w:rsid w:val="005503CC"/>
    <w:rsid w:val="005504D8"/>
    <w:rsid w:val="005505AF"/>
    <w:rsid w:val="00550618"/>
    <w:rsid w:val="00550655"/>
    <w:rsid w:val="00550661"/>
    <w:rsid w:val="00550745"/>
    <w:rsid w:val="00550962"/>
    <w:rsid w:val="005509C5"/>
    <w:rsid w:val="00550AFE"/>
    <w:rsid w:val="00550BB6"/>
    <w:rsid w:val="00550BC4"/>
    <w:rsid w:val="00550C31"/>
    <w:rsid w:val="00550D23"/>
    <w:rsid w:val="00550D6F"/>
    <w:rsid w:val="00550E3D"/>
    <w:rsid w:val="00550EB3"/>
    <w:rsid w:val="00550F51"/>
    <w:rsid w:val="00550F97"/>
    <w:rsid w:val="00550FD7"/>
    <w:rsid w:val="005510B9"/>
    <w:rsid w:val="005511A0"/>
    <w:rsid w:val="005514A3"/>
    <w:rsid w:val="0055162E"/>
    <w:rsid w:val="00551970"/>
    <w:rsid w:val="00551A19"/>
    <w:rsid w:val="00551D46"/>
    <w:rsid w:val="00551D7C"/>
    <w:rsid w:val="00551DC7"/>
    <w:rsid w:val="0055202A"/>
    <w:rsid w:val="00552105"/>
    <w:rsid w:val="0055234B"/>
    <w:rsid w:val="005524C1"/>
    <w:rsid w:val="005524FB"/>
    <w:rsid w:val="00552723"/>
    <w:rsid w:val="005528A8"/>
    <w:rsid w:val="005528D7"/>
    <w:rsid w:val="005528F2"/>
    <w:rsid w:val="00552B85"/>
    <w:rsid w:val="00552D8C"/>
    <w:rsid w:val="00552E5D"/>
    <w:rsid w:val="00552F7C"/>
    <w:rsid w:val="005530FA"/>
    <w:rsid w:val="00553124"/>
    <w:rsid w:val="005531E7"/>
    <w:rsid w:val="00553282"/>
    <w:rsid w:val="005532C8"/>
    <w:rsid w:val="0055333C"/>
    <w:rsid w:val="0055336B"/>
    <w:rsid w:val="00553406"/>
    <w:rsid w:val="0055357A"/>
    <w:rsid w:val="005536BE"/>
    <w:rsid w:val="00553716"/>
    <w:rsid w:val="00553B91"/>
    <w:rsid w:val="00553E16"/>
    <w:rsid w:val="00553F9E"/>
    <w:rsid w:val="00553FDB"/>
    <w:rsid w:val="005540DB"/>
    <w:rsid w:val="005540ED"/>
    <w:rsid w:val="005541DA"/>
    <w:rsid w:val="0055434E"/>
    <w:rsid w:val="00554658"/>
    <w:rsid w:val="005546BB"/>
    <w:rsid w:val="00554870"/>
    <w:rsid w:val="00554923"/>
    <w:rsid w:val="00554C0F"/>
    <w:rsid w:val="00554D9C"/>
    <w:rsid w:val="00554E63"/>
    <w:rsid w:val="00554E73"/>
    <w:rsid w:val="00554ED0"/>
    <w:rsid w:val="00555068"/>
    <w:rsid w:val="005551D0"/>
    <w:rsid w:val="005551DD"/>
    <w:rsid w:val="00555266"/>
    <w:rsid w:val="0055538E"/>
    <w:rsid w:val="005553EA"/>
    <w:rsid w:val="00555560"/>
    <w:rsid w:val="0055570D"/>
    <w:rsid w:val="00555817"/>
    <w:rsid w:val="005559BD"/>
    <w:rsid w:val="005559BE"/>
    <w:rsid w:val="00555B1D"/>
    <w:rsid w:val="00555DD3"/>
    <w:rsid w:val="00555E74"/>
    <w:rsid w:val="00555EE7"/>
    <w:rsid w:val="00555FF1"/>
    <w:rsid w:val="0055603C"/>
    <w:rsid w:val="00556044"/>
    <w:rsid w:val="005560AF"/>
    <w:rsid w:val="0055611C"/>
    <w:rsid w:val="005563C1"/>
    <w:rsid w:val="00556566"/>
    <w:rsid w:val="00556672"/>
    <w:rsid w:val="005566EC"/>
    <w:rsid w:val="0055672D"/>
    <w:rsid w:val="00556832"/>
    <w:rsid w:val="0055689C"/>
    <w:rsid w:val="005568F9"/>
    <w:rsid w:val="00556932"/>
    <w:rsid w:val="0055698C"/>
    <w:rsid w:val="00556B67"/>
    <w:rsid w:val="00556CA9"/>
    <w:rsid w:val="00556F1E"/>
    <w:rsid w:val="00556FDC"/>
    <w:rsid w:val="005570B2"/>
    <w:rsid w:val="005570FE"/>
    <w:rsid w:val="00557250"/>
    <w:rsid w:val="00557543"/>
    <w:rsid w:val="00557563"/>
    <w:rsid w:val="005575CB"/>
    <w:rsid w:val="0055761B"/>
    <w:rsid w:val="005579ED"/>
    <w:rsid w:val="00557ABD"/>
    <w:rsid w:val="00557CC0"/>
    <w:rsid w:val="00560039"/>
    <w:rsid w:val="00560099"/>
    <w:rsid w:val="0056010D"/>
    <w:rsid w:val="0056033B"/>
    <w:rsid w:val="00560475"/>
    <w:rsid w:val="005604CE"/>
    <w:rsid w:val="0056065B"/>
    <w:rsid w:val="00560677"/>
    <w:rsid w:val="005606BF"/>
    <w:rsid w:val="005606F8"/>
    <w:rsid w:val="00560857"/>
    <w:rsid w:val="00560887"/>
    <w:rsid w:val="00560905"/>
    <w:rsid w:val="00560A34"/>
    <w:rsid w:val="00560B41"/>
    <w:rsid w:val="00560B96"/>
    <w:rsid w:val="00560BD1"/>
    <w:rsid w:val="00560CF7"/>
    <w:rsid w:val="00560CF9"/>
    <w:rsid w:val="00560D8D"/>
    <w:rsid w:val="00560E11"/>
    <w:rsid w:val="005613CC"/>
    <w:rsid w:val="00561488"/>
    <w:rsid w:val="005614C7"/>
    <w:rsid w:val="00561556"/>
    <w:rsid w:val="00561760"/>
    <w:rsid w:val="0056183C"/>
    <w:rsid w:val="00561D8C"/>
    <w:rsid w:val="00561D91"/>
    <w:rsid w:val="00561E7F"/>
    <w:rsid w:val="00562008"/>
    <w:rsid w:val="00562063"/>
    <w:rsid w:val="005620CF"/>
    <w:rsid w:val="00562125"/>
    <w:rsid w:val="0056242E"/>
    <w:rsid w:val="0056252C"/>
    <w:rsid w:val="005625F6"/>
    <w:rsid w:val="00562615"/>
    <w:rsid w:val="00562888"/>
    <w:rsid w:val="0056299B"/>
    <w:rsid w:val="005629FA"/>
    <w:rsid w:val="00562D52"/>
    <w:rsid w:val="00562D93"/>
    <w:rsid w:val="00562E75"/>
    <w:rsid w:val="00562F80"/>
    <w:rsid w:val="0056322D"/>
    <w:rsid w:val="00563369"/>
    <w:rsid w:val="00563428"/>
    <w:rsid w:val="005636C4"/>
    <w:rsid w:val="005636CF"/>
    <w:rsid w:val="00563A99"/>
    <w:rsid w:val="00563C97"/>
    <w:rsid w:val="00564169"/>
    <w:rsid w:val="0056418D"/>
    <w:rsid w:val="00564226"/>
    <w:rsid w:val="0056424C"/>
    <w:rsid w:val="0056442D"/>
    <w:rsid w:val="005647AA"/>
    <w:rsid w:val="005648B8"/>
    <w:rsid w:val="005649B5"/>
    <w:rsid w:val="00564D6F"/>
    <w:rsid w:val="00564E65"/>
    <w:rsid w:val="00564ED4"/>
    <w:rsid w:val="00564F83"/>
    <w:rsid w:val="00564FA8"/>
    <w:rsid w:val="005650DE"/>
    <w:rsid w:val="005654A4"/>
    <w:rsid w:val="00565761"/>
    <w:rsid w:val="00565AF4"/>
    <w:rsid w:val="00565BD5"/>
    <w:rsid w:val="00565D7C"/>
    <w:rsid w:val="00566179"/>
    <w:rsid w:val="00566216"/>
    <w:rsid w:val="00566226"/>
    <w:rsid w:val="00566267"/>
    <w:rsid w:val="0056636A"/>
    <w:rsid w:val="005663ED"/>
    <w:rsid w:val="0056681E"/>
    <w:rsid w:val="00566841"/>
    <w:rsid w:val="0056694B"/>
    <w:rsid w:val="005669E9"/>
    <w:rsid w:val="00566A1A"/>
    <w:rsid w:val="00566AB7"/>
    <w:rsid w:val="00566AD9"/>
    <w:rsid w:val="00566BAB"/>
    <w:rsid w:val="00566C41"/>
    <w:rsid w:val="00566D1A"/>
    <w:rsid w:val="00566F3D"/>
    <w:rsid w:val="00566FB2"/>
    <w:rsid w:val="00567024"/>
    <w:rsid w:val="005671E5"/>
    <w:rsid w:val="00567358"/>
    <w:rsid w:val="005677AF"/>
    <w:rsid w:val="005678E3"/>
    <w:rsid w:val="00567B5E"/>
    <w:rsid w:val="00567D0D"/>
    <w:rsid w:val="00567F4C"/>
    <w:rsid w:val="00567F71"/>
    <w:rsid w:val="00570052"/>
    <w:rsid w:val="0057017D"/>
    <w:rsid w:val="005704C3"/>
    <w:rsid w:val="005705DC"/>
    <w:rsid w:val="00570730"/>
    <w:rsid w:val="0057077F"/>
    <w:rsid w:val="0057098B"/>
    <w:rsid w:val="005709DC"/>
    <w:rsid w:val="005709EF"/>
    <w:rsid w:val="00570A05"/>
    <w:rsid w:val="00570AF6"/>
    <w:rsid w:val="00570B8E"/>
    <w:rsid w:val="00570BEB"/>
    <w:rsid w:val="00570D33"/>
    <w:rsid w:val="00570DA4"/>
    <w:rsid w:val="00570EA4"/>
    <w:rsid w:val="00570F49"/>
    <w:rsid w:val="00570F53"/>
    <w:rsid w:val="00571101"/>
    <w:rsid w:val="005712C3"/>
    <w:rsid w:val="005712CE"/>
    <w:rsid w:val="0057156C"/>
    <w:rsid w:val="0057183A"/>
    <w:rsid w:val="005718FC"/>
    <w:rsid w:val="005719BF"/>
    <w:rsid w:val="00571B76"/>
    <w:rsid w:val="00571C47"/>
    <w:rsid w:val="00571D3A"/>
    <w:rsid w:val="00571F24"/>
    <w:rsid w:val="00571FC9"/>
    <w:rsid w:val="00572092"/>
    <w:rsid w:val="005720A8"/>
    <w:rsid w:val="00572207"/>
    <w:rsid w:val="0057265D"/>
    <w:rsid w:val="005726CA"/>
    <w:rsid w:val="005728D1"/>
    <w:rsid w:val="00572953"/>
    <w:rsid w:val="0057298B"/>
    <w:rsid w:val="00572993"/>
    <w:rsid w:val="005729D8"/>
    <w:rsid w:val="005729E5"/>
    <w:rsid w:val="00572A03"/>
    <w:rsid w:val="00572C00"/>
    <w:rsid w:val="00572CAD"/>
    <w:rsid w:val="00572CB6"/>
    <w:rsid w:val="00572FDA"/>
    <w:rsid w:val="00573040"/>
    <w:rsid w:val="005731F8"/>
    <w:rsid w:val="0057322B"/>
    <w:rsid w:val="00573304"/>
    <w:rsid w:val="005733C0"/>
    <w:rsid w:val="005734EB"/>
    <w:rsid w:val="005735C1"/>
    <w:rsid w:val="00573B18"/>
    <w:rsid w:val="00573C55"/>
    <w:rsid w:val="00574057"/>
    <w:rsid w:val="00574142"/>
    <w:rsid w:val="00574629"/>
    <w:rsid w:val="005747F0"/>
    <w:rsid w:val="005748B6"/>
    <w:rsid w:val="00574962"/>
    <w:rsid w:val="00574A48"/>
    <w:rsid w:val="00574AE9"/>
    <w:rsid w:val="00574C8D"/>
    <w:rsid w:val="00574DCB"/>
    <w:rsid w:val="00574E77"/>
    <w:rsid w:val="00574F37"/>
    <w:rsid w:val="00575051"/>
    <w:rsid w:val="005750CA"/>
    <w:rsid w:val="005751A6"/>
    <w:rsid w:val="00575236"/>
    <w:rsid w:val="00575495"/>
    <w:rsid w:val="005754BB"/>
    <w:rsid w:val="0057573B"/>
    <w:rsid w:val="0057584F"/>
    <w:rsid w:val="005758A8"/>
    <w:rsid w:val="005758DE"/>
    <w:rsid w:val="00575A38"/>
    <w:rsid w:val="00575AC2"/>
    <w:rsid w:val="00575BBA"/>
    <w:rsid w:val="00575BE3"/>
    <w:rsid w:val="00575CE8"/>
    <w:rsid w:val="00575DAB"/>
    <w:rsid w:val="00575E63"/>
    <w:rsid w:val="00575F21"/>
    <w:rsid w:val="00575FE0"/>
    <w:rsid w:val="00576349"/>
    <w:rsid w:val="005764CF"/>
    <w:rsid w:val="00576610"/>
    <w:rsid w:val="005769F4"/>
    <w:rsid w:val="00576A0C"/>
    <w:rsid w:val="00576ABF"/>
    <w:rsid w:val="00576ACB"/>
    <w:rsid w:val="00576D6D"/>
    <w:rsid w:val="00576E37"/>
    <w:rsid w:val="005770C8"/>
    <w:rsid w:val="005772D0"/>
    <w:rsid w:val="0057745C"/>
    <w:rsid w:val="00577548"/>
    <w:rsid w:val="00577566"/>
    <w:rsid w:val="00577598"/>
    <w:rsid w:val="00577751"/>
    <w:rsid w:val="005777B4"/>
    <w:rsid w:val="005778BE"/>
    <w:rsid w:val="00577C3D"/>
    <w:rsid w:val="00577D72"/>
    <w:rsid w:val="00577DE9"/>
    <w:rsid w:val="00577F29"/>
    <w:rsid w:val="0057A5BE"/>
    <w:rsid w:val="0058000B"/>
    <w:rsid w:val="0058010D"/>
    <w:rsid w:val="0058016C"/>
    <w:rsid w:val="00580373"/>
    <w:rsid w:val="00580682"/>
    <w:rsid w:val="0058068B"/>
    <w:rsid w:val="005806C9"/>
    <w:rsid w:val="005807A3"/>
    <w:rsid w:val="00580827"/>
    <w:rsid w:val="005808C5"/>
    <w:rsid w:val="00580B45"/>
    <w:rsid w:val="00580C15"/>
    <w:rsid w:val="00580C19"/>
    <w:rsid w:val="00580CC2"/>
    <w:rsid w:val="00580E86"/>
    <w:rsid w:val="005810E0"/>
    <w:rsid w:val="005815AE"/>
    <w:rsid w:val="005815C4"/>
    <w:rsid w:val="0058169E"/>
    <w:rsid w:val="00581989"/>
    <w:rsid w:val="00581A7C"/>
    <w:rsid w:val="00581C57"/>
    <w:rsid w:val="00581EA8"/>
    <w:rsid w:val="00581FC1"/>
    <w:rsid w:val="00582056"/>
    <w:rsid w:val="00582237"/>
    <w:rsid w:val="0058227C"/>
    <w:rsid w:val="005823D8"/>
    <w:rsid w:val="00582426"/>
    <w:rsid w:val="0058266A"/>
    <w:rsid w:val="005826FF"/>
    <w:rsid w:val="005827B6"/>
    <w:rsid w:val="0058289C"/>
    <w:rsid w:val="005829C9"/>
    <w:rsid w:val="00582A03"/>
    <w:rsid w:val="00582ACC"/>
    <w:rsid w:val="00582B56"/>
    <w:rsid w:val="00582BE4"/>
    <w:rsid w:val="00582C62"/>
    <w:rsid w:val="00582CC3"/>
    <w:rsid w:val="00582D6F"/>
    <w:rsid w:val="00582D8C"/>
    <w:rsid w:val="00582DE6"/>
    <w:rsid w:val="00582EDB"/>
    <w:rsid w:val="00582F1E"/>
    <w:rsid w:val="00583009"/>
    <w:rsid w:val="00583251"/>
    <w:rsid w:val="00583287"/>
    <w:rsid w:val="005832A9"/>
    <w:rsid w:val="005833F0"/>
    <w:rsid w:val="0058344D"/>
    <w:rsid w:val="005835D0"/>
    <w:rsid w:val="0058380E"/>
    <w:rsid w:val="00583984"/>
    <w:rsid w:val="00583A62"/>
    <w:rsid w:val="00583B06"/>
    <w:rsid w:val="00583C6F"/>
    <w:rsid w:val="00583C90"/>
    <w:rsid w:val="00583CA3"/>
    <w:rsid w:val="00583CC9"/>
    <w:rsid w:val="00583E0B"/>
    <w:rsid w:val="00583E38"/>
    <w:rsid w:val="00583F20"/>
    <w:rsid w:val="00584179"/>
    <w:rsid w:val="0058418F"/>
    <w:rsid w:val="00584299"/>
    <w:rsid w:val="00584477"/>
    <w:rsid w:val="005847AB"/>
    <w:rsid w:val="0058488A"/>
    <w:rsid w:val="00584CEB"/>
    <w:rsid w:val="00584E11"/>
    <w:rsid w:val="00584E70"/>
    <w:rsid w:val="00585132"/>
    <w:rsid w:val="00585471"/>
    <w:rsid w:val="00585528"/>
    <w:rsid w:val="0058559E"/>
    <w:rsid w:val="005855DF"/>
    <w:rsid w:val="0058565C"/>
    <w:rsid w:val="005856C2"/>
    <w:rsid w:val="005859FC"/>
    <w:rsid w:val="00585AEA"/>
    <w:rsid w:val="00585B3C"/>
    <w:rsid w:val="00585BC7"/>
    <w:rsid w:val="00585C84"/>
    <w:rsid w:val="00585CDD"/>
    <w:rsid w:val="00585E1B"/>
    <w:rsid w:val="00585E79"/>
    <w:rsid w:val="00585FC1"/>
    <w:rsid w:val="00585FDF"/>
    <w:rsid w:val="00586051"/>
    <w:rsid w:val="00586151"/>
    <w:rsid w:val="0058627C"/>
    <w:rsid w:val="0058631E"/>
    <w:rsid w:val="00586323"/>
    <w:rsid w:val="005864D1"/>
    <w:rsid w:val="00586522"/>
    <w:rsid w:val="00586551"/>
    <w:rsid w:val="005866D9"/>
    <w:rsid w:val="00586832"/>
    <w:rsid w:val="0058685C"/>
    <w:rsid w:val="0058685D"/>
    <w:rsid w:val="0058686C"/>
    <w:rsid w:val="00586A89"/>
    <w:rsid w:val="00586AF0"/>
    <w:rsid w:val="00586BC7"/>
    <w:rsid w:val="00586BE6"/>
    <w:rsid w:val="00586C30"/>
    <w:rsid w:val="005870DB"/>
    <w:rsid w:val="005871EC"/>
    <w:rsid w:val="0058752E"/>
    <w:rsid w:val="005876BF"/>
    <w:rsid w:val="0058770F"/>
    <w:rsid w:val="005877AB"/>
    <w:rsid w:val="00587B4B"/>
    <w:rsid w:val="00587BF4"/>
    <w:rsid w:val="00587C58"/>
    <w:rsid w:val="00587D58"/>
    <w:rsid w:val="00587D70"/>
    <w:rsid w:val="00587D72"/>
    <w:rsid w:val="00587D84"/>
    <w:rsid w:val="00587FFA"/>
    <w:rsid w:val="0059015C"/>
    <w:rsid w:val="005902F2"/>
    <w:rsid w:val="00590309"/>
    <w:rsid w:val="00590413"/>
    <w:rsid w:val="005904BF"/>
    <w:rsid w:val="00590611"/>
    <w:rsid w:val="0059071F"/>
    <w:rsid w:val="00590722"/>
    <w:rsid w:val="005907F3"/>
    <w:rsid w:val="00590AA9"/>
    <w:rsid w:val="00590B6B"/>
    <w:rsid w:val="00590C29"/>
    <w:rsid w:val="00590C74"/>
    <w:rsid w:val="00590D8D"/>
    <w:rsid w:val="00590D9B"/>
    <w:rsid w:val="00590E1E"/>
    <w:rsid w:val="00590ED6"/>
    <w:rsid w:val="005911AA"/>
    <w:rsid w:val="005917EE"/>
    <w:rsid w:val="00591A55"/>
    <w:rsid w:val="00591AC3"/>
    <w:rsid w:val="00591C1C"/>
    <w:rsid w:val="00591D9C"/>
    <w:rsid w:val="00591E2A"/>
    <w:rsid w:val="00591EB7"/>
    <w:rsid w:val="00591EC2"/>
    <w:rsid w:val="00591EF0"/>
    <w:rsid w:val="00591F24"/>
    <w:rsid w:val="00591FC3"/>
    <w:rsid w:val="00592037"/>
    <w:rsid w:val="005920CF"/>
    <w:rsid w:val="005921A0"/>
    <w:rsid w:val="005922BB"/>
    <w:rsid w:val="00592314"/>
    <w:rsid w:val="0059232F"/>
    <w:rsid w:val="00592375"/>
    <w:rsid w:val="0059240B"/>
    <w:rsid w:val="005924FB"/>
    <w:rsid w:val="00592817"/>
    <w:rsid w:val="00592930"/>
    <w:rsid w:val="0059298D"/>
    <w:rsid w:val="00592C73"/>
    <w:rsid w:val="00592CE7"/>
    <w:rsid w:val="00592F3F"/>
    <w:rsid w:val="00593071"/>
    <w:rsid w:val="0059327B"/>
    <w:rsid w:val="0059327C"/>
    <w:rsid w:val="00593328"/>
    <w:rsid w:val="0059333F"/>
    <w:rsid w:val="005933D5"/>
    <w:rsid w:val="0059356D"/>
    <w:rsid w:val="005937F7"/>
    <w:rsid w:val="005938B9"/>
    <w:rsid w:val="0059393B"/>
    <w:rsid w:val="00593B7C"/>
    <w:rsid w:val="00593BA2"/>
    <w:rsid w:val="00593BB1"/>
    <w:rsid w:val="00593D01"/>
    <w:rsid w:val="00594028"/>
    <w:rsid w:val="005943F6"/>
    <w:rsid w:val="00594715"/>
    <w:rsid w:val="0059498B"/>
    <w:rsid w:val="005949B3"/>
    <w:rsid w:val="00594BD8"/>
    <w:rsid w:val="00594E04"/>
    <w:rsid w:val="00594F20"/>
    <w:rsid w:val="00594F9F"/>
    <w:rsid w:val="00595171"/>
    <w:rsid w:val="00595388"/>
    <w:rsid w:val="0059544D"/>
    <w:rsid w:val="0059546F"/>
    <w:rsid w:val="00595636"/>
    <w:rsid w:val="005956C8"/>
    <w:rsid w:val="0059575E"/>
    <w:rsid w:val="005957EB"/>
    <w:rsid w:val="0059595F"/>
    <w:rsid w:val="00595989"/>
    <w:rsid w:val="00595AF9"/>
    <w:rsid w:val="00595B85"/>
    <w:rsid w:val="00595DD4"/>
    <w:rsid w:val="005960E7"/>
    <w:rsid w:val="005962E6"/>
    <w:rsid w:val="00596433"/>
    <w:rsid w:val="00596437"/>
    <w:rsid w:val="005964F6"/>
    <w:rsid w:val="0059675D"/>
    <w:rsid w:val="00596A4C"/>
    <w:rsid w:val="00596C0D"/>
    <w:rsid w:val="00596E12"/>
    <w:rsid w:val="00596F8B"/>
    <w:rsid w:val="00597254"/>
    <w:rsid w:val="0059727D"/>
    <w:rsid w:val="00597334"/>
    <w:rsid w:val="0059735E"/>
    <w:rsid w:val="00597459"/>
    <w:rsid w:val="005975C7"/>
    <w:rsid w:val="005976DF"/>
    <w:rsid w:val="005977BB"/>
    <w:rsid w:val="00597802"/>
    <w:rsid w:val="0059785B"/>
    <w:rsid w:val="00597870"/>
    <w:rsid w:val="005978BB"/>
    <w:rsid w:val="005979CD"/>
    <w:rsid w:val="00597AF9"/>
    <w:rsid w:val="00597B4F"/>
    <w:rsid w:val="00597BD0"/>
    <w:rsid w:val="00597C6E"/>
    <w:rsid w:val="00597D15"/>
    <w:rsid w:val="00597FF2"/>
    <w:rsid w:val="005A018F"/>
    <w:rsid w:val="005A01A6"/>
    <w:rsid w:val="005A02F9"/>
    <w:rsid w:val="005A0730"/>
    <w:rsid w:val="005A0781"/>
    <w:rsid w:val="005A092C"/>
    <w:rsid w:val="005A0A07"/>
    <w:rsid w:val="005A0B5E"/>
    <w:rsid w:val="005A0B83"/>
    <w:rsid w:val="005A0D77"/>
    <w:rsid w:val="005A0E03"/>
    <w:rsid w:val="005A1038"/>
    <w:rsid w:val="005A10F7"/>
    <w:rsid w:val="005A1189"/>
    <w:rsid w:val="005A125E"/>
    <w:rsid w:val="005A133D"/>
    <w:rsid w:val="005A1512"/>
    <w:rsid w:val="005A1782"/>
    <w:rsid w:val="005A17BF"/>
    <w:rsid w:val="005A17D8"/>
    <w:rsid w:val="005A1A12"/>
    <w:rsid w:val="005A1A52"/>
    <w:rsid w:val="005A1C84"/>
    <w:rsid w:val="005A1CFE"/>
    <w:rsid w:val="005A1D2A"/>
    <w:rsid w:val="005A1F98"/>
    <w:rsid w:val="005A2029"/>
    <w:rsid w:val="005A215C"/>
    <w:rsid w:val="005A2211"/>
    <w:rsid w:val="005A23A8"/>
    <w:rsid w:val="005A23C7"/>
    <w:rsid w:val="005A23D1"/>
    <w:rsid w:val="005A247A"/>
    <w:rsid w:val="005A24D9"/>
    <w:rsid w:val="005A24F8"/>
    <w:rsid w:val="005A26F1"/>
    <w:rsid w:val="005A2833"/>
    <w:rsid w:val="005A2AC8"/>
    <w:rsid w:val="005A2B09"/>
    <w:rsid w:val="005A2C20"/>
    <w:rsid w:val="005A3053"/>
    <w:rsid w:val="005A3263"/>
    <w:rsid w:val="005A32EE"/>
    <w:rsid w:val="005A344A"/>
    <w:rsid w:val="005A3478"/>
    <w:rsid w:val="005A3521"/>
    <w:rsid w:val="005A3622"/>
    <w:rsid w:val="005A3773"/>
    <w:rsid w:val="005A37F3"/>
    <w:rsid w:val="005A3825"/>
    <w:rsid w:val="005A38F5"/>
    <w:rsid w:val="005A3CFF"/>
    <w:rsid w:val="005A3F03"/>
    <w:rsid w:val="005A4044"/>
    <w:rsid w:val="005A4112"/>
    <w:rsid w:val="005A42F8"/>
    <w:rsid w:val="005A4687"/>
    <w:rsid w:val="005A48A4"/>
    <w:rsid w:val="005A4ABF"/>
    <w:rsid w:val="005A4B1C"/>
    <w:rsid w:val="005A4C8B"/>
    <w:rsid w:val="005A529F"/>
    <w:rsid w:val="005A539F"/>
    <w:rsid w:val="005A571D"/>
    <w:rsid w:val="005A5733"/>
    <w:rsid w:val="005A579A"/>
    <w:rsid w:val="005A57B9"/>
    <w:rsid w:val="005A57E4"/>
    <w:rsid w:val="005A5BBB"/>
    <w:rsid w:val="005A5E7E"/>
    <w:rsid w:val="005A5F42"/>
    <w:rsid w:val="005A5F5F"/>
    <w:rsid w:val="005A622B"/>
    <w:rsid w:val="005A628C"/>
    <w:rsid w:val="005A6309"/>
    <w:rsid w:val="005A6452"/>
    <w:rsid w:val="005A6457"/>
    <w:rsid w:val="005A6493"/>
    <w:rsid w:val="005A66E3"/>
    <w:rsid w:val="005A66F7"/>
    <w:rsid w:val="005A6758"/>
    <w:rsid w:val="005A6B02"/>
    <w:rsid w:val="005A6B22"/>
    <w:rsid w:val="005A6C74"/>
    <w:rsid w:val="005A6CFE"/>
    <w:rsid w:val="005A6EE5"/>
    <w:rsid w:val="005A6F44"/>
    <w:rsid w:val="005A6F8A"/>
    <w:rsid w:val="005A7020"/>
    <w:rsid w:val="005A722F"/>
    <w:rsid w:val="005A7368"/>
    <w:rsid w:val="005A75BA"/>
    <w:rsid w:val="005A75C8"/>
    <w:rsid w:val="005A7639"/>
    <w:rsid w:val="005A7678"/>
    <w:rsid w:val="005A769E"/>
    <w:rsid w:val="005A7766"/>
    <w:rsid w:val="005A7784"/>
    <w:rsid w:val="005A77BB"/>
    <w:rsid w:val="005A78E3"/>
    <w:rsid w:val="005A79AD"/>
    <w:rsid w:val="005A7AB2"/>
    <w:rsid w:val="005A7E4E"/>
    <w:rsid w:val="005A7F51"/>
    <w:rsid w:val="005A7F87"/>
    <w:rsid w:val="005B00E3"/>
    <w:rsid w:val="005B013D"/>
    <w:rsid w:val="005B022C"/>
    <w:rsid w:val="005B028E"/>
    <w:rsid w:val="005B03DB"/>
    <w:rsid w:val="005B04E0"/>
    <w:rsid w:val="005B05EE"/>
    <w:rsid w:val="005B077D"/>
    <w:rsid w:val="005B0784"/>
    <w:rsid w:val="005B07D5"/>
    <w:rsid w:val="005B0949"/>
    <w:rsid w:val="005B0AA5"/>
    <w:rsid w:val="005B0B35"/>
    <w:rsid w:val="005B0CCB"/>
    <w:rsid w:val="005B0D81"/>
    <w:rsid w:val="005B0E12"/>
    <w:rsid w:val="005B0E64"/>
    <w:rsid w:val="005B0F14"/>
    <w:rsid w:val="005B1127"/>
    <w:rsid w:val="005B13CF"/>
    <w:rsid w:val="005B148B"/>
    <w:rsid w:val="005B151B"/>
    <w:rsid w:val="005B1599"/>
    <w:rsid w:val="005B164F"/>
    <w:rsid w:val="005B1711"/>
    <w:rsid w:val="005B1913"/>
    <w:rsid w:val="005B19A6"/>
    <w:rsid w:val="005B1BD3"/>
    <w:rsid w:val="005B1C11"/>
    <w:rsid w:val="005B1C71"/>
    <w:rsid w:val="005B1C73"/>
    <w:rsid w:val="005B1CC7"/>
    <w:rsid w:val="005B1EA0"/>
    <w:rsid w:val="005B2005"/>
    <w:rsid w:val="005B2090"/>
    <w:rsid w:val="005B20A8"/>
    <w:rsid w:val="005B234A"/>
    <w:rsid w:val="005B2356"/>
    <w:rsid w:val="005B2562"/>
    <w:rsid w:val="005B26B5"/>
    <w:rsid w:val="005B26CF"/>
    <w:rsid w:val="005B28E6"/>
    <w:rsid w:val="005B28FC"/>
    <w:rsid w:val="005B2901"/>
    <w:rsid w:val="005B2C4F"/>
    <w:rsid w:val="005B2CED"/>
    <w:rsid w:val="005B2D50"/>
    <w:rsid w:val="005B2E71"/>
    <w:rsid w:val="005B2EF0"/>
    <w:rsid w:val="005B3311"/>
    <w:rsid w:val="005B33F1"/>
    <w:rsid w:val="005B3468"/>
    <w:rsid w:val="005B357D"/>
    <w:rsid w:val="005B3606"/>
    <w:rsid w:val="005B36CD"/>
    <w:rsid w:val="005B3873"/>
    <w:rsid w:val="005B3952"/>
    <w:rsid w:val="005B399B"/>
    <w:rsid w:val="005B39A3"/>
    <w:rsid w:val="005B3ABD"/>
    <w:rsid w:val="005B3BB1"/>
    <w:rsid w:val="005B3C1D"/>
    <w:rsid w:val="005B3C7D"/>
    <w:rsid w:val="005B405A"/>
    <w:rsid w:val="005B4103"/>
    <w:rsid w:val="005B420E"/>
    <w:rsid w:val="005B4380"/>
    <w:rsid w:val="005B48FF"/>
    <w:rsid w:val="005B4918"/>
    <w:rsid w:val="005B4998"/>
    <w:rsid w:val="005B4AAB"/>
    <w:rsid w:val="005B4DF6"/>
    <w:rsid w:val="005B4E10"/>
    <w:rsid w:val="005B4E55"/>
    <w:rsid w:val="005B4F2B"/>
    <w:rsid w:val="005B4FCA"/>
    <w:rsid w:val="005B500D"/>
    <w:rsid w:val="005B5095"/>
    <w:rsid w:val="005B5597"/>
    <w:rsid w:val="005B5839"/>
    <w:rsid w:val="005B5A59"/>
    <w:rsid w:val="005B5B14"/>
    <w:rsid w:val="005B5B1A"/>
    <w:rsid w:val="005B5B7C"/>
    <w:rsid w:val="005B5BFD"/>
    <w:rsid w:val="005B5F18"/>
    <w:rsid w:val="005B62D4"/>
    <w:rsid w:val="005B62DF"/>
    <w:rsid w:val="005B6387"/>
    <w:rsid w:val="005B63A0"/>
    <w:rsid w:val="005B63A9"/>
    <w:rsid w:val="005B6463"/>
    <w:rsid w:val="005B663B"/>
    <w:rsid w:val="005B6998"/>
    <w:rsid w:val="005B6B7E"/>
    <w:rsid w:val="005B6C12"/>
    <w:rsid w:val="005B6CCE"/>
    <w:rsid w:val="005B7062"/>
    <w:rsid w:val="005B7166"/>
    <w:rsid w:val="005B757E"/>
    <w:rsid w:val="005B75B4"/>
    <w:rsid w:val="005B75D3"/>
    <w:rsid w:val="005B78DD"/>
    <w:rsid w:val="005B7AA9"/>
    <w:rsid w:val="005B7B1E"/>
    <w:rsid w:val="005B7B80"/>
    <w:rsid w:val="005B7D3D"/>
    <w:rsid w:val="005C00C1"/>
    <w:rsid w:val="005C0108"/>
    <w:rsid w:val="005C03DC"/>
    <w:rsid w:val="005C079C"/>
    <w:rsid w:val="005C0866"/>
    <w:rsid w:val="005C0A7E"/>
    <w:rsid w:val="005C1385"/>
    <w:rsid w:val="005C13FC"/>
    <w:rsid w:val="005C1511"/>
    <w:rsid w:val="005C16A1"/>
    <w:rsid w:val="005C16C4"/>
    <w:rsid w:val="005C177F"/>
    <w:rsid w:val="005C1A7B"/>
    <w:rsid w:val="005C1BC7"/>
    <w:rsid w:val="005C1C78"/>
    <w:rsid w:val="005C1CBB"/>
    <w:rsid w:val="005C1E26"/>
    <w:rsid w:val="005C201A"/>
    <w:rsid w:val="005C2066"/>
    <w:rsid w:val="005C207F"/>
    <w:rsid w:val="005C232E"/>
    <w:rsid w:val="005C2422"/>
    <w:rsid w:val="005C25B1"/>
    <w:rsid w:val="005C25DB"/>
    <w:rsid w:val="005C27FF"/>
    <w:rsid w:val="005C28CD"/>
    <w:rsid w:val="005C2C3B"/>
    <w:rsid w:val="005C2D66"/>
    <w:rsid w:val="005C2FC8"/>
    <w:rsid w:val="005C3059"/>
    <w:rsid w:val="005C3187"/>
    <w:rsid w:val="005C3388"/>
    <w:rsid w:val="005C34D5"/>
    <w:rsid w:val="005C35BD"/>
    <w:rsid w:val="005C36C0"/>
    <w:rsid w:val="005C3969"/>
    <w:rsid w:val="005C39B7"/>
    <w:rsid w:val="005C3A2D"/>
    <w:rsid w:val="005C3B95"/>
    <w:rsid w:val="005C3D8C"/>
    <w:rsid w:val="005C3E2C"/>
    <w:rsid w:val="005C3FC1"/>
    <w:rsid w:val="005C402F"/>
    <w:rsid w:val="005C4110"/>
    <w:rsid w:val="005C42C0"/>
    <w:rsid w:val="005C432B"/>
    <w:rsid w:val="005C44A7"/>
    <w:rsid w:val="005C450A"/>
    <w:rsid w:val="005C453A"/>
    <w:rsid w:val="005C4672"/>
    <w:rsid w:val="005C4853"/>
    <w:rsid w:val="005C4B01"/>
    <w:rsid w:val="005C4BCD"/>
    <w:rsid w:val="005C4C48"/>
    <w:rsid w:val="005C4D1F"/>
    <w:rsid w:val="005C4EC0"/>
    <w:rsid w:val="005C4EE7"/>
    <w:rsid w:val="005C51BE"/>
    <w:rsid w:val="005C5288"/>
    <w:rsid w:val="005C54EF"/>
    <w:rsid w:val="005C55B1"/>
    <w:rsid w:val="005C57BD"/>
    <w:rsid w:val="005C58FF"/>
    <w:rsid w:val="005C590D"/>
    <w:rsid w:val="005C59BA"/>
    <w:rsid w:val="005C5A13"/>
    <w:rsid w:val="005C5B46"/>
    <w:rsid w:val="005C6148"/>
    <w:rsid w:val="005C61DD"/>
    <w:rsid w:val="005C62ED"/>
    <w:rsid w:val="005C634E"/>
    <w:rsid w:val="005C63CD"/>
    <w:rsid w:val="005C688E"/>
    <w:rsid w:val="005C6AC8"/>
    <w:rsid w:val="005C6B34"/>
    <w:rsid w:val="005C6C30"/>
    <w:rsid w:val="005C6DD8"/>
    <w:rsid w:val="005C6EAE"/>
    <w:rsid w:val="005C6F30"/>
    <w:rsid w:val="005C6F84"/>
    <w:rsid w:val="005C6FEC"/>
    <w:rsid w:val="005C70BE"/>
    <w:rsid w:val="005C736F"/>
    <w:rsid w:val="005C74DB"/>
    <w:rsid w:val="005C75C5"/>
    <w:rsid w:val="005C769E"/>
    <w:rsid w:val="005C7770"/>
    <w:rsid w:val="005C78CD"/>
    <w:rsid w:val="005C78DF"/>
    <w:rsid w:val="005C79B2"/>
    <w:rsid w:val="005C7A69"/>
    <w:rsid w:val="005C7BE3"/>
    <w:rsid w:val="005C7CC6"/>
    <w:rsid w:val="005C7D14"/>
    <w:rsid w:val="005C7DA5"/>
    <w:rsid w:val="005C7F2A"/>
    <w:rsid w:val="005D00DA"/>
    <w:rsid w:val="005D0241"/>
    <w:rsid w:val="005D0275"/>
    <w:rsid w:val="005D02DB"/>
    <w:rsid w:val="005D0397"/>
    <w:rsid w:val="005D044B"/>
    <w:rsid w:val="005D052A"/>
    <w:rsid w:val="005D0685"/>
    <w:rsid w:val="005D0912"/>
    <w:rsid w:val="005D09DA"/>
    <w:rsid w:val="005D0B14"/>
    <w:rsid w:val="005D0B93"/>
    <w:rsid w:val="005D0DC3"/>
    <w:rsid w:val="005D0EC3"/>
    <w:rsid w:val="005D106E"/>
    <w:rsid w:val="005D12D0"/>
    <w:rsid w:val="005D134C"/>
    <w:rsid w:val="005D142C"/>
    <w:rsid w:val="005D155C"/>
    <w:rsid w:val="005D15C1"/>
    <w:rsid w:val="005D17B9"/>
    <w:rsid w:val="005D189A"/>
    <w:rsid w:val="005D1EB1"/>
    <w:rsid w:val="005D20DC"/>
    <w:rsid w:val="005D261C"/>
    <w:rsid w:val="005D2A25"/>
    <w:rsid w:val="005D2B2A"/>
    <w:rsid w:val="005D2BD3"/>
    <w:rsid w:val="005D2CE9"/>
    <w:rsid w:val="005D2E8B"/>
    <w:rsid w:val="005D2F86"/>
    <w:rsid w:val="005D3135"/>
    <w:rsid w:val="005D3140"/>
    <w:rsid w:val="005D3143"/>
    <w:rsid w:val="005D316F"/>
    <w:rsid w:val="005D3364"/>
    <w:rsid w:val="005D3390"/>
    <w:rsid w:val="005D33C6"/>
    <w:rsid w:val="005D366D"/>
    <w:rsid w:val="005D377F"/>
    <w:rsid w:val="005D3867"/>
    <w:rsid w:val="005D390F"/>
    <w:rsid w:val="005D397C"/>
    <w:rsid w:val="005D39BC"/>
    <w:rsid w:val="005D3D27"/>
    <w:rsid w:val="005D3EA3"/>
    <w:rsid w:val="005D4091"/>
    <w:rsid w:val="005D40C7"/>
    <w:rsid w:val="005D4161"/>
    <w:rsid w:val="005D42CB"/>
    <w:rsid w:val="005D43BE"/>
    <w:rsid w:val="005D43C7"/>
    <w:rsid w:val="005D43CA"/>
    <w:rsid w:val="005D4531"/>
    <w:rsid w:val="005D472A"/>
    <w:rsid w:val="005D48FA"/>
    <w:rsid w:val="005D4BFE"/>
    <w:rsid w:val="005D4C91"/>
    <w:rsid w:val="005D4DFA"/>
    <w:rsid w:val="005D4E8F"/>
    <w:rsid w:val="005D4EFF"/>
    <w:rsid w:val="005D5079"/>
    <w:rsid w:val="005D5212"/>
    <w:rsid w:val="005D522B"/>
    <w:rsid w:val="005D522C"/>
    <w:rsid w:val="005D5307"/>
    <w:rsid w:val="005D571A"/>
    <w:rsid w:val="005D5A8E"/>
    <w:rsid w:val="005D5CEE"/>
    <w:rsid w:val="005D60A0"/>
    <w:rsid w:val="005D62EF"/>
    <w:rsid w:val="005D6379"/>
    <w:rsid w:val="005D6603"/>
    <w:rsid w:val="005D663B"/>
    <w:rsid w:val="005D6966"/>
    <w:rsid w:val="005D6A94"/>
    <w:rsid w:val="005D6A9C"/>
    <w:rsid w:val="005D6BB2"/>
    <w:rsid w:val="005D6BD2"/>
    <w:rsid w:val="005D6C9E"/>
    <w:rsid w:val="005D6D62"/>
    <w:rsid w:val="005D6E07"/>
    <w:rsid w:val="005D6ED1"/>
    <w:rsid w:val="005D6F43"/>
    <w:rsid w:val="005D723B"/>
    <w:rsid w:val="005D7286"/>
    <w:rsid w:val="005D728A"/>
    <w:rsid w:val="005D72E9"/>
    <w:rsid w:val="005D737E"/>
    <w:rsid w:val="005D7581"/>
    <w:rsid w:val="005D7631"/>
    <w:rsid w:val="005D77E3"/>
    <w:rsid w:val="005D7918"/>
    <w:rsid w:val="005D7BFC"/>
    <w:rsid w:val="005D7D1D"/>
    <w:rsid w:val="005D7E6B"/>
    <w:rsid w:val="005D7F15"/>
    <w:rsid w:val="005E0064"/>
    <w:rsid w:val="005E01C9"/>
    <w:rsid w:val="005E01D0"/>
    <w:rsid w:val="005E0339"/>
    <w:rsid w:val="005E03C4"/>
    <w:rsid w:val="005E0445"/>
    <w:rsid w:val="005E050F"/>
    <w:rsid w:val="005E05A4"/>
    <w:rsid w:val="005E05F9"/>
    <w:rsid w:val="005E06B9"/>
    <w:rsid w:val="005E07E6"/>
    <w:rsid w:val="005E08F8"/>
    <w:rsid w:val="005E0911"/>
    <w:rsid w:val="005E0921"/>
    <w:rsid w:val="005E093C"/>
    <w:rsid w:val="005E0A21"/>
    <w:rsid w:val="005E0A93"/>
    <w:rsid w:val="005E0EFE"/>
    <w:rsid w:val="005E0F2E"/>
    <w:rsid w:val="005E120F"/>
    <w:rsid w:val="005E160D"/>
    <w:rsid w:val="005E16F8"/>
    <w:rsid w:val="005E1861"/>
    <w:rsid w:val="005E18D4"/>
    <w:rsid w:val="005E1D85"/>
    <w:rsid w:val="005E1DAF"/>
    <w:rsid w:val="005E215E"/>
    <w:rsid w:val="005E2228"/>
    <w:rsid w:val="005E2499"/>
    <w:rsid w:val="005E26A9"/>
    <w:rsid w:val="005E273C"/>
    <w:rsid w:val="005E2B25"/>
    <w:rsid w:val="005E2B59"/>
    <w:rsid w:val="005E2C15"/>
    <w:rsid w:val="005E3030"/>
    <w:rsid w:val="005E3045"/>
    <w:rsid w:val="005E30A2"/>
    <w:rsid w:val="005E3319"/>
    <w:rsid w:val="005E3389"/>
    <w:rsid w:val="005E33FC"/>
    <w:rsid w:val="005E3778"/>
    <w:rsid w:val="005E3A9B"/>
    <w:rsid w:val="005E3BC8"/>
    <w:rsid w:val="005E3C81"/>
    <w:rsid w:val="005E3D34"/>
    <w:rsid w:val="005E41EE"/>
    <w:rsid w:val="005E4223"/>
    <w:rsid w:val="005E4334"/>
    <w:rsid w:val="005E43DF"/>
    <w:rsid w:val="005E44BE"/>
    <w:rsid w:val="005E4552"/>
    <w:rsid w:val="005E4624"/>
    <w:rsid w:val="005E4760"/>
    <w:rsid w:val="005E476E"/>
    <w:rsid w:val="005E4A96"/>
    <w:rsid w:val="005E4AD5"/>
    <w:rsid w:val="005E4B27"/>
    <w:rsid w:val="005E4B29"/>
    <w:rsid w:val="005E4BE0"/>
    <w:rsid w:val="005E4D30"/>
    <w:rsid w:val="005E4E7B"/>
    <w:rsid w:val="005E50D6"/>
    <w:rsid w:val="005E51F4"/>
    <w:rsid w:val="005E5342"/>
    <w:rsid w:val="005E5512"/>
    <w:rsid w:val="005E553E"/>
    <w:rsid w:val="005E5599"/>
    <w:rsid w:val="005E5889"/>
    <w:rsid w:val="005E5910"/>
    <w:rsid w:val="005E5967"/>
    <w:rsid w:val="005E5AE7"/>
    <w:rsid w:val="005E5B13"/>
    <w:rsid w:val="005E5B18"/>
    <w:rsid w:val="005E5C85"/>
    <w:rsid w:val="005E5CAE"/>
    <w:rsid w:val="005E5D79"/>
    <w:rsid w:val="005E5EAB"/>
    <w:rsid w:val="005E6066"/>
    <w:rsid w:val="005E60BB"/>
    <w:rsid w:val="005E60DD"/>
    <w:rsid w:val="005E60F4"/>
    <w:rsid w:val="005E6203"/>
    <w:rsid w:val="005E6253"/>
    <w:rsid w:val="005E630A"/>
    <w:rsid w:val="005E6376"/>
    <w:rsid w:val="005E65A7"/>
    <w:rsid w:val="005E665F"/>
    <w:rsid w:val="005E6670"/>
    <w:rsid w:val="005E669B"/>
    <w:rsid w:val="005E6707"/>
    <w:rsid w:val="005E671E"/>
    <w:rsid w:val="005E679F"/>
    <w:rsid w:val="005E68CB"/>
    <w:rsid w:val="005E6F14"/>
    <w:rsid w:val="005E6F26"/>
    <w:rsid w:val="005E70CE"/>
    <w:rsid w:val="005E7187"/>
    <w:rsid w:val="005E71B4"/>
    <w:rsid w:val="005E7344"/>
    <w:rsid w:val="005E74D4"/>
    <w:rsid w:val="005E75F1"/>
    <w:rsid w:val="005E76E0"/>
    <w:rsid w:val="005E7976"/>
    <w:rsid w:val="005E7991"/>
    <w:rsid w:val="005E7994"/>
    <w:rsid w:val="005E79E7"/>
    <w:rsid w:val="005E7A01"/>
    <w:rsid w:val="005E7A89"/>
    <w:rsid w:val="005E7AD8"/>
    <w:rsid w:val="005E7C96"/>
    <w:rsid w:val="005E7D7C"/>
    <w:rsid w:val="005E7F04"/>
    <w:rsid w:val="005E7F2C"/>
    <w:rsid w:val="005E7FE9"/>
    <w:rsid w:val="005F0272"/>
    <w:rsid w:val="005F040A"/>
    <w:rsid w:val="005F05DF"/>
    <w:rsid w:val="005F06DE"/>
    <w:rsid w:val="005F0750"/>
    <w:rsid w:val="005F091E"/>
    <w:rsid w:val="005F0926"/>
    <w:rsid w:val="005F093C"/>
    <w:rsid w:val="005F09DE"/>
    <w:rsid w:val="005F0A8A"/>
    <w:rsid w:val="005F0B4A"/>
    <w:rsid w:val="005F0B9E"/>
    <w:rsid w:val="005F0C45"/>
    <w:rsid w:val="005F0C8B"/>
    <w:rsid w:val="005F0D73"/>
    <w:rsid w:val="005F0D81"/>
    <w:rsid w:val="005F1012"/>
    <w:rsid w:val="005F10A1"/>
    <w:rsid w:val="005F10B5"/>
    <w:rsid w:val="005F1204"/>
    <w:rsid w:val="005F125C"/>
    <w:rsid w:val="005F162B"/>
    <w:rsid w:val="005F1647"/>
    <w:rsid w:val="005F185A"/>
    <w:rsid w:val="005F18E3"/>
    <w:rsid w:val="005F1A41"/>
    <w:rsid w:val="005F1ABE"/>
    <w:rsid w:val="005F1ADA"/>
    <w:rsid w:val="005F1BC5"/>
    <w:rsid w:val="005F1C28"/>
    <w:rsid w:val="005F1E7D"/>
    <w:rsid w:val="005F1ED0"/>
    <w:rsid w:val="005F1F06"/>
    <w:rsid w:val="005F2084"/>
    <w:rsid w:val="005F23DC"/>
    <w:rsid w:val="005F24D6"/>
    <w:rsid w:val="005F257D"/>
    <w:rsid w:val="005F2665"/>
    <w:rsid w:val="005F26EE"/>
    <w:rsid w:val="005F2775"/>
    <w:rsid w:val="005F29CF"/>
    <w:rsid w:val="005F2C47"/>
    <w:rsid w:val="005F2D4C"/>
    <w:rsid w:val="005F30F6"/>
    <w:rsid w:val="005F328B"/>
    <w:rsid w:val="005F328E"/>
    <w:rsid w:val="005F336D"/>
    <w:rsid w:val="005F378F"/>
    <w:rsid w:val="005F38EF"/>
    <w:rsid w:val="005F39AB"/>
    <w:rsid w:val="005F3A38"/>
    <w:rsid w:val="005F3C41"/>
    <w:rsid w:val="005F3D66"/>
    <w:rsid w:val="005F3EA5"/>
    <w:rsid w:val="005F3EEC"/>
    <w:rsid w:val="005F400E"/>
    <w:rsid w:val="005F41BF"/>
    <w:rsid w:val="005F4294"/>
    <w:rsid w:val="005F42E4"/>
    <w:rsid w:val="005F437B"/>
    <w:rsid w:val="005F4547"/>
    <w:rsid w:val="005F45BD"/>
    <w:rsid w:val="005F4658"/>
    <w:rsid w:val="005F469B"/>
    <w:rsid w:val="005F493B"/>
    <w:rsid w:val="005F4BA7"/>
    <w:rsid w:val="005F4BC5"/>
    <w:rsid w:val="005F4C47"/>
    <w:rsid w:val="005F4C6E"/>
    <w:rsid w:val="005F4CDF"/>
    <w:rsid w:val="005F4D7E"/>
    <w:rsid w:val="005F4D83"/>
    <w:rsid w:val="005F4E35"/>
    <w:rsid w:val="005F4F01"/>
    <w:rsid w:val="005F5014"/>
    <w:rsid w:val="005F5080"/>
    <w:rsid w:val="005F51D2"/>
    <w:rsid w:val="005F521D"/>
    <w:rsid w:val="005F5342"/>
    <w:rsid w:val="005F5418"/>
    <w:rsid w:val="005F55DF"/>
    <w:rsid w:val="005F576B"/>
    <w:rsid w:val="005F5857"/>
    <w:rsid w:val="005F5911"/>
    <w:rsid w:val="005F5BD4"/>
    <w:rsid w:val="005F5C50"/>
    <w:rsid w:val="005F6089"/>
    <w:rsid w:val="005F60EE"/>
    <w:rsid w:val="005F612C"/>
    <w:rsid w:val="005F61AB"/>
    <w:rsid w:val="005F6200"/>
    <w:rsid w:val="005F635F"/>
    <w:rsid w:val="005F63CA"/>
    <w:rsid w:val="005F6540"/>
    <w:rsid w:val="005F65D0"/>
    <w:rsid w:val="005F6640"/>
    <w:rsid w:val="005F6696"/>
    <w:rsid w:val="005F6881"/>
    <w:rsid w:val="005F6AA4"/>
    <w:rsid w:val="005F6DE9"/>
    <w:rsid w:val="005F6E09"/>
    <w:rsid w:val="005F6EFC"/>
    <w:rsid w:val="005F6F9E"/>
    <w:rsid w:val="005F6FB4"/>
    <w:rsid w:val="005F70FA"/>
    <w:rsid w:val="005F70FF"/>
    <w:rsid w:val="005F7278"/>
    <w:rsid w:val="005F7340"/>
    <w:rsid w:val="005F763B"/>
    <w:rsid w:val="005F7730"/>
    <w:rsid w:val="005F77D3"/>
    <w:rsid w:val="005F77E6"/>
    <w:rsid w:val="005F7833"/>
    <w:rsid w:val="005F7B4A"/>
    <w:rsid w:val="005F7B59"/>
    <w:rsid w:val="005F7D2F"/>
    <w:rsid w:val="005F7D3D"/>
    <w:rsid w:val="005F7D51"/>
    <w:rsid w:val="00600071"/>
    <w:rsid w:val="0060007D"/>
    <w:rsid w:val="00600225"/>
    <w:rsid w:val="006004D6"/>
    <w:rsid w:val="00600508"/>
    <w:rsid w:val="0060052E"/>
    <w:rsid w:val="0060064A"/>
    <w:rsid w:val="00600728"/>
    <w:rsid w:val="006007B6"/>
    <w:rsid w:val="0060090A"/>
    <w:rsid w:val="00600CA7"/>
    <w:rsid w:val="00600FF5"/>
    <w:rsid w:val="00600FF7"/>
    <w:rsid w:val="0060107C"/>
    <w:rsid w:val="00601234"/>
    <w:rsid w:val="0060127A"/>
    <w:rsid w:val="0060144A"/>
    <w:rsid w:val="0060146F"/>
    <w:rsid w:val="00601510"/>
    <w:rsid w:val="0060163F"/>
    <w:rsid w:val="006016C1"/>
    <w:rsid w:val="0060174A"/>
    <w:rsid w:val="006017D2"/>
    <w:rsid w:val="0060189A"/>
    <w:rsid w:val="00601AE3"/>
    <w:rsid w:val="00601CF7"/>
    <w:rsid w:val="00601EAC"/>
    <w:rsid w:val="00601F6C"/>
    <w:rsid w:val="00602102"/>
    <w:rsid w:val="00602118"/>
    <w:rsid w:val="006022AD"/>
    <w:rsid w:val="0060249B"/>
    <w:rsid w:val="00602561"/>
    <w:rsid w:val="0060262D"/>
    <w:rsid w:val="006029DD"/>
    <w:rsid w:val="00602A8C"/>
    <w:rsid w:val="00602ACB"/>
    <w:rsid w:val="00602BD3"/>
    <w:rsid w:val="00602C9B"/>
    <w:rsid w:val="00602F84"/>
    <w:rsid w:val="00603181"/>
    <w:rsid w:val="00603524"/>
    <w:rsid w:val="00603759"/>
    <w:rsid w:val="00603778"/>
    <w:rsid w:val="00603782"/>
    <w:rsid w:val="00603973"/>
    <w:rsid w:val="00603CFB"/>
    <w:rsid w:val="00603DC4"/>
    <w:rsid w:val="00603DE5"/>
    <w:rsid w:val="00603E68"/>
    <w:rsid w:val="00603FC2"/>
    <w:rsid w:val="00604174"/>
    <w:rsid w:val="0060426E"/>
    <w:rsid w:val="0060431B"/>
    <w:rsid w:val="006043D2"/>
    <w:rsid w:val="00604509"/>
    <w:rsid w:val="0060470A"/>
    <w:rsid w:val="0060476D"/>
    <w:rsid w:val="006047B2"/>
    <w:rsid w:val="006048F4"/>
    <w:rsid w:val="00604D7F"/>
    <w:rsid w:val="00604D8B"/>
    <w:rsid w:val="00604DC6"/>
    <w:rsid w:val="00604DCF"/>
    <w:rsid w:val="00604F9F"/>
    <w:rsid w:val="00605057"/>
    <w:rsid w:val="00605071"/>
    <w:rsid w:val="006050B3"/>
    <w:rsid w:val="0060526D"/>
    <w:rsid w:val="00605339"/>
    <w:rsid w:val="00605425"/>
    <w:rsid w:val="00605548"/>
    <w:rsid w:val="00605587"/>
    <w:rsid w:val="006055A1"/>
    <w:rsid w:val="006055A7"/>
    <w:rsid w:val="006055F9"/>
    <w:rsid w:val="00605889"/>
    <w:rsid w:val="006058E7"/>
    <w:rsid w:val="00605B8D"/>
    <w:rsid w:val="00605BBE"/>
    <w:rsid w:val="00605F2D"/>
    <w:rsid w:val="00606073"/>
    <w:rsid w:val="00606111"/>
    <w:rsid w:val="00606217"/>
    <w:rsid w:val="00606382"/>
    <w:rsid w:val="00606440"/>
    <w:rsid w:val="00606551"/>
    <w:rsid w:val="00606825"/>
    <w:rsid w:val="00606984"/>
    <w:rsid w:val="00606AE1"/>
    <w:rsid w:val="00606DDA"/>
    <w:rsid w:val="00606EE5"/>
    <w:rsid w:val="00606F5C"/>
    <w:rsid w:val="00607062"/>
    <w:rsid w:val="00607088"/>
    <w:rsid w:val="00607202"/>
    <w:rsid w:val="00607353"/>
    <w:rsid w:val="006073D9"/>
    <w:rsid w:val="0060745B"/>
    <w:rsid w:val="00607513"/>
    <w:rsid w:val="0060755C"/>
    <w:rsid w:val="006075E4"/>
    <w:rsid w:val="00607641"/>
    <w:rsid w:val="0060767C"/>
    <w:rsid w:val="00607854"/>
    <w:rsid w:val="0060790C"/>
    <w:rsid w:val="00607945"/>
    <w:rsid w:val="006079D4"/>
    <w:rsid w:val="00607BFB"/>
    <w:rsid w:val="00607D4B"/>
    <w:rsid w:val="00607D9E"/>
    <w:rsid w:val="00607E99"/>
    <w:rsid w:val="00607EE5"/>
    <w:rsid w:val="00607EFC"/>
    <w:rsid w:val="00607FAD"/>
    <w:rsid w:val="0061024D"/>
    <w:rsid w:val="006103C6"/>
    <w:rsid w:val="00610439"/>
    <w:rsid w:val="00610510"/>
    <w:rsid w:val="00610585"/>
    <w:rsid w:val="006106ED"/>
    <w:rsid w:val="0061075B"/>
    <w:rsid w:val="00610799"/>
    <w:rsid w:val="006107B4"/>
    <w:rsid w:val="0061080C"/>
    <w:rsid w:val="0061083A"/>
    <w:rsid w:val="0061092E"/>
    <w:rsid w:val="00610A6B"/>
    <w:rsid w:val="00610AC3"/>
    <w:rsid w:val="00610B0D"/>
    <w:rsid w:val="00610C89"/>
    <w:rsid w:val="00610D09"/>
    <w:rsid w:val="00610DF8"/>
    <w:rsid w:val="00610F54"/>
    <w:rsid w:val="006111FC"/>
    <w:rsid w:val="006115A6"/>
    <w:rsid w:val="00611628"/>
    <w:rsid w:val="006116DF"/>
    <w:rsid w:val="00611754"/>
    <w:rsid w:val="00611CEC"/>
    <w:rsid w:val="00611DBD"/>
    <w:rsid w:val="00611E40"/>
    <w:rsid w:val="00611FC4"/>
    <w:rsid w:val="0061211E"/>
    <w:rsid w:val="006123D9"/>
    <w:rsid w:val="006124CE"/>
    <w:rsid w:val="006125B5"/>
    <w:rsid w:val="00612757"/>
    <w:rsid w:val="00612796"/>
    <w:rsid w:val="006128AC"/>
    <w:rsid w:val="006129BB"/>
    <w:rsid w:val="00612A70"/>
    <w:rsid w:val="00612B8E"/>
    <w:rsid w:val="00612BD2"/>
    <w:rsid w:val="00612C9B"/>
    <w:rsid w:val="00612CBF"/>
    <w:rsid w:val="00612FB2"/>
    <w:rsid w:val="006130C5"/>
    <w:rsid w:val="00613164"/>
    <w:rsid w:val="00613272"/>
    <w:rsid w:val="006135E4"/>
    <w:rsid w:val="00613671"/>
    <w:rsid w:val="006137BD"/>
    <w:rsid w:val="00613807"/>
    <w:rsid w:val="00613814"/>
    <w:rsid w:val="00613892"/>
    <w:rsid w:val="006139AF"/>
    <w:rsid w:val="006139DA"/>
    <w:rsid w:val="00613B5A"/>
    <w:rsid w:val="00613B5F"/>
    <w:rsid w:val="00613E0D"/>
    <w:rsid w:val="00614230"/>
    <w:rsid w:val="00614271"/>
    <w:rsid w:val="00614273"/>
    <w:rsid w:val="006143FD"/>
    <w:rsid w:val="00614552"/>
    <w:rsid w:val="00614633"/>
    <w:rsid w:val="006146AC"/>
    <w:rsid w:val="00614893"/>
    <w:rsid w:val="0061497C"/>
    <w:rsid w:val="00614BAA"/>
    <w:rsid w:val="00614C75"/>
    <w:rsid w:val="00614E0C"/>
    <w:rsid w:val="00614ED9"/>
    <w:rsid w:val="00614EEA"/>
    <w:rsid w:val="00614F11"/>
    <w:rsid w:val="00614F77"/>
    <w:rsid w:val="00614F79"/>
    <w:rsid w:val="00614FDF"/>
    <w:rsid w:val="00615200"/>
    <w:rsid w:val="00615270"/>
    <w:rsid w:val="0061535D"/>
    <w:rsid w:val="0061562A"/>
    <w:rsid w:val="006156CD"/>
    <w:rsid w:val="006158BD"/>
    <w:rsid w:val="00615936"/>
    <w:rsid w:val="00615B7F"/>
    <w:rsid w:val="00615D0F"/>
    <w:rsid w:val="00615D60"/>
    <w:rsid w:val="00615DB1"/>
    <w:rsid w:val="00615DD4"/>
    <w:rsid w:val="00615E4A"/>
    <w:rsid w:val="00615EAA"/>
    <w:rsid w:val="00615FB1"/>
    <w:rsid w:val="00616253"/>
    <w:rsid w:val="006163B1"/>
    <w:rsid w:val="00616709"/>
    <w:rsid w:val="00616928"/>
    <w:rsid w:val="006169C8"/>
    <w:rsid w:val="006169F3"/>
    <w:rsid w:val="00616A83"/>
    <w:rsid w:val="00616C58"/>
    <w:rsid w:val="00616C7B"/>
    <w:rsid w:val="00616D32"/>
    <w:rsid w:val="0061720D"/>
    <w:rsid w:val="0061731D"/>
    <w:rsid w:val="00617387"/>
    <w:rsid w:val="00617641"/>
    <w:rsid w:val="0061771C"/>
    <w:rsid w:val="0061777B"/>
    <w:rsid w:val="006177F4"/>
    <w:rsid w:val="00617BBA"/>
    <w:rsid w:val="00617CCB"/>
    <w:rsid w:val="00617D58"/>
    <w:rsid w:val="00617DAE"/>
    <w:rsid w:val="00617DC6"/>
    <w:rsid w:val="006201FB"/>
    <w:rsid w:val="00620226"/>
    <w:rsid w:val="00620325"/>
    <w:rsid w:val="00620360"/>
    <w:rsid w:val="0062047A"/>
    <w:rsid w:val="00620525"/>
    <w:rsid w:val="006205B7"/>
    <w:rsid w:val="00620686"/>
    <w:rsid w:val="006207F7"/>
    <w:rsid w:val="00620841"/>
    <w:rsid w:val="00620888"/>
    <w:rsid w:val="00620902"/>
    <w:rsid w:val="0062097B"/>
    <w:rsid w:val="00620A76"/>
    <w:rsid w:val="00620BA4"/>
    <w:rsid w:val="00620E36"/>
    <w:rsid w:val="00620F90"/>
    <w:rsid w:val="00620FC3"/>
    <w:rsid w:val="0062118B"/>
    <w:rsid w:val="00621197"/>
    <w:rsid w:val="006211D4"/>
    <w:rsid w:val="006211E8"/>
    <w:rsid w:val="0062124D"/>
    <w:rsid w:val="00621258"/>
    <w:rsid w:val="006212EA"/>
    <w:rsid w:val="006213F5"/>
    <w:rsid w:val="006216FC"/>
    <w:rsid w:val="006217E2"/>
    <w:rsid w:val="00621996"/>
    <w:rsid w:val="00621B50"/>
    <w:rsid w:val="00621D43"/>
    <w:rsid w:val="00621EA4"/>
    <w:rsid w:val="00621FD7"/>
    <w:rsid w:val="00622121"/>
    <w:rsid w:val="00622171"/>
    <w:rsid w:val="0062225A"/>
    <w:rsid w:val="0062236E"/>
    <w:rsid w:val="0062261A"/>
    <w:rsid w:val="00622693"/>
    <w:rsid w:val="006226A0"/>
    <w:rsid w:val="00622773"/>
    <w:rsid w:val="00622836"/>
    <w:rsid w:val="006229FB"/>
    <w:rsid w:val="00622A18"/>
    <w:rsid w:val="00622BCD"/>
    <w:rsid w:val="00623317"/>
    <w:rsid w:val="0062347C"/>
    <w:rsid w:val="0062383D"/>
    <w:rsid w:val="00623865"/>
    <w:rsid w:val="00623933"/>
    <w:rsid w:val="00623A53"/>
    <w:rsid w:val="00623A9A"/>
    <w:rsid w:val="00623B53"/>
    <w:rsid w:val="00623C6B"/>
    <w:rsid w:val="006240DD"/>
    <w:rsid w:val="00624342"/>
    <w:rsid w:val="0062438B"/>
    <w:rsid w:val="00624506"/>
    <w:rsid w:val="006245A6"/>
    <w:rsid w:val="006245BC"/>
    <w:rsid w:val="0062476E"/>
    <w:rsid w:val="006247BA"/>
    <w:rsid w:val="0062487A"/>
    <w:rsid w:val="00624A3E"/>
    <w:rsid w:val="00624D59"/>
    <w:rsid w:val="00624D75"/>
    <w:rsid w:val="00624D7C"/>
    <w:rsid w:val="00624DB0"/>
    <w:rsid w:val="00624EC3"/>
    <w:rsid w:val="006250C7"/>
    <w:rsid w:val="006250FB"/>
    <w:rsid w:val="0062512F"/>
    <w:rsid w:val="006254CF"/>
    <w:rsid w:val="00625547"/>
    <w:rsid w:val="006255F6"/>
    <w:rsid w:val="006256EB"/>
    <w:rsid w:val="0062570D"/>
    <w:rsid w:val="006257FB"/>
    <w:rsid w:val="0062587A"/>
    <w:rsid w:val="006259FE"/>
    <w:rsid w:val="00625A49"/>
    <w:rsid w:val="00625A64"/>
    <w:rsid w:val="00625BED"/>
    <w:rsid w:val="00625D91"/>
    <w:rsid w:val="00625DA8"/>
    <w:rsid w:val="00625E7E"/>
    <w:rsid w:val="00625EC3"/>
    <w:rsid w:val="00626125"/>
    <w:rsid w:val="0062634B"/>
    <w:rsid w:val="00626397"/>
    <w:rsid w:val="00626433"/>
    <w:rsid w:val="00626648"/>
    <w:rsid w:val="006266E1"/>
    <w:rsid w:val="006267AE"/>
    <w:rsid w:val="0062688B"/>
    <w:rsid w:val="00626A04"/>
    <w:rsid w:val="00626A7E"/>
    <w:rsid w:val="00626CD3"/>
    <w:rsid w:val="00626EC7"/>
    <w:rsid w:val="00626F66"/>
    <w:rsid w:val="00627134"/>
    <w:rsid w:val="006271A7"/>
    <w:rsid w:val="00627536"/>
    <w:rsid w:val="00627B1D"/>
    <w:rsid w:val="00627C50"/>
    <w:rsid w:val="00627E05"/>
    <w:rsid w:val="00627FB7"/>
    <w:rsid w:val="00630039"/>
    <w:rsid w:val="0063012F"/>
    <w:rsid w:val="006301A1"/>
    <w:rsid w:val="00630430"/>
    <w:rsid w:val="00630530"/>
    <w:rsid w:val="0063054B"/>
    <w:rsid w:val="0063056C"/>
    <w:rsid w:val="00630613"/>
    <w:rsid w:val="006306EF"/>
    <w:rsid w:val="00630AA6"/>
    <w:rsid w:val="0063103C"/>
    <w:rsid w:val="0063107C"/>
    <w:rsid w:val="006310C5"/>
    <w:rsid w:val="00631180"/>
    <w:rsid w:val="006311AF"/>
    <w:rsid w:val="0063123A"/>
    <w:rsid w:val="00631474"/>
    <w:rsid w:val="0063147D"/>
    <w:rsid w:val="00631647"/>
    <w:rsid w:val="00631844"/>
    <w:rsid w:val="006319D6"/>
    <w:rsid w:val="00631AEB"/>
    <w:rsid w:val="00631B27"/>
    <w:rsid w:val="00631B90"/>
    <w:rsid w:val="00631C52"/>
    <w:rsid w:val="00631E8C"/>
    <w:rsid w:val="00631F88"/>
    <w:rsid w:val="00631F8B"/>
    <w:rsid w:val="00631FC9"/>
    <w:rsid w:val="006320D8"/>
    <w:rsid w:val="0063225C"/>
    <w:rsid w:val="006322AC"/>
    <w:rsid w:val="00632868"/>
    <w:rsid w:val="006328C0"/>
    <w:rsid w:val="006328D9"/>
    <w:rsid w:val="0063294A"/>
    <w:rsid w:val="00632ADF"/>
    <w:rsid w:val="00632B62"/>
    <w:rsid w:val="00632E29"/>
    <w:rsid w:val="00632F9E"/>
    <w:rsid w:val="00633127"/>
    <w:rsid w:val="006331C0"/>
    <w:rsid w:val="00633410"/>
    <w:rsid w:val="006334AC"/>
    <w:rsid w:val="006335A9"/>
    <w:rsid w:val="00633788"/>
    <w:rsid w:val="00633791"/>
    <w:rsid w:val="006339A0"/>
    <w:rsid w:val="00633A57"/>
    <w:rsid w:val="00633AA7"/>
    <w:rsid w:val="00633B95"/>
    <w:rsid w:val="00633BDF"/>
    <w:rsid w:val="00633C61"/>
    <w:rsid w:val="00633E25"/>
    <w:rsid w:val="00633E61"/>
    <w:rsid w:val="00633F39"/>
    <w:rsid w:val="00634000"/>
    <w:rsid w:val="00634022"/>
    <w:rsid w:val="00634106"/>
    <w:rsid w:val="00634152"/>
    <w:rsid w:val="0063420F"/>
    <w:rsid w:val="00634365"/>
    <w:rsid w:val="006344F8"/>
    <w:rsid w:val="00634694"/>
    <w:rsid w:val="00634D3C"/>
    <w:rsid w:val="00634E8A"/>
    <w:rsid w:val="00634FA3"/>
    <w:rsid w:val="0063500C"/>
    <w:rsid w:val="00635149"/>
    <w:rsid w:val="0063520D"/>
    <w:rsid w:val="00635345"/>
    <w:rsid w:val="006356BD"/>
    <w:rsid w:val="006358AD"/>
    <w:rsid w:val="00635C4F"/>
    <w:rsid w:val="00635F6F"/>
    <w:rsid w:val="00635F84"/>
    <w:rsid w:val="00635FE1"/>
    <w:rsid w:val="006360B0"/>
    <w:rsid w:val="0063610A"/>
    <w:rsid w:val="006361B0"/>
    <w:rsid w:val="0063641B"/>
    <w:rsid w:val="0063645B"/>
    <w:rsid w:val="00636471"/>
    <w:rsid w:val="00636596"/>
    <w:rsid w:val="0063667F"/>
    <w:rsid w:val="00636688"/>
    <w:rsid w:val="006366A6"/>
    <w:rsid w:val="00636797"/>
    <w:rsid w:val="006369C7"/>
    <w:rsid w:val="00636B74"/>
    <w:rsid w:val="00636CE0"/>
    <w:rsid w:val="0063701E"/>
    <w:rsid w:val="00637257"/>
    <w:rsid w:val="006373D9"/>
    <w:rsid w:val="006375BD"/>
    <w:rsid w:val="0063782C"/>
    <w:rsid w:val="006378A3"/>
    <w:rsid w:val="00637B8E"/>
    <w:rsid w:val="00637C01"/>
    <w:rsid w:val="00637CF1"/>
    <w:rsid w:val="00637CFD"/>
    <w:rsid w:val="00637D13"/>
    <w:rsid w:val="00637D6F"/>
    <w:rsid w:val="00640073"/>
    <w:rsid w:val="006400A5"/>
    <w:rsid w:val="006402F9"/>
    <w:rsid w:val="00640341"/>
    <w:rsid w:val="00640611"/>
    <w:rsid w:val="006406A5"/>
    <w:rsid w:val="006408F0"/>
    <w:rsid w:val="006409D5"/>
    <w:rsid w:val="00640B2C"/>
    <w:rsid w:val="00640CE0"/>
    <w:rsid w:val="00640DAC"/>
    <w:rsid w:val="00640E55"/>
    <w:rsid w:val="00641010"/>
    <w:rsid w:val="0064105D"/>
    <w:rsid w:val="006410F1"/>
    <w:rsid w:val="00641332"/>
    <w:rsid w:val="00641360"/>
    <w:rsid w:val="0064144D"/>
    <w:rsid w:val="00641571"/>
    <w:rsid w:val="006416D9"/>
    <w:rsid w:val="00641901"/>
    <w:rsid w:val="00641ACC"/>
    <w:rsid w:val="00641B83"/>
    <w:rsid w:val="00641C0F"/>
    <w:rsid w:val="00641CE4"/>
    <w:rsid w:val="00641F8C"/>
    <w:rsid w:val="00641F8D"/>
    <w:rsid w:val="0064204C"/>
    <w:rsid w:val="006423E8"/>
    <w:rsid w:val="006426A5"/>
    <w:rsid w:val="006426CB"/>
    <w:rsid w:val="00642824"/>
    <w:rsid w:val="006428EA"/>
    <w:rsid w:val="006429C3"/>
    <w:rsid w:val="006429DC"/>
    <w:rsid w:val="00642AD4"/>
    <w:rsid w:val="00642C11"/>
    <w:rsid w:val="00642CA2"/>
    <w:rsid w:val="00642CAA"/>
    <w:rsid w:val="00642FA9"/>
    <w:rsid w:val="00642FD7"/>
    <w:rsid w:val="00643064"/>
    <w:rsid w:val="0064312A"/>
    <w:rsid w:val="00643167"/>
    <w:rsid w:val="006431A7"/>
    <w:rsid w:val="006431B3"/>
    <w:rsid w:val="00643458"/>
    <w:rsid w:val="00643611"/>
    <w:rsid w:val="00643665"/>
    <w:rsid w:val="00643894"/>
    <w:rsid w:val="00643A2A"/>
    <w:rsid w:val="00643A68"/>
    <w:rsid w:val="00643CF8"/>
    <w:rsid w:val="00643D94"/>
    <w:rsid w:val="00643E8F"/>
    <w:rsid w:val="00643EBC"/>
    <w:rsid w:val="00643F95"/>
    <w:rsid w:val="00643FB3"/>
    <w:rsid w:val="00644092"/>
    <w:rsid w:val="006440CB"/>
    <w:rsid w:val="0064426C"/>
    <w:rsid w:val="0064427E"/>
    <w:rsid w:val="006442C8"/>
    <w:rsid w:val="006444A1"/>
    <w:rsid w:val="006444DB"/>
    <w:rsid w:val="00644580"/>
    <w:rsid w:val="00644614"/>
    <w:rsid w:val="006447DF"/>
    <w:rsid w:val="00644AFB"/>
    <w:rsid w:val="00644C0D"/>
    <w:rsid w:val="00644CB8"/>
    <w:rsid w:val="00644D88"/>
    <w:rsid w:val="0064514E"/>
    <w:rsid w:val="00645164"/>
    <w:rsid w:val="0064524C"/>
    <w:rsid w:val="00645256"/>
    <w:rsid w:val="00645266"/>
    <w:rsid w:val="0064541E"/>
    <w:rsid w:val="00645426"/>
    <w:rsid w:val="00645465"/>
    <w:rsid w:val="0064553A"/>
    <w:rsid w:val="006456BF"/>
    <w:rsid w:val="00645757"/>
    <w:rsid w:val="006457A2"/>
    <w:rsid w:val="00645862"/>
    <w:rsid w:val="0064597A"/>
    <w:rsid w:val="00645B14"/>
    <w:rsid w:val="00645EBA"/>
    <w:rsid w:val="00645EF5"/>
    <w:rsid w:val="006460DC"/>
    <w:rsid w:val="0064621A"/>
    <w:rsid w:val="0064636B"/>
    <w:rsid w:val="00646573"/>
    <w:rsid w:val="006467B6"/>
    <w:rsid w:val="00646833"/>
    <w:rsid w:val="0064688B"/>
    <w:rsid w:val="006468D2"/>
    <w:rsid w:val="006468DC"/>
    <w:rsid w:val="00646901"/>
    <w:rsid w:val="00646995"/>
    <w:rsid w:val="00646A10"/>
    <w:rsid w:val="00646A7B"/>
    <w:rsid w:val="00646BFA"/>
    <w:rsid w:val="00646D08"/>
    <w:rsid w:val="00646EC7"/>
    <w:rsid w:val="00646EEA"/>
    <w:rsid w:val="00646FC8"/>
    <w:rsid w:val="0064711B"/>
    <w:rsid w:val="0064713D"/>
    <w:rsid w:val="00647358"/>
    <w:rsid w:val="006474D6"/>
    <w:rsid w:val="006474E5"/>
    <w:rsid w:val="006476F7"/>
    <w:rsid w:val="0064783B"/>
    <w:rsid w:val="00647883"/>
    <w:rsid w:val="006478FD"/>
    <w:rsid w:val="00647CBA"/>
    <w:rsid w:val="00647CD8"/>
    <w:rsid w:val="00647FCB"/>
    <w:rsid w:val="00650061"/>
    <w:rsid w:val="006500F9"/>
    <w:rsid w:val="006501C6"/>
    <w:rsid w:val="00650362"/>
    <w:rsid w:val="0065057C"/>
    <w:rsid w:val="006506A0"/>
    <w:rsid w:val="006509C6"/>
    <w:rsid w:val="00650B20"/>
    <w:rsid w:val="00650D4D"/>
    <w:rsid w:val="00650EAB"/>
    <w:rsid w:val="006510DF"/>
    <w:rsid w:val="006510E7"/>
    <w:rsid w:val="00651247"/>
    <w:rsid w:val="006512FA"/>
    <w:rsid w:val="0065140A"/>
    <w:rsid w:val="00651454"/>
    <w:rsid w:val="006515A2"/>
    <w:rsid w:val="00651621"/>
    <w:rsid w:val="00651669"/>
    <w:rsid w:val="006516E4"/>
    <w:rsid w:val="006517C9"/>
    <w:rsid w:val="00651A5D"/>
    <w:rsid w:val="00651AA5"/>
    <w:rsid w:val="00651B43"/>
    <w:rsid w:val="00651E02"/>
    <w:rsid w:val="00651E4F"/>
    <w:rsid w:val="00651E69"/>
    <w:rsid w:val="00651EB8"/>
    <w:rsid w:val="00651FE0"/>
    <w:rsid w:val="006521C5"/>
    <w:rsid w:val="00652271"/>
    <w:rsid w:val="006522DA"/>
    <w:rsid w:val="0065242D"/>
    <w:rsid w:val="0065250D"/>
    <w:rsid w:val="0065252A"/>
    <w:rsid w:val="00652626"/>
    <w:rsid w:val="006526AF"/>
    <w:rsid w:val="00652702"/>
    <w:rsid w:val="00652923"/>
    <w:rsid w:val="00652C0B"/>
    <w:rsid w:val="00652C4D"/>
    <w:rsid w:val="00652CF7"/>
    <w:rsid w:val="00652DC8"/>
    <w:rsid w:val="00652DE5"/>
    <w:rsid w:val="00652E65"/>
    <w:rsid w:val="00652F0B"/>
    <w:rsid w:val="00653084"/>
    <w:rsid w:val="0065309F"/>
    <w:rsid w:val="0065311D"/>
    <w:rsid w:val="006531C9"/>
    <w:rsid w:val="00653530"/>
    <w:rsid w:val="00653633"/>
    <w:rsid w:val="006538A9"/>
    <w:rsid w:val="00653921"/>
    <w:rsid w:val="00653A4D"/>
    <w:rsid w:val="00653D41"/>
    <w:rsid w:val="00653EFE"/>
    <w:rsid w:val="00653FB4"/>
    <w:rsid w:val="0065405D"/>
    <w:rsid w:val="00654083"/>
    <w:rsid w:val="00654189"/>
    <w:rsid w:val="006541D3"/>
    <w:rsid w:val="00654222"/>
    <w:rsid w:val="00654653"/>
    <w:rsid w:val="00654809"/>
    <w:rsid w:val="00654926"/>
    <w:rsid w:val="00654EA3"/>
    <w:rsid w:val="006550BA"/>
    <w:rsid w:val="006550BD"/>
    <w:rsid w:val="006550C8"/>
    <w:rsid w:val="00655411"/>
    <w:rsid w:val="00655456"/>
    <w:rsid w:val="00655502"/>
    <w:rsid w:val="00655586"/>
    <w:rsid w:val="006555E2"/>
    <w:rsid w:val="00655661"/>
    <w:rsid w:val="00655711"/>
    <w:rsid w:val="0065578B"/>
    <w:rsid w:val="006557DB"/>
    <w:rsid w:val="006557E2"/>
    <w:rsid w:val="00655958"/>
    <w:rsid w:val="006559D2"/>
    <w:rsid w:val="00655BAE"/>
    <w:rsid w:val="00655D35"/>
    <w:rsid w:val="00655E2A"/>
    <w:rsid w:val="00655E5D"/>
    <w:rsid w:val="00655F84"/>
    <w:rsid w:val="00656232"/>
    <w:rsid w:val="00656430"/>
    <w:rsid w:val="00656431"/>
    <w:rsid w:val="006565AC"/>
    <w:rsid w:val="00656897"/>
    <w:rsid w:val="006568BF"/>
    <w:rsid w:val="00656B25"/>
    <w:rsid w:val="00656B61"/>
    <w:rsid w:val="00656EDE"/>
    <w:rsid w:val="00656FA6"/>
    <w:rsid w:val="006570A0"/>
    <w:rsid w:val="00657165"/>
    <w:rsid w:val="006571E9"/>
    <w:rsid w:val="006573BD"/>
    <w:rsid w:val="006574A1"/>
    <w:rsid w:val="006576BB"/>
    <w:rsid w:val="00657758"/>
    <w:rsid w:val="006578E7"/>
    <w:rsid w:val="006578EE"/>
    <w:rsid w:val="006579B6"/>
    <w:rsid w:val="00657AB1"/>
    <w:rsid w:val="00657D9D"/>
    <w:rsid w:val="00657FC1"/>
    <w:rsid w:val="0066018A"/>
    <w:rsid w:val="0066026B"/>
    <w:rsid w:val="00660362"/>
    <w:rsid w:val="00660390"/>
    <w:rsid w:val="00660394"/>
    <w:rsid w:val="00660449"/>
    <w:rsid w:val="0066046F"/>
    <w:rsid w:val="006604AA"/>
    <w:rsid w:val="0066067F"/>
    <w:rsid w:val="006607D0"/>
    <w:rsid w:val="0066083E"/>
    <w:rsid w:val="0066086D"/>
    <w:rsid w:val="006609AD"/>
    <w:rsid w:val="00660C55"/>
    <w:rsid w:val="00660CB5"/>
    <w:rsid w:val="00660CD7"/>
    <w:rsid w:val="00660EF5"/>
    <w:rsid w:val="00660FA8"/>
    <w:rsid w:val="00661127"/>
    <w:rsid w:val="006613F9"/>
    <w:rsid w:val="0066152B"/>
    <w:rsid w:val="0066153F"/>
    <w:rsid w:val="00661796"/>
    <w:rsid w:val="00661896"/>
    <w:rsid w:val="00661A97"/>
    <w:rsid w:val="00661BFB"/>
    <w:rsid w:val="00661C12"/>
    <w:rsid w:val="00661CF8"/>
    <w:rsid w:val="00661F52"/>
    <w:rsid w:val="00662001"/>
    <w:rsid w:val="00662286"/>
    <w:rsid w:val="00662351"/>
    <w:rsid w:val="0066238F"/>
    <w:rsid w:val="006623EC"/>
    <w:rsid w:val="00662486"/>
    <w:rsid w:val="006624F2"/>
    <w:rsid w:val="006626DE"/>
    <w:rsid w:val="006627BE"/>
    <w:rsid w:val="00662898"/>
    <w:rsid w:val="006629DE"/>
    <w:rsid w:val="00662C3A"/>
    <w:rsid w:val="00662CA1"/>
    <w:rsid w:val="00662CD1"/>
    <w:rsid w:val="00662D66"/>
    <w:rsid w:val="00662DB7"/>
    <w:rsid w:val="00662F41"/>
    <w:rsid w:val="00663005"/>
    <w:rsid w:val="00663185"/>
    <w:rsid w:val="006633B4"/>
    <w:rsid w:val="006633EB"/>
    <w:rsid w:val="0066342A"/>
    <w:rsid w:val="006634B8"/>
    <w:rsid w:val="006634C1"/>
    <w:rsid w:val="006634C4"/>
    <w:rsid w:val="006634FB"/>
    <w:rsid w:val="006636ED"/>
    <w:rsid w:val="00663789"/>
    <w:rsid w:val="006637D3"/>
    <w:rsid w:val="00663C35"/>
    <w:rsid w:val="00663C5C"/>
    <w:rsid w:val="00663DC5"/>
    <w:rsid w:val="00663E2D"/>
    <w:rsid w:val="0066400E"/>
    <w:rsid w:val="00664010"/>
    <w:rsid w:val="00664051"/>
    <w:rsid w:val="006640C2"/>
    <w:rsid w:val="006640F4"/>
    <w:rsid w:val="00664156"/>
    <w:rsid w:val="00664181"/>
    <w:rsid w:val="006644FB"/>
    <w:rsid w:val="00664535"/>
    <w:rsid w:val="0066480B"/>
    <w:rsid w:val="006648ED"/>
    <w:rsid w:val="0066493F"/>
    <w:rsid w:val="00664A8D"/>
    <w:rsid w:val="00664BD3"/>
    <w:rsid w:val="00664BE8"/>
    <w:rsid w:val="00664BEC"/>
    <w:rsid w:val="00664C22"/>
    <w:rsid w:val="00664C4E"/>
    <w:rsid w:val="00664C6F"/>
    <w:rsid w:val="00664E51"/>
    <w:rsid w:val="00664E6E"/>
    <w:rsid w:val="00664FB0"/>
    <w:rsid w:val="0066511B"/>
    <w:rsid w:val="006651F9"/>
    <w:rsid w:val="006652F4"/>
    <w:rsid w:val="006654BB"/>
    <w:rsid w:val="0066551A"/>
    <w:rsid w:val="0066556B"/>
    <w:rsid w:val="006655A8"/>
    <w:rsid w:val="006658CA"/>
    <w:rsid w:val="00665C73"/>
    <w:rsid w:val="00665CBF"/>
    <w:rsid w:val="00665CEF"/>
    <w:rsid w:val="00665EB2"/>
    <w:rsid w:val="00665FD4"/>
    <w:rsid w:val="006664D5"/>
    <w:rsid w:val="0066673D"/>
    <w:rsid w:val="0066675A"/>
    <w:rsid w:val="0066690C"/>
    <w:rsid w:val="00666A39"/>
    <w:rsid w:val="00666A51"/>
    <w:rsid w:val="00666BDC"/>
    <w:rsid w:val="00666C21"/>
    <w:rsid w:val="00666C6C"/>
    <w:rsid w:val="00666C7A"/>
    <w:rsid w:val="00666E11"/>
    <w:rsid w:val="00666E6A"/>
    <w:rsid w:val="00667053"/>
    <w:rsid w:val="006671BF"/>
    <w:rsid w:val="00667495"/>
    <w:rsid w:val="0066769A"/>
    <w:rsid w:val="006677F1"/>
    <w:rsid w:val="00667879"/>
    <w:rsid w:val="006678B1"/>
    <w:rsid w:val="00667953"/>
    <w:rsid w:val="00667987"/>
    <w:rsid w:val="00667C70"/>
    <w:rsid w:val="00667E27"/>
    <w:rsid w:val="00667E79"/>
    <w:rsid w:val="00667EEB"/>
    <w:rsid w:val="00670100"/>
    <w:rsid w:val="0067028B"/>
    <w:rsid w:val="00670A39"/>
    <w:rsid w:val="00670A4D"/>
    <w:rsid w:val="00670AC6"/>
    <w:rsid w:val="00670C64"/>
    <w:rsid w:val="00670D85"/>
    <w:rsid w:val="00670E0F"/>
    <w:rsid w:val="006710BF"/>
    <w:rsid w:val="00671117"/>
    <w:rsid w:val="006713EE"/>
    <w:rsid w:val="00671417"/>
    <w:rsid w:val="0067153C"/>
    <w:rsid w:val="006717B3"/>
    <w:rsid w:val="0067182B"/>
    <w:rsid w:val="00671A15"/>
    <w:rsid w:val="00671D5F"/>
    <w:rsid w:val="00671D66"/>
    <w:rsid w:val="00671D98"/>
    <w:rsid w:val="00671F7C"/>
    <w:rsid w:val="00672412"/>
    <w:rsid w:val="006725C5"/>
    <w:rsid w:val="0067266B"/>
    <w:rsid w:val="006727AB"/>
    <w:rsid w:val="006727E3"/>
    <w:rsid w:val="00672999"/>
    <w:rsid w:val="00672CB1"/>
    <w:rsid w:val="00672F8B"/>
    <w:rsid w:val="006730C3"/>
    <w:rsid w:val="00673163"/>
    <w:rsid w:val="006731AA"/>
    <w:rsid w:val="006731D4"/>
    <w:rsid w:val="00673486"/>
    <w:rsid w:val="006737A3"/>
    <w:rsid w:val="006737D2"/>
    <w:rsid w:val="006739CB"/>
    <w:rsid w:val="006739F8"/>
    <w:rsid w:val="00673B97"/>
    <w:rsid w:val="00673D1F"/>
    <w:rsid w:val="00673E61"/>
    <w:rsid w:val="00673E99"/>
    <w:rsid w:val="00674135"/>
    <w:rsid w:val="0067430A"/>
    <w:rsid w:val="00674571"/>
    <w:rsid w:val="006745EF"/>
    <w:rsid w:val="00674680"/>
    <w:rsid w:val="00674887"/>
    <w:rsid w:val="006749FA"/>
    <w:rsid w:val="00674D48"/>
    <w:rsid w:val="00674E9C"/>
    <w:rsid w:val="00674EC0"/>
    <w:rsid w:val="00674F2F"/>
    <w:rsid w:val="00675017"/>
    <w:rsid w:val="0067515B"/>
    <w:rsid w:val="0067520F"/>
    <w:rsid w:val="00675221"/>
    <w:rsid w:val="00675270"/>
    <w:rsid w:val="006752E1"/>
    <w:rsid w:val="00675402"/>
    <w:rsid w:val="006754FE"/>
    <w:rsid w:val="0067575D"/>
    <w:rsid w:val="006757C8"/>
    <w:rsid w:val="00675AD7"/>
    <w:rsid w:val="00675FCC"/>
    <w:rsid w:val="00675FE5"/>
    <w:rsid w:val="00676020"/>
    <w:rsid w:val="006760F3"/>
    <w:rsid w:val="006761A1"/>
    <w:rsid w:val="0067623B"/>
    <w:rsid w:val="0067624A"/>
    <w:rsid w:val="006762E3"/>
    <w:rsid w:val="00676326"/>
    <w:rsid w:val="00676628"/>
    <w:rsid w:val="00676A02"/>
    <w:rsid w:val="00676B1D"/>
    <w:rsid w:val="00676BB1"/>
    <w:rsid w:val="00676DB9"/>
    <w:rsid w:val="00676DC5"/>
    <w:rsid w:val="00677050"/>
    <w:rsid w:val="00677138"/>
    <w:rsid w:val="00677155"/>
    <w:rsid w:val="0067726F"/>
    <w:rsid w:val="00677289"/>
    <w:rsid w:val="006773F7"/>
    <w:rsid w:val="0067742D"/>
    <w:rsid w:val="00677530"/>
    <w:rsid w:val="00677646"/>
    <w:rsid w:val="00677696"/>
    <w:rsid w:val="00677779"/>
    <w:rsid w:val="00677800"/>
    <w:rsid w:val="006779E3"/>
    <w:rsid w:val="00677BC6"/>
    <w:rsid w:val="00677BCA"/>
    <w:rsid w:val="00677BFF"/>
    <w:rsid w:val="00677C8C"/>
    <w:rsid w:val="00677F24"/>
    <w:rsid w:val="00680082"/>
    <w:rsid w:val="00680237"/>
    <w:rsid w:val="00680486"/>
    <w:rsid w:val="006804E5"/>
    <w:rsid w:val="00680632"/>
    <w:rsid w:val="00680720"/>
    <w:rsid w:val="00680783"/>
    <w:rsid w:val="0068082F"/>
    <w:rsid w:val="006809FE"/>
    <w:rsid w:val="00680A4C"/>
    <w:rsid w:val="00680C3A"/>
    <w:rsid w:val="006814D6"/>
    <w:rsid w:val="006816D8"/>
    <w:rsid w:val="006816E1"/>
    <w:rsid w:val="00681861"/>
    <w:rsid w:val="00681890"/>
    <w:rsid w:val="006818F8"/>
    <w:rsid w:val="0068194C"/>
    <w:rsid w:val="0068199C"/>
    <w:rsid w:val="00681A4E"/>
    <w:rsid w:val="00681A6F"/>
    <w:rsid w:val="00681AD1"/>
    <w:rsid w:val="00681D29"/>
    <w:rsid w:val="00681DDA"/>
    <w:rsid w:val="00681E08"/>
    <w:rsid w:val="00681E75"/>
    <w:rsid w:val="00681F0A"/>
    <w:rsid w:val="00681F37"/>
    <w:rsid w:val="00681F47"/>
    <w:rsid w:val="00681F50"/>
    <w:rsid w:val="00682023"/>
    <w:rsid w:val="0068213E"/>
    <w:rsid w:val="0068235C"/>
    <w:rsid w:val="00682389"/>
    <w:rsid w:val="00682487"/>
    <w:rsid w:val="00682497"/>
    <w:rsid w:val="0068255F"/>
    <w:rsid w:val="006825AB"/>
    <w:rsid w:val="0068273C"/>
    <w:rsid w:val="00682859"/>
    <w:rsid w:val="00682993"/>
    <w:rsid w:val="006829B2"/>
    <w:rsid w:val="006829EC"/>
    <w:rsid w:val="00682B20"/>
    <w:rsid w:val="00682B30"/>
    <w:rsid w:val="00682BA4"/>
    <w:rsid w:val="00682BFB"/>
    <w:rsid w:val="00682CA6"/>
    <w:rsid w:val="00683168"/>
    <w:rsid w:val="00683426"/>
    <w:rsid w:val="006836E0"/>
    <w:rsid w:val="006837CD"/>
    <w:rsid w:val="00683882"/>
    <w:rsid w:val="006838D1"/>
    <w:rsid w:val="006839E7"/>
    <w:rsid w:val="00683AC9"/>
    <w:rsid w:val="00683B12"/>
    <w:rsid w:val="00683BA9"/>
    <w:rsid w:val="00683D36"/>
    <w:rsid w:val="00683E96"/>
    <w:rsid w:val="00683EDA"/>
    <w:rsid w:val="00684060"/>
    <w:rsid w:val="0068428F"/>
    <w:rsid w:val="006842DF"/>
    <w:rsid w:val="006845A8"/>
    <w:rsid w:val="00684623"/>
    <w:rsid w:val="00684888"/>
    <w:rsid w:val="0068488C"/>
    <w:rsid w:val="0068495B"/>
    <w:rsid w:val="00684992"/>
    <w:rsid w:val="006849E3"/>
    <w:rsid w:val="00684BC2"/>
    <w:rsid w:val="00684C53"/>
    <w:rsid w:val="00684CE4"/>
    <w:rsid w:val="00684F58"/>
    <w:rsid w:val="00684F7C"/>
    <w:rsid w:val="00684F87"/>
    <w:rsid w:val="006850A8"/>
    <w:rsid w:val="00685155"/>
    <w:rsid w:val="0068529B"/>
    <w:rsid w:val="00685376"/>
    <w:rsid w:val="0068537E"/>
    <w:rsid w:val="00685570"/>
    <w:rsid w:val="006855D8"/>
    <w:rsid w:val="006855E3"/>
    <w:rsid w:val="00685859"/>
    <w:rsid w:val="0068595E"/>
    <w:rsid w:val="00685A87"/>
    <w:rsid w:val="00685C76"/>
    <w:rsid w:val="00685CDF"/>
    <w:rsid w:val="00685EEC"/>
    <w:rsid w:val="00685F1E"/>
    <w:rsid w:val="00686074"/>
    <w:rsid w:val="0068610F"/>
    <w:rsid w:val="006861F3"/>
    <w:rsid w:val="00686253"/>
    <w:rsid w:val="006862DB"/>
    <w:rsid w:val="0068631C"/>
    <w:rsid w:val="006863C4"/>
    <w:rsid w:val="00686864"/>
    <w:rsid w:val="00686900"/>
    <w:rsid w:val="00686A59"/>
    <w:rsid w:val="00686B0F"/>
    <w:rsid w:val="00686BEB"/>
    <w:rsid w:val="00686E4F"/>
    <w:rsid w:val="00686EC3"/>
    <w:rsid w:val="00686FA8"/>
    <w:rsid w:val="00686FED"/>
    <w:rsid w:val="00687207"/>
    <w:rsid w:val="00687312"/>
    <w:rsid w:val="00687376"/>
    <w:rsid w:val="00687401"/>
    <w:rsid w:val="00687645"/>
    <w:rsid w:val="006877A5"/>
    <w:rsid w:val="00687834"/>
    <w:rsid w:val="0068790F"/>
    <w:rsid w:val="0068799C"/>
    <w:rsid w:val="006879F3"/>
    <w:rsid w:val="00687B06"/>
    <w:rsid w:val="00687C3F"/>
    <w:rsid w:val="00687E04"/>
    <w:rsid w:val="00687FF7"/>
    <w:rsid w:val="0068B5E4"/>
    <w:rsid w:val="00690042"/>
    <w:rsid w:val="00690052"/>
    <w:rsid w:val="00690088"/>
    <w:rsid w:val="0069020E"/>
    <w:rsid w:val="0069065F"/>
    <w:rsid w:val="0069087F"/>
    <w:rsid w:val="00690922"/>
    <w:rsid w:val="00690A9E"/>
    <w:rsid w:val="00690AFE"/>
    <w:rsid w:val="00690B86"/>
    <w:rsid w:val="00690CF0"/>
    <w:rsid w:val="00690CF7"/>
    <w:rsid w:val="00690D21"/>
    <w:rsid w:val="00690DE9"/>
    <w:rsid w:val="00691205"/>
    <w:rsid w:val="00691211"/>
    <w:rsid w:val="006912CA"/>
    <w:rsid w:val="00691387"/>
    <w:rsid w:val="00691608"/>
    <w:rsid w:val="0069168A"/>
    <w:rsid w:val="006917BF"/>
    <w:rsid w:val="006918C4"/>
    <w:rsid w:val="0069191A"/>
    <w:rsid w:val="00691BD4"/>
    <w:rsid w:val="00691C67"/>
    <w:rsid w:val="00691C73"/>
    <w:rsid w:val="00691E13"/>
    <w:rsid w:val="00691E19"/>
    <w:rsid w:val="00691F30"/>
    <w:rsid w:val="00691FF0"/>
    <w:rsid w:val="0069200F"/>
    <w:rsid w:val="0069205D"/>
    <w:rsid w:val="00692089"/>
    <w:rsid w:val="00692436"/>
    <w:rsid w:val="00692470"/>
    <w:rsid w:val="00692510"/>
    <w:rsid w:val="00692639"/>
    <w:rsid w:val="0069271E"/>
    <w:rsid w:val="00692746"/>
    <w:rsid w:val="006927EC"/>
    <w:rsid w:val="00692822"/>
    <w:rsid w:val="00692898"/>
    <w:rsid w:val="006928C1"/>
    <w:rsid w:val="006929B2"/>
    <w:rsid w:val="00692A14"/>
    <w:rsid w:val="00692AFC"/>
    <w:rsid w:val="00692BBB"/>
    <w:rsid w:val="00692D3A"/>
    <w:rsid w:val="00692EF0"/>
    <w:rsid w:val="00692EF8"/>
    <w:rsid w:val="00693040"/>
    <w:rsid w:val="00693102"/>
    <w:rsid w:val="006931A4"/>
    <w:rsid w:val="006931B9"/>
    <w:rsid w:val="00693384"/>
    <w:rsid w:val="00693422"/>
    <w:rsid w:val="006934C6"/>
    <w:rsid w:val="00693509"/>
    <w:rsid w:val="006935E2"/>
    <w:rsid w:val="00693679"/>
    <w:rsid w:val="0069372F"/>
    <w:rsid w:val="00693836"/>
    <w:rsid w:val="00693999"/>
    <w:rsid w:val="00693A6E"/>
    <w:rsid w:val="00693C81"/>
    <w:rsid w:val="00693C8A"/>
    <w:rsid w:val="00693F30"/>
    <w:rsid w:val="00693FFA"/>
    <w:rsid w:val="00694036"/>
    <w:rsid w:val="006940C6"/>
    <w:rsid w:val="006940F7"/>
    <w:rsid w:val="00694171"/>
    <w:rsid w:val="006941EF"/>
    <w:rsid w:val="0069421B"/>
    <w:rsid w:val="00694456"/>
    <w:rsid w:val="0069447A"/>
    <w:rsid w:val="006944BC"/>
    <w:rsid w:val="00694571"/>
    <w:rsid w:val="0069457C"/>
    <w:rsid w:val="0069478F"/>
    <w:rsid w:val="00694828"/>
    <w:rsid w:val="006949BA"/>
    <w:rsid w:val="00694A4E"/>
    <w:rsid w:val="00694AFF"/>
    <w:rsid w:val="00694BA5"/>
    <w:rsid w:val="00694BE6"/>
    <w:rsid w:val="00694BEF"/>
    <w:rsid w:val="00694C22"/>
    <w:rsid w:val="00694CD3"/>
    <w:rsid w:val="00694D30"/>
    <w:rsid w:val="00694D7B"/>
    <w:rsid w:val="00694D82"/>
    <w:rsid w:val="00694E8F"/>
    <w:rsid w:val="00694EBD"/>
    <w:rsid w:val="00694F5C"/>
    <w:rsid w:val="00695236"/>
    <w:rsid w:val="00695552"/>
    <w:rsid w:val="0069556C"/>
    <w:rsid w:val="0069558B"/>
    <w:rsid w:val="006955D7"/>
    <w:rsid w:val="006957A5"/>
    <w:rsid w:val="00695870"/>
    <w:rsid w:val="006958FD"/>
    <w:rsid w:val="00695A3C"/>
    <w:rsid w:val="00695BB8"/>
    <w:rsid w:val="00695BD7"/>
    <w:rsid w:val="00695BEC"/>
    <w:rsid w:val="00695BF9"/>
    <w:rsid w:val="00695CBE"/>
    <w:rsid w:val="00695D51"/>
    <w:rsid w:val="00695DF5"/>
    <w:rsid w:val="00695E67"/>
    <w:rsid w:val="00695F0E"/>
    <w:rsid w:val="00695F7E"/>
    <w:rsid w:val="006960CE"/>
    <w:rsid w:val="006961B4"/>
    <w:rsid w:val="0069629B"/>
    <w:rsid w:val="0069638F"/>
    <w:rsid w:val="00696450"/>
    <w:rsid w:val="00696A75"/>
    <w:rsid w:val="00696D2E"/>
    <w:rsid w:val="00696DA9"/>
    <w:rsid w:val="00696E7B"/>
    <w:rsid w:val="00696E87"/>
    <w:rsid w:val="00697007"/>
    <w:rsid w:val="006970FC"/>
    <w:rsid w:val="0069715B"/>
    <w:rsid w:val="00697162"/>
    <w:rsid w:val="00697526"/>
    <w:rsid w:val="00697583"/>
    <w:rsid w:val="006978F6"/>
    <w:rsid w:val="00697A86"/>
    <w:rsid w:val="00697D8B"/>
    <w:rsid w:val="00697E4F"/>
    <w:rsid w:val="006A017E"/>
    <w:rsid w:val="006A01F6"/>
    <w:rsid w:val="006A026D"/>
    <w:rsid w:val="006A036F"/>
    <w:rsid w:val="006A0575"/>
    <w:rsid w:val="006A073B"/>
    <w:rsid w:val="006A094F"/>
    <w:rsid w:val="006A096E"/>
    <w:rsid w:val="006A0C18"/>
    <w:rsid w:val="006A0C5E"/>
    <w:rsid w:val="006A0D3E"/>
    <w:rsid w:val="006A0D4C"/>
    <w:rsid w:val="006A0FCD"/>
    <w:rsid w:val="006A10BD"/>
    <w:rsid w:val="006A112B"/>
    <w:rsid w:val="006A114F"/>
    <w:rsid w:val="006A11B5"/>
    <w:rsid w:val="006A1344"/>
    <w:rsid w:val="006A1428"/>
    <w:rsid w:val="006A16D9"/>
    <w:rsid w:val="006A17BC"/>
    <w:rsid w:val="006A18B4"/>
    <w:rsid w:val="006A1A66"/>
    <w:rsid w:val="006A1CFD"/>
    <w:rsid w:val="006A1D4B"/>
    <w:rsid w:val="006A1DD8"/>
    <w:rsid w:val="006A1DF2"/>
    <w:rsid w:val="006A1EB9"/>
    <w:rsid w:val="006A1EE9"/>
    <w:rsid w:val="006A1F73"/>
    <w:rsid w:val="006A2168"/>
    <w:rsid w:val="006A224A"/>
    <w:rsid w:val="006A239B"/>
    <w:rsid w:val="006A23C5"/>
    <w:rsid w:val="006A24CE"/>
    <w:rsid w:val="006A2676"/>
    <w:rsid w:val="006A2873"/>
    <w:rsid w:val="006A2918"/>
    <w:rsid w:val="006A2AAF"/>
    <w:rsid w:val="006A2CBC"/>
    <w:rsid w:val="006A2DD7"/>
    <w:rsid w:val="006A2E61"/>
    <w:rsid w:val="006A3020"/>
    <w:rsid w:val="006A307D"/>
    <w:rsid w:val="006A36B6"/>
    <w:rsid w:val="006A3722"/>
    <w:rsid w:val="006A3749"/>
    <w:rsid w:val="006A3A04"/>
    <w:rsid w:val="006A3E62"/>
    <w:rsid w:val="006A3F24"/>
    <w:rsid w:val="006A3FEC"/>
    <w:rsid w:val="006A4025"/>
    <w:rsid w:val="006A4080"/>
    <w:rsid w:val="006A40BC"/>
    <w:rsid w:val="006A4109"/>
    <w:rsid w:val="006A41B5"/>
    <w:rsid w:val="006A42D5"/>
    <w:rsid w:val="006A432B"/>
    <w:rsid w:val="006A4470"/>
    <w:rsid w:val="006A447A"/>
    <w:rsid w:val="006A4529"/>
    <w:rsid w:val="006A4779"/>
    <w:rsid w:val="006A4815"/>
    <w:rsid w:val="006A482B"/>
    <w:rsid w:val="006A48D3"/>
    <w:rsid w:val="006A4948"/>
    <w:rsid w:val="006A4A68"/>
    <w:rsid w:val="006A4D40"/>
    <w:rsid w:val="006A4D57"/>
    <w:rsid w:val="006A516C"/>
    <w:rsid w:val="006A52D0"/>
    <w:rsid w:val="006A537F"/>
    <w:rsid w:val="006A584B"/>
    <w:rsid w:val="006A5987"/>
    <w:rsid w:val="006A5A07"/>
    <w:rsid w:val="006A5A79"/>
    <w:rsid w:val="006A5C3E"/>
    <w:rsid w:val="006A5C5C"/>
    <w:rsid w:val="006A5CE8"/>
    <w:rsid w:val="006A5D01"/>
    <w:rsid w:val="006A5DC2"/>
    <w:rsid w:val="006A5E7F"/>
    <w:rsid w:val="006A5F27"/>
    <w:rsid w:val="006A5F4E"/>
    <w:rsid w:val="006A5FBE"/>
    <w:rsid w:val="006A5FE8"/>
    <w:rsid w:val="006A6000"/>
    <w:rsid w:val="006A6013"/>
    <w:rsid w:val="006A607C"/>
    <w:rsid w:val="006A6117"/>
    <w:rsid w:val="006A61E3"/>
    <w:rsid w:val="006A6370"/>
    <w:rsid w:val="006A6557"/>
    <w:rsid w:val="006A67BB"/>
    <w:rsid w:val="006A6B93"/>
    <w:rsid w:val="006A6C33"/>
    <w:rsid w:val="006A6C7E"/>
    <w:rsid w:val="006A6CEC"/>
    <w:rsid w:val="006A6DE9"/>
    <w:rsid w:val="006A6E9A"/>
    <w:rsid w:val="006A6EA8"/>
    <w:rsid w:val="006A6ECC"/>
    <w:rsid w:val="006A6EE8"/>
    <w:rsid w:val="006A6FE4"/>
    <w:rsid w:val="006A71F4"/>
    <w:rsid w:val="006A73C6"/>
    <w:rsid w:val="006A73F3"/>
    <w:rsid w:val="006A750E"/>
    <w:rsid w:val="006A7575"/>
    <w:rsid w:val="006A75BD"/>
    <w:rsid w:val="006A7829"/>
    <w:rsid w:val="006A78EC"/>
    <w:rsid w:val="006A7919"/>
    <w:rsid w:val="006A7AC4"/>
    <w:rsid w:val="006A7C89"/>
    <w:rsid w:val="006A7D79"/>
    <w:rsid w:val="006A7F93"/>
    <w:rsid w:val="006B00C6"/>
    <w:rsid w:val="006B037F"/>
    <w:rsid w:val="006B0515"/>
    <w:rsid w:val="006B0535"/>
    <w:rsid w:val="006B05D7"/>
    <w:rsid w:val="006B06BC"/>
    <w:rsid w:val="006B07D8"/>
    <w:rsid w:val="006B083C"/>
    <w:rsid w:val="006B0965"/>
    <w:rsid w:val="006B0CD4"/>
    <w:rsid w:val="006B0E1F"/>
    <w:rsid w:val="006B0F39"/>
    <w:rsid w:val="006B0FE1"/>
    <w:rsid w:val="006B111E"/>
    <w:rsid w:val="006B12E2"/>
    <w:rsid w:val="006B17CE"/>
    <w:rsid w:val="006B1A94"/>
    <w:rsid w:val="006B1B97"/>
    <w:rsid w:val="006B1BA4"/>
    <w:rsid w:val="006B1F7F"/>
    <w:rsid w:val="006B208B"/>
    <w:rsid w:val="006B21FF"/>
    <w:rsid w:val="006B22E6"/>
    <w:rsid w:val="006B24EF"/>
    <w:rsid w:val="006B275D"/>
    <w:rsid w:val="006B2A4E"/>
    <w:rsid w:val="006B2A98"/>
    <w:rsid w:val="006B2B4B"/>
    <w:rsid w:val="006B2B7C"/>
    <w:rsid w:val="006B2DB7"/>
    <w:rsid w:val="006B301E"/>
    <w:rsid w:val="006B3099"/>
    <w:rsid w:val="006B3190"/>
    <w:rsid w:val="006B3217"/>
    <w:rsid w:val="006B35ED"/>
    <w:rsid w:val="006B39F1"/>
    <w:rsid w:val="006B3A91"/>
    <w:rsid w:val="006B3B18"/>
    <w:rsid w:val="006B3F7F"/>
    <w:rsid w:val="006B430D"/>
    <w:rsid w:val="006B4481"/>
    <w:rsid w:val="006B44CE"/>
    <w:rsid w:val="006B474B"/>
    <w:rsid w:val="006B4769"/>
    <w:rsid w:val="006B4778"/>
    <w:rsid w:val="006B48D1"/>
    <w:rsid w:val="006B4C6A"/>
    <w:rsid w:val="006B4FFE"/>
    <w:rsid w:val="006B50E0"/>
    <w:rsid w:val="006B5139"/>
    <w:rsid w:val="006B5498"/>
    <w:rsid w:val="006B5595"/>
    <w:rsid w:val="006B55A8"/>
    <w:rsid w:val="006B55B3"/>
    <w:rsid w:val="006B5689"/>
    <w:rsid w:val="006B5C08"/>
    <w:rsid w:val="006B5C91"/>
    <w:rsid w:val="006B5DE0"/>
    <w:rsid w:val="006B6047"/>
    <w:rsid w:val="006B608C"/>
    <w:rsid w:val="006B6134"/>
    <w:rsid w:val="006B63F0"/>
    <w:rsid w:val="006B6453"/>
    <w:rsid w:val="006B66DE"/>
    <w:rsid w:val="006B6ADA"/>
    <w:rsid w:val="006B6DAD"/>
    <w:rsid w:val="006B6E1C"/>
    <w:rsid w:val="006B6F7F"/>
    <w:rsid w:val="006B702F"/>
    <w:rsid w:val="006B703F"/>
    <w:rsid w:val="006B7113"/>
    <w:rsid w:val="006B7299"/>
    <w:rsid w:val="006B736D"/>
    <w:rsid w:val="006B7787"/>
    <w:rsid w:val="006B789B"/>
    <w:rsid w:val="006B7935"/>
    <w:rsid w:val="006B7BE1"/>
    <w:rsid w:val="006B7BFD"/>
    <w:rsid w:val="006B7D4C"/>
    <w:rsid w:val="006C00AD"/>
    <w:rsid w:val="006C01E3"/>
    <w:rsid w:val="006C0288"/>
    <w:rsid w:val="006C0373"/>
    <w:rsid w:val="006C0388"/>
    <w:rsid w:val="006C0427"/>
    <w:rsid w:val="006C04A6"/>
    <w:rsid w:val="006C04E5"/>
    <w:rsid w:val="006C05FE"/>
    <w:rsid w:val="006C0697"/>
    <w:rsid w:val="006C06B9"/>
    <w:rsid w:val="006C0721"/>
    <w:rsid w:val="006C07CB"/>
    <w:rsid w:val="006C0859"/>
    <w:rsid w:val="006C08D6"/>
    <w:rsid w:val="006C0906"/>
    <w:rsid w:val="006C0A51"/>
    <w:rsid w:val="006C0B5C"/>
    <w:rsid w:val="006C0BB2"/>
    <w:rsid w:val="006C0D91"/>
    <w:rsid w:val="006C0FB2"/>
    <w:rsid w:val="006C114C"/>
    <w:rsid w:val="006C13E8"/>
    <w:rsid w:val="006C1769"/>
    <w:rsid w:val="006C180F"/>
    <w:rsid w:val="006C1870"/>
    <w:rsid w:val="006C193E"/>
    <w:rsid w:val="006C1AC0"/>
    <w:rsid w:val="006C1AD7"/>
    <w:rsid w:val="006C1AFB"/>
    <w:rsid w:val="006C1CC3"/>
    <w:rsid w:val="006C1DD0"/>
    <w:rsid w:val="006C1EB5"/>
    <w:rsid w:val="006C2083"/>
    <w:rsid w:val="006C209B"/>
    <w:rsid w:val="006C20D4"/>
    <w:rsid w:val="006C2286"/>
    <w:rsid w:val="006C236B"/>
    <w:rsid w:val="006C2459"/>
    <w:rsid w:val="006C246C"/>
    <w:rsid w:val="006C264D"/>
    <w:rsid w:val="006C27DE"/>
    <w:rsid w:val="006C283B"/>
    <w:rsid w:val="006C28FE"/>
    <w:rsid w:val="006C29BB"/>
    <w:rsid w:val="006C29E1"/>
    <w:rsid w:val="006C2AC5"/>
    <w:rsid w:val="006C2F08"/>
    <w:rsid w:val="006C3079"/>
    <w:rsid w:val="006C3436"/>
    <w:rsid w:val="006C3473"/>
    <w:rsid w:val="006C349F"/>
    <w:rsid w:val="006C38ED"/>
    <w:rsid w:val="006C3A8C"/>
    <w:rsid w:val="006C3BF1"/>
    <w:rsid w:val="006C3E35"/>
    <w:rsid w:val="006C3EA5"/>
    <w:rsid w:val="006C4045"/>
    <w:rsid w:val="006C4168"/>
    <w:rsid w:val="006C4291"/>
    <w:rsid w:val="006C42BA"/>
    <w:rsid w:val="006C450C"/>
    <w:rsid w:val="006C451E"/>
    <w:rsid w:val="006C4BBC"/>
    <w:rsid w:val="006C4CEF"/>
    <w:rsid w:val="006C4E3C"/>
    <w:rsid w:val="006C583D"/>
    <w:rsid w:val="006C59F9"/>
    <w:rsid w:val="006C5A18"/>
    <w:rsid w:val="006C5AC1"/>
    <w:rsid w:val="006C5BAD"/>
    <w:rsid w:val="006C5BDA"/>
    <w:rsid w:val="006C5CAC"/>
    <w:rsid w:val="006C5E5C"/>
    <w:rsid w:val="006C5F04"/>
    <w:rsid w:val="006C5F63"/>
    <w:rsid w:val="006C6199"/>
    <w:rsid w:val="006C61C0"/>
    <w:rsid w:val="006C634D"/>
    <w:rsid w:val="006C6704"/>
    <w:rsid w:val="006C67C8"/>
    <w:rsid w:val="006C6934"/>
    <w:rsid w:val="006C6964"/>
    <w:rsid w:val="006C69C3"/>
    <w:rsid w:val="006C6BEA"/>
    <w:rsid w:val="006C6BF0"/>
    <w:rsid w:val="006C6BF6"/>
    <w:rsid w:val="006C6DD6"/>
    <w:rsid w:val="006C6F6E"/>
    <w:rsid w:val="006C7152"/>
    <w:rsid w:val="006C71E3"/>
    <w:rsid w:val="006C72FC"/>
    <w:rsid w:val="006C7379"/>
    <w:rsid w:val="006C74BB"/>
    <w:rsid w:val="006C7872"/>
    <w:rsid w:val="006C7A84"/>
    <w:rsid w:val="006C7AAE"/>
    <w:rsid w:val="006C7B66"/>
    <w:rsid w:val="006C7D17"/>
    <w:rsid w:val="006C7F76"/>
    <w:rsid w:val="006D00C5"/>
    <w:rsid w:val="006D0100"/>
    <w:rsid w:val="006D01FC"/>
    <w:rsid w:val="006D053D"/>
    <w:rsid w:val="006D0630"/>
    <w:rsid w:val="006D0669"/>
    <w:rsid w:val="006D0844"/>
    <w:rsid w:val="006D08D6"/>
    <w:rsid w:val="006D091D"/>
    <w:rsid w:val="006D092C"/>
    <w:rsid w:val="006D09C5"/>
    <w:rsid w:val="006D0A64"/>
    <w:rsid w:val="006D0CD9"/>
    <w:rsid w:val="006D0DFA"/>
    <w:rsid w:val="006D0E26"/>
    <w:rsid w:val="006D0FFF"/>
    <w:rsid w:val="006D107E"/>
    <w:rsid w:val="006D108F"/>
    <w:rsid w:val="006D11B3"/>
    <w:rsid w:val="006D12B1"/>
    <w:rsid w:val="006D155C"/>
    <w:rsid w:val="006D1578"/>
    <w:rsid w:val="006D16E3"/>
    <w:rsid w:val="006D16F5"/>
    <w:rsid w:val="006D16FD"/>
    <w:rsid w:val="006D178E"/>
    <w:rsid w:val="006D1A5B"/>
    <w:rsid w:val="006D1BE3"/>
    <w:rsid w:val="006D1C68"/>
    <w:rsid w:val="006D1C7B"/>
    <w:rsid w:val="006D1DC0"/>
    <w:rsid w:val="006D2052"/>
    <w:rsid w:val="006D2133"/>
    <w:rsid w:val="006D2261"/>
    <w:rsid w:val="006D248D"/>
    <w:rsid w:val="006D2508"/>
    <w:rsid w:val="006D2586"/>
    <w:rsid w:val="006D26CE"/>
    <w:rsid w:val="006D2855"/>
    <w:rsid w:val="006D2964"/>
    <w:rsid w:val="006D2BEB"/>
    <w:rsid w:val="006D2EA8"/>
    <w:rsid w:val="006D309A"/>
    <w:rsid w:val="006D3270"/>
    <w:rsid w:val="006D33C3"/>
    <w:rsid w:val="006D36FD"/>
    <w:rsid w:val="006D374C"/>
    <w:rsid w:val="006D397C"/>
    <w:rsid w:val="006D39E8"/>
    <w:rsid w:val="006D3B55"/>
    <w:rsid w:val="006D3BD2"/>
    <w:rsid w:val="006D3DA7"/>
    <w:rsid w:val="006D3FBD"/>
    <w:rsid w:val="006D4109"/>
    <w:rsid w:val="006D425B"/>
    <w:rsid w:val="006D4294"/>
    <w:rsid w:val="006D483A"/>
    <w:rsid w:val="006D48D8"/>
    <w:rsid w:val="006D48E1"/>
    <w:rsid w:val="006D4A0B"/>
    <w:rsid w:val="006D4A1C"/>
    <w:rsid w:val="006D4A21"/>
    <w:rsid w:val="006D4A32"/>
    <w:rsid w:val="006D4AEE"/>
    <w:rsid w:val="006D4B90"/>
    <w:rsid w:val="006D4BBE"/>
    <w:rsid w:val="006D4FB6"/>
    <w:rsid w:val="006D506E"/>
    <w:rsid w:val="006D50AA"/>
    <w:rsid w:val="006D51AB"/>
    <w:rsid w:val="006D5230"/>
    <w:rsid w:val="006D5342"/>
    <w:rsid w:val="006D536F"/>
    <w:rsid w:val="006D54D0"/>
    <w:rsid w:val="006D5566"/>
    <w:rsid w:val="006D5796"/>
    <w:rsid w:val="006D5803"/>
    <w:rsid w:val="006D5806"/>
    <w:rsid w:val="006D5A79"/>
    <w:rsid w:val="006D5B06"/>
    <w:rsid w:val="006D5CD9"/>
    <w:rsid w:val="006D5F24"/>
    <w:rsid w:val="006D6059"/>
    <w:rsid w:val="006D616F"/>
    <w:rsid w:val="006D6213"/>
    <w:rsid w:val="006D656A"/>
    <w:rsid w:val="006D65A0"/>
    <w:rsid w:val="006D6651"/>
    <w:rsid w:val="006D684A"/>
    <w:rsid w:val="006D6876"/>
    <w:rsid w:val="006D68EB"/>
    <w:rsid w:val="006D6922"/>
    <w:rsid w:val="006D6D97"/>
    <w:rsid w:val="006D6DD8"/>
    <w:rsid w:val="006D6DE7"/>
    <w:rsid w:val="006D7084"/>
    <w:rsid w:val="006D718B"/>
    <w:rsid w:val="006D71A2"/>
    <w:rsid w:val="006D729D"/>
    <w:rsid w:val="006D73F4"/>
    <w:rsid w:val="006D76D3"/>
    <w:rsid w:val="006D78A8"/>
    <w:rsid w:val="006D791A"/>
    <w:rsid w:val="006D79FB"/>
    <w:rsid w:val="006D7C57"/>
    <w:rsid w:val="006D7E12"/>
    <w:rsid w:val="006E0077"/>
    <w:rsid w:val="006E0175"/>
    <w:rsid w:val="006E0228"/>
    <w:rsid w:val="006E0337"/>
    <w:rsid w:val="006E03DE"/>
    <w:rsid w:val="006E04DD"/>
    <w:rsid w:val="006E06EC"/>
    <w:rsid w:val="006E07F9"/>
    <w:rsid w:val="006E089C"/>
    <w:rsid w:val="006E08C6"/>
    <w:rsid w:val="006E0994"/>
    <w:rsid w:val="006E0B5F"/>
    <w:rsid w:val="006E0FE8"/>
    <w:rsid w:val="006E1006"/>
    <w:rsid w:val="006E113A"/>
    <w:rsid w:val="006E1176"/>
    <w:rsid w:val="006E117D"/>
    <w:rsid w:val="006E1209"/>
    <w:rsid w:val="006E122B"/>
    <w:rsid w:val="006E16C4"/>
    <w:rsid w:val="006E173E"/>
    <w:rsid w:val="006E1A8A"/>
    <w:rsid w:val="006E1CEF"/>
    <w:rsid w:val="006E1DD1"/>
    <w:rsid w:val="006E1E1D"/>
    <w:rsid w:val="006E1EAD"/>
    <w:rsid w:val="006E20EC"/>
    <w:rsid w:val="006E2145"/>
    <w:rsid w:val="006E219E"/>
    <w:rsid w:val="006E2251"/>
    <w:rsid w:val="006E23AD"/>
    <w:rsid w:val="006E23DB"/>
    <w:rsid w:val="006E2689"/>
    <w:rsid w:val="006E26A6"/>
    <w:rsid w:val="006E270D"/>
    <w:rsid w:val="006E2A07"/>
    <w:rsid w:val="006E2BA2"/>
    <w:rsid w:val="006E2BE6"/>
    <w:rsid w:val="006E2C7A"/>
    <w:rsid w:val="006E2D38"/>
    <w:rsid w:val="006E2E34"/>
    <w:rsid w:val="006E2EC0"/>
    <w:rsid w:val="006E2FA0"/>
    <w:rsid w:val="006E31C7"/>
    <w:rsid w:val="006E3688"/>
    <w:rsid w:val="006E3961"/>
    <w:rsid w:val="006E39EC"/>
    <w:rsid w:val="006E3C34"/>
    <w:rsid w:val="006E3C5F"/>
    <w:rsid w:val="006E3C6D"/>
    <w:rsid w:val="006E3D87"/>
    <w:rsid w:val="006E3FE2"/>
    <w:rsid w:val="006E4052"/>
    <w:rsid w:val="006E43DA"/>
    <w:rsid w:val="006E4539"/>
    <w:rsid w:val="006E4755"/>
    <w:rsid w:val="006E4772"/>
    <w:rsid w:val="006E4827"/>
    <w:rsid w:val="006E4944"/>
    <w:rsid w:val="006E49B0"/>
    <w:rsid w:val="006E49CC"/>
    <w:rsid w:val="006E4A6C"/>
    <w:rsid w:val="006E4D83"/>
    <w:rsid w:val="006E4F4D"/>
    <w:rsid w:val="006E4FB4"/>
    <w:rsid w:val="006E504B"/>
    <w:rsid w:val="006E5176"/>
    <w:rsid w:val="006E529E"/>
    <w:rsid w:val="006E52DE"/>
    <w:rsid w:val="006E54BC"/>
    <w:rsid w:val="006E5673"/>
    <w:rsid w:val="006E57D5"/>
    <w:rsid w:val="006E57DB"/>
    <w:rsid w:val="006E57F7"/>
    <w:rsid w:val="006E5949"/>
    <w:rsid w:val="006E59D7"/>
    <w:rsid w:val="006E59FD"/>
    <w:rsid w:val="006E5E3C"/>
    <w:rsid w:val="006E5E5E"/>
    <w:rsid w:val="006E610E"/>
    <w:rsid w:val="006E625E"/>
    <w:rsid w:val="006E62E3"/>
    <w:rsid w:val="006E6306"/>
    <w:rsid w:val="006E64F3"/>
    <w:rsid w:val="006E6534"/>
    <w:rsid w:val="006E6658"/>
    <w:rsid w:val="006E66B8"/>
    <w:rsid w:val="006E66CB"/>
    <w:rsid w:val="006E6AE0"/>
    <w:rsid w:val="006E6BB3"/>
    <w:rsid w:val="006E6D07"/>
    <w:rsid w:val="006E72A3"/>
    <w:rsid w:val="006E7357"/>
    <w:rsid w:val="006E73B1"/>
    <w:rsid w:val="006E76C9"/>
    <w:rsid w:val="006E7790"/>
    <w:rsid w:val="006E77A7"/>
    <w:rsid w:val="006E77B1"/>
    <w:rsid w:val="006E77D7"/>
    <w:rsid w:val="006E7868"/>
    <w:rsid w:val="006E78AA"/>
    <w:rsid w:val="006E7986"/>
    <w:rsid w:val="006E7A3C"/>
    <w:rsid w:val="006E7B24"/>
    <w:rsid w:val="006E7C1D"/>
    <w:rsid w:val="006E7CA0"/>
    <w:rsid w:val="006E7D92"/>
    <w:rsid w:val="006E7DEA"/>
    <w:rsid w:val="006E7EDA"/>
    <w:rsid w:val="006F0005"/>
    <w:rsid w:val="006F0072"/>
    <w:rsid w:val="006F030E"/>
    <w:rsid w:val="006F057E"/>
    <w:rsid w:val="006F0614"/>
    <w:rsid w:val="006F0671"/>
    <w:rsid w:val="006F06E1"/>
    <w:rsid w:val="006F06E8"/>
    <w:rsid w:val="006F0745"/>
    <w:rsid w:val="006F0757"/>
    <w:rsid w:val="006F07F3"/>
    <w:rsid w:val="006F07F4"/>
    <w:rsid w:val="006F0C96"/>
    <w:rsid w:val="006F0CB9"/>
    <w:rsid w:val="006F0CC5"/>
    <w:rsid w:val="006F0E00"/>
    <w:rsid w:val="006F0E45"/>
    <w:rsid w:val="006F0E4B"/>
    <w:rsid w:val="006F0E5E"/>
    <w:rsid w:val="006F0E70"/>
    <w:rsid w:val="006F10A4"/>
    <w:rsid w:val="006F12A2"/>
    <w:rsid w:val="006F12CA"/>
    <w:rsid w:val="006F12EB"/>
    <w:rsid w:val="006F1360"/>
    <w:rsid w:val="006F1562"/>
    <w:rsid w:val="006F16C9"/>
    <w:rsid w:val="006F1925"/>
    <w:rsid w:val="006F1A57"/>
    <w:rsid w:val="006F1A7E"/>
    <w:rsid w:val="006F1AE5"/>
    <w:rsid w:val="006F1B28"/>
    <w:rsid w:val="006F1C11"/>
    <w:rsid w:val="006F1E16"/>
    <w:rsid w:val="006F1E8C"/>
    <w:rsid w:val="006F1EF5"/>
    <w:rsid w:val="006F1F2F"/>
    <w:rsid w:val="006F1F32"/>
    <w:rsid w:val="006F2078"/>
    <w:rsid w:val="006F21A7"/>
    <w:rsid w:val="006F233D"/>
    <w:rsid w:val="006F2578"/>
    <w:rsid w:val="006F258C"/>
    <w:rsid w:val="006F26DC"/>
    <w:rsid w:val="006F2751"/>
    <w:rsid w:val="006F2822"/>
    <w:rsid w:val="006F28B7"/>
    <w:rsid w:val="006F28EC"/>
    <w:rsid w:val="006F2D71"/>
    <w:rsid w:val="006F2D74"/>
    <w:rsid w:val="006F2EA3"/>
    <w:rsid w:val="006F3004"/>
    <w:rsid w:val="006F311B"/>
    <w:rsid w:val="006F330C"/>
    <w:rsid w:val="006F350A"/>
    <w:rsid w:val="006F352F"/>
    <w:rsid w:val="006F38F9"/>
    <w:rsid w:val="006F3CD4"/>
    <w:rsid w:val="006F3DF6"/>
    <w:rsid w:val="006F3E4E"/>
    <w:rsid w:val="006F3F17"/>
    <w:rsid w:val="006F4022"/>
    <w:rsid w:val="006F40DE"/>
    <w:rsid w:val="006F4218"/>
    <w:rsid w:val="006F42CC"/>
    <w:rsid w:val="006F4539"/>
    <w:rsid w:val="006F4551"/>
    <w:rsid w:val="006F459E"/>
    <w:rsid w:val="006F46BB"/>
    <w:rsid w:val="006F46E6"/>
    <w:rsid w:val="006F4810"/>
    <w:rsid w:val="006F49D9"/>
    <w:rsid w:val="006F4B6D"/>
    <w:rsid w:val="006F4CE5"/>
    <w:rsid w:val="006F4CFC"/>
    <w:rsid w:val="006F4DD4"/>
    <w:rsid w:val="006F4E9E"/>
    <w:rsid w:val="006F509D"/>
    <w:rsid w:val="006F5120"/>
    <w:rsid w:val="006F513A"/>
    <w:rsid w:val="006F515E"/>
    <w:rsid w:val="006F51FA"/>
    <w:rsid w:val="006F5249"/>
    <w:rsid w:val="006F52FD"/>
    <w:rsid w:val="006F5497"/>
    <w:rsid w:val="006F5777"/>
    <w:rsid w:val="006F59CD"/>
    <w:rsid w:val="006F59DA"/>
    <w:rsid w:val="006F5A48"/>
    <w:rsid w:val="006F5BF3"/>
    <w:rsid w:val="006F5C91"/>
    <w:rsid w:val="006F5D5C"/>
    <w:rsid w:val="006F5E42"/>
    <w:rsid w:val="006F5FCD"/>
    <w:rsid w:val="006F6154"/>
    <w:rsid w:val="006F6173"/>
    <w:rsid w:val="006F6323"/>
    <w:rsid w:val="006F6532"/>
    <w:rsid w:val="006F65EB"/>
    <w:rsid w:val="006F65F6"/>
    <w:rsid w:val="006F6681"/>
    <w:rsid w:val="006F6A3F"/>
    <w:rsid w:val="006F6C01"/>
    <w:rsid w:val="006F6F10"/>
    <w:rsid w:val="006F7262"/>
    <w:rsid w:val="006F72BB"/>
    <w:rsid w:val="006F7344"/>
    <w:rsid w:val="006F739C"/>
    <w:rsid w:val="006F73B0"/>
    <w:rsid w:val="006F7543"/>
    <w:rsid w:val="006F758F"/>
    <w:rsid w:val="006F75B5"/>
    <w:rsid w:val="006F7993"/>
    <w:rsid w:val="006F7B11"/>
    <w:rsid w:val="006F7D17"/>
    <w:rsid w:val="006F7E48"/>
    <w:rsid w:val="006F7F17"/>
    <w:rsid w:val="0070000B"/>
    <w:rsid w:val="007001B7"/>
    <w:rsid w:val="0070046F"/>
    <w:rsid w:val="007004C5"/>
    <w:rsid w:val="00700621"/>
    <w:rsid w:val="007007B8"/>
    <w:rsid w:val="007009C1"/>
    <w:rsid w:val="00700B05"/>
    <w:rsid w:val="00700BB0"/>
    <w:rsid w:val="00700C64"/>
    <w:rsid w:val="00700DF7"/>
    <w:rsid w:val="00700F02"/>
    <w:rsid w:val="00700F28"/>
    <w:rsid w:val="00700FB4"/>
    <w:rsid w:val="00701148"/>
    <w:rsid w:val="007011A4"/>
    <w:rsid w:val="007011C0"/>
    <w:rsid w:val="00701289"/>
    <w:rsid w:val="00701553"/>
    <w:rsid w:val="007016A1"/>
    <w:rsid w:val="007018C5"/>
    <w:rsid w:val="007018E3"/>
    <w:rsid w:val="00701ACC"/>
    <w:rsid w:val="00701C09"/>
    <w:rsid w:val="00701D6E"/>
    <w:rsid w:val="00701E86"/>
    <w:rsid w:val="00701F45"/>
    <w:rsid w:val="00701FC2"/>
    <w:rsid w:val="00702092"/>
    <w:rsid w:val="0070213B"/>
    <w:rsid w:val="007021D8"/>
    <w:rsid w:val="00702225"/>
    <w:rsid w:val="00702484"/>
    <w:rsid w:val="0070253A"/>
    <w:rsid w:val="0070261B"/>
    <w:rsid w:val="0070280C"/>
    <w:rsid w:val="007028A5"/>
    <w:rsid w:val="00702C7B"/>
    <w:rsid w:val="00702DA8"/>
    <w:rsid w:val="00702DAE"/>
    <w:rsid w:val="00702EFC"/>
    <w:rsid w:val="00702FF2"/>
    <w:rsid w:val="0070322D"/>
    <w:rsid w:val="0070339C"/>
    <w:rsid w:val="0070340B"/>
    <w:rsid w:val="007034BC"/>
    <w:rsid w:val="00703563"/>
    <w:rsid w:val="0070369B"/>
    <w:rsid w:val="007036A9"/>
    <w:rsid w:val="007036E3"/>
    <w:rsid w:val="00703701"/>
    <w:rsid w:val="00703977"/>
    <w:rsid w:val="00703AF0"/>
    <w:rsid w:val="00703BA4"/>
    <w:rsid w:val="00703BA7"/>
    <w:rsid w:val="00703DB6"/>
    <w:rsid w:val="00703DE9"/>
    <w:rsid w:val="00703DEF"/>
    <w:rsid w:val="00704144"/>
    <w:rsid w:val="00704149"/>
    <w:rsid w:val="00704221"/>
    <w:rsid w:val="0070444E"/>
    <w:rsid w:val="007044C6"/>
    <w:rsid w:val="007044E6"/>
    <w:rsid w:val="00704548"/>
    <w:rsid w:val="00704622"/>
    <w:rsid w:val="0070498F"/>
    <w:rsid w:val="00704A53"/>
    <w:rsid w:val="00704AFF"/>
    <w:rsid w:val="00704BBA"/>
    <w:rsid w:val="00704D7C"/>
    <w:rsid w:val="00704DCF"/>
    <w:rsid w:val="00704EB6"/>
    <w:rsid w:val="00704F7C"/>
    <w:rsid w:val="00704F9C"/>
    <w:rsid w:val="00705048"/>
    <w:rsid w:val="00705125"/>
    <w:rsid w:val="00705163"/>
    <w:rsid w:val="00705281"/>
    <w:rsid w:val="007052DE"/>
    <w:rsid w:val="00705465"/>
    <w:rsid w:val="00705553"/>
    <w:rsid w:val="00705555"/>
    <w:rsid w:val="007057D4"/>
    <w:rsid w:val="007058DE"/>
    <w:rsid w:val="007058F1"/>
    <w:rsid w:val="0070591F"/>
    <w:rsid w:val="0070595A"/>
    <w:rsid w:val="00705A4A"/>
    <w:rsid w:val="00705C90"/>
    <w:rsid w:val="00705D15"/>
    <w:rsid w:val="00705E76"/>
    <w:rsid w:val="00705F3D"/>
    <w:rsid w:val="00706230"/>
    <w:rsid w:val="0070638B"/>
    <w:rsid w:val="0070649B"/>
    <w:rsid w:val="0070677D"/>
    <w:rsid w:val="007067AE"/>
    <w:rsid w:val="00706A88"/>
    <w:rsid w:val="00706E04"/>
    <w:rsid w:val="00706E1B"/>
    <w:rsid w:val="00706FE4"/>
    <w:rsid w:val="0070729C"/>
    <w:rsid w:val="007072CF"/>
    <w:rsid w:val="0070761C"/>
    <w:rsid w:val="007076C4"/>
    <w:rsid w:val="007077E9"/>
    <w:rsid w:val="007078F0"/>
    <w:rsid w:val="007079C3"/>
    <w:rsid w:val="007079F5"/>
    <w:rsid w:val="00707A5E"/>
    <w:rsid w:val="00707AD3"/>
    <w:rsid w:val="00707ADD"/>
    <w:rsid w:val="00707BCD"/>
    <w:rsid w:val="00707DD9"/>
    <w:rsid w:val="00707E7F"/>
    <w:rsid w:val="00710176"/>
    <w:rsid w:val="00710469"/>
    <w:rsid w:val="007105CE"/>
    <w:rsid w:val="00710621"/>
    <w:rsid w:val="0071065B"/>
    <w:rsid w:val="00710975"/>
    <w:rsid w:val="00710A9F"/>
    <w:rsid w:val="00710C52"/>
    <w:rsid w:val="00710D35"/>
    <w:rsid w:val="00710EEE"/>
    <w:rsid w:val="00710F18"/>
    <w:rsid w:val="00710FF9"/>
    <w:rsid w:val="007111DA"/>
    <w:rsid w:val="007112A0"/>
    <w:rsid w:val="007112C9"/>
    <w:rsid w:val="007112D1"/>
    <w:rsid w:val="0071131A"/>
    <w:rsid w:val="0071165B"/>
    <w:rsid w:val="007116D4"/>
    <w:rsid w:val="007117BC"/>
    <w:rsid w:val="007117BD"/>
    <w:rsid w:val="0071188E"/>
    <w:rsid w:val="0071195A"/>
    <w:rsid w:val="00711A45"/>
    <w:rsid w:val="00711CC4"/>
    <w:rsid w:val="00711F2F"/>
    <w:rsid w:val="00711F8F"/>
    <w:rsid w:val="007120A9"/>
    <w:rsid w:val="007120BC"/>
    <w:rsid w:val="0071214A"/>
    <w:rsid w:val="007121EF"/>
    <w:rsid w:val="00712222"/>
    <w:rsid w:val="00712294"/>
    <w:rsid w:val="007122E6"/>
    <w:rsid w:val="0071234F"/>
    <w:rsid w:val="007124A9"/>
    <w:rsid w:val="00712563"/>
    <w:rsid w:val="007125F7"/>
    <w:rsid w:val="0071261D"/>
    <w:rsid w:val="0071262A"/>
    <w:rsid w:val="00712656"/>
    <w:rsid w:val="00712676"/>
    <w:rsid w:val="00712744"/>
    <w:rsid w:val="0071285C"/>
    <w:rsid w:val="0071289B"/>
    <w:rsid w:val="00712931"/>
    <w:rsid w:val="007129E9"/>
    <w:rsid w:val="00712A02"/>
    <w:rsid w:val="00712BC4"/>
    <w:rsid w:val="00712DDC"/>
    <w:rsid w:val="00712F67"/>
    <w:rsid w:val="007130E0"/>
    <w:rsid w:val="0071310C"/>
    <w:rsid w:val="00713150"/>
    <w:rsid w:val="0071316C"/>
    <w:rsid w:val="00713366"/>
    <w:rsid w:val="0071338A"/>
    <w:rsid w:val="0071352D"/>
    <w:rsid w:val="0071355E"/>
    <w:rsid w:val="00713699"/>
    <w:rsid w:val="007136ED"/>
    <w:rsid w:val="00713914"/>
    <w:rsid w:val="00713A1C"/>
    <w:rsid w:val="00713BA3"/>
    <w:rsid w:val="00713C09"/>
    <w:rsid w:val="00713DA7"/>
    <w:rsid w:val="00713EE3"/>
    <w:rsid w:val="00714119"/>
    <w:rsid w:val="0071436D"/>
    <w:rsid w:val="007143B8"/>
    <w:rsid w:val="007143DB"/>
    <w:rsid w:val="0071448E"/>
    <w:rsid w:val="007144C3"/>
    <w:rsid w:val="00714536"/>
    <w:rsid w:val="0071456D"/>
    <w:rsid w:val="00714585"/>
    <w:rsid w:val="0071466D"/>
    <w:rsid w:val="007146C9"/>
    <w:rsid w:val="007146D7"/>
    <w:rsid w:val="00714A3F"/>
    <w:rsid w:val="00714A47"/>
    <w:rsid w:val="00714BCF"/>
    <w:rsid w:val="00714C23"/>
    <w:rsid w:val="00714D6C"/>
    <w:rsid w:val="00714FF3"/>
    <w:rsid w:val="00715198"/>
    <w:rsid w:val="007151FD"/>
    <w:rsid w:val="00715788"/>
    <w:rsid w:val="007159AB"/>
    <w:rsid w:val="007159FE"/>
    <w:rsid w:val="00715A18"/>
    <w:rsid w:val="00715A3F"/>
    <w:rsid w:val="00715FB3"/>
    <w:rsid w:val="00715FCE"/>
    <w:rsid w:val="0071606F"/>
    <w:rsid w:val="007160E0"/>
    <w:rsid w:val="007163CE"/>
    <w:rsid w:val="007163D4"/>
    <w:rsid w:val="007164A5"/>
    <w:rsid w:val="007164D6"/>
    <w:rsid w:val="0071676C"/>
    <w:rsid w:val="007167B7"/>
    <w:rsid w:val="0071693A"/>
    <w:rsid w:val="00716B07"/>
    <w:rsid w:val="00716C7B"/>
    <w:rsid w:val="00716F7D"/>
    <w:rsid w:val="00716FD4"/>
    <w:rsid w:val="007170FB"/>
    <w:rsid w:val="00717149"/>
    <w:rsid w:val="00717381"/>
    <w:rsid w:val="00717431"/>
    <w:rsid w:val="007175C1"/>
    <w:rsid w:val="00717AF6"/>
    <w:rsid w:val="00717B9A"/>
    <w:rsid w:val="00717BC1"/>
    <w:rsid w:val="00717D39"/>
    <w:rsid w:val="00717DC4"/>
    <w:rsid w:val="00717E1B"/>
    <w:rsid w:val="00717F41"/>
    <w:rsid w:val="00717F56"/>
    <w:rsid w:val="00717FA8"/>
    <w:rsid w:val="00717FAF"/>
    <w:rsid w:val="00717FEE"/>
    <w:rsid w:val="007200BB"/>
    <w:rsid w:val="0072035F"/>
    <w:rsid w:val="00720469"/>
    <w:rsid w:val="007204E0"/>
    <w:rsid w:val="0072081A"/>
    <w:rsid w:val="0072087C"/>
    <w:rsid w:val="007208C9"/>
    <w:rsid w:val="007208F2"/>
    <w:rsid w:val="00720BD0"/>
    <w:rsid w:val="00720D08"/>
    <w:rsid w:val="00720D68"/>
    <w:rsid w:val="00720D83"/>
    <w:rsid w:val="00720E6D"/>
    <w:rsid w:val="00720FFA"/>
    <w:rsid w:val="007210B1"/>
    <w:rsid w:val="0072118B"/>
    <w:rsid w:val="00721205"/>
    <w:rsid w:val="00721284"/>
    <w:rsid w:val="00721445"/>
    <w:rsid w:val="00721565"/>
    <w:rsid w:val="00721659"/>
    <w:rsid w:val="00721827"/>
    <w:rsid w:val="00721950"/>
    <w:rsid w:val="007219F2"/>
    <w:rsid w:val="00721AA6"/>
    <w:rsid w:val="00721AFB"/>
    <w:rsid w:val="00721B3E"/>
    <w:rsid w:val="00721B62"/>
    <w:rsid w:val="00721BD7"/>
    <w:rsid w:val="00721CB2"/>
    <w:rsid w:val="00721E16"/>
    <w:rsid w:val="00721EF2"/>
    <w:rsid w:val="00721FC6"/>
    <w:rsid w:val="0072212C"/>
    <w:rsid w:val="007221F5"/>
    <w:rsid w:val="00722311"/>
    <w:rsid w:val="0072245B"/>
    <w:rsid w:val="007225B7"/>
    <w:rsid w:val="007225D8"/>
    <w:rsid w:val="00722611"/>
    <w:rsid w:val="007226A0"/>
    <w:rsid w:val="007226AD"/>
    <w:rsid w:val="007227DA"/>
    <w:rsid w:val="0072281D"/>
    <w:rsid w:val="0072295D"/>
    <w:rsid w:val="00722A2C"/>
    <w:rsid w:val="00722B24"/>
    <w:rsid w:val="00722D32"/>
    <w:rsid w:val="00722E0C"/>
    <w:rsid w:val="00722E78"/>
    <w:rsid w:val="00722F3E"/>
    <w:rsid w:val="00722F7D"/>
    <w:rsid w:val="00723057"/>
    <w:rsid w:val="007233D7"/>
    <w:rsid w:val="007235AA"/>
    <w:rsid w:val="00723670"/>
    <w:rsid w:val="007239EC"/>
    <w:rsid w:val="00723A53"/>
    <w:rsid w:val="00723B7D"/>
    <w:rsid w:val="00723BBE"/>
    <w:rsid w:val="00723C9E"/>
    <w:rsid w:val="00723D8F"/>
    <w:rsid w:val="00724476"/>
    <w:rsid w:val="00724924"/>
    <w:rsid w:val="00724C29"/>
    <w:rsid w:val="00724C3D"/>
    <w:rsid w:val="00724C3F"/>
    <w:rsid w:val="00724DF0"/>
    <w:rsid w:val="00724E3A"/>
    <w:rsid w:val="00724EAB"/>
    <w:rsid w:val="0072502F"/>
    <w:rsid w:val="007250AD"/>
    <w:rsid w:val="007251A0"/>
    <w:rsid w:val="007254D7"/>
    <w:rsid w:val="00725514"/>
    <w:rsid w:val="0072574B"/>
    <w:rsid w:val="007257FE"/>
    <w:rsid w:val="007258E7"/>
    <w:rsid w:val="0072595D"/>
    <w:rsid w:val="00725967"/>
    <w:rsid w:val="00725C44"/>
    <w:rsid w:val="00725DBE"/>
    <w:rsid w:val="00725EF7"/>
    <w:rsid w:val="00725F36"/>
    <w:rsid w:val="00725FF4"/>
    <w:rsid w:val="00726186"/>
    <w:rsid w:val="0072622A"/>
    <w:rsid w:val="00726365"/>
    <w:rsid w:val="00726392"/>
    <w:rsid w:val="007265DF"/>
    <w:rsid w:val="00726681"/>
    <w:rsid w:val="0072669C"/>
    <w:rsid w:val="007266D5"/>
    <w:rsid w:val="0072685E"/>
    <w:rsid w:val="00726A0B"/>
    <w:rsid w:val="00726A1E"/>
    <w:rsid w:val="00726ACA"/>
    <w:rsid w:val="00726B18"/>
    <w:rsid w:val="00726B31"/>
    <w:rsid w:val="00726CAA"/>
    <w:rsid w:val="00726DC5"/>
    <w:rsid w:val="00726E20"/>
    <w:rsid w:val="00726EAA"/>
    <w:rsid w:val="00727115"/>
    <w:rsid w:val="0072726B"/>
    <w:rsid w:val="0072731F"/>
    <w:rsid w:val="00727529"/>
    <w:rsid w:val="00727543"/>
    <w:rsid w:val="00727699"/>
    <w:rsid w:val="007277DE"/>
    <w:rsid w:val="007277EC"/>
    <w:rsid w:val="00727854"/>
    <w:rsid w:val="00727BB8"/>
    <w:rsid w:val="00727C83"/>
    <w:rsid w:val="00727DC8"/>
    <w:rsid w:val="00727FEB"/>
    <w:rsid w:val="00730109"/>
    <w:rsid w:val="00730228"/>
    <w:rsid w:val="00730500"/>
    <w:rsid w:val="00730BB7"/>
    <w:rsid w:val="00730BF0"/>
    <w:rsid w:val="00730C85"/>
    <w:rsid w:val="00730C8B"/>
    <w:rsid w:val="00730D08"/>
    <w:rsid w:val="00730FC4"/>
    <w:rsid w:val="00731128"/>
    <w:rsid w:val="0073123B"/>
    <w:rsid w:val="007312BF"/>
    <w:rsid w:val="00731338"/>
    <w:rsid w:val="0073152A"/>
    <w:rsid w:val="0073163F"/>
    <w:rsid w:val="00731675"/>
    <w:rsid w:val="007317B4"/>
    <w:rsid w:val="007319A1"/>
    <w:rsid w:val="00731ABA"/>
    <w:rsid w:val="00731D26"/>
    <w:rsid w:val="00731E3E"/>
    <w:rsid w:val="00732060"/>
    <w:rsid w:val="007320B4"/>
    <w:rsid w:val="00732225"/>
    <w:rsid w:val="007323EA"/>
    <w:rsid w:val="007327E3"/>
    <w:rsid w:val="00732838"/>
    <w:rsid w:val="00732BCB"/>
    <w:rsid w:val="00732BDF"/>
    <w:rsid w:val="00732D6B"/>
    <w:rsid w:val="00732FFE"/>
    <w:rsid w:val="00733224"/>
    <w:rsid w:val="00733425"/>
    <w:rsid w:val="007336BC"/>
    <w:rsid w:val="007336D7"/>
    <w:rsid w:val="007338E2"/>
    <w:rsid w:val="0073395C"/>
    <w:rsid w:val="00733A20"/>
    <w:rsid w:val="00733CA7"/>
    <w:rsid w:val="00733CBE"/>
    <w:rsid w:val="00733CCB"/>
    <w:rsid w:val="00733D58"/>
    <w:rsid w:val="00733D65"/>
    <w:rsid w:val="00733F15"/>
    <w:rsid w:val="00733F89"/>
    <w:rsid w:val="00734175"/>
    <w:rsid w:val="007341D6"/>
    <w:rsid w:val="007342C1"/>
    <w:rsid w:val="007345BA"/>
    <w:rsid w:val="00734B49"/>
    <w:rsid w:val="00734C74"/>
    <w:rsid w:val="00734CCA"/>
    <w:rsid w:val="00734D7E"/>
    <w:rsid w:val="00734E31"/>
    <w:rsid w:val="00734E88"/>
    <w:rsid w:val="00735025"/>
    <w:rsid w:val="00735073"/>
    <w:rsid w:val="00735344"/>
    <w:rsid w:val="007355AF"/>
    <w:rsid w:val="00735729"/>
    <w:rsid w:val="007357BA"/>
    <w:rsid w:val="007358FC"/>
    <w:rsid w:val="007359D5"/>
    <w:rsid w:val="00735A54"/>
    <w:rsid w:val="00735B81"/>
    <w:rsid w:val="00735BFD"/>
    <w:rsid w:val="00735C2B"/>
    <w:rsid w:val="00735DE9"/>
    <w:rsid w:val="00735EBD"/>
    <w:rsid w:val="00735F16"/>
    <w:rsid w:val="00735F31"/>
    <w:rsid w:val="00735FD7"/>
    <w:rsid w:val="00736056"/>
    <w:rsid w:val="00736179"/>
    <w:rsid w:val="00736287"/>
    <w:rsid w:val="0073647A"/>
    <w:rsid w:val="00736521"/>
    <w:rsid w:val="007367E5"/>
    <w:rsid w:val="007368B4"/>
    <w:rsid w:val="00736955"/>
    <w:rsid w:val="00736A28"/>
    <w:rsid w:val="00736B29"/>
    <w:rsid w:val="00736D1B"/>
    <w:rsid w:val="00737019"/>
    <w:rsid w:val="0073703B"/>
    <w:rsid w:val="007370CD"/>
    <w:rsid w:val="00737122"/>
    <w:rsid w:val="007373C8"/>
    <w:rsid w:val="0073759E"/>
    <w:rsid w:val="00737675"/>
    <w:rsid w:val="0073768C"/>
    <w:rsid w:val="0073779C"/>
    <w:rsid w:val="0073779E"/>
    <w:rsid w:val="007378DC"/>
    <w:rsid w:val="00737A63"/>
    <w:rsid w:val="00737E08"/>
    <w:rsid w:val="00737FB4"/>
    <w:rsid w:val="0074005B"/>
    <w:rsid w:val="007402AE"/>
    <w:rsid w:val="007402BD"/>
    <w:rsid w:val="00740571"/>
    <w:rsid w:val="007406C4"/>
    <w:rsid w:val="007406CB"/>
    <w:rsid w:val="0074070E"/>
    <w:rsid w:val="00740721"/>
    <w:rsid w:val="0074072C"/>
    <w:rsid w:val="0074073A"/>
    <w:rsid w:val="00740832"/>
    <w:rsid w:val="00740A5E"/>
    <w:rsid w:val="00740AF7"/>
    <w:rsid w:val="00740B6B"/>
    <w:rsid w:val="00740B78"/>
    <w:rsid w:val="00740BAA"/>
    <w:rsid w:val="00740D20"/>
    <w:rsid w:val="00740E6D"/>
    <w:rsid w:val="007410CF"/>
    <w:rsid w:val="00741146"/>
    <w:rsid w:val="00741312"/>
    <w:rsid w:val="00741596"/>
    <w:rsid w:val="00741616"/>
    <w:rsid w:val="00741845"/>
    <w:rsid w:val="00741905"/>
    <w:rsid w:val="00741A44"/>
    <w:rsid w:val="00741AA4"/>
    <w:rsid w:val="00741B51"/>
    <w:rsid w:val="00741BBA"/>
    <w:rsid w:val="00741CFA"/>
    <w:rsid w:val="00741D90"/>
    <w:rsid w:val="00742142"/>
    <w:rsid w:val="00742268"/>
    <w:rsid w:val="00742698"/>
    <w:rsid w:val="007427EA"/>
    <w:rsid w:val="00742971"/>
    <w:rsid w:val="00742A3A"/>
    <w:rsid w:val="00742A7E"/>
    <w:rsid w:val="00742AE7"/>
    <w:rsid w:val="00742CD1"/>
    <w:rsid w:val="00742D4B"/>
    <w:rsid w:val="00742DE0"/>
    <w:rsid w:val="00742E2A"/>
    <w:rsid w:val="00743167"/>
    <w:rsid w:val="0074318C"/>
    <w:rsid w:val="0074329D"/>
    <w:rsid w:val="00743360"/>
    <w:rsid w:val="00743575"/>
    <w:rsid w:val="00743691"/>
    <w:rsid w:val="00743D5B"/>
    <w:rsid w:val="00743E01"/>
    <w:rsid w:val="00743E88"/>
    <w:rsid w:val="00743EA1"/>
    <w:rsid w:val="00743EBF"/>
    <w:rsid w:val="00743ED3"/>
    <w:rsid w:val="00744401"/>
    <w:rsid w:val="00744502"/>
    <w:rsid w:val="00744561"/>
    <w:rsid w:val="007447C6"/>
    <w:rsid w:val="0074498D"/>
    <w:rsid w:val="007449C5"/>
    <w:rsid w:val="00744A60"/>
    <w:rsid w:val="00744B32"/>
    <w:rsid w:val="00744D09"/>
    <w:rsid w:val="00744D4E"/>
    <w:rsid w:val="00744EB3"/>
    <w:rsid w:val="007450E2"/>
    <w:rsid w:val="00745189"/>
    <w:rsid w:val="00745301"/>
    <w:rsid w:val="0074553B"/>
    <w:rsid w:val="0074554A"/>
    <w:rsid w:val="00745650"/>
    <w:rsid w:val="007457A7"/>
    <w:rsid w:val="0074595C"/>
    <w:rsid w:val="00745A6D"/>
    <w:rsid w:val="00745B7D"/>
    <w:rsid w:val="00745B86"/>
    <w:rsid w:val="00745CE7"/>
    <w:rsid w:val="0074610E"/>
    <w:rsid w:val="00746118"/>
    <w:rsid w:val="00746127"/>
    <w:rsid w:val="007461FF"/>
    <w:rsid w:val="007462ED"/>
    <w:rsid w:val="0074646F"/>
    <w:rsid w:val="007465AA"/>
    <w:rsid w:val="007465CA"/>
    <w:rsid w:val="007465D6"/>
    <w:rsid w:val="00746713"/>
    <w:rsid w:val="0074682B"/>
    <w:rsid w:val="007468FC"/>
    <w:rsid w:val="007469D7"/>
    <w:rsid w:val="00746A0D"/>
    <w:rsid w:val="00746BEE"/>
    <w:rsid w:val="00746D2F"/>
    <w:rsid w:val="00746ED1"/>
    <w:rsid w:val="00746F26"/>
    <w:rsid w:val="00746FD1"/>
    <w:rsid w:val="007470A7"/>
    <w:rsid w:val="007470FE"/>
    <w:rsid w:val="007472E7"/>
    <w:rsid w:val="00747370"/>
    <w:rsid w:val="00747467"/>
    <w:rsid w:val="00747494"/>
    <w:rsid w:val="007474D4"/>
    <w:rsid w:val="007474F8"/>
    <w:rsid w:val="007475A3"/>
    <w:rsid w:val="007475DA"/>
    <w:rsid w:val="00747A0C"/>
    <w:rsid w:val="00747A4E"/>
    <w:rsid w:val="00747B90"/>
    <w:rsid w:val="00747D2A"/>
    <w:rsid w:val="00747D7B"/>
    <w:rsid w:val="00747E05"/>
    <w:rsid w:val="00747F80"/>
    <w:rsid w:val="00747F8A"/>
    <w:rsid w:val="007500B8"/>
    <w:rsid w:val="00750152"/>
    <w:rsid w:val="0075059D"/>
    <w:rsid w:val="007505D8"/>
    <w:rsid w:val="00750A35"/>
    <w:rsid w:val="00750C3A"/>
    <w:rsid w:val="00750E0B"/>
    <w:rsid w:val="00750EE0"/>
    <w:rsid w:val="00750FB7"/>
    <w:rsid w:val="00750FCF"/>
    <w:rsid w:val="00751047"/>
    <w:rsid w:val="0075113E"/>
    <w:rsid w:val="0075115D"/>
    <w:rsid w:val="00751200"/>
    <w:rsid w:val="007513D4"/>
    <w:rsid w:val="007513D7"/>
    <w:rsid w:val="00751460"/>
    <w:rsid w:val="007515E3"/>
    <w:rsid w:val="007517DA"/>
    <w:rsid w:val="00751DFA"/>
    <w:rsid w:val="00751ED0"/>
    <w:rsid w:val="00751FE5"/>
    <w:rsid w:val="00752107"/>
    <w:rsid w:val="0075218B"/>
    <w:rsid w:val="007523BD"/>
    <w:rsid w:val="0075286D"/>
    <w:rsid w:val="007529AE"/>
    <w:rsid w:val="00752C6F"/>
    <w:rsid w:val="00752D66"/>
    <w:rsid w:val="00752DC2"/>
    <w:rsid w:val="00752E5E"/>
    <w:rsid w:val="00752F39"/>
    <w:rsid w:val="00752F94"/>
    <w:rsid w:val="007531A4"/>
    <w:rsid w:val="007531C5"/>
    <w:rsid w:val="007531EA"/>
    <w:rsid w:val="0075341F"/>
    <w:rsid w:val="00753475"/>
    <w:rsid w:val="007535D6"/>
    <w:rsid w:val="007536B1"/>
    <w:rsid w:val="0075372C"/>
    <w:rsid w:val="00753753"/>
    <w:rsid w:val="007538EB"/>
    <w:rsid w:val="00753ABD"/>
    <w:rsid w:val="00753CA3"/>
    <w:rsid w:val="00753D75"/>
    <w:rsid w:val="00753E13"/>
    <w:rsid w:val="00753E20"/>
    <w:rsid w:val="0075400D"/>
    <w:rsid w:val="0075434D"/>
    <w:rsid w:val="00754445"/>
    <w:rsid w:val="00754795"/>
    <w:rsid w:val="007549B1"/>
    <w:rsid w:val="007549F3"/>
    <w:rsid w:val="00754C28"/>
    <w:rsid w:val="00754D6B"/>
    <w:rsid w:val="0075507F"/>
    <w:rsid w:val="007550F1"/>
    <w:rsid w:val="00755170"/>
    <w:rsid w:val="00755295"/>
    <w:rsid w:val="007552B3"/>
    <w:rsid w:val="00755402"/>
    <w:rsid w:val="007554DC"/>
    <w:rsid w:val="0075571B"/>
    <w:rsid w:val="0075580E"/>
    <w:rsid w:val="00755B13"/>
    <w:rsid w:val="00755B18"/>
    <w:rsid w:val="00755C1F"/>
    <w:rsid w:val="00755CA0"/>
    <w:rsid w:val="00755CD0"/>
    <w:rsid w:val="00755D9C"/>
    <w:rsid w:val="00756400"/>
    <w:rsid w:val="00756567"/>
    <w:rsid w:val="00756609"/>
    <w:rsid w:val="0075664B"/>
    <w:rsid w:val="007566B8"/>
    <w:rsid w:val="007566DD"/>
    <w:rsid w:val="007566F3"/>
    <w:rsid w:val="00756716"/>
    <w:rsid w:val="0075672B"/>
    <w:rsid w:val="00756922"/>
    <w:rsid w:val="00756B12"/>
    <w:rsid w:val="00756BA4"/>
    <w:rsid w:val="00756BB8"/>
    <w:rsid w:val="00756CC4"/>
    <w:rsid w:val="007571D2"/>
    <w:rsid w:val="0075728D"/>
    <w:rsid w:val="00757810"/>
    <w:rsid w:val="00757B8F"/>
    <w:rsid w:val="00757C9D"/>
    <w:rsid w:val="00757D82"/>
    <w:rsid w:val="00757E15"/>
    <w:rsid w:val="00757FF5"/>
    <w:rsid w:val="0076015F"/>
    <w:rsid w:val="00760310"/>
    <w:rsid w:val="00760567"/>
    <w:rsid w:val="007605D5"/>
    <w:rsid w:val="007605DF"/>
    <w:rsid w:val="007605ED"/>
    <w:rsid w:val="0076079B"/>
    <w:rsid w:val="00760A30"/>
    <w:rsid w:val="00760AA7"/>
    <w:rsid w:val="00760B02"/>
    <w:rsid w:val="00760BB3"/>
    <w:rsid w:val="00760BCB"/>
    <w:rsid w:val="00760C14"/>
    <w:rsid w:val="00760CDA"/>
    <w:rsid w:val="00760CE2"/>
    <w:rsid w:val="00760EC4"/>
    <w:rsid w:val="00760EEA"/>
    <w:rsid w:val="00760EF1"/>
    <w:rsid w:val="0076103F"/>
    <w:rsid w:val="00761115"/>
    <w:rsid w:val="0076112F"/>
    <w:rsid w:val="007611AC"/>
    <w:rsid w:val="007612AE"/>
    <w:rsid w:val="0076165F"/>
    <w:rsid w:val="0076169E"/>
    <w:rsid w:val="007617CB"/>
    <w:rsid w:val="00761AA2"/>
    <w:rsid w:val="00761CA4"/>
    <w:rsid w:val="00761CCB"/>
    <w:rsid w:val="00761CE0"/>
    <w:rsid w:val="00761CFB"/>
    <w:rsid w:val="00761DAD"/>
    <w:rsid w:val="00761DBC"/>
    <w:rsid w:val="00761FC2"/>
    <w:rsid w:val="007621B6"/>
    <w:rsid w:val="0076226E"/>
    <w:rsid w:val="00762561"/>
    <w:rsid w:val="007625AC"/>
    <w:rsid w:val="007626B0"/>
    <w:rsid w:val="00762978"/>
    <w:rsid w:val="007629A8"/>
    <w:rsid w:val="00762B03"/>
    <w:rsid w:val="00762D9B"/>
    <w:rsid w:val="00762E7D"/>
    <w:rsid w:val="007631E5"/>
    <w:rsid w:val="007632AE"/>
    <w:rsid w:val="0076339B"/>
    <w:rsid w:val="00763548"/>
    <w:rsid w:val="0076363B"/>
    <w:rsid w:val="00763776"/>
    <w:rsid w:val="007638D4"/>
    <w:rsid w:val="00763A51"/>
    <w:rsid w:val="00763DD0"/>
    <w:rsid w:val="00763E84"/>
    <w:rsid w:val="00763EA8"/>
    <w:rsid w:val="00763F76"/>
    <w:rsid w:val="00763F94"/>
    <w:rsid w:val="00763F9A"/>
    <w:rsid w:val="00764200"/>
    <w:rsid w:val="0076422F"/>
    <w:rsid w:val="0076462D"/>
    <w:rsid w:val="007646B9"/>
    <w:rsid w:val="0076475D"/>
    <w:rsid w:val="00764762"/>
    <w:rsid w:val="00764798"/>
    <w:rsid w:val="00764915"/>
    <w:rsid w:val="00764A32"/>
    <w:rsid w:val="00764A71"/>
    <w:rsid w:val="00764DF1"/>
    <w:rsid w:val="00764E4E"/>
    <w:rsid w:val="00764E99"/>
    <w:rsid w:val="00764EF8"/>
    <w:rsid w:val="00765049"/>
    <w:rsid w:val="00765084"/>
    <w:rsid w:val="007650BA"/>
    <w:rsid w:val="007650C5"/>
    <w:rsid w:val="00765259"/>
    <w:rsid w:val="00765301"/>
    <w:rsid w:val="007653A4"/>
    <w:rsid w:val="007653C5"/>
    <w:rsid w:val="00765471"/>
    <w:rsid w:val="0076558D"/>
    <w:rsid w:val="0076583A"/>
    <w:rsid w:val="007658AA"/>
    <w:rsid w:val="007659EF"/>
    <w:rsid w:val="00765A19"/>
    <w:rsid w:val="00765C52"/>
    <w:rsid w:val="00765D7B"/>
    <w:rsid w:val="00765FD8"/>
    <w:rsid w:val="00766093"/>
    <w:rsid w:val="007660E2"/>
    <w:rsid w:val="007662D4"/>
    <w:rsid w:val="0076644C"/>
    <w:rsid w:val="00766469"/>
    <w:rsid w:val="0076646C"/>
    <w:rsid w:val="007664C1"/>
    <w:rsid w:val="00766565"/>
    <w:rsid w:val="0076668D"/>
    <w:rsid w:val="0076676A"/>
    <w:rsid w:val="00766782"/>
    <w:rsid w:val="007668C8"/>
    <w:rsid w:val="00766968"/>
    <w:rsid w:val="00766990"/>
    <w:rsid w:val="00766AC2"/>
    <w:rsid w:val="00766E4F"/>
    <w:rsid w:val="00766FAD"/>
    <w:rsid w:val="007670BE"/>
    <w:rsid w:val="00767197"/>
    <w:rsid w:val="007671F2"/>
    <w:rsid w:val="00767338"/>
    <w:rsid w:val="007673FB"/>
    <w:rsid w:val="0076743B"/>
    <w:rsid w:val="007676B6"/>
    <w:rsid w:val="0076779E"/>
    <w:rsid w:val="00767D29"/>
    <w:rsid w:val="00770061"/>
    <w:rsid w:val="007700A2"/>
    <w:rsid w:val="0077011E"/>
    <w:rsid w:val="00770228"/>
    <w:rsid w:val="007702D4"/>
    <w:rsid w:val="007703AB"/>
    <w:rsid w:val="007704F1"/>
    <w:rsid w:val="0077058F"/>
    <w:rsid w:val="0077073A"/>
    <w:rsid w:val="007707D8"/>
    <w:rsid w:val="00770858"/>
    <w:rsid w:val="0077085D"/>
    <w:rsid w:val="00770934"/>
    <w:rsid w:val="0077094E"/>
    <w:rsid w:val="007709A2"/>
    <w:rsid w:val="00770C70"/>
    <w:rsid w:val="00770D1A"/>
    <w:rsid w:val="00770FC0"/>
    <w:rsid w:val="00771224"/>
    <w:rsid w:val="007714AD"/>
    <w:rsid w:val="007715C9"/>
    <w:rsid w:val="007715DC"/>
    <w:rsid w:val="00771750"/>
    <w:rsid w:val="00771788"/>
    <w:rsid w:val="007719C7"/>
    <w:rsid w:val="00771D61"/>
    <w:rsid w:val="00771DDC"/>
    <w:rsid w:val="00771E61"/>
    <w:rsid w:val="00771E6E"/>
    <w:rsid w:val="00771FBF"/>
    <w:rsid w:val="007720C4"/>
    <w:rsid w:val="007722A2"/>
    <w:rsid w:val="00772655"/>
    <w:rsid w:val="00772689"/>
    <w:rsid w:val="0077268A"/>
    <w:rsid w:val="007726BE"/>
    <w:rsid w:val="007726EA"/>
    <w:rsid w:val="0077285B"/>
    <w:rsid w:val="00772A8C"/>
    <w:rsid w:val="00772ABD"/>
    <w:rsid w:val="00772CBE"/>
    <w:rsid w:val="00772CF5"/>
    <w:rsid w:val="00772F03"/>
    <w:rsid w:val="00772F65"/>
    <w:rsid w:val="007731AD"/>
    <w:rsid w:val="00773258"/>
    <w:rsid w:val="007733FB"/>
    <w:rsid w:val="00773616"/>
    <w:rsid w:val="00773717"/>
    <w:rsid w:val="0077378C"/>
    <w:rsid w:val="0077390B"/>
    <w:rsid w:val="007739A8"/>
    <w:rsid w:val="00773A2B"/>
    <w:rsid w:val="00773B03"/>
    <w:rsid w:val="00773C46"/>
    <w:rsid w:val="00773CA3"/>
    <w:rsid w:val="00773CF9"/>
    <w:rsid w:val="00773DAE"/>
    <w:rsid w:val="00773F06"/>
    <w:rsid w:val="00773F19"/>
    <w:rsid w:val="007740FA"/>
    <w:rsid w:val="007742EF"/>
    <w:rsid w:val="0077431F"/>
    <w:rsid w:val="00774330"/>
    <w:rsid w:val="00774464"/>
    <w:rsid w:val="007745CC"/>
    <w:rsid w:val="007745DB"/>
    <w:rsid w:val="00774698"/>
    <w:rsid w:val="007747CA"/>
    <w:rsid w:val="0077488C"/>
    <w:rsid w:val="007749C9"/>
    <w:rsid w:val="00774A08"/>
    <w:rsid w:val="00774B04"/>
    <w:rsid w:val="00774D7B"/>
    <w:rsid w:val="00774E51"/>
    <w:rsid w:val="007752A2"/>
    <w:rsid w:val="007753DE"/>
    <w:rsid w:val="00775457"/>
    <w:rsid w:val="007755E5"/>
    <w:rsid w:val="00775617"/>
    <w:rsid w:val="007756CD"/>
    <w:rsid w:val="00775881"/>
    <w:rsid w:val="007759A1"/>
    <w:rsid w:val="007759CB"/>
    <w:rsid w:val="00775A7F"/>
    <w:rsid w:val="00775AE7"/>
    <w:rsid w:val="00775BFB"/>
    <w:rsid w:val="00775CFC"/>
    <w:rsid w:val="00775F9E"/>
    <w:rsid w:val="007762EA"/>
    <w:rsid w:val="00776341"/>
    <w:rsid w:val="0077645B"/>
    <w:rsid w:val="007764AC"/>
    <w:rsid w:val="0077652D"/>
    <w:rsid w:val="00776584"/>
    <w:rsid w:val="007768DE"/>
    <w:rsid w:val="00776CA1"/>
    <w:rsid w:val="00776CFC"/>
    <w:rsid w:val="00776E14"/>
    <w:rsid w:val="00776F0F"/>
    <w:rsid w:val="00777141"/>
    <w:rsid w:val="00777170"/>
    <w:rsid w:val="00777196"/>
    <w:rsid w:val="0077733A"/>
    <w:rsid w:val="0077736F"/>
    <w:rsid w:val="007773EA"/>
    <w:rsid w:val="00777480"/>
    <w:rsid w:val="0077761D"/>
    <w:rsid w:val="0077769A"/>
    <w:rsid w:val="0077769D"/>
    <w:rsid w:val="0077777F"/>
    <w:rsid w:val="007777F9"/>
    <w:rsid w:val="00777912"/>
    <w:rsid w:val="007779BF"/>
    <w:rsid w:val="00777A60"/>
    <w:rsid w:val="00777CCC"/>
    <w:rsid w:val="00780290"/>
    <w:rsid w:val="0078030C"/>
    <w:rsid w:val="00780398"/>
    <w:rsid w:val="00780595"/>
    <w:rsid w:val="00780647"/>
    <w:rsid w:val="00780656"/>
    <w:rsid w:val="0078077F"/>
    <w:rsid w:val="007807E2"/>
    <w:rsid w:val="0078092E"/>
    <w:rsid w:val="00780957"/>
    <w:rsid w:val="00780B10"/>
    <w:rsid w:val="00780C6A"/>
    <w:rsid w:val="00780D98"/>
    <w:rsid w:val="00780E5B"/>
    <w:rsid w:val="00780EB9"/>
    <w:rsid w:val="00780EEA"/>
    <w:rsid w:val="00780EEC"/>
    <w:rsid w:val="00780F1B"/>
    <w:rsid w:val="0078103B"/>
    <w:rsid w:val="0078115A"/>
    <w:rsid w:val="0078154E"/>
    <w:rsid w:val="00781683"/>
    <w:rsid w:val="007816B6"/>
    <w:rsid w:val="007816ED"/>
    <w:rsid w:val="007819A3"/>
    <w:rsid w:val="007819B0"/>
    <w:rsid w:val="007819F7"/>
    <w:rsid w:val="00781A00"/>
    <w:rsid w:val="00781C6B"/>
    <w:rsid w:val="00781D07"/>
    <w:rsid w:val="00781DD2"/>
    <w:rsid w:val="00781F14"/>
    <w:rsid w:val="00782452"/>
    <w:rsid w:val="007825B7"/>
    <w:rsid w:val="007825C4"/>
    <w:rsid w:val="007827BE"/>
    <w:rsid w:val="0078281D"/>
    <w:rsid w:val="00782DDF"/>
    <w:rsid w:val="00783122"/>
    <w:rsid w:val="007831DF"/>
    <w:rsid w:val="007832B2"/>
    <w:rsid w:val="00783453"/>
    <w:rsid w:val="0078350A"/>
    <w:rsid w:val="0078387F"/>
    <w:rsid w:val="007838B4"/>
    <w:rsid w:val="007838EE"/>
    <w:rsid w:val="00783964"/>
    <w:rsid w:val="00783980"/>
    <w:rsid w:val="00783B46"/>
    <w:rsid w:val="00783D2D"/>
    <w:rsid w:val="00783DB3"/>
    <w:rsid w:val="00783DBF"/>
    <w:rsid w:val="00783F8C"/>
    <w:rsid w:val="00784158"/>
    <w:rsid w:val="007843F0"/>
    <w:rsid w:val="0078467B"/>
    <w:rsid w:val="00784824"/>
    <w:rsid w:val="007849DB"/>
    <w:rsid w:val="00784B6B"/>
    <w:rsid w:val="00784B7A"/>
    <w:rsid w:val="00784BA8"/>
    <w:rsid w:val="00784CB2"/>
    <w:rsid w:val="00784E29"/>
    <w:rsid w:val="007850DA"/>
    <w:rsid w:val="00785277"/>
    <w:rsid w:val="007852FC"/>
    <w:rsid w:val="007854A3"/>
    <w:rsid w:val="0078550D"/>
    <w:rsid w:val="00785668"/>
    <w:rsid w:val="007858F7"/>
    <w:rsid w:val="00785A0C"/>
    <w:rsid w:val="00785B60"/>
    <w:rsid w:val="00785BAA"/>
    <w:rsid w:val="00785C5B"/>
    <w:rsid w:val="00785EE0"/>
    <w:rsid w:val="0078608E"/>
    <w:rsid w:val="00786193"/>
    <w:rsid w:val="00786203"/>
    <w:rsid w:val="0078626F"/>
    <w:rsid w:val="0078646A"/>
    <w:rsid w:val="00786479"/>
    <w:rsid w:val="0078657B"/>
    <w:rsid w:val="00786BD8"/>
    <w:rsid w:val="00786F68"/>
    <w:rsid w:val="007870CC"/>
    <w:rsid w:val="0078722E"/>
    <w:rsid w:val="00787365"/>
    <w:rsid w:val="0078737A"/>
    <w:rsid w:val="0078750C"/>
    <w:rsid w:val="007875E4"/>
    <w:rsid w:val="007876A5"/>
    <w:rsid w:val="00787739"/>
    <w:rsid w:val="007878E1"/>
    <w:rsid w:val="00787926"/>
    <w:rsid w:val="00787A98"/>
    <w:rsid w:val="00787BD4"/>
    <w:rsid w:val="00787BF8"/>
    <w:rsid w:val="00787C93"/>
    <w:rsid w:val="007902FB"/>
    <w:rsid w:val="00790410"/>
    <w:rsid w:val="0079053B"/>
    <w:rsid w:val="007908B2"/>
    <w:rsid w:val="007908F6"/>
    <w:rsid w:val="00790AD4"/>
    <w:rsid w:val="00790CE2"/>
    <w:rsid w:val="00790E96"/>
    <w:rsid w:val="00790F7C"/>
    <w:rsid w:val="0079106B"/>
    <w:rsid w:val="00791123"/>
    <w:rsid w:val="00791202"/>
    <w:rsid w:val="0079124A"/>
    <w:rsid w:val="0079137B"/>
    <w:rsid w:val="00791383"/>
    <w:rsid w:val="00791558"/>
    <w:rsid w:val="00791791"/>
    <w:rsid w:val="007919F5"/>
    <w:rsid w:val="00791AD3"/>
    <w:rsid w:val="00791C69"/>
    <w:rsid w:val="00791D2D"/>
    <w:rsid w:val="00791DB8"/>
    <w:rsid w:val="00791FCF"/>
    <w:rsid w:val="007920A1"/>
    <w:rsid w:val="0079239A"/>
    <w:rsid w:val="007924CC"/>
    <w:rsid w:val="007925C4"/>
    <w:rsid w:val="007928F4"/>
    <w:rsid w:val="00792ACF"/>
    <w:rsid w:val="00792ADC"/>
    <w:rsid w:val="00792B46"/>
    <w:rsid w:val="00792BDB"/>
    <w:rsid w:val="00792E8E"/>
    <w:rsid w:val="00792ED8"/>
    <w:rsid w:val="00792F44"/>
    <w:rsid w:val="00793061"/>
    <w:rsid w:val="00793197"/>
    <w:rsid w:val="0079327B"/>
    <w:rsid w:val="00793389"/>
    <w:rsid w:val="007933C3"/>
    <w:rsid w:val="0079346C"/>
    <w:rsid w:val="0079363A"/>
    <w:rsid w:val="007936A0"/>
    <w:rsid w:val="007936BA"/>
    <w:rsid w:val="007939D0"/>
    <w:rsid w:val="00793AA9"/>
    <w:rsid w:val="00793C28"/>
    <w:rsid w:val="00793D7C"/>
    <w:rsid w:val="00793EAC"/>
    <w:rsid w:val="00793F0D"/>
    <w:rsid w:val="00794101"/>
    <w:rsid w:val="007943B3"/>
    <w:rsid w:val="007943F2"/>
    <w:rsid w:val="007944AD"/>
    <w:rsid w:val="007944B1"/>
    <w:rsid w:val="00794575"/>
    <w:rsid w:val="0079459D"/>
    <w:rsid w:val="00794763"/>
    <w:rsid w:val="00794818"/>
    <w:rsid w:val="007949AE"/>
    <w:rsid w:val="00794A0B"/>
    <w:rsid w:val="00794A19"/>
    <w:rsid w:val="00794B01"/>
    <w:rsid w:val="00794C2D"/>
    <w:rsid w:val="00794CAD"/>
    <w:rsid w:val="00794EED"/>
    <w:rsid w:val="00795106"/>
    <w:rsid w:val="00795164"/>
    <w:rsid w:val="00795181"/>
    <w:rsid w:val="0079518D"/>
    <w:rsid w:val="007951E8"/>
    <w:rsid w:val="007951EF"/>
    <w:rsid w:val="0079542D"/>
    <w:rsid w:val="00795504"/>
    <w:rsid w:val="00795522"/>
    <w:rsid w:val="007957CF"/>
    <w:rsid w:val="00795828"/>
    <w:rsid w:val="00795927"/>
    <w:rsid w:val="00795BC2"/>
    <w:rsid w:val="00795C58"/>
    <w:rsid w:val="00795D06"/>
    <w:rsid w:val="00795FAB"/>
    <w:rsid w:val="0079610E"/>
    <w:rsid w:val="00796580"/>
    <w:rsid w:val="007965BA"/>
    <w:rsid w:val="0079666F"/>
    <w:rsid w:val="00796782"/>
    <w:rsid w:val="007967B9"/>
    <w:rsid w:val="007968F6"/>
    <w:rsid w:val="007968FF"/>
    <w:rsid w:val="007969E4"/>
    <w:rsid w:val="00796A1C"/>
    <w:rsid w:val="00796A91"/>
    <w:rsid w:val="00796B8A"/>
    <w:rsid w:val="00796BFB"/>
    <w:rsid w:val="00797298"/>
    <w:rsid w:val="00797402"/>
    <w:rsid w:val="00797428"/>
    <w:rsid w:val="00797587"/>
    <w:rsid w:val="0079770F"/>
    <w:rsid w:val="007977D9"/>
    <w:rsid w:val="00797860"/>
    <w:rsid w:val="00797BD8"/>
    <w:rsid w:val="00797C46"/>
    <w:rsid w:val="00797C62"/>
    <w:rsid w:val="00797DC8"/>
    <w:rsid w:val="00797DDA"/>
    <w:rsid w:val="00797E0A"/>
    <w:rsid w:val="00797FDE"/>
    <w:rsid w:val="007A00B7"/>
    <w:rsid w:val="007A00C5"/>
    <w:rsid w:val="007A0131"/>
    <w:rsid w:val="007A022D"/>
    <w:rsid w:val="007A0257"/>
    <w:rsid w:val="007A0387"/>
    <w:rsid w:val="007A0459"/>
    <w:rsid w:val="007A04C0"/>
    <w:rsid w:val="007A0761"/>
    <w:rsid w:val="007A082B"/>
    <w:rsid w:val="007A09C8"/>
    <w:rsid w:val="007A0A2F"/>
    <w:rsid w:val="007A0AB5"/>
    <w:rsid w:val="007A0C84"/>
    <w:rsid w:val="007A0DA7"/>
    <w:rsid w:val="007A11CD"/>
    <w:rsid w:val="007A1229"/>
    <w:rsid w:val="007A127C"/>
    <w:rsid w:val="007A1314"/>
    <w:rsid w:val="007A1338"/>
    <w:rsid w:val="007A1479"/>
    <w:rsid w:val="007A16A5"/>
    <w:rsid w:val="007A1759"/>
    <w:rsid w:val="007A1776"/>
    <w:rsid w:val="007A18A8"/>
    <w:rsid w:val="007A194A"/>
    <w:rsid w:val="007A1981"/>
    <w:rsid w:val="007A1AB1"/>
    <w:rsid w:val="007A1E0C"/>
    <w:rsid w:val="007A1FB5"/>
    <w:rsid w:val="007A200C"/>
    <w:rsid w:val="007A201A"/>
    <w:rsid w:val="007A206E"/>
    <w:rsid w:val="007A2121"/>
    <w:rsid w:val="007A217D"/>
    <w:rsid w:val="007A225B"/>
    <w:rsid w:val="007A22C6"/>
    <w:rsid w:val="007A23B1"/>
    <w:rsid w:val="007A249B"/>
    <w:rsid w:val="007A24DE"/>
    <w:rsid w:val="007A260C"/>
    <w:rsid w:val="007A263B"/>
    <w:rsid w:val="007A2655"/>
    <w:rsid w:val="007A2877"/>
    <w:rsid w:val="007A2889"/>
    <w:rsid w:val="007A290B"/>
    <w:rsid w:val="007A2B60"/>
    <w:rsid w:val="007A2C66"/>
    <w:rsid w:val="007A3019"/>
    <w:rsid w:val="007A31E8"/>
    <w:rsid w:val="007A32FB"/>
    <w:rsid w:val="007A3547"/>
    <w:rsid w:val="007A3612"/>
    <w:rsid w:val="007A37B7"/>
    <w:rsid w:val="007A3853"/>
    <w:rsid w:val="007A39B6"/>
    <w:rsid w:val="007A3B1B"/>
    <w:rsid w:val="007A3BAD"/>
    <w:rsid w:val="007A3C87"/>
    <w:rsid w:val="007A3DF8"/>
    <w:rsid w:val="007A3E35"/>
    <w:rsid w:val="007A3F1A"/>
    <w:rsid w:val="007A400A"/>
    <w:rsid w:val="007A4055"/>
    <w:rsid w:val="007A40E4"/>
    <w:rsid w:val="007A4136"/>
    <w:rsid w:val="007A4297"/>
    <w:rsid w:val="007A43A3"/>
    <w:rsid w:val="007A45ED"/>
    <w:rsid w:val="007A470A"/>
    <w:rsid w:val="007A4737"/>
    <w:rsid w:val="007A4781"/>
    <w:rsid w:val="007A4935"/>
    <w:rsid w:val="007A497F"/>
    <w:rsid w:val="007A49BC"/>
    <w:rsid w:val="007A49ED"/>
    <w:rsid w:val="007A4B20"/>
    <w:rsid w:val="007A4B39"/>
    <w:rsid w:val="007A4BE3"/>
    <w:rsid w:val="007A4CAC"/>
    <w:rsid w:val="007A4D12"/>
    <w:rsid w:val="007A4DD8"/>
    <w:rsid w:val="007A5087"/>
    <w:rsid w:val="007A51C7"/>
    <w:rsid w:val="007A53F6"/>
    <w:rsid w:val="007A552F"/>
    <w:rsid w:val="007A5731"/>
    <w:rsid w:val="007A57DE"/>
    <w:rsid w:val="007A57E6"/>
    <w:rsid w:val="007A5949"/>
    <w:rsid w:val="007A5963"/>
    <w:rsid w:val="007A5B58"/>
    <w:rsid w:val="007A5BC0"/>
    <w:rsid w:val="007A5D6E"/>
    <w:rsid w:val="007A5DA9"/>
    <w:rsid w:val="007A61B1"/>
    <w:rsid w:val="007A6293"/>
    <w:rsid w:val="007A63A9"/>
    <w:rsid w:val="007A6625"/>
    <w:rsid w:val="007A6925"/>
    <w:rsid w:val="007A69F4"/>
    <w:rsid w:val="007A69FE"/>
    <w:rsid w:val="007A6AD9"/>
    <w:rsid w:val="007A6B8A"/>
    <w:rsid w:val="007A701F"/>
    <w:rsid w:val="007A7031"/>
    <w:rsid w:val="007A7103"/>
    <w:rsid w:val="007A7210"/>
    <w:rsid w:val="007A73D8"/>
    <w:rsid w:val="007A7462"/>
    <w:rsid w:val="007A777E"/>
    <w:rsid w:val="007A7903"/>
    <w:rsid w:val="007A7920"/>
    <w:rsid w:val="007A79AD"/>
    <w:rsid w:val="007A79AF"/>
    <w:rsid w:val="007A7B7F"/>
    <w:rsid w:val="007A7C53"/>
    <w:rsid w:val="007A7ED6"/>
    <w:rsid w:val="007A7FC0"/>
    <w:rsid w:val="007ADC30"/>
    <w:rsid w:val="007B0048"/>
    <w:rsid w:val="007B034C"/>
    <w:rsid w:val="007B051A"/>
    <w:rsid w:val="007B05BF"/>
    <w:rsid w:val="007B0608"/>
    <w:rsid w:val="007B0707"/>
    <w:rsid w:val="007B0715"/>
    <w:rsid w:val="007B0844"/>
    <w:rsid w:val="007B0A30"/>
    <w:rsid w:val="007B0C1C"/>
    <w:rsid w:val="007B0C7D"/>
    <w:rsid w:val="007B0CC8"/>
    <w:rsid w:val="007B0E36"/>
    <w:rsid w:val="007B0E86"/>
    <w:rsid w:val="007B1079"/>
    <w:rsid w:val="007B10AC"/>
    <w:rsid w:val="007B1356"/>
    <w:rsid w:val="007B13AA"/>
    <w:rsid w:val="007B1488"/>
    <w:rsid w:val="007B14E2"/>
    <w:rsid w:val="007B16FC"/>
    <w:rsid w:val="007B1708"/>
    <w:rsid w:val="007B18C1"/>
    <w:rsid w:val="007B1A44"/>
    <w:rsid w:val="007B1A99"/>
    <w:rsid w:val="007B1C40"/>
    <w:rsid w:val="007B1D9F"/>
    <w:rsid w:val="007B1FEB"/>
    <w:rsid w:val="007B20DF"/>
    <w:rsid w:val="007B22B9"/>
    <w:rsid w:val="007B24AB"/>
    <w:rsid w:val="007B2575"/>
    <w:rsid w:val="007B25A6"/>
    <w:rsid w:val="007B2666"/>
    <w:rsid w:val="007B2911"/>
    <w:rsid w:val="007B2BF8"/>
    <w:rsid w:val="007B2D29"/>
    <w:rsid w:val="007B2D51"/>
    <w:rsid w:val="007B2E57"/>
    <w:rsid w:val="007B2FFC"/>
    <w:rsid w:val="007B315D"/>
    <w:rsid w:val="007B31CC"/>
    <w:rsid w:val="007B3324"/>
    <w:rsid w:val="007B3423"/>
    <w:rsid w:val="007B3478"/>
    <w:rsid w:val="007B3564"/>
    <w:rsid w:val="007B36AE"/>
    <w:rsid w:val="007B3787"/>
    <w:rsid w:val="007B38C0"/>
    <w:rsid w:val="007B397C"/>
    <w:rsid w:val="007B3BFC"/>
    <w:rsid w:val="007B3C75"/>
    <w:rsid w:val="007B3CA9"/>
    <w:rsid w:val="007B3E83"/>
    <w:rsid w:val="007B3F11"/>
    <w:rsid w:val="007B3F63"/>
    <w:rsid w:val="007B4425"/>
    <w:rsid w:val="007B453E"/>
    <w:rsid w:val="007B4580"/>
    <w:rsid w:val="007B4664"/>
    <w:rsid w:val="007B4729"/>
    <w:rsid w:val="007B47A6"/>
    <w:rsid w:val="007B4A0E"/>
    <w:rsid w:val="007B4EDB"/>
    <w:rsid w:val="007B515F"/>
    <w:rsid w:val="007B51A8"/>
    <w:rsid w:val="007B5219"/>
    <w:rsid w:val="007B52E6"/>
    <w:rsid w:val="007B5332"/>
    <w:rsid w:val="007B555B"/>
    <w:rsid w:val="007B55D8"/>
    <w:rsid w:val="007B57F1"/>
    <w:rsid w:val="007B593B"/>
    <w:rsid w:val="007B5AAC"/>
    <w:rsid w:val="007B5AF7"/>
    <w:rsid w:val="007B5CDF"/>
    <w:rsid w:val="007B5CE5"/>
    <w:rsid w:val="007B5F09"/>
    <w:rsid w:val="007B60FF"/>
    <w:rsid w:val="007B61B7"/>
    <w:rsid w:val="007B62D0"/>
    <w:rsid w:val="007B6351"/>
    <w:rsid w:val="007B638C"/>
    <w:rsid w:val="007B6441"/>
    <w:rsid w:val="007B6445"/>
    <w:rsid w:val="007B64B6"/>
    <w:rsid w:val="007B664E"/>
    <w:rsid w:val="007B682E"/>
    <w:rsid w:val="007B6903"/>
    <w:rsid w:val="007B69BE"/>
    <w:rsid w:val="007B6A29"/>
    <w:rsid w:val="007B6B9D"/>
    <w:rsid w:val="007B6D1C"/>
    <w:rsid w:val="007B6D99"/>
    <w:rsid w:val="007B72CF"/>
    <w:rsid w:val="007B74A0"/>
    <w:rsid w:val="007B756D"/>
    <w:rsid w:val="007B78AD"/>
    <w:rsid w:val="007B78C0"/>
    <w:rsid w:val="007B79E8"/>
    <w:rsid w:val="007B7A11"/>
    <w:rsid w:val="007B7C05"/>
    <w:rsid w:val="007B7CDC"/>
    <w:rsid w:val="007B7DCF"/>
    <w:rsid w:val="007B7DF8"/>
    <w:rsid w:val="007B7E33"/>
    <w:rsid w:val="007B7E73"/>
    <w:rsid w:val="007C0016"/>
    <w:rsid w:val="007C011E"/>
    <w:rsid w:val="007C017D"/>
    <w:rsid w:val="007C0268"/>
    <w:rsid w:val="007C02E0"/>
    <w:rsid w:val="007C0320"/>
    <w:rsid w:val="007C047F"/>
    <w:rsid w:val="007C05F2"/>
    <w:rsid w:val="007C06A2"/>
    <w:rsid w:val="007C0777"/>
    <w:rsid w:val="007C0A94"/>
    <w:rsid w:val="007C0B10"/>
    <w:rsid w:val="007C0C25"/>
    <w:rsid w:val="007C0CAA"/>
    <w:rsid w:val="007C0CAF"/>
    <w:rsid w:val="007C0F41"/>
    <w:rsid w:val="007C1299"/>
    <w:rsid w:val="007C12E2"/>
    <w:rsid w:val="007C12F3"/>
    <w:rsid w:val="007C1303"/>
    <w:rsid w:val="007C1342"/>
    <w:rsid w:val="007C145D"/>
    <w:rsid w:val="007C1549"/>
    <w:rsid w:val="007C154D"/>
    <w:rsid w:val="007C1609"/>
    <w:rsid w:val="007C1679"/>
    <w:rsid w:val="007C171D"/>
    <w:rsid w:val="007C19C6"/>
    <w:rsid w:val="007C1E2E"/>
    <w:rsid w:val="007C1FEE"/>
    <w:rsid w:val="007C20E1"/>
    <w:rsid w:val="007C21BF"/>
    <w:rsid w:val="007C21EE"/>
    <w:rsid w:val="007C2268"/>
    <w:rsid w:val="007C2304"/>
    <w:rsid w:val="007C2532"/>
    <w:rsid w:val="007C271A"/>
    <w:rsid w:val="007C2775"/>
    <w:rsid w:val="007C2813"/>
    <w:rsid w:val="007C28F6"/>
    <w:rsid w:val="007C2905"/>
    <w:rsid w:val="007C293E"/>
    <w:rsid w:val="007C29AC"/>
    <w:rsid w:val="007C2B48"/>
    <w:rsid w:val="007C2DFE"/>
    <w:rsid w:val="007C2EE7"/>
    <w:rsid w:val="007C2F0E"/>
    <w:rsid w:val="007C2F43"/>
    <w:rsid w:val="007C3418"/>
    <w:rsid w:val="007C34F5"/>
    <w:rsid w:val="007C3632"/>
    <w:rsid w:val="007C38C9"/>
    <w:rsid w:val="007C38D6"/>
    <w:rsid w:val="007C3955"/>
    <w:rsid w:val="007C396A"/>
    <w:rsid w:val="007C3AAE"/>
    <w:rsid w:val="007C3AC3"/>
    <w:rsid w:val="007C3B35"/>
    <w:rsid w:val="007C3C17"/>
    <w:rsid w:val="007C3F01"/>
    <w:rsid w:val="007C4008"/>
    <w:rsid w:val="007C405A"/>
    <w:rsid w:val="007C40C6"/>
    <w:rsid w:val="007C40E9"/>
    <w:rsid w:val="007C4353"/>
    <w:rsid w:val="007C438A"/>
    <w:rsid w:val="007C4754"/>
    <w:rsid w:val="007C4861"/>
    <w:rsid w:val="007C4A32"/>
    <w:rsid w:val="007C4B71"/>
    <w:rsid w:val="007C4C23"/>
    <w:rsid w:val="007C4C64"/>
    <w:rsid w:val="007C4EAD"/>
    <w:rsid w:val="007C50CD"/>
    <w:rsid w:val="007C5189"/>
    <w:rsid w:val="007C534E"/>
    <w:rsid w:val="007C5441"/>
    <w:rsid w:val="007C57A1"/>
    <w:rsid w:val="007C5837"/>
    <w:rsid w:val="007C584C"/>
    <w:rsid w:val="007C5898"/>
    <w:rsid w:val="007C5DC3"/>
    <w:rsid w:val="007C5E7A"/>
    <w:rsid w:val="007C6015"/>
    <w:rsid w:val="007C6160"/>
    <w:rsid w:val="007C6219"/>
    <w:rsid w:val="007C6236"/>
    <w:rsid w:val="007C6693"/>
    <w:rsid w:val="007C66CC"/>
    <w:rsid w:val="007C66D9"/>
    <w:rsid w:val="007C6726"/>
    <w:rsid w:val="007C68D6"/>
    <w:rsid w:val="007C6A79"/>
    <w:rsid w:val="007C6F30"/>
    <w:rsid w:val="007C7030"/>
    <w:rsid w:val="007C7055"/>
    <w:rsid w:val="007C721D"/>
    <w:rsid w:val="007C72EF"/>
    <w:rsid w:val="007C735D"/>
    <w:rsid w:val="007C7393"/>
    <w:rsid w:val="007C740B"/>
    <w:rsid w:val="007C752B"/>
    <w:rsid w:val="007C7565"/>
    <w:rsid w:val="007C760F"/>
    <w:rsid w:val="007C7660"/>
    <w:rsid w:val="007C76A2"/>
    <w:rsid w:val="007C78E2"/>
    <w:rsid w:val="007C7B05"/>
    <w:rsid w:val="007C7B20"/>
    <w:rsid w:val="007C7C1A"/>
    <w:rsid w:val="007C7E1D"/>
    <w:rsid w:val="007C7E99"/>
    <w:rsid w:val="007C7F42"/>
    <w:rsid w:val="007D0100"/>
    <w:rsid w:val="007D0163"/>
    <w:rsid w:val="007D018B"/>
    <w:rsid w:val="007D01EB"/>
    <w:rsid w:val="007D03CC"/>
    <w:rsid w:val="007D04FF"/>
    <w:rsid w:val="007D0677"/>
    <w:rsid w:val="007D07A3"/>
    <w:rsid w:val="007D0890"/>
    <w:rsid w:val="007D0B53"/>
    <w:rsid w:val="007D0D2D"/>
    <w:rsid w:val="007D0D2F"/>
    <w:rsid w:val="007D0D4C"/>
    <w:rsid w:val="007D0EEE"/>
    <w:rsid w:val="007D110A"/>
    <w:rsid w:val="007D112A"/>
    <w:rsid w:val="007D120B"/>
    <w:rsid w:val="007D1433"/>
    <w:rsid w:val="007D15AE"/>
    <w:rsid w:val="007D17DC"/>
    <w:rsid w:val="007D17E1"/>
    <w:rsid w:val="007D1BE6"/>
    <w:rsid w:val="007D1CF5"/>
    <w:rsid w:val="007D1D35"/>
    <w:rsid w:val="007D1E95"/>
    <w:rsid w:val="007D1F5C"/>
    <w:rsid w:val="007D2286"/>
    <w:rsid w:val="007D232D"/>
    <w:rsid w:val="007D246C"/>
    <w:rsid w:val="007D2704"/>
    <w:rsid w:val="007D278E"/>
    <w:rsid w:val="007D28EC"/>
    <w:rsid w:val="007D2A50"/>
    <w:rsid w:val="007D2AC6"/>
    <w:rsid w:val="007D2C36"/>
    <w:rsid w:val="007D2C59"/>
    <w:rsid w:val="007D2CB3"/>
    <w:rsid w:val="007D2DB5"/>
    <w:rsid w:val="007D323B"/>
    <w:rsid w:val="007D336B"/>
    <w:rsid w:val="007D3417"/>
    <w:rsid w:val="007D34D5"/>
    <w:rsid w:val="007D358C"/>
    <w:rsid w:val="007D3620"/>
    <w:rsid w:val="007D3724"/>
    <w:rsid w:val="007D38BF"/>
    <w:rsid w:val="007D3B42"/>
    <w:rsid w:val="007D3C12"/>
    <w:rsid w:val="007D3C3F"/>
    <w:rsid w:val="007D3C50"/>
    <w:rsid w:val="007D3C64"/>
    <w:rsid w:val="007D3CA5"/>
    <w:rsid w:val="007D404E"/>
    <w:rsid w:val="007D4264"/>
    <w:rsid w:val="007D42BC"/>
    <w:rsid w:val="007D42BE"/>
    <w:rsid w:val="007D42FE"/>
    <w:rsid w:val="007D4364"/>
    <w:rsid w:val="007D43E3"/>
    <w:rsid w:val="007D46DC"/>
    <w:rsid w:val="007D489D"/>
    <w:rsid w:val="007D48BE"/>
    <w:rsid w:val="007D49F2"/>
    <w:rsid w:val="007D4A1D"/>
    <w:rsid w:val="007D4A48"/>
    <w:rsid w:val="007D4B06"/>
    <w:rsid w:val="007D4B18"/>
    <w:rsid w:val="007D4FBD"/>
    <w:rsid w:val="007D5062"/>
    <w:rsid w:val="007D511A"/>
    <w:rsid w:val="007D5444"/>
    <w:rsid w:val="007D55EB"/>
    <w:rsid w:val="007D561A"/>
    <w:rsid w:val="007D5905"/>
    <w:rsid w:val="007D5C15"/>
    <w:rsid w:val="007D5F75"/>
    <w:rsid w:val="007D602C"/>
    <w:rsid w:val="007D60D6"/>
    <w:rsid w:val="007D6308"/>
    <w:rsid w:val="007D6999"/>
    <w:rsid w:val="007D69E0"/>
    <w:rsid w:val="007D6A87"/>
    <w:rsid w:val="007D6C98"/>
    <w:rsid w:val="007D6D74"/>
    <w:rsid w:val="007D7136"/>
    <w:rsid w:val="007D71E4"/>
    <w:rsid w:val="007D72B3"/>
    <w:rsid w:val="007D73E4"/>
    <w:rsid w:val="007D740E"/>
    <w:rsid w:val="007D75D2"/>
    <w:rsid w:val="007D77EB"/>
    <w:rsid w:val="007D78DC"/>
    <w:rsid w:val="007D79B1"/>
    <w:rsid w:val="007D7BCC"/>
    <w:rsid w:val="007D7CE3"/>
    <w:rsid w:val="007D7D21"/>
    <w:rsid w:val="007D7D5D"/>
    <w:rsid w:val="007E0037"/>
    <w:rsid w:val="007E0051"/>
    <w:rsid w:val="007E0065"/>
    <w:rsid w:val="007E0191"/>
    <w:rsid w:val="007E0228"/>
    <w:rsid w:val="007E04BF"/>
    <w:rsid w:val="007E04EF"/>
    <w:rsid w:val="007E0568"/>
    <w:rsid w:val="007E0585"/>
    <w:rsid w:val="007E065A"/>
    <w:rsid w:val="007E07E5"/>
    <w:rsid w:val="007E084D"/>
    <w:rsid w:val="007E0924"/>
    <w:rsid w:val="007E0932"/>
    <w:rsid w:val="007E0B28"/>
    <w:rsid w:val="007E0B8C"/>
    <w:rsid w:val="007E0C79"/>
    <w:rsid w:val="007E0D75"/>
    <w:rsid w:val="007E0E7F"/>
    <w:rsid w:val="007E0F6C"/>
    <w:rsid w:val="007E1040"/>
    <w:rsid w:val="007E12B6"/>
    <w:rsid w:val="007E175B"/>
    <w:rsid w:val="007E1885"/>
    <w:rsid w:val="007E1908"/>
    <w:rsid w:val="007E1966"/>
    <w:rsid w:val="007E1A49"/>
    <w:rsid w:val="007E1A79"/>
    <w:rsid w:val="007E1A91"/>
    <w:rsid w:val="007E1AF0"/>
    <w:rsid w:val="007E1C6B"/>
    <w:rsid w:val="007E1DFF"/>
    <w:rsid w:val="007E1FEF"/>
    <w:rsid w:val="007E215D"/>
    <w:rsid w:val="007E2193"/>
    <w:rsid w:val="007E21C9"/>
    <w:rsid w:val="007E2409"/>
    <w:rsid w:val="007E2525"/>
    <w:rsid w:val="007E25CB"/>
    <w:rsid w:val="007E2A4F"/>
    <w:rsid w:val="007E2BA1"/>
    <w:rsid w:val="007E2BA6"/>
    <w:rsid w:val="007E2C19"/>
    <w:rsid w:val="007E2C28"/>
    <w:rsid w:val="007E2C35"/>
    <w:rsid w:val="007E2C42"/>
    <w:rsid w:val="007E2E46"/>
    <w:rsid w:val="007E2E9D"/>
    <w:rsid w:val="007E2EBA"/>
    <w:rsid w:val="007E2EEA"/>
    <w:rsid w:val="007E2EFD"/>
    <w:rsid w:val="007E2F40"/>
    <w:rsid w:val="007E3093"/>
    <w:rsid w:val="007E3100"/>
    <w:rsid w:val="007E3115"/>
    <w:rsid w:val="007E3166"/>
    <w:rsid w:val="007E31C9"/>
    <w:rsid w:val="007E31E9"/>
    <w:rsid w:val="007E33BE"/>
    <w:rsid w:val="007E3574"/>
    <w:rsid w:val="007E368C"/>
    <w:rsid w:val="007E36BA"/>
    <w:rsid w:val="007E38C1"/>
    <w:rsid w:val="007E399A"/>
    <w:rsid w:val="007E39B1"/>
    <w:rsid w:val="007E39D2"/>
    <w:rsid w:val="007E3B30"/>
    <w:rsid w:val="007E3D75"/>
    <w:rsid w:val="007E3E22"/>
    <w:rsid w:val="007E3FA0"/>
    <w:rsid w:val="007E4009"/>
    <w:rsid w:val="007E4159"/>
    <w:rsid w:val="007E4170"/>
    <w:rsid w:val="007E43F8"/>
    <w:rsid w:val="007E441E"/>
    <w:rsid w:val="007E468B"/>
    <w:rsid w:val="007E474D"/>
    <w:rsid w:val="007E4AA3"/>
    <w:rsid w:val="007E4AE5"/>
    <w:rsid w:val="007E4B30"/>
    <w:rsid w:val="007E4E72"/>
    <w:rsid w:val="007E5089"/>
    <w:rsid w:val="007E539F"/>
    <w:rsid w:val="007E544F"/>
    <w:rsid w:val="007E54ED"/>
    <w:rsid w:val="007E56B5"/>
    <w:rsid w:val="007E58C2"/>
    <w:rsid w:val="007E5BAD"/>
    <w:rsid w:val="007E5CF7"/>
    <w:rsid w:val="007E5D40"/>
    <w:rsid w:val="007E5F6C"/>
    <w:rsid w:val="007E5FAD"/>
    <w:rsid w:val="007E5FBC"/>
    <w:rsid w:val="007E6028"/>
    <w:rsid w:val="007E60E5"/>
    <w:rsid w:val="007E628A"/>
    <w:rsid w:val="007E6546"/>
    <w:rsid w:val="007E6633"/>
    <w:rsid w:val="007E66FD"/>
    <w:rsid w:val="007E6769"/>
    <w:rsid w:val="007E69DA"/>
    <w:rsid w:val="007E6BEA"/>
    <w:rsid w:val="007E6DFD"/>
    <w:rsid w:val="007E6F75"/>
    <w:rsid w:val="007E6FD6"/>
    <w:rsid w:val="007E705D"/>
    <w:rsid w:val="007E7188"/>
    <w:rsid w:val="007E74B2"/>
    <w:rsid w:val="007E7561"/>
    <w:rsid w:val="007E768F"/>
    <w:rsid w:val="007E775C"/>
    <w:rsid w:val="007E7784"/>
    <w:rsid w:val="007E77B5"/>
    <w:rsid w:val="007E7897"/>
    <w:rsid w:val="007E7959"/>
    <w:rsid w:val="007E7BB4"/>
    <w:rsid w:val="007E7C4D"/>
    <w:rsid w:val="007E7DA2"/>
    <w:rsid w:val="007E7E0F"/>
    <w:rsid w:val="007E7FDE"/>
    <w:rsid w:val="007F0019"/>
    <w:rsid w:val="007F0290"/>
    <w:rsid w:val="007F0300"/>
    <w:rsid w:val="007F04BB"/>
    <w:rsid w:val="007F06B7"/>
    <w:rsid w:val="007F07CD"/>
    <w:rsid w:val="007F0A11"/>
    <w:rsid w:val="007F0C24"/>
    <w:rsid w:val="007F0C44"/>
    <w:rsid w:val="007F0C9E"/>
    <w:rsid w:val="007F0D03"/>
    <w:rsid w:val="007F0DFF"/>
    <w:rsid w:val="007F0E5B"/>
    <w:rsid w:val="007F10E4"/>
    <w:rsid w:val="007F129D"/>
    <w:rsid w:val="007F1314"/>
    <w:rsid w:val="007F1351"/>
    <w:rsid w:val="007F14F4"/>
    <w:rsid w:val="007F1698"/>
    <w:rsid w:val="007F1795"/>
    <w:rsid w:val="007F18FF"/>
    <w:rsid w:val="007F19AF"/>
    <w:rsid w:val="007F1AC1"/>
    <w:rsid w:val="007F1BAA"/>
    <w:rsid w:val="007F1E2D"/>
    <w:rsid w:val="007F1E77"/>
    <w:rsid w:val="007F1F6E"/>
    <w:rsid w:val="007F1FAA"/>
    <w:rsid w:val="007F200A"/>
    <w:rsid w:val="007F2018"/>
    <w:rsid w:val="007F203A"/>
    <w:rsid w:val="007F2128"/>
    <w:rsid w:val="007F21E8"/>
    <w:rsid w:val="007F22BD"/>
    <w:rsid w:val="007F2321"/>
    <w:rsid w:val="007F2347"/>
    <w:rsid w:val="007F24E4"/>
    <w:rsid w:val="007F260B"/>
    <w:rsid w:val="007F2884"/>
    <w:rsid w:val="007F2B83"/>
    <w:rsid w:val="007F2BF1"/>
    <w:rsid w:val="007F2D09"/>
    <w:rsid w:val="007F2FA7"/>
    <w:rsid w:val="007F3242"/>
    <w:rsid w:val="007F32C3"/>
    <w:rsid w:val="007F358A"/>
    <w:rsid w:val="007F36BD"/>
    <w:rsid w:val="007F382C"/>
    <w:rsid w:val="007F3902"/>
    <w:rsid w:val="007F3B06"/>
    <w:rsid w:val="007F3B64"/>
    <w:rsid w:val="007F3D7C"/>
    <w:rsid w:val="007F3DFA"/>
    <w:rsid w:val="007F3F6D"/>
    <w:rsid w:val="007F3F98"/>
    <w:rsid w:val="007F41DB"/>
    <w:rsid w:val="007F438E"/>
    <w:rsid w:val="007F448E"/>
    <w:rsid w:val="007F452F"/>
    <w:rsid w:val="007F481E"/>
    <w:rsid w:val="007F4932"/>
    <w:rsid w:val="007F49A7"/>
    <w:rsid w:val="007F49AE"/>
    <w:rsid w:val="007F4A4A"/>
    <w:rsid w:val="007F4AA1"/>
    <w:rsid w:val="007F4AEC"/>
    <w:rsid w:val="007F4B53"/>
    <w:rsid w:val="007F4C69"/>
    <w:rsid w:val="007F4F4E"/>
    <w:rsid w:val="007F50B3"/>
    <w:rsid w:val="007F5114"/>
    <w:rsid w:val="007F516A"/>
    <w:rsid w:val="007F5200"/>
    <w:rsid w:val="007F5336"/>
    <w:rsid w:val="007F534F"/>
    <w:rsid w:val="007F53AD"/>
    <w:rsid w:val="007F545A"/>
    <w:rsid w:val="007F55D7"/>
    <w:rsid w:val="007F5680"/>
    <w:rsid w:val="007F590F"/>
    <w:rsid w:val="007F596A"/>
    <w:rsid w:val="007F5A97"/>
    <w:rsid w:val="007F5AAB"/>
    <w:rsid w:val="007F5B30"/>
    <w:rsid w:val="007F5BC7"/>
    <w:rsid w:val="007F5D7B"/>
    <w:rsid w:val="007F5EDC"/>
    <w:rsid w:val="007F5F0D"/>
    <w:rsid w:val="007F5FCC"/>
    <w:rsid w:val="007F6006"/>
    <w:rsid w:val="007F638A"/>
    <w:rsid w:val="007F67B2"/>
    <w:rsid w:val="007F6AB0"/>
    <w:rsid w:val="007F6BC3"/>
    <w:rsid w:val="007F6D54"/>
    <w:rsid w:val="007F6F1E"/>
    <w:rsid w:val="007F70E0"/>
    <w:rsid w:val="007F7298"/>
    <w:rsid w:val="007F7347"/>
    <w:rsid w:val="007F7446"/>
    <w:rsid w:val="007F758C"/>
    <w:rsid w:val="007F77B6"/>
    <w:rsid w:val="007F77D6"/>
    <w:rsid w:val="007F79E7"/>
    <w:rsid w:val="007F7D04"/>
    <w:rsid w:val="0080002F"/>
    <w:rsid w:val="00800145"/>
    <w:rsid w:val="00800206"/>
    <w:rsid w:val="008002B8"/>
    <w:rsid w:val="00800311"/>
    <w:rsid w:val="008003A0"/>
    <w:rsid w:val="00800573"/>
    <w:rsid w:val="0080067F"/>
    <w:rsid w:val="008007C3"/>
    <w:rsid w:val="0080083E"/>
    <w:rsid w:val="0080095A"/>
    <w:rsid w:val="00800E0F"/>
    <w:rsid w:val="00800F2D"/>
    <w:rsid w:val="00800F5D"/>
    <w:rsid w:val="0080111F"/>
    <w:rsid w:val="0080119E"/>
    <w:rsid w:val="00801222"/>
    <w:rsid w:val="0080128E"/>
    <w:rsid w:val="00801341"/>
    <w:rsid w:val="008013AE"/>
    <w:rsid w:val="00801459"/>
    <w:rsid w:val="0080167B"/>
    <w:rsid w:val="008016F0"/>
    <w:rsid w:val="008019DA"/>
    <w:rsid w:val="00801D4B"/>
    <w:rsid w:val="00801D5C"/>
    <w:rsid w:val="00801D61"/>
    <w:rsid w:val="00801D65"/>
    <w:rsid w:val="00801DE0"/>
    <w:rsid w:val="00801E31"/>
    <w:rsid w:val="00802026"/>
    <w:rsid w:val="008020E3"/>
    <w:rsid w:val="00802365"/>
    <w:rsid w:val="00802428"/>
    <w:rsid w:val="00802646"/>
    <w:rsid w:val="00802697"/>
    <w:rsid w:val="00802710"/>
    <w:rsid w:val="00802755"/>
    <w:rsid w:val="00802790"/>
    <w:rsid w:val="008027D1"/>
    <w:rsid w:val="008027E7"/>
    <w:rsid w:val="0080280D"/>
    <w:rsid w:val="00802828"/>
    <w:rsid w:val="00802922"/>
    <w:rsid w:val="0080297C"/>
    <w:rsid w:val="00802CAB"/>
    <w:rsid w:val="00802D56"/>
    <w:rsid w:val="00802E1C"/>
    <w:rsid w:val="00803198"/>
    <w:rsid w:val="00803261"/>
    <w:rsid w:val="008032C2"/>
    <w:rsid w:val="008033D1"/>
    <w:rsid w:val="00803492"/>
    <w:rsid w:val="00803582"/>
    <w:rsid w:val="00803643"/>
    <w:rsid w:val="0080365A"/>
    <w:rsid w:val="0080385C"/>
    <w:rsid w:val="0080388D"/>
    <w:rsid w:val="00803936"/>
    <w:rsid w:val="0080393D"/>
    <w:rsid w:val="00803A87"/>
    <w:rsid w:val="00803B24"/>
    <w:rsid w:val="00803C0E"/>
    <w:rsid w:val="00803C16"/>
    <w:rsid w:val="00803D53"/>
    <w:rsid w:val="00803E35"/>
    <w:rsid w:val="00803ECA"/>
    <w:rsid w:val="00804083"/>
    <w:rsid w:val="008040F2"/>
    <w:rsid w:val="00804132"/>
    <w:rsid w:val="00804291"/>
    <w:rsid w:val="0080452D"/>
    <w:rsid w:val="0080486E"/>
    <w:rsid w:val="008048BA"/>
    <w:rsid w:val="0080491D"/>
    <w:rsid w:val="008049D7"/>
    <w:rsid w:val="00804A64"/>
    <w:rsid w:val="00804B58"/>
    <w:rsid w:val="00804B9F"/>
    <w:rsid w:val="00804C0C"/>
    <w:rsid w:val="00804DEE"/>
    <w:rsid w:val="00804DF3"/>
    <w:rsid w:val="00804F47"/>
    <w:rsid w:val="00804FEF"/>
    <w:rsid w:val="0080511C"/>
    <w:rsid w:val="0080520B"/>
    <w:rsid w:val="008052FB"/>
    <w:rsid w:val="008053AF"/>
    <w:rsid w:val="00805451"/>
    <w:rsid w:val="00805655"/>
    <w:rsid w:val="008056B8"/>
    <w:rsid w:val="0080574E"/>
    <w:rsid w:val="0080592C"/>
    <w:rsid w:val="00805A51"/>
    <w:rsid w:val="00805A8F"/>
    <w:rsid w:val="00805B0D"/>
    <w:rsid w:val="00805BAD"/>
    <w:rsid w:val="00805BD9"/>
    <w:rsid w:val="00805BEC"/>
    <w:rsid w:val="00805F83"/>
    <w:rsid w:val="0080603D"/>
    <w:rsid w:val="008063FE"/>
    <w:rsid w:val="008067DE"/>
    <w:rsid w:val="00806804"/>
    <w:rsid w:val="008068FA"/>
    <w:rsid w:val="00806B8D"/>
    <w:rsid w:val="00806CA4"/>
    <w:rsid w:val="00806D53"/>
    <w:rsid w:val="00806E65"/>
    <w:rsid w:val="00807012"/>
    <w:rsid w:val="00807200"/>
    <w:rsid w:val="0080744D"/>
    <w:rsid w:val="0080781D"/>
    <w:rsid w:val="008078C8"/>
    <w:rsid w:val="00807983"/>
    <w:rsid w:val="00807A5D"/>
    <w:rsid w:val="00807B93"/>
    <w:rsid w:val="00807E3E"/>
    <w:rsid w:val="00807E44"/>
    <w:rsid w:val="00807F7A"/>
    <w:rsid w:val="00807FF7"/>
    <w:rsid w:val="00810028"/>
    <w:rsid w:val="008101EE"/>
    <w:rsid w:val="00810273"/>
    <w:rsid w:val="0081027E"/>
    <w:rsid w:val="008102BE"/>
    <w:rsid w:val="0081061C"/>
    <w:rsid w:val="00810638"/>
    <w:rsid w:val="00810640"/>
    <w:rsid w:val="008106B7"/>
    <w:rsid w:val="00810724"/>
    <w:rsid w:val="0081079F"/>
    <w:rsid w:val="0081085A"/>
    <w:rsid w:val="00810873"/>
    <w:rsid w:val="00810BB2"/>
    <w:rsid w:val="00810D5F"/>
    <w:rsid w:val="00810D6C"/>
    <w:rsid w:val="0081117C"/>
    <w:rsid w:val="008111DF"/>
    <w:rsid w:val="00811260"/>
    <w:rsid w:val="00811290"/>
    <w:rsid w:val="008115A1"/>
    <w:rsid w:val="0081169E"/>
    <w:rsid w:val="00811807"/>
    <w:rsid w:val="0081195C"/>
    <w:rsid w:val="00811A26"/>
    <w:rsid w:val="00811A4C"/>
    <w:rsid w:val="00811A76"/>
    <w:rsid w:val="00811AC2"/>
    <w:rsid w:val="00811ACE"/>
    <w:rsid w:val="00811B5A"/>
    <w:rsid w:val="00811BCA"/>
    <w:rsid w:val="00811C19"/>
    <w:rsid w:val="00811C40"/>
    <w:rsid w:val="00811D8B"/>
    <w:rsid w:val="00812130"/>
    <w:rsid w:val="00812142"/>
    <w:rsid w:val="008121E7"/>
    <w:rsid w:val="00812596"/>
    <w:rsid w:val="008125AB"/>
    <w:rsid w:val="0081264C"/>
    <w:rsid w:val="0081272C"/>
    <w:rsid w:val="008127AC"/>
    <w:rsid w:val="008127C8"/>
    <w:rsid w:val="00812933"/>
    <w:rsid w:val="00812ABF"/>
    <w:rsid w:val="00812D16"/>
    <w:rsid w:val="00812DEB"/>
    <w:rsid w:val="00812EB3"/>
    <w:rsid w:val="00813169"/>
    <w:rsid w:val="008131F5"/>
    <w:rsid w:val="008137D8"/>
    <w:rsid w:val="008137FE"/>
    <w:rsid w:val="008139BD"/>
    <w:rsid w:val="00813A5B"/>
    <w:rsid w:val="00813BC5"/>
    <w:rsid w:val="00813CD4"/>
    <w:rsid w:val="008140DD"/>
    <w:rsid w:val="00814128"/>
    <w:rsid w:val="0081418C"/>
    <w:rsid w:val="00814225"/>
    <w:rsid w:val="00814259"/>
    <w:rsid w:val="008142F0"/>
    <w:rsid w:val="0081456D"/>
    <w:rsid w:val="00814598"/>
    <w:rsid w:val="008146B4"/>
    <w:rsid w:val="008146F6"/>
    <w:rsid w:val="0081494D"/>
    <w:rsid w:val="008149CC"/>
    <w:rsid w:val="00814A50"/>
    <w:rsid w:val="00814A82"/>
    <w:rsid w:val="00814BD8"/>
    <w:rsid w:val="00814DA1"/>
    <w:rsid w:val="00814F61"/>
    <w:rsid w:val="00814F89"/>
    <w:rsid w:val="008151D2"/>
    <w:rsid w:val="008153C4"/>
    <w:rsid w:val="008154D1"/>
    <w:rsid w:val="00815780"/>
    <w:rsid w:val="00815BC6"/>
    <w:rsid w:val="00815BDE"/>
    <w:rsid w:val="00815CC0"/>
    <w:rsid w:val="00815DF6"/>
    <w:rsid w:val="00815E09"/>
    <w:rsid w:val="008163DE"/>
    <w:rsid w:val="00816592"/>
    <w:rsid w:val="00816652"/>
    <w:rsid w:val="00816783"/>
    <w:rsid w:val="00816898"/>
    <w:rsid w:val="0081692C"/>
    <w:rsid w:val="00816A32"/>
    <w:rsid w:val="00816AAD"/>
    <w:rsid w:val="00816BDE"/>
    <w:rsid w:val="00816C63"/>
    <w:rsid w:val="00816C89"/>
    <w:rsid w:val="00816CB7"/>
    <w:rsid w:val="00816CD6"/>
    <w:rsid w:val="00816F25"/>
    <w:rsid w:val="00817031"/>
    <w:rsid w:val="00817178"/>
    <w:rsid w:val="008178A4"/>
    <w:rsid w:val="0081792D"/>
    <w:rsid w:val="00817AE9"/>
    <w:rsid w:val="00817B53"/>
    <w:rsid w:val="00817D7D"/>
    <w:rsid w:val="00817D89"/>
    <w:rsid w:val="00817F77"/>
    <w:rsid w:val="00820381"/>
    <w:rsid w:val="008203D1"/>
    <w:rsid w:val="00820487"/>
    <w:rsid w:val="0082058F"/>
    <w:rsid w:val="008205FB"/>
    <w:rsid w:val="00820615"/>
    <w:rsid w:val="00820675"/>
    <w:rsid w:val="00820717"/>
    <w:rsid w:val="008208C5"/>
    <w:rsid w:val="00820923"/>
    <w:rsid w:val="0082097A"/>
    <w:rsid w:val="00820A41"/>
    <w:rsid w:val="00820A8D"/>
    <w:rsid w:val="00820AE4"/>
    <w:rsid w:val="00820BB5"/>
    <w:rsid w:val="00820C76"/>
    <w:rsid w:val="00820C9B"/>
    <w:rsid w:val="00820CCB"/>
    <w:rsid w:val="00820D3E"/>
    <w:rsid w:val="00820E3B"/>
    <w:rsid w:val="00820EC6"/>
    <w:rsid w:val="00820FE8"/>
    <w:rsid w:val="0082102A"/>
    <w:rsid w:val="00821146"/>
    <w:rsid w:val="00821537"/>
    <w:rsid w:val="008216BC"/>
    <w:rsid w:val="008216D4"/>
    <w:rsid w:val="00821778"/>
    <w:rsid w:val="00821844"/>
    <w:rsid w:val="00821886"/>
    <w:rsid w:val="008218FF"/>
    <w:rsid w:val="008219AB"/>
    <w:rsid w:val="00821B87"/>
    <w:rsid w:val="00821DB8"/>
    <w:rsid w:val="00821E55"/>
    <w:rsid w:val="00821E75"/>
    <w:rsid w:val="00821E8C"/>
    <w:rsid w:val="00821F41"/>
    <w:rsid w:val="00821FD9"/>
    <w:rsid w:val="00821FDB"/>
    <w:rsid w:val="0082200D"/>
    <w:rsid w:val="0082213D"/>
    <w:rsid w:val="008222DE"/>
    <w:rsid w:val="0082231B"/>
    <w:rsid w:val="00822543"/>
    <w:rsid w:val="008226F6"/>
    <w:rsid w:val="0082290F"/>
    <w:rsid w:val="00822B0F"/>
    <w:rsid w:val="00822BB1"/>
    <w:rsid w:val="00822D63"/>
    <w:rsid w:val="00822E13"/>
    <w:rsid w:val="00822E8E"/>
    <w:rsid w:val="00822FAB"/>
    <w:rsid w:val="00823023"/>
    <w:rsid w:val="00823055"/>
    <w:rsid w:val="0082307C"/>
    <w:rsid w:val="008230BD"/>
    <w:rsid w:val="008230C6"/>
    <w:rsid w:val="00823194"/>
    <w:rsid w:val="00823207"/>
    <w:rsid w:val="008232BF"/>
    <w:rsid w:val="008233A4"/>
    <w:rsid w:val="008235DB"/>
    <w:rsid w:val="008236AE"/>
    <w:rsid w:val="0082393C"/>
    <w:rsid w:val="00823C2A"/>
    <w:rsid w:val="00823C72"/>
    <w:rsid w:val="00823E0E"/>
    <w:rsid w:val="00823EDA"/>
    <w:rsid w:val="00823F07"/>
    <w:rsid w:val="008240C5"/>
    <w:rsid w:val="0082427A"/>
    <w:rsid w:val="00824433"/>
    <w:rsid w:val="00824570"/>
    <w:rsid w:val="00824678"/>
    <w:rsid w:val="008248FE"/>
    <w:rsid w:val="00824908"/>
    <w:rsid w:val="00824A7B"/>
    <w:rsid w:val="00824C91"/>
    <w:rsid w:val="00824CC0"/>
    <w:rsid w:val="00824D7F"/>
    <w:rsid w:val="00824EEC"/>
    <w:rsid w:val="008250A4"/>
    <w:rsid w:val="008250DC"/>
    <w:rsid w:val="00825197"/>
    <w:rsid w:val="00825711"/>
    <w:rsid w:val="00825773"/>
    <w:rsid w:val="008257A4"/>
    <w:rsid w:val="008259BD"/>
    <w:rsid w:val="00825A4D"/>
    <w:rsid w:val="00825F91"/>
    <w:rsid w:val="00825FFD"/>
    <w:rsid w:val="00826031"/>
    <w:rsid w:val="00826122"/>
    <w:rsid w:val="008261C5"/>
    <w:rsid w:val="00826224"/>
    <w:rsid w:val="00826354"/>
    <w:rsid w:val="00826495"/>
    <w:rsid w:val="008265DA"/>
    <w:rsid w:val="008266AA"/>
    <w:rsid w:val="00826969"/>
    <w:rsid w:val="008269B3"/>
    <w:rsid w:val="008269E6"/>
    <w:rsid w:val="00826B1B"/>
    <w:rsid w:val="00826D2C"/>
    <w:rsid w:val="00826D6D"/>
    <w:rsid w:val="00826DB3"/>
    <w:rsid w:val="00826E73"/>
    <w:rsid w:val="008271CA"/>
    <w:rsid w:val="0082726A"/>
    <w:rsid w:val="008272C7"/>
    <w:rsid w:val="00827537"/>
    <w:rsid w:val="00827903"/>
    <w:rsid w:val="00827D3F"/>
    <w:rsid w:val="00827DAC"/>
    <w:rsid w:val="00827DC7"/>
    <w:rsid w:val="00827DD1"/>
    <w:rsid w:val="00827ED9"/>
    <w:rsid w:val="00830489"/>
    <w:rsid w:val="008305EA"/>
    <w:rsid w:val="00830801"/>
    <w:rsid w:val="0083091E"/>
    <w:rsid w:val="00830929"/>
    <w:rsid w:val="00830939"/>
    <w:rsid w:val="00830964"/>
    <w:rsid w:val="008309CF"/>
    <w:rsid w:val="00830AA3"/>
    <w:rsid w:val="00830E66"/>
    <w:rsid w:val="008311E3"/>
    <w:rsid w:val="00831368"/>
    <w:rsid w:val="0083157F"/>
    <w:rsid w:val="008315A3"/>
    <w:rsid w:val="008317C3"/>
    <w:rsid w:val="00831868"/>
    <w:rsid w:val="00831975"/>
    <w:rsid w:val="00831AD5"/>
    <w:rsid w:val="00831B2E"/>
    <w:rsid w:val="00831B98"/>
    <w:rsid w:val="00831C87"/>
    <w:rsid w:val="00831EB4"/>
    <w:rsid w:val="00832012"/>
    <w:rsid w:val="00832235"/>
    <w:rsid w:val="00832277"/>
    <w:rsid w:val="008322B4"/>
    <w:rsid w:val="00832375"/>
    <w:rsid w:val="0083248D"/>
    <w:rsid w:val="00832504"/>
    <w:rsid w:val="0083250F"/>
    <w:rsid w:val="00832739"/>
    <w:rsid w:val="00832775"/>
    <w:rsid w:val="00832778"/>
    <w:rsid w:val="0083285D"/>
    <w:rsid w:val="00832A6B"/>
    <w:rsid w:val="00832BF8"/>
    <w:rsid w:val="00832C61"/>
    <w:rsid w:val="00832D4A"/>
    <w:rsid w:val="00832EF3"/>
    <w:rsid w:val="00832FF0"/>
    <w:rsid w:val="0083307B"/>
    <w:rsid w:val="0083313D"/>
    <w:rsid w:val="00833152"/>
    <w:rsid w:val="00833336"/>
    <w:rsid w:val="008333BD"/>
    <w:rsid w:val="008334D1"/>
    <w:rsid w:val="00833603"/>
    <w:rsid w:val="0083369A"/>
    <w:rsid w:val="0083387D"/>
    <w:rsid w:val="00833912"/>
    <w:rsid w:val="00833ADB"/>
    <w:rsid w:val="00833B32"/>
    <w:rsid w:val="00833B3E"/>
    <w:rsid w:val="00833B83"/>
    <w:rsid w:val="00833BB8"/>
    <w:rsid w:val="00833D2B"/>
    <w:rsid w:val="00833D3A"/>
    <w:rsid w:val="00833F69"/>
    <w:rsid w:val="00833FE6"/>
    <w:rsid w:val="00834029"/>
    <w:rsid w:val="00834122"/>
    <w:rsid w:val="00834242"/>
    <w:rsid w:val="008342D5"/>
    <w:rsid w:val="00834360"/>
    <w:rsid w:val="008345C1"/>
    <w:rsid w:val="0083468E"/>
    <w:rsid w:val="00834693"/>
    <w:rsid w:val="00834794"/>
    <w:rsid w:val="008347D9"/>
    <w:rsid w:val="008349B2"/>
    <w:rsid w:val="00834A1F"/>
    <w:rsid w:val="00834B77"/>
    <w:rsid w:val="00834C4C"/>
    <w:rsid w:val="00834DBE"/>
    <w:rsid w:val="00834DE7"/>
    <w:rsid w:val="00834FD9"/>
    <w:rsid w:val="0083511D"/>
    <w:rsid w:val="00835229"/>
    <w:rsid w:val="00835300"/>
    <w:rsid w:val="00835314"/>
    <w:rsid w:val="008355BB"/>
    <w:rsid w:val="008359E9"/>
    <w:rsid w:val="00835ABD"/>
    <w:rsid w:val="00835C11"/>
    <w:rsid w:val="00835C7E"/>
    <w:rsid w:val="00835CCE"/>
    <w:rsid w:val="00835DE1"/>
    <w:rsid w:val="00835DFC"/>
    <w:rsid w:val="00835F98"/>
    <w:rsid w:val="00835FE5"/>
    <w:rsid w:val="0083615A"/>
    <w:rsid w:val="00836341"/>
    <w:rsid w:val="0083634D"/>
    <w:rsid w:val="0083645F"/>
    <w:rsid w:val="00836517"/>
    <w:rsid w:val="00836524"/>
    <w:rsid w:val="00836574"/>
    <w:rsid w:val="0083659B"/>
    <w:rsid w:val="008366F1"/>
    <w:rsid w:val="00836904"/>
    <w:rsid w:val="00836A0E"/>
    <w:rsid w:val="00836A8A"/>
    <w:rsid w:val="00836BEC"/>
    <w:rsid w:val="00836C6A"/>
    <w:rsid w:val="00836DE2"/>
    <w:rsid w:val="008371AE"/>
    <w:rsid w:val="008371D5"/>
    <w:rsid w:val="008371FC"/>
    <w:rsid w:val="00837307"/>
    <w:rsid w:val="00837335"/>
    <w:rsid w:val="00837578"/>
    <w:rsid w:val="008375F9"/>
    <w:rsid w:val="008376AB"/>
    <w:rsid w:val="00837724"/>
    <w:rsid w:val="0083786F"/>
    <w:rsid w:val="00837900"/>
    <w:rsid w:val="00837A30"/>
    <w:rsid w:val="00837A76"/>
    <w:rsid w:val="00837B95"/>
    <w:rsid w:val="00837CC6"/>
    <w:rsid w:val="00837D2B"/>
    <w:rsid w:val="00837E50"/>
    <w:rsid w:val="00837EA7"/>
    <w:rsid w:val="00837FBB"/>
    <w:rsid w:val="0084002F"/>
    <w:rsid w:val="0084006B"/>
    <w:rsid w:val="0084028D"/>
    <w:rsid w:val="0084028F"/>
    <w:rsid w:val="008406D4"/>
    <w:rsid w:val="008407F0"/>
    <w:rsid w:val="008408EC"/>
    <w:rsid w:val="00840992"/>
    <w:rsid w:val="00840BCA"/>
    <w:rsid w:val="00840C71"/>
    <w:rsid w:val="00840E50"/>
    <w:rsid w:val="00840E8D"/>
    <w:rsid w:val="0084122F"/>
    <w:rsid w:val="00841254"/>
    <w:rsid w:val="0084130E"/>
    <w:rsid w:val="0084166E"/>
    <w:rsid w:val="0084180E"/>
    <w:rsid w:val="00841A88"/>
    <w:rsid w:val="00841ABC"/>
    <w:rsid w:val="00841EC0"/>
    <w:rsid w:val="00841F1B"/>
    <w:rsid w:val="0084211E"/>
    <w:rsid w:val="00842150"/>
    <w:rsid w:val="008421DE"/>
    <w:rsid w:val="00842530"/>
    <w:rsid w:val="00842667"/>
    <w:rsid w:val="008427CB"/>
    <w:rsid w:val="00842D99"/>
    <w:rsid w:val="00842DAC"/>
    <w:rsid w:val="00842DBB"/>
    <w:rsid w:val="00842EFA"/>
    <w:rsid w:val="00843103"/>
    <w:rsid w:val="00843202"/>
    <w:rsid w:val="008432D8"/>
    <w:rsid w:val="00843362"/>
    <w:rsid w:val="00843446"/>
    <w:rsid w:val="00843486"/>
    <w:rsid w:val="008434C9"/>
    <w:rsid w:val="0084364D"/>
    <w:rsid w:val="008436C1"/>
    <w:rsid w:val="008436CF"/>
    <w:rsid w:val="00843798"/>
    <w:rsid w:val="008439D9"/>
    <w:rsid w:val="008439F7"/>
    <w:rsid w:val="00843AFB"/>
    <w:rsid w:val="00843F06"/>
    <w:rsid w:val="00843F21"/>
    <w:rsid w:val="00844587"/>
    <w:rsid w:val="00844AC8"/>
    <w:rsid w:val="00844F0E"/>
    <w:rsid w:val="00844FE4"/>
    <w:rsid w:val="00845156"/>
    <w:rsid w:val="00845187"/>
    <w:rsid w:val="008454F6"/>
    <w:rsid w:val="008454FC"/>
    <w:rsid w:val="00845514"/>
    <w:rsid w:val="008459E1"/>
    <w:rsid w:val="00845BE7"/>
    <w:rsid w:val="00845D1F"/>
    <w:rsid w:val="00845D50"/>
    <w:rsid w:val="00845D9C"/>
    <w:rsid w:val="00845F6F"/>
    <w:rsid w:val="00845F91"/>
    <w:rsid w:val="008461FE"/>
    <w:rsid w:val="00846426"/>
    <w:rsid w:val="00846465"/>
    <w:rsid w:val="0084658A"/>
    <w:rsid w:val="008469EB"/>
    <w:rsid w:val="00846AB9"/>
    <w:rsid w:val="00846B2A"/>
    <w:rsid w:val="00846B65"/>
    <w:rsid w:val="00846B90"/>
    <w:rsid w:val="00846BDA"/>
    <w:rsid w:val="00846E8F"/>
    <w:rsid w:val="008470DF"/>
    <w:rsid w:val="00847158"/>
    <w:rsid w:val="00847418"/>
    <w:rsid w:val="008474AA"/>
    <w:rsid w:val="0084753C"/>
    <w:rsid w:val="00847721"/>
    <w:rsid w:val="0084777F"/>
    <w:rsid w:val="00847872"/>
    <w:rsid w:val="008478D0"/>
    <w:rsid w:val="00847BEB"/>
    <w:rsid w:val="00847D51"/>
    <w:rsid w:val="00847ED2"/>
    <w:rsid w:val="008501CC"/>
    <w:rsid w:val="008505A1"/>
    <w:rsid w:val="008505E9"/>
    <w:rsid w:val="008505F3"/>
    <w:rsid w:val="0085071F"/>
    <w:rsid w:val="008508A5"/>
    <w:rsid w:val="008508B3"/>
    <w:rsid w:val="00850934"/>
    <w:rsid w:val="008509A4"/>
    <w:rsid w:val="00850A3C"/>
    <w:rsid w:val="00850AF0"/>
    <w:rsid w:val="00850C12"/>
    <w:rsid w:val="0085107E"/>
    <w:rsid w:val="008511A1"/>
    <w:rsid w:val="008512D4"/>
    <w:rsid w:val="00851359"/>
    <w:rsid w:val="008516D6"/>
    <w:rsid w:val="0085174F"/>
    <w:rsid w:val="0085187D"/>
    <w:rsid w:val="0085191C"/>
    <w:rsid w:val="00851A3D"/>
    <w:rsid w:val="00851BFB"/>
    <w:rsid w:val="00851D76"/>
    <w:rsid w:val="00851E60"/>
    <w:rsid w:val="00851FAC"/>
    <w:rsid w:val="00852051"/>
    <w:rsid w:val="00852062"/>
    <w:rsid w:val="008520ED"/>
    <w:rsid w:val="00852236"/>
    <w:rsid w:val="0085228C"/>
    <w:rsid w:val="00852351"/>
    <w:rsid w:val="00852362"/>
    <w:rsid w:val="008523E3"/>
    <w:rsid w:val="0085244E"/>
    <w:rsid w:val="0085245F"/>
    <w:rsid w:val="00852513"/>
    <w:rsid w:val="0085261E"/>
    <w:rsid w:val="0085263E"/>
    <w:rsid w:val="0085277F"/>
    <w:rsid w:val="008528EB"/>
    <w:rsid w:val="00852A71"/>
    <w:rsid w:val="00852B5D"/>
    <w:rsid w:val="00852B74"/>
    <w:rsid w:val="00852D9E"/>
    <w:rsid w:val="00852EA9"/>
    <w:rsid w:val="00852ED9"/>
    <w:rsid w:val="00852EDC"/>
    <w:rsid w:val="00852FF5"/>
    <w:rsid w:val="008530C6"/>
    <w:rsid w:val="008532EA"/>
    <w:rsid w:val="008532F0"/>
    <w:rsid w:val="00853359"/>
    <w:rsid w:val="0085359C"/>
    <w:rsid w:val="00853694"/>
    <w:rsid w:val="008536B6"/>
    <w:rsid w:val="008536FF"/>
    <w:rsid w:val="00853780"/>
    <w:rsid w:val="008537CE"/>
    <w:rsid w:val="008539B5"/>
    <w:rsid w:val="008539CC"/>
    <w:rsid w:val="00853A9E"/>
    <w:rsid w:val="00853C63"/>
    <w:rsid w:val="0085419B"/>
    <w:rsid w:val="0085433A"/>
    <w:rsid w:val="00854421"/>
    <w:rsid w:val="00854726"/>
    <w:rsid w:val="008549B9"/>
    <w:rsid w:val="00854B91"/>
    <w:rsid w:val="00854B93"/>
    <w:rsid w:val="00854BB6"/>
    <w:rsid w:val="00854C5F"/>
    <w:rsid w:val="00854E0A"/>
    <w:rsid w:val="00854F59"/>
    <w:rsid w:val="008550E3"/>
    <w:rsid w:val="00855115"/>
    <w:rsid w:val="00855211"/>
    <w:rsid w:val="008552B9"/>
    <w:rsid w:val="0085542D"/>
    <w:rsid w:val="0085543C"/>
    <w:rsid w:val="008556B2"/>
    <w:rsid w:val="00855BB5"/>
    <w:rsid w:val="00855C10"/>
    <w:rsid w:val="00855E33"/>
    <w:rsid w:val="00855E90"/>
    <w:rsid w:val="00855F4A"/>
    <w:rsid w:val="0085604E"/>
    <w:rsid w:val="00856258"/>
    <w:rsid w:val="008562A4"/>
    <w:rsid w:val="008565A9"/>
    <w:rsid w:val="00856678"/>
    <w:rsid w:val="0085672B"/>
    <w:rsid w:val="008567DB"/>
    <w:rsid w:val="00856892"/>
    <w:rsid w:val="008568E7"/>
    <w:rsid w:val="008568E9"/>
    <w:rsid w:val="00856D51"/>
    <w:rsid w:val="00856D79"/>
    <w:rsid w:val="00856E27"/>
    <w:rsid w:val="00857021"/>
    <w:rsid w:val="0085721F"/>
    <w:rsid w:val="008573A4"/>
    <w:rsid w:val="00857415"/>
    <w:rsid w:val="0085755E"/>
    <w:rsid w:val="0085771F"/>
    <w:rsid w:val="008577C5"/>
    <w:rsid w:val="00857A79"/>
    <w:rsid w:val="00857B85"/>
    <w:rsid w:val="00857CAF"/>
    <w:rsid w:val="00857E0F"/>
    <w:rsid w:val="00857E2A"/>
    <w:rsid w:val="00857ED9"/>
    <w:rsid w:val="00857FA4"/>
    <w:rsid w:val="0086003D"/>
    <w:rsid w:val="008603BB"/>
    <w:rsid w:val="0086058B"/>
    <w:rsid w:val="00860639"/>
    <w:rsid w:val="0086064F"/>
    <w:rsid w:val="0086080D"/>
    <w:rsid w:val="0086090D"/>
    <w:rsid w:val="00860958"/>
    <w:rsid w:val="00860A81"/>
    <w:rsid w:val="00860A8B"/>
    <w:rsid w:val="00860BC1"/>
    <w:rsid w:val="00860C3E"/>
    <w:rsid w:val="00860D6D"/>
    <w:rsid w:val="00860D7E"/>
    <w:rsid w:val="00860E01"/>
    <w:rsid w:val="00861167"/>
    <w:rsid w:val="00861440"/>
    <w:rsid w:val="0086162A"/>
    <w:rsid w:val="00861737"/>
    <w:rsid w:val="00861861"/>
    <w:rsid w:val="0086186C"/>
    <w:rsid w:val="00861A47"/>
    <w:rsid w:val="00861C67"/>
    <w:rsid w:val="00861EDF"/>
    <w:rsid w:val="00861F4C"/>
    <w:rsid w:val="00861F5A"/>
    <w:rsid w:val="00862076"/>
    <w:rsid w:val="00862106"/>
    <w:rsid w:val="0086239C"/>
    <w:rsid w:val="0086250F"/>
    <w:rsid w:val="00862777"/>
    <w:rsid w:val="0086289D"/>
    <w:rsid w:val="00862C65"/>
    <w:rsid w:val="00862FBB"/>
    <w:rsid w:val="00862FC2"/>
    <w:rsid w:val="00863074"/>
    <w:rsid w:val="008630A4"/>
    <w:rsid w:val="008630AE"/>
    <w:rsid w:val="0086323A"/>
    <w:rsid w:val="008632DE"/>
    <w:rsid w:val="00863401"/>
    <w:rsid w:val="00863614"/>
    <w:rsid w:val="00863622"/>
    <w:rsid w:val="0086398B"/>
    <w:rsid w:val="00863993"/>
    <w:rsid w:val="00863A55"/>
    <w:rsid w:val="0086420B"/>
    <w:rsid w:val="008642A3"/>
    <w:rsid w:val="00864572"/>
    <w:rsid w:val="008647B3"/>
    <w:rsid w:val="008647F5"/>
    <w:rsid w:val="00864838"/>
    <w:rsid w:val="008648C0"/>
    <w:rsid w:val="00864A59"/>
    <w:rsid w:val="00864AE4"/>
    <w:rsid w:val="00864C49"/>
    <w:rsid w:val="00864DA8"/>
    <w:rsid w:val="00864EB0"/>
    <w:rsid w:val="00864EB5"/>
    <w:rsid w:val="00864F90"/>
    <w:rsid w:val="0086504D"/>
    <w:rsid w:val="00865096"/>
    <w:rsid w:val="008651C5"/>
    <w:rsid w:val="00865528"/>
    <w:rsid w:val="0086556B"/>
    <w:rsid w:val="00865633"/>
    <w:rsid w:val="00865948"/>
    <w:rsid w:val="00865B19"/>
    <w:rsid w:val="00865B30"/>
    <w:rsid w:val="00865B5A"/>
    <w:rsid w:val="00865BB7"/>
    <w:rsid w:val="00865ED9"/>
    <w:rsid w:val="00865FA8"/>
    <w:rsid w:val="00865FE1"/>
    <w:rsid w:val="00866077"/>
    <w:rsid w:val="00866276"/>
    <w:rsid w:val="0086631F"/>
    <w:rsid w:val="00866335"/>
    <w:rsid w:val="008663DB"/>
    <w:rsid w:val="00866415"/>
    <w:rsid w:val="00866424"/>
    <w:rsid w:val="008664EE"/>
    <w:rsid w:val="00866553"/>
    <w:rsid w:val="008665D1"/>
    <w:rsid w:val="00866715"/>
    <w:rsid w:val="008667A1"/>
    <w:rsid w:val="008668E2"/>
    <w:rsid w:val="00866902"/>
    <w:rsid w:val="00866AED"/>
    <w:rsid w:val="00866C47"/>
    <w:rsid w:val="00866C95"/>
    <w:rsid w:val="00866D33"/>
    <w:rsid w:val="00866EA1"/>
    <w:rsid w:val="00866EE5"/>
    <w:rsid w:val="008670E0"/>
    <w:rsid w:val="008670ED"/>
    <w:rsid w:val="00867183"/>
    <w:rsid w:val="00867375"/>
    <w:rsid w:val="00867430"/>
    <w:rsid w:val="0086768B"/>
    <w:rsid w:val="0086786A"/>
    <w:rsid w:val="00867BE5"/>
    <w:rsid w:val="00867BF7"/>
    <w:rsid w:val="00867C0A"/>
    <w:rsid w:val="00867D56"/>
    <w:rsid w:val="0086D7AD"/>
    <w:rsid w:val="00870202"/>
    <w:rsid w:val="00870229"/>
    <w:rsid w:val="00870402"/>
    <w:rsid w:val="0087043A"/>
    <w:rsid w:val="0087074D"/>
    <w:rsid w:val="00870A52"/>
    <w:rsid w:val="00870A68"/>
    <w:rsid w:val="00870B43"/>
    <w:rsid w:val="00870B96"/>
    <w:rsid w:val="00870BC9"/>
    <w:rsid w:val="00870D46"/>
    <w:rsid w:val="00870FEA"/>
    <w:rsid w:val="00871050"/>
    <w:rsid w:val="008711F8"/>
    <w:rsid w:val="008712BD"/>
    <w:rsid w:val="00871549"/>
    <w:rsid w:val="0087156E"/>
    <w:rsid w:val="008716B0"/>
    <w:rsid w:val="0087174C"/>
    <w:rsid w:val="008717F5"/>
    <w:rsid w:val="008717F6"/>
    <w:rsid w:val="00871C55"/>
    <w:rsid w:val="00871C7E"/>
    <w:rsid w:val="00871D4D"/>
    <w:rsid w:val="00871E67"/>
    <w:rsid w:val="00872094"/>
    <w:rsid w:val="00872168"/>
    <w:rsid w:val="00872258"/>
    <w:rsid w:val="008725AE"/>
    <w:rsid w:val="008727A3"/>
    <w:rsid w:val="00872888"/>
    <w:rsid w:val="00872A01"/>
    <w:rsid w:val="00872C53"/>
    <w:rsid w:val="00872D0D"/>
    <w:rsid w:val="00872EED"/>
    <w:rsid w:val="00872F45"/>
    <w:rsid w:val="0087311B"/>
    <w:rsid w:val="0087315D"/>
    <w:rsid w:val="008731CB"/>
    <w:rsid w:val="008733CF"/>
    <w:rsid w:val="00873465"/>
    <w:rsid w:val="00873767"/>
    <w:rsid w:val="008738CD"/>
    <w:rsid w:val="008739AE"/>
    <w:rsid w:val="00873A4C"/>
    <w:rsid w:val="00873B5E"/>
    <w:rsid w:val="00873CDD"/>
    <w:rsid w:val="00873DC8"/>
    <w:rsid w:val="00873F9A"/>
    <w:rsid w:val="0087405C"/>
    <w:rsid w:val="00874280"/>
    <w:rsid w:val="0087459D"/>
    <w:rsid w:val="0087469A"/>
    <w:rsid w:val="008746F9"/>
    <w:rsid w:val="00874801"/>
    <w:rsid w:val="0087484F"/>
    <w:rsid w:val="0087487A"/>
    <w:rsid w:val="008748AC"/>
    <w:rsid w:val="00874A20"/>
    <w:rsid w:val="00874BB8"/>
    <w:rsid w:val="00874E16"/>
    <w:rsid w:val="00874F1C"/>
    <w:rsid w:val="0087504B"/>
    <w:rsid w:val="008750EE"/>
    <w:rsid w:val="00875132"/>
    <w:rsid w:val="008752CB"/>
    <w:rsid w:val="0087534B"/>
    <w:rsid w:val="008753E8"/>
    <w:rsid w:val="008754DD"/>
    <w:rsid w:val="00875710"/>
    <w:rsid w:val="008757EC"/>
    <w:rsid w:val="00875838"/>
    <w:rsid w:val="00875919"/>
    <w:rsid w:val="008759B1"/>
    <w:rsid w:val="008759E5"/>
    <w:rsid w:val="00875A66"/>
    <w:rsid w:val="00875E3F"/>
    <w:rsid w:val="00875E75"/>
    <w:rsid w:val="00876009"/>
    <w:rsid w:val="00876027"/>
    <w:rsid w:val="00876383"/>
    <w:rsid w:val="0087650B"/>
    <w:rsid w:val="008768B4"/>
    <w:rsid w:val="00876EEC"/>
    <w:rsid w:val="00876F3E"/>
    <w:rsid w:val="00876FDE"/>
    <w:rsid w:val="0087750B"/>
    <w:rsid w:val="0087756D"/>
    <w:rsid w:val="008776EA"/>
    <w:rsid w:val="00877717"/>
    <w:rsid w:val="008778B3"/>
    <w:rsid w:val="008778CC"/>
    <w:rsid w:val="00877B5B"/>
    <w:rsid w:val="00877D7B"/>
    <w:rsid w:val="00877DDA"/>
    <w:rsid w:val="00877F08"/>
    <w:rsid w:val="00877F43"/>
    <w:rsid w:val="008801DE"/>
    <w:rsid w:val="0088023E"/>
    <w:rsid w:val="00880280"/>
    <w:rsid w:val="008803B0"/>
    <w:rsid w:val="008804BC"/>
    <w:rsid w:val="008806A7"/>
    <w:rsid w:val="00880752"/>
    <w:rsid w:val="008807C1"/>
    <w:rsid w:val="00880A03"/>
    <w:rsid w:val="00880CE5"/>
    <w:rsid w:val="00880DDB"/>
    <w:rsid w:val="00880E00"/>
    <w:rsid w:val="00880EDF"/>
    <w:rsid w:val="00880F06"/>
    <w:rsid w:val="00881140"/>
    <w:rsid w:val="008811D4"/>
    <w:rsid w:val="008814C6"/>
    <w:rsid w:val="00881545"/>
    <w:rsid w:val="00881BC2"/>
    <w:rsid w:val="00881BCA"/>
    <w:rsid w:val="00881D41"/>
    <w:rsid w:val="00881DBF"/>
    <w:rsid w:val="00881FA1"/>
    <w:rsid w:val="00882088"/>
    <w:rsid w:val="00882097"/>
    <w:rsid w:val="0088212B"/>
    <w:rsid w:val="00882252"/>
    <w:rsid w:val="00882504"/>
    <w:rsid w:val="00882565"/>
    <w:rsid w:val="00882816"/>
    <w:rsid w:val="00882908"/>
    <w:rsid w:val="00882915"/>
    <w:rsid w:val="008829A1"/>
    <w:rsid w:val="00882A83"/>
    <w:rsid w:val="00882B24"/>
    <w:rsid w:val="00882CAB"/>
    <w:rsid w:val="00882CEC"/>
    <w:rsid w:val="00882E2E"/>
    <w:rsid w:val="00883171"/>
    <w:rsid w:val="00883200"/>
    <w:rsid w:val="008834AF"/>
    <w:rsid w:val="00883759"/>
    <w:rsid w:val="008837E0"/>
    <w:rsid w:val="00883915"/>
    <w:rsid w:val="008839DF"/>
    <w:rsid w:val="00883A10"/>
    <w:rsid w:val="00883A17"/>
    <w:rsid w:val="00883A62"/>
    <w:rsid w:val="00883A94"/>
    <w:rsid w:val="00883AB4"/>
    <w:rsid w:val="00883C60"/>
    <w:rsid w:val="00883F4A"/>
    <w:rsid w:val="00883F53"/>
    <w:rsid w:val="00883F7D"/>
    <w:rsid w:val="0088408E"/>
    <w:rsid w:val="00884372"/>
    <w:rsid w:val="0088454C"/>
    <w:rsid w:val="00884870"/>
    <w:rsid w:val="008848D3"/>
    <w:rsid w:val="008849BD"/>
    <w:rsid w:val="00884AF5"/>
    <w:rsid w:val="00884C08"/>
    <w:rsid w:val="00884CDE"/>
    <w:rsid w:val="00884E06"/>
    <w:rsid w:val="00884E74"/>
    <w:rsid w:val="00884FB3"/>
    <w:rsid w:val="00885266"/>
    <w:rsid w:val="008852C9"/>
    <w:rsid w:val="008852CF"/>
    <w:rsid w:val="0088568B"/>
    <w:rsid w:val="008858D9"/>
    <w:rsid w:val="00885B08"/>
    <w:rsid w:val="00885D15"/>
    <w:rsid w:val="00885FCD"/>
    <w:rsid w:val="00886061"/>
    <w:rsid w:val="00886444"/>
    <w:rsid w:val="00886453"/>
    <w:rsid w:val="008865C0"/>
    <w:rsid w:val="00886683"/>
    <w:rsid w:val="0088672C"/>
    <w:rsid w:val="008869CB"/>
    <w:rsid w:val="00886A0C"/>
    <w:rsid w:val="00886D6C"/>
    <w:rsid w:val="00886DF4"/>
    <w:rsid w:val="00886E65"/>
    <w:rsid w:val="00886F87"/>
    <w:rsid w:val="0088719F"/>
    <w:rsid w:val="0088721E"/>
    <w:rsid w:val="00887255"/>
    <w:rsid w:val="00887606"/>
    <w:rsid w:val="0088763F"/>
    <w:rsid w:val="008876AE"/>
    <w:rsid w:val="0088772B"/>
    <w:rsid w:val="008877FB"/>
    <w:rsid w:val="00887865"/>
    <w:rsid w:val="008879D3"/>
    <w:rsid w:val="008879E4"/>
    <w:rsid w:val="00887A72"/>
    <w:rsid w:val="00887B17"/>
    <w:rsid w:val="00887BF8"/>
    <w:rsid w:val="00887C08"/>
    <w:rsid w:val="00887E04"/>
    <w:rsid w:val="00887FF9"/>
    <w:rsid w:val="0089021D"/>
    <w:rsid w:val="0089079A"/>
    <w:rsid w:val="008907AB"/>
    <w:rsid w:val="00890932"/>
    <w:rsid w:val="00890965"/>
    <w:rsid w:val="00890A72"/>
    <w:rsid w:val="00890B2A"/>
    <w:rsid w:val="00890B50"/>
    <w:rsid w:val="00890B63"/>
    <w:rsid w:val="00890C4A"/>
    <w:rsid w:val="00890CE7"/>
    <w:rsid w:val="00890DF6"/>
    <w:rsid w:val="00890E5C"/>
    <w:rsid w:val="00891285"/>
    <w:rsid w:val="0089140C"/>
    <w:rsid w:val="008914D1"/>
    <w:rsid w:val="0089150B"/>
    <w:rsid w:val="00891522"/>
    <w:rsid w:val="0089177C"/>
    <w:rsid w:val="008917F6"/>
    <w:rsid w:val="0089199B"/>
    <w:rsid w:val="00891A4E"/>
    <w:rsid w:val="00891A98"/>
    <w:rsid w:val="00891B0C"/>
    <w:rsid w:val="00891B97"/>
    <w:rsid w:val="00891CF8"/>
    <w:rsid w:val="00891F31"/>
    <w:rsid w:val="0089207F"/>
    <w:rsid w:val="00892245"/>
    <w:rsid w:val="00892591"/>
    <w:rsid w:val="0089263D"/>
    <w:rsid w:val="0089270C"/>
    <w:rsid w:val="008927E5"/>
    <w:rsid w:val="0089293F"/>
    <w:rsid w:val="00892BC1"/>
    <w:rsid w:val="00892C0E"/>
    <w:rsid w:val="00892C94"/>
    <w:rsid w:val="00892CA1"/>
    <w:rsid w:val="00892ED0"/>
    <w:rsid w:val="00892FC8"/>
    <w:rsid w:val="00893262"/>
    <w:rsid w:val="00893511"/>
    <w:rsid w:val="00893515"/>
    <w:rsid w:val="008935ED"/>
    <w:rsid w:val="008936A1"/>
    <w:rsid w:val="008936FB"/>
    <w:rsid w:val="00893731"/>
    <w:rsid w:val="00893885"/>
    <w:rsid w:val="008938F6"/>
    <w:rsid w:val="008939AC"/>
    <w:rsid w:val="008939C2"/>
    <w:rsid w:val="00893B21"/>
    <w:rsid w:val="00893D65"/>
    <w:rsid w:val="00893ED3"/>
    <w:rsid w:val="00893F59"/>
    <w:rsid w:val="00893FE0"/>
    <w:rsid w:val="00894086"/>
    <w:rsid w:val="008940D4"/>
    <w:rsid w:val="0089418A"/>
    <w:rsid w:val="0089418B"/>
    <w:rsid w:val="008941E4"/>
    <w:rsid w:val="00894202"/>
    <w:rsid w:val="00894429"/>
    <w:rsid w:val="008945A2"/>
    <w:rsid w:val="0089466F"/>
    <w:rsid w:val="008947D3"/>
    <w:rsid w:val="00894917"/>
    <w:rsid w:val="00894A1D"/>
    <w:rsid w:val="00894BB8"/>
    <w:rsid w:val="00895245"/>
    <w:rsid w:val="00895283"/>
    <w:rsid w:val="008955D4"/>
    <w:rsid w:val="0089560B"/>
    <w:rsid w:val="0089589E"/>
    <w:rsid w:val="008959B9"/>
    <w:rsid w:val="00895CF9"/>
    <w:rsid w:val="00895DB0"/>
    <w:rsid w:val="00895FD9"/>
    <w:rsid w:val="00896109"/>
    <w:rsid w:val="008963A3"/>
    <w:rsid w:val="008964E1"/>
    <w:rsid w:val="0089654D"/>
    <w:rsid w:val="00896857"/>
    <w:rsid w:val="008968A3"/>
    <w:rsid w:val="0089693C"/>
    <w:rsid w:val="008969D2"/>
    <w:rsid w:val="00896A3E"/>
    <w:rsid w:val="00896D43"/>
    <w:rsid w:val="00896E1A"/>
    <w:rsid w:val="00896E4C"/>
    <w:rsid w:val="00896FB5"/>
    <w:rsid w:val="00896FBF"/>
    <w:rsid w:val="008970C3"/>
    <w:rsid w:val="008970E3"/>
    <w:rsid w:val="00897232"/>
    <w:rsid w:val="00897332"/>
    <w:rsid w:val="00897339"/>
    <w:rsid w:val="0089744C"/>
    <w:rsid w:val="00897477"/>
    <w:rsid w:val="0089762C"/>
    <w:rsid w:val="00897685"/>
    <w:rsid w:val="008976C7"/>
    <w:rsid w:val="0089773A"/>
    <w:rsid w:val="008978B0"/>
    <w:rsid w:val="00897951"/>
    <w:rsid w:val="00897C2B"/>
    <w:rsid w:val="00897D84"/>
    <w:rsid w:val="00897D8D"/>
    <w:rsid w:val="00897E3D"/>
    <w:rsid w:val="00897EA3"/>
    <w:rsid w:val="00897EDA"/>
    <w:rsid w:val="008A0173"/>
    <w:rsid w:val="008A01A7"/>
    <w:rsid w:val="008A0243"/>
    <w:rsid w:val="008A027E"/>
    <w:rsid w:val="008A03BA"/>
    <w:rsid w:val="008A0450"/>
    <w:rsid w:val="008A04B3"/>
    <w:rsid w:val="008A04D8"/>
    <w:rsid w:val="008A051A"/>
    <w:rsid w:val="008A09B2"/>
    <w:rsid w:val="008A0AEA"/>
    <w:rsid w:val="008A0B18"/>
    <w:rsid w:val="008A0D2D"/>
    <w:rsid w:val="008A0D35"/>
    <w:rsid w:val="008A0D70"/>
    <w:rsid w:val="008A0EC6"/>
    <w:rsid w:val="008A0F48"/>
    <w:rsid w:val="008A0F6C"/>
    <w:rsid w:val="008A115E"/>
    <w:rsid w:val="008A13C7"/>
    <w:rsid w:val="008A140D"/>
    <w:rsid w:val="008A143E"/>
    <w:rsid w:val="008A16FE"/>
    <w:rsid w:val="008A17D3"/>
    <w:rsid w:val="008A1852"/>
    <w:rsid w:val="008A1866"/>
    <w:rsid w:val="008A18ED"/>
    <w:rsid w:val="008A19B5"/>
    <w:rsid w:val="008A1A82"/>
    <w:rsid w:val="008A1A84"/>
    <w:rsid w:val="008A1D91"/>
    <w:rsid w:val="008A1EDB"/>
    <w:rsid w:val="008A1F16"/>
    <w:rsid w:val="008A1F1D"/>
    <w:rsid w:val="008A1F5B"/>
    <w:rsid w:val="008A1F91"/>
    <w:rsid w:val="008A218D"/>
    <w:rsid w:val="008A2325"/>
    <w:rsid w:val="008A2391"/>
    <w:rsid w:val="008A2566"/>
    <w:rsid w:val="008A2572"/>
    <w:rsid w:val="008A25A8"/>
    <w:rsid w:val="008A2669"/>
    <w:rsid w:val="008A2733"/>
    <w:rsid w:val="008A296B"/>
    <w:rsid w:val="008A29EE"/>
    <w:rsid w:val="008A2A8E"/>
    <w:rsid w:val="008A2A9B"/>
    <w:rsid w:val="008A2AF9"/>
    <w:rsid w:val="008A2E8B"/>
    <w:rsid w:val="008A2ED9"/>
    <w:rsid w:val="008A2F9F"/>
    <w:rsid w:val="008A318A"/>
    <w:rsid w:val="008A34E5"/>
    <w:rsid w:val="008A3842"/>
    <w:rsid w:val="008A3BC1"/>
    <w:rsid w:val="008A3BF8"/>
    <w:rsid w:val="008A3D36"/>
    <w:rsid w:val="008A3D77"/>
    <w:rsid w:val="008A3F64"/>
    <w:rsid w:val="008A3FB4"/>
    <w:rsid w:val="008A4108"/>
    <w:rsid w:val="008A41E2"/>
    <w:rsid w:val="008A427E"/>
    <w:rsid w:val="008A43B4"/>
    <w:rsid w:val="008A4408"/>
    <w:rsid w:val="008A4488"/>
    <w:rsid w:val="008A4716"/>
    <w:rsid w:val="008A480E"/>
    <w:rsid w:val="008A48F6"/>
    <w:rsid w:val="008A4D92"/>
    <w:rsid w:val="008A4F63"/>
    <w:rsid w:val="008A4F7D"/>
    <w:rsid w:val="008A5003"/>
    <w:rsid w:val="008A50B2"/>
    <w:rsid w:val="008A510B"/>
    <w:rsid w:val="008A532D"/>
    <w:rsid w:val="008A5467"/>
    <w:rsid w:val="008A5697"/>
    <w:rsid w:val="008A5707"/>
    <w:rsid w:val="008A57EB"/>
    <w:rsid w:val="008A5A45"/>
    <w:rsid w:val="008A5CBF"/>
    <w:rsid w:val="008A5D41"/>
    <w:rsid w:val="008A5D53"/>
    <w:rsid w:val="008A5F80"/>
    <w:rsid w:val="008A606E"/>
    <w:rsid w:val="008A61E4"/>
    <w:rsid w:val="008A61F0"/>
    <w:rsid w:val="008A62B1"/>
    <w:rsid w:val="008A62F3"/>
    <w:rsid w:val="008A6499"/>
    <w:rsid w:val="008A655A"/>
    <w:rsid w:val="008A6669"/>
    <w:rsid w:val="008A6CA1"/>
    <w:rsid w:val="008A6D7E"/>
    <w:rsid w:val="008A6F61"/>
    <w:rsid w:val="008A7294"/>
    <w:rsid w:val="008A735C"/>
    <w:rsid w:val="008A738D"/>
    <w:rsid w:val="008A745E"/>
    <w:rsid w:val="008A74F7"/>
    <w:rsid w:val="008A7500"/>
    <w:rsid w:val="008A7740"/>
    <w:rsid w:val="008A77E3"/>
    <w:rsid w:val="008A7836"/>
    <w:rsid w:val="008A785D"/>
    <w:rsid w:val="008A7A0A"/>
    <w:rsid w:val="008A7CFF"/>
    <w:rsid w:val="008A7D7C"/>
    <w:rsid w:val="008A7E02"/>
    <w:rsid w:val="008A7ECE"/>
    <w:rsid w:val="008B003A"/>
    <w:rsid w:val="008B00BC"/>
    <w:rsid w:val="008B00DF"/>
    <w:rsid w:val="008B0519"/>
    <w:rsid w:val="008B0561"/>
    <w:rsid w:val="008B0885"/>
    <w:rsid w:val="008B0A70"/>
    <w:rsid w:val="008B0B3B"/>
    <w:rsid w:val="008B0B96"/>
    <w:rsid w:val="008B0C2C"/>
    <w:rsid w:val="008B0CFC"/>
    <w:rsid w:val="008B0D60"/>
    <w:rsid w:val="008B0D8A"/>
    <w:rsid w:val="008B0DB4"/>
    <w:rsid w:val="008B0E75"/>
    <w:rsid w:val="008B0F1B"/>
    <w:rsid w:val="008B115F"/>
    <w:rsid w:val="008B11D3"/>
    <w:rsid w:val="008B13A4"/>
    <w:rsid w:val="008B15AE"/>
    <w:rsid w:val="008B15DC"/>
    <w:rsid w:val="008B1852"/>
    <w:rsid w:val="008B1B24"/>
    <w:rsid w:val="008B1BB1"/>
    <w:rsid w:val="008B1BD8"/>
    <w:rsid w:val="008B1E9B"/>
    <w:rsid w:val="008B2020"/>
    <w:rsid w:val="008B230F"/>
    <w:rsid w:val="008B24BC"/>
    <w:rsid w:val="008B27AA"/>
    <w:rsid w:val="008B2856"/>
    <w:rsid w:val="008B289C"/>
    <w:rsid w:val="008B28D4"/>
    <w:rsid w:val="008B2AE6"/>
    <w:rsid w:val="008B2DE8"/>
    <w:rsid w:val="008B2E2C"/>
    <w:rsid w:val="008B2F38"/>
    <w:rsid w:val="008B30E2"/>
    <w:rsid w:val="008B351A"/>
    <w:rsid w:val="008B3572"/>
    <w:rsid w:val="008B3602"/>
    <w:rsid w:val="008B367C"/>
    <w:rsid w:val="008B36EB"/>
    <w:rsid w:val="008B379F"/>
    <w:rsid w:val="008B3827"/>
    <w:rsid w:val="008B384D"/>
    <w:rsid w:val="008B3A49"/>
    <w:rsid w:val="008B3BE7"/>
    <w:rsid w:val="008B3C3B"/>
    <w:rsid w:val="008B3D3C"/>
    <w:rsid w:val="008B3D58"/>
    <w:rsid w:val="008B4072"/>
    <w:rsid w:val="008B40C0"/>
    <w:rsid w:val="008B40DE"/>
    <w:rsid w:val="008B40FA"/>
    <w:rsid w:val="008B4241"/>
    <w:rsid w:val="008B42AC"/>
    <w:rsid w:val="008B43CD"/>
    <w:rsid w:val="008B43DF"/>
    <w:rsid w:val="008B4533"/>
    <w:rsid w:val="008B4714"/>
    <w:rsid w:val="008B485F"/>
    <w:rsid w:val="008B48D8"/>
    <w:rsid w:val="008B492C"/>
    <w:rsid w:val="008B4C96"/>
    <w:rsid w:val="008B4D9B"/>
    <w:rsid w:val="008B4F79"/>
    <w:rsid w:val="008B4FEF"/>
    <w:rsid w:val="008B51BB"/>
    <w:rsid w:val="008B523E"/>
    <w:rsid w:val="008B550B"/>
    <w:rsid w:val="008B552F"/>
    <w:rsid w:val="008B57E5"/>
    <w:rsid w:val="008B57EF"/>
    <w:rsid w:val="008B5ABB"/>
    <w:rsid w:val="008B5AE4"/>
    <w:rsid w:val="008B5B69"/>
    <w:rsid w:val="008B5BE1"/>
    <w:rsid w:val="008B5CDC"/>
    <w:rsid w:val="008B5F73"/>
    <w:rsid w:val="008B60CD"/>
    <w:rsid w:val="008B6100"/>
    <w:rsid w:val="008B625B"/>
    <w:rsid w:val="008B627C"/>
    <w:rsid w:val="008B64C1"/>
    <w:rsid w:val="008B664D"/>
    <w:rsid w:val="008B6713"/>
    <w:rsid w:val="008B6848"/>
    <w:rsid w:val="008B6849"/>
    <w:rsid w:val="008B6D1B"/>
    <w:rsid w:val="008B6F3C"/>
    <w:rsid w:val="008B6FE4"/>
    <w:rsid w:val="008B7178"/>
    <w:rsid w:val="008B743D"/>
    <w:rsid w:val="008B7790"/>
    <w:rsid w:val="008B787F"/>
    <w:rsid w:val="008B7924"/>
    <w:rsid w:val="008B7C3E"/>
    <w:rsid w:val="008B7D42"/>
    <w:rsid w:val="008B7EC2"/>
    <w:rsid w:val="008B7FB8"/>
    <w:rsid w:val="008C0000"/>
    <w:rsid w:val="008C0031"/>
    <w:rsid w:val="008C00B0"/>
    <w:rsid w:val="008C019B"/>
    <w:rsid w:val="008C0331"/>
    <w:rsid w:val="008C047C"/>
    <w:rsid w:val="008C04C8"/>
    <w:rsid w:val="008C0508"/>
    <w:rsid w:val="008C06A1"/>
    <w:rsid w:val="008C06AD"/>
    <w:rsid w:val="008C0721"/>
    <w:rsid w:val="008C0A58"/>
    <w:rsid w:val="008C0D3D"/>
    <w:rsid w:val="008C10BA"/>
    <w:rsid w:val="008C1158"/>
    <w:rsid w:val="008C152B"/>
    <w:rsid w:val="008C19C9"/>
    <w:rsid w:val="008C1B4E"/>
    <w:rsid w:val="008C1C0D"/>
    <w:rsid w:val="008C1D32"/>
    <w:rsid w:val="008C1DF1"/>
    <w:rsid w:val="008C203C"/>
    <w:rsid w:val="008C2053"/>
    <w:rsid w:val="008C217E"/>
    <w:rsid w:val="008C225F"/>
    <w:rsid w:val="008C23EA"/>
    <w:rsid w:val="008C2410"/>
    <w:rsid w:val="008C25E5"/>
    <w:rsid w:val="008C262B"/>
    <w:rsid w:val="008C286D"/>
    <w:rsid w:val="008C29BE"/>
    <w:rsid w:val="008C2B36"/>
    <w:rsid w:val="008C2EA2"/>
    <w:rsid w:val="008C2F6E"/>
    <w:rsid w:val="008C3274"/>
    <w:rsid w:val="008C364A"/>
    <w:rsid w:val="008C3706"/>
    <w:rsid w:val="008C389B"/>
    <w:rsid w:val="008C39C8"/>
    <w:rsid w:val="008C3ADF"/>
    <w:rsid w:val="008C3B2C"/>
    <w:rsid w:val="008C3B65"/>
    <w:rsid w:val="008C3C93"/>
    <w:rsid w:val="008C4102"/>
    <w:rsid w:val="008C4161"/>
    <w:rsid w:val="008C42CD"/>
    <w:rsid w:val="008C43F4"/>
    <w:rsid w:val="008C4487"/>
    <w:rsid w:val="008C4817"/>
    <w:rsid w:val="008C4975"/>
    <w:rsid w:val="008C4A83"/>
    <w:rsid w:val="008C4C1D"/>
    <w:rsid w:val="008C4F4D"/>
    <w:rsid w:val="008C511C"/>
    <w:rsid w:val="008C551A"/>
    <w:rsid w:val="008C571E"/>
    <w:rsid w:val="008C573C"/>
    <w:rsid w:val="008C5803"/>
    <w:rsid w:val="008C59A7"/>
    <w:rsid w:val="008C5A3A"/>
    <w:rsid w:val="008C5CE3"/>
    <w:rsid w:val="008C5DC4"/>
    <w:rsid w:val="008C5F22"/>
    <w:rsid w:val="008C612B"/>
    <w:rsid w:val="008C61B8"/>
    <w:rsid w:val="008C61DD"/>
    <w:rsid w:val="008C6281"/>
    <w:rsid w:val="008C64B7"/>
    <w:rsid w:val="008C6599"/>
    <w:rsid w:val="008C6778"/>
    <w:rsid w:val="008C6A45"/>
    <w:rsid w:val="008C6C5C"/>
    <w:rsid w:val="008C6C66"/>
    <w:rsid w:val="008C6E0A"/>
    <w:rsid w:val="008C734B"/>
    <w:rsid w:val="008C7459"/>
    <w:rsid w:val="008C7902"/>
    <w:rsid w:val="008C7A95"/>
    <w:rsid w:val="008C7B36"/>
    <w:rsid w:val="008C7CF6"/>
    <w:rsid w:val="008C7F95"/>
    <w:rsid w:val="008D0392"/>
    <w:rsid w:val="008D03A1"/>
    <w:rsid w:val="008D041E"/>
    <w:rsid w:val="008D04AB"/>
    <w:rsid w:val="008D065B"/>
    <w:rsid w:val="008D0798"/>
    <w:rsid w:val="008D089B"/>
    <w:rsid w:val="008D08AA"/>
    <w:rsid w:val="008D09D8"/>
    <w:rsid w:val="008D0ADF"/>
    <w:rsid w:val="008D0C02"/>
    <w:rsid w:val="008D0C6F"/>
    <w:rsid w:val="008D0DF4"/>
    <w:rsid w:val="008D1049"/>
    <w:rsid w:val="008D14E5"/>
    <w:rsid w:val="008D16FD"/>
    <w:rsid w:val="008D1826"/>
    <w:rsid w:val="008D1B11"/>
    <w:rsid w:val="008D1B49"/>
    <w:rsid w:val="008D1BCA"/>
    <w:rsid w:val="008D1C5F"/>
    <w:rsid w:val="008D1CE2"/>
    <w:rsid w:val="008D1F52"/>
    <w:rsid w:val="008D1FDF"/>
    <w:rsid w:val="008D21B3"/>
    <w:rsid w:val="008D230B"/>
    <w:rsid w:val="008D23E3"/>
    <w:rsid w:val="008D248C"/>
    <w:rsid w:val="008D24C2"/>
    <w:rsid w:val="008D2736"/>
    <w:rsid w:val="008D273F"/>
    <w:rsid w:val="008D2804"/>
    <w:rsid w:val="008D2869"/>
    <w:rsid w:val="008D28E1"/>
    <w:rsid w:val="008D2AC5"/>
    <w:rsid w:val="008D2B5E"/>
    <w:rsid w:val="008D2BF2"/>
    <w:rsid w:val="008D2C03"/>
    <w:rsid w:val="008D2C21"/>
    <w:rsid w:val="008D2E24"/>
    <w:rsid w:val="008D2E47"/>
    <w:rsid w:val="008D2F0A"/>
    <w:rsid w:val="008D3190"/>
    <w:rsid w:val="008D329E"/>
    <w:rsid w:val="008D3757"/>
    <w:rsid w:val="008D37CC"/>
    <w:rsid w:val="008D382A"/>
    <w:rsid w:val="008D3963"/>
    <w:rsid w:val="008D3CEE"/>
    <w:rsid w:val="008D3D64"/>
    <w:rsid w:val="008D3E56"/>
    <w:rsid w:val="008D3F6C"/>
    <w:rsid w:val="008D3FB1"/>
    <w:rsid w:val="008D40BB"/>
    <w:rsid w:val="008D4162"/>
    <w:rsid w:val="008D42F3"/>
    <w:rsid w:val="008D4303"/>
    <w:rsid w:val="008D4364"/>
    <w:rsid w:val="008D4441"/>
    <w:rsid w:val="008D44C3"/>
    <w:rsid w:val="008D44EC"/>
    <w:rsid w:val="008D45EB"/>
    <w:rsid w:val="008D47A2"/>
    <w:rsid w:val="008D4890"/>
    <w:rsid w:val="008D4998"/>
    <w:rsid w:val="008D4B62"/>
    <w:rsid w:val="008D4BE4"/>
    <w:rsid w:val="008D4C3B"/>
    <w:rsid w:val="008D4C3E"/>
    <w:rsid w:val="008D4D75"/>
    <w:rsid w:val="008D4E67"/>
    <w:rsid w:val="008D5184"/>
    <w:rsid w:val="008D52A7"/>
    <w:rsid w:val="008D5428"/>
    <w:rsid w:val="008D56B4"/>
    <w:rsid w:val="008D5742"/>
    <w:rsid w:val="008D57B7"/>
    <w:rsid w:val="008D57C9"/>
    <w:rsid w:val="008D59FA"/>
    <w:rsid w:val="008D5A21"/>
    <w:rsid w:val="008D5C0A"/>
    <w:rsid w:val="008D5DAB"/>
    <w:rsid w:val="008D5ECA"/>
    <w:rsid w:val="008D6076"/>
    <w:rsid w:val="008D60B1"/>
    <w:rsid w:val="008D6116"/>
    <w:rsid w:val="008D62B7"/>
    <w:rsid w:val="008D64B0"/>
    <w:rsid w:val="008D64B1"/>
    <w:rsid w:val="008D64EC"/>
    <w:rsid w:val="008D65B3"/>
    <w:rsid w:val="008D67D2"/>
    <w:rsid w:val="008D6930"/>
    <w:rsid w:val="008D6946"/>
    <w:rsid w:val="008D696B"/>
    <w:rsid w:val="008D69E0"/>
    <w:rsid w:val="008D6C3C"/>
    <w:rsid w:val="008D6C9E"/>
    <w:rsid w:val="008D6D64"/>
    <w:rsid w:val="008D6D8C"/>
    <w:rsid w:val="008D7061"/>
    <w:rsid w:val="008D70B4"/>
    <w:rsid w:val="008D7389"/>
    <w:rsid w:val="008D7390"/>
    <w:rsid w:val="008D73A4"/>
    <w:rsid w:val="008D750D"/>
    <w:rsid w:val="008D7677"/>
    <w:rsid w:val="008D76DA"/>
    <w:rsid w:val="008D7940"/>
    <w:rsid w:val="008D7C5A"/>
    <w:rsid w:val="008D7C99"/>
    <w:rsid w:val="008E0098"/>
    <w:rsid w:val="008E0109"/>
    <w:rsid w:val="008E0140"/>
    <w:rsid w:val="008E05F1"/>
    <w:rsid w:val="008E067D"/>
    <w:rsid w:val="008E0831"/>
    <w:rsid w:val="008E09E8"/>
    <w:rsid w:val="008E0AA6"/>
    <w:rsid w:val="008E0D4E"/>
    <w:rsid w:val="008E0D8A"/>
    <w:rsid w:val="008E0F1F"/>
    <w:rsid w:val="008E0F70"/>
    <w:rsid w:val="008E1049"/>
    <w:rsid w:val="008E1087"/>
    <w:rsid w:val="008E1200"/>
    <w:rsid w:val="008E13B8"/>
    <w:rsid w:val="008E1480"/>
    <w:rsid w:val="008E179E"/>
    <w:rsid w:val="008E1812"/>
    <w:rsid w:val="008E19A1"/>
    <w:rsid w:val="008E1D22"/>
    <w:rsid w:val="008E1D79"/>
    <w:rsid w:val="008E1F3B"/>
    <w:rsid w:val="008E20BF"/>
    <w:rsid w:val="008E21BA"/>
    <w:rsid w:val="008E229C"/>
    <w:rsid w:val="008E2574"/>
    <w:rsid w:val="008E2605"/>
    <w:rsid w:val="008E2798"/>
    <w:rsid w:val="008E297B"/>
    <w:rsid w:val="008E2CA0"/>
    <w:rsid w:val="008E2CB5"/>
    <w:rsid w:val="008E2EAA"/>
    <w:rsid w:val="008E2EE0"/>
    <w:rsid w:val="008E2F4A"/>
    <w:rsid w:val="008E2FA0"/>
    <w:rsid w:val="008E303F"/>
    <w:rsid w:val="008E30F9"/>
    <w:rsid w:val="008E3193"/>
    <w:rsid w:val="008E319C"/>
    <w:rsid w:val="008E32A6"/>
    <w:rsid w:val="008E337B"/>
    <w:rsid w:val="008E33A9"/>
    <w:rsid w:val="008E3474"/>
    <w:rsid w:val="008E34F4"/>
    <w:rsid w:val="008E355A"/>
    <w:rsid w:val="008E3600"/>
    <w:rsid w:val="008E38B4"/>
    <w:rsid w:val="008E3B26"/>
    <w:rsid w:val="008E3E09"/>
    <w:rsid w:val="008E3E1D"/>
    <w:rsid w:val="008E3E78"/>
    <w:rsid w:val="008E3EA2"/>
    <w:rsid w:val="008E3ED0"/>
    <w:rsid w:val="008E3F1F"/>
    <w:rsid w:val="008E41C2"/>
    <w:rsid w:val="008E4355"/>
    <w:rsid w:val="008E435A"/>
    <w:rsid w:val="008E442B"/>
    <w:rsid w:val="008E45BC"/>
    <w:rsid w:val="008E4605"/>
    <w:rsid w:val="008E484C"/>
    <w:rsid w:val="008E48EF"/>
    <w:rsid w:val="008E49BA"/>
    <w:rsid w:val="008E4A47"/>
    <w:rsid w:val="008E4A6F"/>
    <w:rsid w:val="008E4C7E"/>
    <w:rsid w:val="008E500B"/>
    <w:rsid w:val="008E5125"/>
    <w:rsid w:val="008E51F4"/>
    <w:rsid w:val="008E522E"/>
    <w:rsid w:val="008E54E3"/>
    <w:rsid w:val="008E550C"/>
    <w:rsid w:val="008E55F8"/>
    <w:rsid w:val="008E56FB"/>
    <w:rsid w:val="008E57C2"/>
    <w:rsid w:val="008E58A6"/>
    <w:rsid w:val="008E594C"/>
    <w:rsid w:val="008E5A20"/>
    <w:rsid w:val="008E5BB6"/>
    <w:rsid w:val="008E5BC7"/>
    <w:rsid w:val="008E5C22"/>
    <w:rsid w:val="008E5C5B"/>
    <w:rsid w:val="008E5CCE"/>
    <w:rsid w:val="008E5D7C"/>
    <w:rsid w:val="008E5DC9"/>
    <w:rsid w:val="008E5E60"/>
    <w:rsid w:val="008E5ECF"/>
    <w:rsid w:val="008E5F99"/>
    <w:rsid w:val="008E6083"/>
    <w:rsid w:val="008E6159"/>
    <w:rsid w:val="008E615D"/>
    <w:rsid w:val="008E640B"/>
    <w:rsid w:val="008E6526"/>
    <w:rsid w:val="008E65E4"/>
    <w:rsid w:val="008E660F"/>
    <w:rsid w:val="008E6759"/>
    <w:rsid w:val="008E67B5"/>
    <w:rsid w:val="008E6819"/>
    <w:rsid w:val="008E6974"/>
    <w:rsid w:val="008E6987"/>
    <w:rsid w:val="008E6A59"/>
    <w:rsid w:val="008E6C0F"/>
    <w:rsid w:val="008E6C74"/>
    <w:rsid w:val="008E6D00"/>
    <w:rsid w:val="008E6D72"/>
    <w:rsid w:val="008E6EFC"/>
    <w:rsid w:val="008E6FF9"/>
    <w:rsid w:val="008E706B"/>
    <w:rsid w:val="008E71F3"/>
    <w:rsid w:val="008E745B"/>
    <w:rsid w:val="008E7699"/>
    <w:rsid w:val="008E78AB"/>
    <w:rsid w:val="008E79A9"/>
    <w:rsid w:val="008E79AE"/>
    <w:rsid w:val="008E7A30"/>
    <w:rsid w:val="008E7B07"/>
    <w:rsid w:val="008E7B20"/>
    <w:rsid w:val="008E7B3E"/>
    <w:rsid w:val="008E7CA7"/>
    <w:rsid w:val="008E7CE6"/>
    <w:rsid w:val="008E7DBB"/>
    <w:rsid w:val="008E7E0C"/>
    <w:rsid w:val="008E7F89"/>
    <w:rsid w:val="008F0053"/>
    <w:rsid w:val="008F011E"/>
    <w:rsid w:val="008F0220"/>
    <w:rsid w:val="008F025B"/>
    <w:rsid w:val="008F02B1"/>
    <w:rsid w:val="008F0441"/>
    <w:rsid w:val="008F04FD"/>
    <w:rsid w:val="008F0526"/>
    <w:rsid w:val="008F053B"/>
    <w:rsid w:val="008F05D0"/>
    <w:rsid w:val="008F05F6"/>
    <w:rsid w:val="008F06E5"/>
    <w:rsid w:val="008F0889"/>
    <w:rsid w:val="008F089C"/>
    <w:rsid w:val="008F09CF"/>
    <w:rsid w:val="008F09D3"/>
    <w:rsid w:val="008F0A46"/>
    <w:rsid w:val="008F0B87"/>
    <w:rsid w:val="008F0EEC"/>
    <w:rsid w:val="008F0FB2"/>
    <w:rsid w:val="008F1048"/>
    <w:rsid w:val="008F14A6"/>
    <w:rsid w:val="008F1535"/>
    <w:rsid w:val="008F1593"/>
    <w:rsid w:val="008F1602"/>
    <w:rsid w:val="008F199D"/>
    <w:rsid w:val="008F1A55"/>
    <w:rsid w:val="008F1D52"/>
    <w:rsid w:val="008F1F7E"/>
    <w:rsid w:val="008F1FF6"/>
    <w:rsid w:val="008F202D"/>
    <w:rsid w:val="008F2078"/>
    <w:rsid w:val="008F20E0"/>
    <w:rsid w:val="008F2313"/>
    <w:rsid w:val="008F23AA"/>
    <w:rsid w:val="008F23BC"/>
    <w:rsid w:val="008F25C7"/>
    <w:rsid w:val="008F2601"/>
    <w:rsid w:val="008F263E"/>
    <w:rsid w:val="008F26F7"/>
    <w:rsid w:val="008F2895"/>
    <w:rsid w:val="008F28EB"/>
    <w:rsid w:val="008F2998"/>
    <w:rsid w:val="008F3135"/>
    <w:rsid w:val="008F334D"/>
    <w:rsid w:val="008F336F"/>
    <w:rsid w:val="008F3415"/>
    <w:rsid w:val="008F3476"/>
    <w:rsid w:val="008F3499"/>
    <w:rsid w:val="008F3514"/>
    <w:rsid w:val="008F3568"/>
    <w:rsid w:val="008F3590"/>
    <w:rsid w:val="008F3627"/>
    <w:rsid w:val="008F3A6D"/>
    <w:rsid w:val="008F3C02"/>
    <w:rsid w:val="008F3C2D"/>
    <w:rsid w:val="008F3F30"/>
    <w:rsid w:val="008F4033"/>
    <w:rsid w:val="008F42BD"/>
    <w:rsid w:val="008F4439"/>
    <w:rsid w:val="008F444F"/>
    <w:rsid w:val="008F45C8"/>
    <w:rsid w:val="008F45DB"/>
    <w:rsid w:val="008F484D"/>
    <w:rsid w:val="008F48DC"/>
    <w:rsid w:val="008F495A"/>
    <w:rsid w:val="008F49C0"/>
    <w:rsid w:val="008F49C8"/>
    <w:rsid w:val="008F49F4"/>
    <w:rsid w:val="008F4BBD"/>
    <w:rsid w:val="008F4BE2"/>
    <w:rsid w:val="008F4CD7"/>
    <w:rsid w:val="008F4DA7"/>
    <w:rsid w:val="008F4DFB"/>
    <w:rsid w:val="008F4F8B"/>
    <w:rsid w:val="008F50EE"/>
    <w:rsid w:val="008F5124"/>
    <w:rsid w:val="008F518A"/>
    <w:rsid w:val="008F51B2"/>
    <w:rsid w:val="008F528C"/>
    <w:rsid w:val="008F541C"/>
    <w:rsid w:val="008F546F"/>
    <w:rsid w:val="008F54C4"/>
    <w:rsid w:val="008F553F"/>
    <w:rsid w:val="008F5687"/>
    <w:rsid w:val="008F5732"/>
    <w:rsid w:val="008F57CB"/>
    <w:rsid w:val="008F5833"/>
    <w:rsid w:val="008F5936"/>
    <w:rsid w:val="008F5A2A"/>
    <w:rsid w:val="008F5CAC"/>
    <w:rsid w:val="008F603E"/>
    <w:rsid w:val="008F6203"/>
    <w:rsid w:val="008F6353"/>
    <w:rsid w:val="008F67CE"/>
    <w:rsid w:val="008F69B6"/>
    <w:rsid w:val="008F6A9E"/>
    <w:rsid w:val="008F6AB4"/>
    <w:rsid w:val="008F6BB1"/>
    <w:rsid w:val="008F6D51"/>
    <w:rsid w:val="008F6DAA"/>
    <w:rsid w:val="008F6E3C"/>
    <w:rsid w:val="008F6F90"/>
    <w:rsid w:val="008F6FCB"/>
    <w:rsid w:val="008F7171"/>
    <w:rsid w:val="008F723A"/>
    <w:rsid w:val="008F72D5"/>
    <w:rsid w:val="008F73BF"/>
    <w:rsid w:val="008F742C"/>
    <w:rsid w:val="008F742E"/>
    <w:rsid w:val="008F756C"/>
    <w:rsid w:val="008F76D5"/>
    <w:rsid w:val="008F76E7"/>
    <w:rsid w:val="008F79DF"/>
    <w:rsid w:val="008F7A06"/>
    <w:rsid w:val="008F7BF5"/>
    <w:rsid w:val="008F7F5A"/>
    <w:rsid w:val="009000BA"/>
    <w:rsid w:val="009001F6"/>
    <w:rsid w:val="00900296"/>
    <w:rsid w:val="009002BF"/>
    <w:rsid w:val="009002E1"/>
    <w:rsid w:val="00900477"/>
    <w:rsid w:val="009004F7"/>
    <w:rsid w:val="009006C1"/>
    <w:rsid w:val="00900A17"/>
    <w:rsid w:val="00900B5F"/>
    <w:rsid w:val="00900C82"/>
    <w:rsid w:val="00900D76"/>
    <w:rsid w:val="00900E7D"/>
    <w:rsid w:val="009010D7"/>
    <w:rsid w:val="009012B7"/>
    <w:rsid w:val="009012E0"/>
    <w:rsid w:val="0090131D"/>
    <w:rsid w:val="00901382"/>
    <w:rsid w:val="00901432"/>
    <w:rsid w:val="0090156F"/>
    <w:rsid w:val="0090158D"/>
    <w:rsid w:val="0090192B"/>
    <w:rsid w:val="009019C5"/>
    <w:rsid w:val="00901A05"/>
    <w:rsid w:val="00901A07"/>
    <w:rsid w:val="00901B05"/>
    <w:rsid w:val="00901B2F"/>
    <w:rsid w:val="00901C9B"/>
    <w:rsid w:val="00901CD9"/>
    <w:rsid w:val="00901E21"/>
    <w:rsid w:val="00901F00"/>
    <w:rsid w:val="00901F81"/>
    <w:rsid w:val="00902275"/>
    <w:rsid w:val="009023BF"/>
    <w:rsid w:val="00902455"/>
    <w:rsid w:val="009024B3"/>
    <w:rsid w:val="009025FC"/>
    <w:rsid w:val="009029CF"/>
    <w:rsid w:val="00902B35"/>
    <w:rsid w:val="00902BFB"/>
    <w:rsid w:val="00902C1D"/>
    <w:rsid w:val="00902D08"/>
    <w:rsid w:val="00902D93"/>
    <w:rsid w:val="00902E17"/>
    <w:rsid w:val="00902E37"/>
    <w:rsid w:val="00902E7E"/>
    <w:rsid w:val="00902EBF"/>
    <w:rsid w:val="00902FF5"/>
    <w:rsid w:val="0090305D"/>
    <w:rsid w:val="009030AF"/>
    <w:rsid w:val="009031AA"/>
    <w:rsid w:val="009031D3"/>
    <w:rsid w:val="009032D4"/>
    <w:rsid w:val="00903538"/>
    <w:rsid w:val="00903553"/>
    <w:rsid w:val="00903554"/>
    <w:rsid w:val="0090368B"/>
    <w:rsid w:val="00903820"/>
    <w:rsid w:val="009038CD"/>
    <w:rsid w:val="009039C6"/>
    <w:rsid w:val="00903C16"/>
    <w:rsid w:val="00903CAF"/>
    <w:rsid w:val="00903CB0"/>
    <w:rsid w:val="00903E53"/>
    <w:rsid w:val="00903E5B"/>
    <w:rsid w:val="00903EF8"/>
    <w:rsid w:val="00903FFD"/>
    <w:rsid w:val="009041FA"/>
    <w:rsid w:val="00904260"/>
    <w:rsid w:val="00904300"/>
    <w:rsid w:val="0090432A"/>
    <w:rsid w:val="009044B7"/>
    <w:rsid w:val="00904664"/>
    <w:rsid w:val="009046A3"/>
    <w:rsid w:val="009047BE"/>
    <w:rsid w:val="00904A5B"/>
    <w:rsid w:val="00904A78"/>
    <w:rsid w:val="00904AB2"/>
    <w:rsid w:val="00904D5E"/>
    <w:rsid w:val="00904F0C"/>
    <w:rsid w:val="00904FEC"/>
    <w:rsid w:val="00904FF8"/>
    <w:rsid w:val="00905004"/>
    <w:rsid w:val="0090518F"/>
    <w:rsid w:val="00905197"/>
    <w:rsid w:val="009052D0"/>
    <w:rsid w:val="0090562E"/>
    <w:rsid w:val="00905644"/>
    <w:rsid w:val="0090567B"/>
    <w:rsid w:val="00905792"/>
    <w:rsid w:val="009057F5"/>
    <w:rsid w:val="00905B56"/>
    <w:rsid w:val="00905D80"/>
    <w:rsid w:val="00905E04"/>
    <w:rsid w:val="00906042"/>
    <w:rsid w:val="009063D8"/>
    <w:rsid w:val="009063EC"/>
    <w:rsid w:val="00906602"/>
    <w:rsid w:val="009068A2"/>
    <w:rsid w:val="00906A4E"/>
    <w:rsid w:val="00906ACD"/>
    <w:rsid w:val="00906C83"/>
    <w:rsid w:val="00906CB3"/>
    <w:rsid w:val="00906CF1"/>
    <w:rsid w:val="00906FD2"/>
    <w:rsid w:val="009070A0"/>
    <w:rsid w:val="0090712C"/>
    <w:rsid w:val="00907217"/>
    <w:rsid w:val="00907325"/>
    <w:rsid w:val="009073D6"/>
    <w:rsid w:val="0090742A"/>
    <w:rsid w:val="00907454"/>
    <w:rsid w:val="009074C8"/>
    <w:rsid w:val="009076F2"/>
    <w:rsid w:val="009077A4"/>
    <w:rsid w:val="009077D0"/>
    <w:rsid w:val="00907930"/>
    <w:rsid w:val="00907AF7"/>
    <w:rsid w:val="00907C59"/>
    <w:rsid w:val="00907CEA"/>
    <w:rsid w:val="00907E10"/>
    <w:rsid w:val="00907F0D"/>
    <w:rsid w:val="00907F5C"/>
    <w:rsid w:val="009100A1"/>
    <w:rsid w:val="0091038C"/>
    <w:rsid w:val="00910496"/>
    <w:rsid w:val="00910535"/>
    <w:rsid w:val="00910568"/>
    <w:rsid w:val="0091056D"/>
    <w:rsid w:val="00910588"/>
    <w:rsid w:val="0091064D"/>
    <w:rsid w:val="009106B4"/>
    <w:rsid w:val="009108C3"/>
    <w:rsid w:val="0091092C"/>
    <w:rsid w:val="00910AB1"/>
    <w:rsid w:val="00910D18"/>
    <w:rsid w:val="00910F18"/>
    <w:rsid w:val="00910F1E"/>
    <w:rsid w:val="00910F3A"/>
    <w:rsid w:val="00911070"/>
    <w:rsid w:val="00911149"/>
    <w:rsid w:val="0091116D"/>
    <w:rsid w:val="009112B5"/>
    <w:rsid w:val="00911420"/>
    <w:rsid w:val="0091163F"/>
    <w:rsid w:val="0091188A"/>
    <w:rsid w:val="009119D0"/>
    <w:rsid w:val="00911B14"/>
    <w:rsid w:val="00911F82"/>
    <w:rsid w:val="00912012"/>
    <w:rsid w:val="009120F0"/>
    <w:rsid w:val="00912187"/>
    <w:rsid w:val="009121C4"/>
    <w:rsid w:val="0091224E"/>
    <w:rsid w:val="0091246E"/>
    <w:rsid w:val="00912555"/>
    <w:rsid w:val="009128ED"/>
    <w:rsid w:val="00912950"/>
    <w:rsid w:val="0091297A"/>
    <w:rsid w:val="00912A07"/>
    <w:rsid w:val="00912A7F"/>
    <w:rsid w:val="00912C41"/>
    <w:rsid w:val="00912D3A"/>
    <w:rsid w:val="00912EAA"/>
    <w:rsid w:val="00912ECB"/>
    <w:rsid w:val="00912F41"/>
    <w:rsid w:val="00913113"/>
    <w:rsid w:val="009131F4"/>
    <w:rsid w:val="0091332B"/>
    <w:rsid w:val="00913448"/>
    <w:rsid w:val="009135D5"/>
    <w:rsid w:val="00913790"/>
    <w:rsid w:val="00913801"/>
    <w:rsid w:val="00913960"/>
    <w:rsid w:val="00913A62"/>
    <w:rsid w:val="00913B9B"/>
    <w:rsid w:val="00913E7A"/>
    <w:rsid w:val="00913EF2"/>
    <w:rsid w:val="00913F2F"/>
    <w:rsid w:val="00913F97"/>
    <w:rsid w:val="00914092"/>
    <w:rsid w:val="009140E3"/>
    <w:rsid w:val="00914109"/>
    <w:rsid w:val="009141D0"/>
    <w:rsid w:val="0091431D"/>
    <w:rsid w:val="009143FE"/>
    <w:rsid w:val="00914408"/>
    <w:rsid w:val="0091448E"/>
    <w:rsid w:val="00914783"/>
    <w:rsid w:val="009149A2"/>
    <w:rsid w:val="00914ABD"/>
    <w:rsid w:val="00914B2E"/>
    <w:rsid w:val="00914B54"/>
    <w:rsid w:val="00914B8C"/>
    <w:rsid w:val="00914CCF"/>
    <w:rsid w:val="00914CD1"/>
    <w:rsid w:val="00914D19"/>
    <w:rsid w:val="00914DBC"/>
    <w:rsid w:val="00914F3D"/>
    <w:rsid w:val="00914F51"/>
    <w:rsid w:val="0091501B"/>
    <w:rsid w:val="009151AC"/>
    <w:rsid w:val="00915213"/>
    <w:rsid w:val="0091533D"/>
    <w:rsid w:val="00915388"/>
    <w:rsid w:val="00915641"/>
    <w:rsid w:val="00915CA0"/>
    <w:rsid w:val="00915CC8"/>
    <w:rsid w:val="00915CD5"/>
    <w:rsid w:val="00915DEE"/>
    <w:rsid w:val="009162F1"/>
    <w:rsid w:val="009163A6"/>
    <w:rsid w:val="009164EA"/>
    <w:rsid w:val="009167F8"/>
    <w:rsid w:val="00916943"/>
    <w:rsid w:val="009169DE"/>
    <w:rsid w:val="00916A70"/>
    <w:rsid w:val="00916B6A"/>
    <w:rsid w:val="00916D37"/>
    <w:rsid w:val="00916DE8"/>
    <w:rsid w:val="00916E8F"/>
    <w:rsid w:val="00916EEE"/>
    <w:rsid w:val="0091706C"/>
    <w:rsid w:val="00917202"/>
    <w:rsid w:val="009174D2"/>
    <w:rsid w:val="0091754C"/>
    <w:rsid w:val="00917589"/>
    <w:rsid w:val="0091758C"/>
    <w:rsid w:val="00917FE9"/>
    <w:rsid w:val="00920332"/>
    <w:rsid w:val="00920347"/>
    <w:rsid w:val="00920384"/>
    <w:rsid w:val="009203E3"/>
    <w:rsid w:val="00920584"/>
    <w:rsid w:val="009205EE"/>
    <w:rsid w:val="0092064E"/>
    <w:rsid w:val="00920680"/>
    <w:rsid w:val="00920A8B"/>
    <w:rsid w:val="00920AE5"/>
    <w:rsid w:val="00920D0E"/>
    <w:rsid w:val="00920D50"/>
    <w:rsid w:val="00920DA0"/>
    <w:rsid w:val="00920F78"/>
    <w:rsid w:val="00921040"/>
    <w:rsid w:val="009210B6"/>
    <w:rsid w:val="0092119A"/>
    <w:rsid w:val="009212D1"/>
    <w:rsid w:val="00921431"/>
    <w:rsid w:val="009215BD"/>
    <w:rsid w:val="00921619"/>
    <w:rsid w:val="00921622"/>
    <w:rsid w:val="00921696"/>
    <w:rsid w:val="009216C9"/>
    <w:rsid w:val="00921719"/>
    <w:rsid w:val="0092182E"/>
    <w:rsid w:val="00921963"/>
    <w:rsid w:val="00921C00"/>
    <w:rsid w:val="00921C36"/>
    <w:rsid w:val="00921D00"/>
    <w:rsid w:val="00921DD8"/>
    <w:rsid w:val="00921F55"/>
    <w:rsid w:val="00921F9F"/>
    <w:rsid w:val="00922166"/>
    <w:rsid w:val="00922297"/>
    <w:rsid w:val="0092232E"/>
    <w:rsid w:val="009224F9"/>
    <w:rsid w:val="00922521"/>
    <w:rsid w:val="00922741"/>
    <w:rsid w:val="009228D9"/>
    <w:rsid w:val="00922A0D"/>
    <w:rsid w:val="00922A22"/>
    <w:rsid w:val="00922B3F"/>
    <w:rsid w:val="00922D27"/>
    <w:rsid w:val="00922FE7"/>
    <w:rsid w:val="009231F5"/>
    <w:rsid w:val="009232B5"/>
    <w:rsid w:val="00923443"/>
    <w:rsid w:val="00923501"/>
    <w:rsid w:val="0092374A"/>
    <w:rsid w:val="0092375D"/>
    <w:rsid w:val="00923836"/>
    <w:rsid w:val="0092383E"/>
    <w:rsid w:val="009239BE"/>
    <w:rsid w:val="00923BB1"/>
    <w:rsid w:val="00923C8E"/>
    <w:rsid w:val="00923CCB"/>
    <w:rsid w:val="00923D2D"/>
    <w:rsid w:val="00923D57"/>
    <w:rsid w:val="00923E6C"/>
    <w:rsid w:val="00923EA5"/>
    <w:rsid w:val="00923EDA"/>
    <w:rsid w:val="00923F01"/>
    <w:rsid w:val="00923F33"/>
    <w:rsid w:val="00923F82"/>
    <w:rsid w:val="009246D6"/>
    <w:rsid w:val="009246E6"/>
    <w:rsid w:val="009247BF"/>
    <w:rsid w:val="009247F9"/>
    <w:rsid w:val="009248CC"/>
    <w:rsid w:val="0092491D"/>
    <w:rsid w:val="0092494B"/>
    <w:rsid w:val="0092499E"/>
    <w:rsid w:val="00924A57"/>
    <w:rsid w:val="00924A9A"/>
    <w:rsid w:val="00924C85"/>
    <w:rsid w:val="00924F33"/>
    <w:rsid w:val="00925050"/>
    <w:rsid w:val="0092521C"/>
    <w:rsid w:val="00925287"/>
    <w:rsid w:val="00925547"/>
    <w:rsid w:val="00925592"/>
    <w:rsid w:val="009255D8"/>
    <w:rsid w:val="009257DC"/>
    <w:rsid w:val="00925818"/>
    <w:rsid w:val="00925910"/>
    <w:rsid w:val="00925B3D"/>
    <w:rsid w:val="00925DC1"/>
    <w:rsid w:val="00925F54"/>
    <w:rsid w:val="00925F64"/>
    <w:rsid w:val="0092603E"/>
    <w:rsid w:val="00926068"/>
    <w:rsid w:val="009261E3"/>
    <w:rsid w:val="00926433"/>
    <w:rsid w:val="0092643E"/>
    <w:rsid w:val="009264B0"/>
    <w:rsid w:val="00926532"/>
    <w:rsid w:val="009265B8"/>
    <w:rsid w:val="00926755"/>
    <w:rsid w:val="009267A6"/>
    <w:rsid w:val="009267F0"/>
    <w:rsid w:val="00926860"/>
    <w:rsid w:val="009269D3"/>
    <w:rsid w:val="00926C46"/>
    <w:rsid w:val="00926D0B"/>
    <w:rsid w:val="00926D55"/>
    <w:rsid w:val="00926D97"/>
    <w:rsid w:val="00926E15"/>
    <w:rsid w:val="00926F81"/>
    <w:rsid w:val="009273C6"/>
    <w:rsid w:val="0092767F"/>
    <w:rsid w:val="009276D2"/>
    <w:rsid w:val="009277CC"/>
    <w:rsid w:val="009277F0"/>
    <w:rsid w:val="00927B20"/>
    <w:rsid w:val="00927E3A"/>
    <w:rsid w:val="00927F42"/>
    <w:rsid w:val="00927FE3"/>
    <w:rsid w:val="009301B4"/>
    <w:rsid w:val="009302A2"/>
    <w:rsid w:val="00930460"/>
    <w:rsid w:val="009304A7"/>
    <w:rsid w:val="009304DA"/>
    <w:rsid w:val="00930593"/>
    <w:rsid w:val="009307F7"/>
    <w:rsid w:val="00930809"/>
    <w:rsid w:val="00930880"/>
    <w:rsid w:val="00930885"/>
    <w:rsid w:val="00930935"/>
    <w:rsid w:val="00930B08"/>
    <w:rsid w:val="00930B72"/>
    <w:rsid w:val="00930BF5"/>
    <w:rsid w:val="00930C11"/>
    <w:rsid w:val="00930C1B"/>
    <w:rsid w:val="00930CE4"/>
    <w:rsid w:val="00930E2D"/>
    <w:rsid w:val="00930EA7"/>
    <w:rsid w:val="00930F1E"/>
    <w:rsid w:val="0093125D"/>
    <w:rsid w:val="009314FE"/>
    <w:rsid w:val="009315CD"/>
    <w:rsid w:val="009316EF"/>
    <w:rsid w:val="00931725"/>
    <w:rsid w:val="0093174F"/>
    <w:rsid w:val="0093180C"/>
    <w:rsid w:val="009319D7"/>
    <w:rsid w:val="00931ACB"/>
    <w:rsid w:val="00931AED"/>
    <w:rsid w:val="00931B59"/>
    <w:rsid w:val="00931B90"/>
    <w:rsid w:val="00931BC8"/>
    <w:rsid w:val="00931C85"/>
    <w:rsid w:val="00931D14"/>
    <w:rsid w:val="00931F0B"/>
    <w:rsid w:val="00931F9C"/>
    <w:rsid w:val="00932079"/>
    <w:rsid w:val="009320E8"/>
    <w:rsid w:val="009321CA"/>
    <w:rsid w:val="00932313"/>
    <w:rsid w:val="009323BA"/>
    <w:rsid w:val="009326B2"/>
    <w:rsid w:val="00932785"/>
    <w:rsid w:val="00932810"/>
    <w:rsid w:val="00932934"/>
    <w:rsid w:val="0093297F"/>
    <w:rsid w:val="00932CC4"/>
    <w:rsid w:val="00932E47"/>
    <w:rsid w:val="00932F70"/>
    <w:rsid w:val="00933135"/>
    <w:rsid w:val="00933170"/>
    <w:rsid w:val="0093320A"/>
    <w:rsid w:val="009332DE"/>
    <w:rsid w:val="00933361"/>
    <w:rsid w:val="0093342E"/>
    <w:rsid w:val="00933473"/>
    <w:rsid w:val="009336FE"/>
    <w:rsid w:val="009337D3"/>
    <w:rsid w:val="00933964"/>
    <w:rsid w:val="009339F8"/>
    <w:rsid w:val="00933A99"/>
    <w:rsid w:val="00933ACE"/>
    <w:rsid w:val="00933B9B"/>
    <w:rsid w:val="00933E14"/>
    <w:rsid w:val="00933F53"/>
    <w:rsid w:val="0093426B"/>
    <w:rsid w:val="00934279"/>
    <w:rsid w:val="009344D8"/>
    <w:rsid w:val="009348FB"/>
    <w:rsid w:val="009349A8"/>
    <w:rsid w:val="00934BFD"/>
    <w:rsid w:val="00934C51"/>
    <w:rsid w:val="00934C8F"/>
    <w:rsid w:val="00934CD9"/>
    <w:rsid w:val="00934DC6"/>
    <w:rsid w:val="00934E80"/>
    <w:rsid w:val="009351F6"/>
    <w:rsid w:val="00935224"/>
    <w:rsid w:val="0093523D"/>
    <w:rsid w:val="00935253"/>
    <w:rsid w:val="00935463"/>
    <w:rsid w:val="0093559A"/>
    <w:rsid w:val="0093561F"/>
    <w:rsid w:val="0093574A"/>
    <w:rsid w:val="00935769"/>
    <w:rsid w:val="0093577B"/>
    <w:rsid w:val="00935863"/>
    <w:rsid w:val="009358A5"/>
    <w:rsid w:val="009358BB"/>
    <w:rsid w:val="00935CD6"/>
    <w:rsid w:val="00936042"/>
    <w:rsid w:val="009360C1"/>
    <w:rsid w:val="009360E2"/>
    <w:rsid w:val="00936182"/>
    <w:rsid w:val="00936215"/>
    <w:rsid w:val="00936263"/>
    <w:rsid w:val="0093634E"/>
    <w:rsid w:val="00936430"/>
    <w:rsid w:val="00936549"/>
    <w:rsid w:val="009365B7"/>
    <w:rsid w:val="00936A46"/>
    <w:rsid w:val="00936BEF"/>
    <w:rsid w:val="00936CCD"/>
    <w:rsid w:val="00936DFC"/>
    <w:rsid w:val="009372D9"/>
    <w:rsid w:val="00937533"/>
    <w:rsid w:val="00937547"/>
    <w:rsid w:val="009376C9"/>
    <w:rsid w:val="009376D2"/>
    <w:rsid w:val="00937707"/>
    <w:rsid w:val="0093773F"/>
    <w:rsid w:val="00937785"/>
    <w:rsid w:val="00937A3E"/>
    <w:rsid w:val="00937EB5"/>
    <w:rsid w:val="00937F83"/>
    <w:rsid w:val="00937F8A"/>
    <w:rsid w:val="00940068"/>
    <w:rsid w:val="0094007C"/>
    <w:rsid w:val="009400B2"/>
    <w:rsid w:val="009400C8"/>
    <w:rsid w:val="00940372"/>
    <w:rsid w:val="009403DD"/>
    <w:rsid w:val="009404A6"/>
    <w:rsid w:val="0094051B"/>
    <w:rsid w:val="0094057C"/>
    <w:rsid w:val="009406DD"/>
    <w:rsid w:val="009407AA"/>
    <w:rsid w:val="00940892"/>
    <w:rsid w:val="009408A5"/>
    <w:rsid w:val="009409A0"/>
    <w:rsid w:val="009409A4"/>
    <w:rsid w:val="00940AB2"/>
    <w:rsid w:val="00940AB3"/>
    <w:rsid w:val="00940B67"/>
    <w:rsid w:val="00940C0F"/>
    <w:rsid w:val="00940C76"/>
    <w:rsid w:val="00940D46"/>
    <w:rsid w:val="00940DA5"/>
    <w:rsid w:val="00941156"/>
    <w:rsid w:val="009411F7"/>
    <w:rsid w:val="00941281"/>
    <w:rsid w:val="0094142C"/>
    <w:rsid w:val="009414A6"/>
    <w:rsid w:val="009414C9"/>
    <w:rsid w:val="009414D9"/>
    <w:rsid w:val="009417DD"/>
    <w:rsid w:val="009419DC"/>
    <w:rsid w:val="00941A31"/>
    <w:rsid w:val="00941CF4"/>
    <w:rsid w:val="00941D29"/>
    <w:rsid w:val="00941E69"/>
    <w:rsid w:val="009420B5"/>
    <w:rsid w:val="009422EC"/>
    <w:rsid w:val="0094240F"/>
    <w:rsid w:val="009425C7"/>
    <w:rsid w:val="00942634"/>
    <w:rsid w:val="00942841"/>
    <w:rsid w:val="00942874"/>
    <w:rsid w:val="00942904"/>
    <w:rsid w:val="00942AE0"/>
    <w:rsid w:val="00942C35"/>
    <w:rsid w:val="00942CF7"/>
    <w:rsid w:val="00942D7E"/>
    <w:rsid w:val="00942E4D"/>
    <w:rsid w:val="00942E82"/>
    <w:rsid w:val="00942F9E"/>
    <w:rsid w:val="0094307E"/>
    <w:rsid w:val="00943393"/>
    <w:rsid w:val="00943612"/>
    <w:rsid w:val="0094368E"/>
    <w:rsid w:val="009436CE"/>
    <w:rsid w:val="0094370C"/>
    <w:rsid w:val="0094373F"/>
    <w:rsid w:val="00943759"/>
    <w:rsid w:val="00943788"/>
    <w:rsid w:val="0094390A"/>
    <w:rsid w:val="00943957"/>
    <w:rsid w:val="00943B21"/>
    <w:rsid w:val="00943B80"/>
    <w:rsid w:val="00943C60"/>
    <w:rsid w:val="00943C93"/>
    <w:rsid w:val="00943D5F"/>
    <w:rsid w:val="00943DE3"/>
    <w:rsid w:val="00943EE3"/>
    <w:rsid w:val="00944198"/>
    <w:rsid w:val="00944478"/>
    <w:rsid w:val="00944573"/>
    <w:rsid w:val="00944634"/>
    <w:rsid w:val="009446EE"/>
    <w:rsid w:val="009447A9"/>
    <w:rsid w:val="00944864"/>
    <w:rsid w:val="0094494A"/>
    <w:rsid w:val="00944A4D"/>
    <w:rsid w:val="00944B23"/>
    <w:rsid w:val="009454AD"/>
    <w:rsid w:val="009454B9"/>
    <w:rsid w:val="009454E8"/>
    <w:rsid w:val="009455B1"/>
    <w:rsid w:val="0094560C"/>
    <w:rsid w:val="009456F2"/>
    <w:rsid w:val="009458DA"/>
    <w:rsid w:val="0094593E"/>
    <w:rsid w:val="00945B49"/>
    <w:rsid w:val="00945C37"/>
    <w:rsid w:val="00945C44"/>
    <w:rsid w:val="00945C7F"/>
    <w:rsid w:val="00945C9D"/>
    <w:rsid w:val="00945D8B"/>
    <w:rsid w:val="0094604F"/>
    <w:rsid w:val="00946334"/>
    <w:rsid w:val="0094634C"/>
    <w:rsid w:val="00946388"/>
    <w:rsid w:val="0094646B"/>
    <w:rsid w:val="009465CF"/>
    <w:rsid w:val="00946810"/>
    <w:rsid w:val="00946BEE"/>
    <w:rsid w:val="00946C59"/>
    <w:rsid w:val="00946C5B"/>
    <w:rsid w:val="00946C5E"/>
    <w:rsid w:val="00946E7A"/>
    <w:rsid w:val="00946E94"/>
    <w:rsid w:val="00947037"/>
    <w:rsid w:val="0094709C"/>
    <w:rsid w:val="009471E6"/>
    <w:rsid w:val="00947212"/>
    <w:rsid w:val="00947277"/>
    <w:rsid w:val="00947285"/>
    <w:rsid w:val="009472E2"/>
    <w:rsid w:val="009472F1"/>
    <w:rsid w:val="0094731D"/>
    <w:rsid w:val="00947322"/>
    <w:rsid w:val="0094741E"/>
    <w:rsid w:val="009475CA"/>
    <w:rsid w:val="0094770F"/>
    <w:rsid w:val="0094772D"/>
    <w:rsid w:val="0094778E"/>
    <w:rsid w:val="009478FD"/>
    <w:rsid w:val="0094791D"/>
    <w:rsid w:val="009479A4"/>
    <w:rsid w:val="00947A2B"/>
    <w:rsid w:val="00947C12"/>
    <w:rsid w:val="00950072"/>
    <w:rsid w:val="009504A1"/>
    <w:rsid w:val="009505F7"/>
    <w:rsid w:val="009505FB"/>
    <w:rsid w:val="009507C4"/>
    <w:rsid w:val="009509A1"/>
    <w:rsid w:val="00950ACC"/>
    <w:rsid w:val="00950BCC"/>
    <w:rsid w:val="00950BDC"/>
    <w:rsid w:val="00950BF5"/>
    <w:rsid w:val="00950CD5"/>
    <w:rsid w:val="00950CFE"/>
    <w:rsid w:val="00950E78"/>
    <w:rsid w:val="00950EBD"/>
    <w:rsid w:val="0095121D"/>
    <w:rsid w:val="00951337"/>
    <w:rsid w:val="00951425"/>
    <w:rsid w:val="009514BE"/>
    <w:rsid w:val="0095153D"/>
    <w:rsid w:val="009515F1"/>
    <w:rsid w:val="00951893"/>
    <w:rsid w:val="009518A7"/>
    <w:rsid w:val="00951A99"/>
    <w:rsid w:val="00951D11"/>
    <w:rsid w:val="00951DB3"/>
    <w:rsid w:val="00951DF6"/>
    <w:rsid w:val="00951E22"/>
    <w:rsid w:val="00951FF1"/>
    <w:rsid w:val="009523CD"/>
    <w:rsid w:val="009523CF"/>
    <w:rsid w:val="009523F7"/>
    <w:rsid w:val="0095246F"/>
    <w:rsid w:val="0095289B"/>
    <w:rsid w:val="0095291A"/>
    <w:rsid w:val="00952C0B"/>
    <w:rsid w:val="00952D99"/>
    <w:rsid w:val="00952EAD"/>
    <w:rsid w:val="00952F1F"/>
    <w:rsid w:val="00952F3F"/>
    <w:rsid w:val="00952F68"/>
    <w:rsid w:val="00952FB5"/>
    <w:rsid w:val="0095313C"/>
    <w:rsid w:val="009531C4"/>
    <w:rsid w:val="00953363"/>
    <w:rsid w:val="00953385"/>
    <w:rsid w:val="00953629"/>
    <w:rsid w:val="009537C6"/>
    <w:rsid w:val="00953863"/>
    <w:rsid w:val="00953B74"/>
    <w:rsid w:val="00953F54"/>
    <w:rsid w:val="00953F85"/>
    <w:rsid w:val="00954095"/>
    <w:rsid w:val="00954166"/>
    <w:rsid w:val="00954177"/>
    <w:rsid w:val="0095443E"/>
    <w:rsid w:val="0095444C"/>
    <w:rsid w:val="009544C8"/>
    <w:rsid w:val="009544D3"/>
    <w:rsid w:val="009544D9"/>
    <w:rsid w:val="00954570"/>
    <w:rsid w:val="0095462A"/>
    <w:rsid w:val="00954822"/>
    <w:rsid w:val="00954881"/>
    <w:rsid w:val="00954B97"/>
    <w:rsid w:val="00954C33"/>
    <w:rsid w:val="00954C34"/>
    <w:rsid w:val="00954CA0"/>
    <w:rsid w:val="00954D5E"/>
    <w:rsid w:val="00954ECB"/>
    <w:rsid w:val="0095502D"/>
    <w:rsid w:val="0095507B"/>
    <w:rsid w:val="0095509A"/>
    <w:rsid w:val="00955116"/>
    <w:rsid w:val="00955122"/>
    <w:rsid w:val="0095517D"/>
    <w:rsid w:val="00955364"/>
    <w:rsid w:val="009553C2"/>
    <w:rsid w:val="0095549C"/>
    <w:rsid w:val="009555B9"/>
    <w:rsid w:val="009555E1"/>
    <w:rsid w:val="009555FC"/>
    <w:rsid w:val="00955611"/>
    <w:rsid w:val="00955621"/>
    <w:rsid w:val="009556CB"/>
    <w:rsid w:val="009556D0"/>
    <w:rsid w:val="009558A9"/>
    <w:rsid w:val="009558AB"/>
    <w:rsid w:val="009558D5"/>
    <w:rsid w:val="00955AD9"/>
    <w:rsid w:val="00955B21"/>
    <w:rsid w:val="00955C6A"/>
    <w:rsid w:val="00955D18"/>
    <w:rsid w:val="00955D27"/>
    <w:rsid w:val="00955E88"/>
    <w:rsid w:val="0095608F"/>
    <w:rsid w:val="00956162"/>
    <w:rsid w:val="00956191"/>
    <w:rsid w:val="009562BE"/>
    <w:rsid w:val="009562EC"/>
    <w:rsid w:val="009563AD"/>
    <w:rsid w:val="00956537"/>
    <w:rsid w:val="009566B6"/>
    <w:rsid w:val="009566CF"/>
    <w:rsid w:val="009566E7"/>
    <w:rsid w:val="00956C25"/>
    <w:rsid w:val="00956D16"/>
    <w:rsid w:val="00956E51"/>
    <w:rsid w:val="00956E6B"/>
    <w:rsid w:val="00956ED0"/>
    <w:rsid w:val="00956FFA"/>
    <w:rsid w:val="00957027"/>
    <w:rsid w:val="00957430"/>
    <w:rsid w:val="009574BA"/>
    <w:rsid w:val="009576DC"/>
    <w:rsid w:val="0095782D"/>
    <w:rsid w:val="00957862"/>
    <w:rsid w:val="009579AE"/>
    <w:rsid w:val="009579B3"/>
    <w:rsid w:val="00957A06"/>
    <w:rsid w:val="00957A90"/>
    <w:rsid w:val="00957B3B"/>
    <w:rsid w:val="00957C1F"/>
    <w:rsid w:val="00957CE5"/>
    <w:rsid w:val="00957D38"/>
    <w:rsid w:val="00957DE2"/>
    <w:rsid w:val="00957FBD"/>
    <w:rsid w:val="00957FDF"/>
    <w:rsid w:val="00960036"/>
    <w:rsid w:val="0096008D"/>
    <w:rsid w:val="009600F8"/>
    <w:rsid w:val="0096026C"/>
    <w:rsid w:val="009602DE"/>
    <w:rsid w:val="00960592"/>
    <w:rsid w:val="009607D2"/>
    <w:rsid w:val="009607DF"/>
    <w:rsid w:val="00960838"/>
    <w:rsid w:val="00960B90"/>
    <w:rsid w:val="00960C14"/>
    <w:rsid w:val="00960C36"/>
    <w:rsid w:val="00960D61"/>
    <w:rsid w:val="00960EC8"/>
    <w:rsid w:val="00960FAB"/>
    <w:rsid w:val="00960FE8"/>
    <w:rsid w:val="009610BA"/>
    <w:rsid w:val="0096112B"/>
    <w:rsid w:val="009611DF"/>
    <w:rsid w:val="00961291"/>
    <w:rsid w:val="00961477"/>
    <w:rsid w:val="009617E4"/>
    <w:rsid w:val="009617FA"/>
    <w:rsid w:val="009617FC"/>
    <w:rsid w:val="009618D2"/>
    <w:rsid w:val="00961A4C"/>
    <w:rsid w:val="00961AF9"/>
    <w:rsid w:val="00961B02"/>
    <w:rsid w:val="00961BE5"/>
    <w:rsid w:val="00961BEF"/>
    <w:rsid w:val="00961C55"/>
    <w:rsid w:val="00961CFE"/>
    <w:rsid w:val="00961D06"/>
    <w:rsid w:val="00961FD3"/>
    <w:rsid w:val="00962040"/>
    <w:rsid w:val="00962084"/>
    <w:rsid w:val="009620CE"/>
    <w:rsid w:val="0096217F"/>
    <w:rsid w:val="00962233"/>
    <w:rsid w:val="009622BB"/>
    <w:rsid w:val="009622F6"/>
    <w:rsid w:val="009622FD"/>
    <w:rsid w:val="0096242D"/>
    <w:rsid w:val="009625ED"/>
    <w:rsid w:val="009626FC"/>
    <w:rsid w:val="00962873"/>
    <w:rsid w:val="009628B4"/>
    <w:rsid w:val="00962934"/>
    <w:rsid w:val="009629F9"/>
    <w:rsid w:val="00962A08"/>
    <w:rsid w:val="00962AE3"/>
    <w:rsid w:val="00962B0A"/>
    <w:rsid w:val="00962B21"/>
    <w:rsid w:val="00962B66"/>
    <w:rsid w:val="00962B83"/>
    <w:rsid w:val="00962EE1"/>
    <w:rsid w:val="00962F30"/>
    <w:rsid w:val="00962F36"/>
    <w:rsid w:val="00963232"/>
    <w:rsid w:val="00963494"/>
    <w:rsid w:val="00963665"/>
    <w:rsid w:val="00963691"/>
    <w:rsid w:val="00963732"/>
    <w:rsid w:val="009638EB"/>
    <w:rsid w:val="00963944"/>
    <w:rsid w:val="00963C4D"/>
    <w:rsid w:val="00963D5E"/>
    <w:rsid w:val="00963DC0"/>
    <w:rsid w:val="00963DE6"/>
    <w:rsid w:val="00963E0D"/>
    <w:rsid w:val="00963F30"/>
    <w:rsid w:val="009641AA"/>
    <w:rsid w:val="00964251"/>
    <w:rsid w:val="0096474C"/>
    <w:rsid w:val="00964838"/>
    <w:rsid w:val="00964840"/>
    <w:rsid w:val="00964939"/>
    <w:rsid w:val="009649C4"/>
    <w:rsid w:val="00964A80"/>
    <w:rsid w:val="00964BBA"/>
    <w:rsid w:val="00964EE0"/>
    <w:rsid w:val="0096519A"/>
    <w:rsid w:val="0096524B"/>
    <w:rsid w:val="00965275"/>
    <w:rsid w:val="009653EC"/>
    <w:rsid w:val="009653EE"/>
    <w:rsid w:val="0096541A"/>
    <w:rsid w:val="009655F9"/>
    <w:rsid w:val="0096579F"/>
    <w:rsid w:val="009657EB"/>
    <w:rsid w:val="0096592F"/>
    <w:rsid w:val="00965AE2"/>
    <w:rsid w:val="00965C12"/>
    <w:rsid w:val="00965EE9"/>
    <w:rsid w:val="0096621B"/>
    <w:rsid w:val="009662BE"/>
    <w:rsid w:val="009662F6"/>
    <w:rsid w:val="00966494"/>
    <w:rsid w:val="009665C4"/>
    <w:rsid w:val="00966647"/>
    <w:rsid w:val="009666AA"/>
    <w:rsid w:val="00966A67"/>
    <w:rsid w:val="00966AF6"/>
    <w:rsid w:val="00966F56"/>
    <w:rsid w:val="00966FA9"/>
    <w:rsid w:val="00967027"/>
    <w:rsid w:val="00967066"/>
    <w:rsid w:val="009670F9"/>
    <w:rsid w:val="00967154"/>
    <w:rsid w:val="00967344"/>
    <w:rsid w:val="00967630"/>
    <w:rsid w:val="0096768C"/>
    <w:rsid w:val="009677D5"/>
    <w:rsid w:val="009678B9"/>
    <w:rsid w:val="00967999"/>
    <w:rsid w:val="00967A9D"/>
    <w:rsid w:val="00967B98"/>
    <w:rsid w:val="00967C2E"/>
    <w:rsid w:val="00967CD3"/>
    <w:rsid w:val="0097003B"/>
    <w:rsid w:val="009700D8"/>
    <w:rsid w:val="00970182"/>
    <w:rsid w:val="00970298"/>
    <w:rsid w:val="00970366"/>
    <w:rsid w:val="009704A9"/>
    <w:rsid w:val="0097054A"/>
    <w:rsid w:val="00970595"/>
    <w:rsid w:val="00970650"/>
    <w:rsid w:val="009707EC"/>
    <w:rsid w:val="009708F5"/>
    <w:rsid w:val="00970904"/>
    <w:rsid w:val="00970921"/>
    <w:rsid w:val="00970CA3"/>
    <w:rsid w:val="00970CF9"/>
    <w:rsid w:val="00970D29"/>
    <w:rsid w:val="00970E61"/>
    <w:rsid w:val="00970EC8"/>
    <w:rsid w:val="00970EE0"/>
    <w:rsid w:val="009710DC"/>
    <w:rsid w:val="00971136"/>
    <w:rsid w:val="0097125D"/>
    <w:rsid w:val="00971332"/>
    <w:rsid w:val="0097144F"/>
    <w:rsid w:val="0097154B"/>
    <w:rsid w:val="0097159D"/>
    <w:rsid w:val="00971720"/>
    <w:rsid w:val="00971A54"/>
    <w:rsid w:val="00971A6D"/>
    <w:rsid w:val="00971AFA"/>
    <w:rsid w:val="00971B2E"/>
    <w:rsid w:val="00971C17"/>
    <w:rsid w:val="00971D2A"/>
    <w:rsid w:val="00971E2F"/>
    <w:rsid w:val="00971F31"/>
    <w:rsid w:val="009721D9"/>
    <w:rsid w:val="0097241E"/>
    <w:rsid w:val="00972475"/>
    <w:rsid w:val="0097247A"/>
    <w:rsid w:val="00972946"/>
    <w:rsid w:val="00972A78"/>
    <w:rsid w:val="00972DA7"/>
    <w:rsid w:val="00972EC2"/>
    <w:rsid w:val="009732C6"/>
    <w:rsid w:val="00973305"/>
    <w:rsid w:val="009733C2"/>
    <w:rsid w:val="00973458"/>
    <w:rsid w:val="00973486"/>
    <w:rsid w:val="009734DE"/>
    <w:rsid w:val="0097365B"/>
    <w:rsid w:val="009736E7"/>
    <w:rsid w:val="0097376C"/>
    <w:rsid w:val="00973840"/>
    <w:rsid w:val="0097389E"/>
    <w:rsid w:val="009738BD"/>
    <w:rsid w:val="00973A0F"/>
    <w:rsid w:val="00973C6A"/>
    <w:rsid w:val="00973D9F"/>
    <w:rsid w:val="00973F74"/>
    <w:rsid w:val="009741EB"/>
    <w:rsid w:val="00974277"/>
    <w:rsid w:val="009744B4"/>
    <w:rsid w:val="00974563"/>
    <w:rsid w:val="0097461F"/>
    <w:rsid w:val="0097472E"/>
    <w:rsid w:val="00974833"/>
    <w:rsid w:val="009748F7"/>
    <w:rsid w:val="009749AD"/>
    <w:rsid w:val="009749FE"/>
    <w:rsid w:val="00974A9C"/>
    <w:rsid w:val="00974AF0"/>
    <w:rsid w:val="00974AF7"/>
    <w:rsid w:val="00974BC4"/>
    <w:rsid w:val="00974CE3"/>
    <w:rsid w:val="00974DC2"/>
    <w:rsid w:val="00974DFD"/>
    <w:rsid w:val="00974E3A"/>
    <w:rsid w:val="00974F1E"/>
    <w:rsid w:val="009750AD"/>
    <w:rsid w:val="00975356"/>
    <w:rsid w:val="009753CE"/>
    <w:rsid w:val="009753DA"/>
    <w:rsid w:val="00975443"/>
    <w:rsid w:val="009754CA"/>
    <w:rsid w:val="00975680"/>
    <w:rsid w:val="009757D1"/>
    <w:rsid w:val="009757E7"/>
    <w:rsid w:val="009759CC"/>
    <w:rsid w:val="009759EB"/>
    <w:rsid w:val="00975BDF"/>
    <w:rsid w:val="00975BE4"/>
    <w:rsid w:val="00975DE8"/>
    <w:rsid w:val="00975DFD"/>
    <w:rsid w:val="00975E77"/>
    <w:rsid w:val="0097607B"/>
    <w:rsid w:val="00976167"/>
    <w:rsid w:val="009761D5"/>
    <w:rsid w:val="009761E7"/>
    <w:rsid w:val="0097635D"/>
    <w:rsid w:val="00976363"/>
    <w:rsid w:val="009763F4"/>
    <w:rsid w:val="00976547"/>
    <w:rsid w:val="0097662A"/>
    <w:rsid w:val="009767F7"/>
    <w:rsid w:val="009768A2"/>
    <w:rsid w:val="0097699E"/>
    <w:rsid w:val="00976BBC"/>
    <w:rsid w:val="00976C72"/>
    <w:rsid w:val="00976CE8"/>
    <w:rsid w:val="00976E03"/>
    <w:rsid w:val="00976E09"/>
    <w:rsid w:val="00977118"/>
    <w:rsid w:val="0097711E"/>
    <w:rsid w:val="0097773A"/>
    <w:rsid w:val="009779D7"/>
    <w:rsid w:val="00977A3D"/>
    <w:rsid w:val="00977AFA"/>
    <w:rsid w:val="00977CAB"/>
    <w:rsid w:val="00977E45"/>
    <w:rsid w:val="00977FA8"/>
    <w:rsid w:val="0098023C"/>
    <w:rsid w:val="009802D4"/>
    <w:rsid w:val="0098034B"/>
    <w:rsid w:val="0098040C"/>
    <w:rsid w:val="009805FD"/>
    <w:rsid w:val="009807FF"/>
    <w:rsid w:val="00980893"/>
    <w:rsid w:val="0098094A"/>
    <w:rsid w:val="00980A05"/>
    <w:rsid w:val="00980A4A"/>
    <w:rsid w:val="00980C81"/>
    <w:rsid w:val="00980D19"/>
    <w:rsid w:val="00980D89"/>
    <w:rsid w:val="00980F49"/>
    <w:rsid w:val="00980F4A"/>
    <w:rsid w:val="00981057"/>
    <w:rsid w:val="009814BC"/>
    <w:rsid w:val="009816DD"/>
    <w:rsid w:val="00981704"/>
    <w:rsid w:val="00981775"/>
    <w:rsid w:val="00981839"/>
    <w:rsid w:val="009818BA"/>
    <w:rsid w:val="00981A95"/>
    <w:rsid w:val="00981B42"/>
    <w:rsid w:val="00981B7A"/>
    <w:rsid w:val="00981C2C"/>
    <w:rsid w:val="00981D68"/>
    <w:rsid w:val="00981F35"/>
    <w:rsid w:val="009822BA"/>
    <w:rsid w:val="009823F1"/>
    <w:rsid w:val="009828F0"/>
    <w:rsid w:val="00982944"/>
    <w:rsid w:val="00982981"/>
    <w:rsid w:val="00982D89"/>
    <w:rsid w:val="00982F4F"/>
    <w:rsid w:val="00983270"/>
    <w:rsid w:val="009833FB"/>
    <w:rsid w:val="00983627"/>
    <w:rsid w:val="009837D4"/>
    <w:rsid w:val="0098386E"/>
    <w:rsid w:val="00983908"/>
    <w:rsid w:val="00983CDC"/>
    <w:rsid w:val="00983D42"/>
    <w:rsid w:val="00983F00"/>
    <w:rsid w:val="00983FAB"/>
    <w:rsid w:val="00984005"/>
    <w:rsid w:val="00984032"/>
    <w:rsid w:val="00984170"/>
    <w:rsid w:val="00984219"/>
    <w:rsid w:val="00984256"/>
    <w:rsid w:val="009842EE"/>
    <w:rsid w:val="00984303"/>
    <w:rsid w:val="00984509"/>
    <w:rsid w:val="00984582"/>
    <w:rsid w:val="009845AF"/>
    <w:rsid w:val="009845B6"/>
    <w:rsid w:val="00984696"/>
    <w:rsid w:val="0098473C"/>
    <w:rsid w:val="00984816"/>
    <w:rsid w:val="00984852"/>
    <w:rsid w:val="0098487B"/>
    <w:rsid w:val="009848E1"/>
    <w:rsid w:val="00984904"/>
    <w:rsid w:val="00984988"/>
    <w:rsid w:val="00984A79"/>
    <w:rsid w:val="00984B0E"/>
    <w:rsid w:val="00984B35"/>
    <w:rsid w:val="00984B64"/>
    <w:rsid w:val="00984BCA"/>
    <w:rsid w:val="00984C65"/>
    <w:rsid w:val="00984DCE"/>
    <w:rsid w:val="00984E05"/>
    <w:rsid w:val="00984FF2"/>
    <w:rsid w:val="009851DC"/>
    <w:rsid w:val="00985634"/>
    <w:rsid w:val="009857C5"/>
    <w:rsid w:val="00985938"/>
    <w:rsid w:val="00985A23"/>
    <w:rsid w:val="00985A47"/>
    <w:rsid w:val="00985A5E"/>
    <w:rsid w:val="00985A75"/>
    <w:rsid w:val="00985A99"/>
    <w:rsid w:val="00985B6F"/>
    <w:rsid w:val="00985C16"/>
    <w:rsid w:val="00985D36"/>
    <w:rsid w:val="00985FBC"/>
    <w:rsid w:val="00985FEB"/>
    <w:rsid w:val="0098620C"/>
    <w:rsid w:val="00986257"/>
    <w:rsid w:val="00986365"/>
    <w:rsid w:val="00986415"/>
    <w:rsid w:val="00986485"/>
    <w:rsid w:val="009864BE"/>
    <w:rsid w:val="00986646"/>
    <w:rsid w:val="009867D4"/>
    <w:rsid w:val="0098688E"/>
    <w:rsid w:val="009869D7"/>
    <w:rsid w:val="00986C9C"/>
    <w:rsid w:val="00986D50"/>
    <w:rsid w:val="00986DB2"/>
    <w:rsid w:val="0098716F"/>
    <w:rsid w:val="0098727D"/>
    <w:rsid w:val="0098736F"/>
    <w:rsid w:val="0098740E"/>
    <w:rsid w:val="00987736"/>
    <w:rsid w:val="009877B4"/>
    <w:rsid w:val="0098787C"/>
    <w:rsid w:val="009879B5"/>
    <w:rsid w:val="009879FD"/>
    <w:rsid w:val="00987A02"/>
    <w:rsid w:val="00987B54"/>
    <w:rsid w:val="00987D69"/>
    <w:rsid w:val="00987E68"/>
    <w:rsid w:val="00987E99"/>
    <w:rsid w:val="00987FAB"/>
    <w:rsid w:val="0099016E"/>
    <w:rsid w:val="009901B7"/>
    <w:rsid w:val="009901D0"/>
    <w:rsid w:val="00990293"/>
    <w:rsid w:val="009902E8"/>
    <w:rsid w:val="00990365"/>
    <w:rsid w:val="00990420"/>
    <w:rsid w:val="009904D7"/>
    <w:rsid w:val="009905FF"/>
    <w:rsid w:val="00990670"/>
    <w:rsid w:val="00990771"/>
    <w:rsid w:val="00990806"/>
    <w:rsid w:val="00990939"/>
    <w:rsid w:val="00990A79"/>
    <w:rsid w:val="00990B37"/>
    <w:rsid w:val="00990C63"/>
    <w:rsid w:val="00990F3E"/>
    <w:rsid w:val="00991075"/>
    <w:rsid w:val="00991159"/>
    <w:rsid w:val="00991280"/>
    <w:rsid w:val="00991281"/>
    <w:rsid w:val="00991346"/>
    <w:rsid w:val="00991565"/>
    <w:rsid w:val="0099157D"/>
    <w:rsid w:val="00991ADF"/>
    <w:rsid w:val="00991C7D"/>
    <w:rsid w:val="0099218C"/>
    <w:rsid w:val="009922D3"/>
    <w:rsid w:val="009923FB"/>
    <w:rsid w:val="009924D3"/>
    <w:rsid w:val="00992511"/>
    <w:rsid w:val="00992512"/>
    <w:rsid w:val="009926C7"/>
    <w:rsid w:val="0099283B"/>
    <w:rsid w:val="00992889"/>
    <w:rsid w:val="009928D2"/>
    <w:rsid w:val="009928F2"/>
    <w:rsid w:val="009928F6"/>
    <w:rsid w:val="00992A6E"/>
    <w:rsid w:val="00992B81"/>
    <w:rsid w:val="00992EB6"/>
    <w:rsid w:val="00992F77"/>
    <w:rsid w:val="00992FC6"/>
    <w:rsid w:val="00993021"/>
    <w:rsid w:val="00993156"/>
    <w:rsid w:val="00993554"/>
    <w:rsid w:val="00993575"/>
    <w:rsid w:val="00993642"/>
    <w:rsid w:val="009936FA"/>
    <w:rsid w:val="00993787"/>
    <w:rsid w:val="009938DD"/>
    <w:rsid w:val="009939E3"/>
    <w:rsid w:val="009939FB"/>
    <w:rsid w:val="00993A05"/>
    <w:rsid w:val="00993A32"/>
    <w:rsid w:val="00993A5D"/>
    <w:rsid w:val="00993FD2"/>
    <w:rsid w:val="00993FF0"/>
    <w:rsid w:val="00994014"/>
    <w:rsid w:val="009941BD"/>
    <w:rsid w:val="00994241"/>
    <w:rsid w:val="00994547"/>
    <w:rsid w:val="009946C8"/>
    <w:rsid w:val="0099471F"/>
    <w:rsid w:val="00994721"/>
    <w:rsid w:val="0099472B"/>
    <w:rsid w:val="00994765"/>
    <w:rsid w:val="009947E9"/>
    <w:rsid w:val="00994ACC"/>
    <w:rsid w:val="00994CC9"/>
    <w:rsid w:val="0099504E"/>
    <w:rsid w:val="00995082"/>
    <w:rsid w:val="00995142"/>
    <w:rsid w:val="00995262"/>
    <w:rsid w:val="009952AB"/>
    <w:rsid w:val="00995351"/>
    <w:rsid w:val="009954BA"/>
    <w:rsid w:val="009954E5"/>
    <w:rsid w:val="0099553A"/>
    <w:rsid w:val="00995579"/>
    <w:rsid w:val="0099574A"/>
    <w:rsid w:val="009957A7"/>
    <w:rsid w:val="009957EC"/>
    <w:rsid w:val="009958D7"/>
    <w:rsid w:val="00995AED"/>
    <w:rsid w:val="00995D2D"/>
    <w:rsid w:val="00995D58"/>
    <w:rsid w:val="00995DD8"/>
    <w:rsid w:val="00995F37"/>
    <w:rsid w:val="00995F9C"/>
    <w:rsid w:val="0099617D"/>
    <w:rsid w:val="00996279"/>
    <w:rsid w:val="009964BE"/>
    <w:rsid w:val="009964F0"/>
    <w:rsid w:val="00996676"/>
    <w:rsid w:val="0099670F"/>
    <w:rsid w:val="00996844"/>
    <w:rsid w:val="0099684A"/>
    <w:rsid w:val="00996866"/>
    <w:rsid w:val="0099690B"/>
    <w:rsid w:val="00996A44"/>
    <w:rsid w:val="00996B2C"/>
    <w:rsid w:val="00996B77"/>
    <w:rsid w:val="00996C1A"/>
    <w:rsid w:val="00996CA5"/>
    <w:rsid w:val="00996CDF"/>
    <w:rsid w:val="00996CEC"/>
    <w:rsid w:val="00996CEE"/>
    <w:rsid w:val="00996E5A"/>
    <w:rsid w:val="00996E72"/>
    <w:rsid w:val="00996F7F"/>
    <w:rsid w:val="00997247"/>
    <w:rsid w:val="0099725B"/>
    <w:rsid w:val="0099750C"/>
    <w:rsid w:val="0099750E"/>
    <w:rsid w:val="0099753D"/>
    <w:rsid w:val="009977E8"/>
    <w:rsid w:val="00997852"/>
    <w:rsid w:val="009979B3"/>
    <w:rsid w:val="00997B32"/>
    <w:rsid w:val="00997B5B"/>
    <w:rsid w:val="00997C09"/>
    <w:rsid w:val="00997C94"/>
    <w:rsid w:val="00997DA2"/>
    <w:rsid w:val="00997ED1"/>
    <w:rsid w:val="00997F7B"/>
    <w:rsid w:val="00997FA6"/>
    <w:rsid w:val="009A0014"/>
    <w:rsid w:val="009A00D5"/>
    <w:rsid w:val="009A052F"/>
    <w:rsid w:val="009A060D"/>
    <w:rsid w:val="009A07BC"/>
    <w:rsid w:val="009A0810"/>
    <w:rsid w:val="009A0836"/>
    <w:rsid w:val="009A08DA"/>
    <w:rsid w:val="009A092B"/>
    <w:rsid w:val="009A093E"/>
    <w:rsid w:val="009A0954"/>
    <w:rsid w:val="009A0BBC"/>
    <w:rsid w:val="009A0BC6"/>
    <w:rsid w:val="009A0CA4"/>
    <w:rsid w:val="009A0E94"/>
    <w:rsid w:val="009A1218"/>
    <w:rsid w:val="009A166C"/>
    <w:rsid w:val="009A17E7"/>
    <w:rsid w:val="009A1863"/>
    <w:rsid w:val="009A19FD"/>
    <w:rsid w:val="009A1C75"/>
    <w:rsid w:val="009A1D0C"/>
    <w:rsid w:val="009A1FCF"/>
    <w:rsid w:val="009A215C"/>
    <w:rsid w:val="009A221B"/>
    <w:rsid w:val="009A232D"/>
    <w:rsid w:val="009A2573"/>
    <w:rsid w:val="009A2602"/>
    <w:rsid w:val="009A2625"/>
    <w:rsid w:val="009A2718"/>
    <w:rsid w:val="009A2763"/>
    <w:rsid w:val="009A27CB"/>
    <w:rsid w:val="009A27E1"/>
    <w:rsid w:val="009A2987"/>
    <w:rsid w:val="009A2995"/>
    <w:rsid w:val="009A2ABA"/>
    <w:rsid w:val="009A2BEC"/>
    <w:rsid w:val="009A2C2C"/>
    <w:rsid w:val="009A3070"/>
    <w:rsid w:val="009A314A"/>
    <w:rsid w:val="009A3225"/>
    <w:rsid w:val="009A3283"/>
    <w:rsid w:val="009A32EF"/>
    <w:rsid w:val="009A362F"/>
    <w:rsid w:val="009A3882"/>
    <w:rsid w:val="009A3D3D"/>
    <w:rsid w:val="009A3E8E"/>
    <w:rsid w:val="009A3E90"/>
    <w:rsid w:val="009A3ECF"/>
    <w:rsid w:val="009A3ED7"/>
    <w:rsid w:val="009A3FE7"/>
    <w:rsid w:val="009A40DF"/>
    <w:rsid w:val="009A40F5"/>
    <w:rsid w:val="009A42A7"/>
    <w:rsid w:val="009A42DA"/>
    <w:rsid w:val="009A4527"/>
    <w:rsid w:val="009A483A"/>
    <w:rsid w:val="009A4858"/>
    <w:rsid w:val="009A48BB"/>
    <w:rsid w:val="009A4994"/>
    <w:rsid w:val="009A49A5"/>
    <w:rsid w:val="009A4DB4"/>
    <w:rsid w:val="009A4E80"/>
    <w:rsid w:val="009A4F03"/>
    <w:rsid w:val="009A52B9"/>
    <w:rsid w:val="009A536E"/>
    <w:rsid w:val="009A55FE"/>
    <w:rsid w:val="009A5831"/>
    <w:rsid w:val="009A5ABA"/>
    <w:rsid w:val="009A5B6A"/>
    <w:rsid w:val="009A5B93"/>
    <w:rsid w:val="009A5BCB"/>
    <w:rsid w:val="009A5DE5"/>
    <w:rsid w:val="009A5FA8"/>
    <w:rsid w:val="009A5FEC"/>
    <w:rsid w:val="009A6149"/>
    <w:rsid w:val="009A6229"/>
    <w:rsid w:val="009A630E"/>
    <w:rsid w:val="009A63C2"/>
    <w:rsid w:val="009A6644"/>
    <w:rsid w:val="009A665D"/>
    <w:rsid w:val="009A6735"/>
    <w:rsid w:val="009A67CC"/>
    <w:rsid w:val="009A68AD"/>
    <w:rsid w:val="009A68E4"/>
    <w:rsid w:val="009A69E0"/>
    <w:rsid w:val="009A6B15"/>
    <w:rsid w:val="009A6B7A"/>
    <w:rsid w:val="009A6D12"/>
    <w:rsid w:val="009A6D72"/>
    <w:rsid w:val="009A6FF5"/>
    <w:rsid w:val="009A7150"/>
    <w:rsid w:val="009A72EB"/>
    <w:rsid w:val="009A74E2"/>
    <w:rsid w:val="009A769F"/>
    <w:rsid w:val="009A793F"/>
    <w:rsid w:val="009A7A55"/>
    <w:rsid w:val="009A7A91"/>
    <w:rsid w:val="009A7B27"/>
    <w:rsid w:val="009A7C29"/>
    <w:rsid w:val="009A7C74"/>
    <w:rsid w:val="009B0178"/>
    <w:rsid w:val="009B01B2"/>
    <w:rsid w:val="009B0310"/>
    <w:rsid w:val="009B04B6"/>
    <w:rsid w:val="009B0904"/>
    <w:rsid w:val="009B0A49"/>
    <w:rsid w:val="009B0CA1"/>
    <w:rsid w:val="009B0E56"/>
    <w:rsid w:val="009B0E62"/>
    <w:rsid w:val="009B0E7D"/>
    <w:rsid w:val="009B0FBF"/>
    <w:rsid w:val="009B1089"/>
    <w:rsid w:val="009B1144"/>
    <w:rsid w:val="009B11AC"/>
    <w:rsid w:val="009B140B"/>
    <w:rsid w:val="009B14FB"/>
    <w:rsid w:val="009B159D"/>
    <w:rsid w:val="009B15EA"/>
    <w:rsid w:val="009B1625"/>
    <w:rsid w:val="009B1635"/>
    <w:rsid w:val="009B16F8"/>
    <w:rsid w:val="009B183E"/>
    <w:rsid w:val="009B19BD"/>
    <w:rsid w:val="009B1D10"/>
    <w:rsid w:val="009B1DD7"/>
    <w:rsid w:val="009B1DF4"/>
    <w:rsid w:val="009B1F05"/>
    <w:rsid w:val="009B2075"/>
    <w:rsid w:val="009B22F3"/>
    <w:rsid w:val="009B2302"/>
    <w:rsid w:val="009B2471"/>
    <w:rsid w:val="009B254B"/>
    <w:rsid w:val="009B258B"/>
    <w:rsid w:val="009B2842"/>
    <w:rsid w:val="009B28C4"/>
    <w:rsid w:val="009B29D9"/>
    <w:rsid w:val="009B2A9B"/>
    <w:rsid w:val="009B2B00"/>
    <w:rsid w:val="009B2B48"/>
    <w:rsid w:val="009B2B5C"/>
    <w:rsid w:val="009B2B71"/>
    <w:rsid w:val="009B2C43"/>
    <w:rsid w:val="009B2DCE"/>
    <w:rsid w:val="009B2F39"/>
    <w:rsid w:val="009B2F83"/>
    <w:rsid w:val="009B2FA0"/>
    <w:rsid w:val="009B303D"/>
    <w:rsid w:val="009B31DC"/>
    <w:rsid w:val="009B31E1"/>
    <w:rsid w:val="009B3266"/>
    <w:rsid w:val="009B3271"/>
    <w:rsid w:val="009B346E"/>
    <w:rsid w:val="009B3571"/>
    <w:rsid w:val="009B369C"/>
    <w:rsid w:val="009B3914"/>
    <w:rsid w:val="009B3A28"/>
    <w:rsid w:val="009B3A8D"/>
    <w:rsid w:val="009B3AAC"/>
    <w:rsid w:val="009B3B68"/>
    <w:rsid w:val="009B3C80"/>
    <w:rsid w:val="009B3CAB"/>
    <w:rsid w:val="009B3CF5"/>
    <w:rsid w:val="009B3E10"/>
    <w:rsid w:val="009B3E6D"/>
    <w:rsid w:val="009B3F96"/>
    <w:rsid w:val="009B3FB8"/>
    <w:rsid w:val="009B41B7"/>
    <w:rsid w:val="009B4296"/>
    <w:rsid w:val="009B44EB"/>
    <w:rsid w:val="009B44F7"/>
    <w:rsid w:val="009B45FB"/>
    <w:rsid w:val="009B4A34"/>
    <w:rsid w:val="009B4A58"/>
    <w:rsid w:val="009B4AB8"/>
    <w:rsid w:val="009B4C58"/>
    <w:rsid w:val="009B4CD6"/>
    <w:rsid w:val="009B4CE5"/>
    <w:rsid w:val="009B4D30"/>
    <w:rsid w:val="009B4E85"/>
    <w:rsid w:val="009B50B7"/>
    <w:rsid w:val="009B52BE"/>
    <w:rsid w:val="009B532D"/>
    <w:rsid w:val="009B54AB"/>
    <w:rsid w:val="009B54FC"/>
    <w:rsid w:val="009B550A"/>
    <w:rsid w:val="009B552E"/>
    <w:rsid w:val="009B5743"/>
    <w:rsid w:val="009B57A7"/>
    <w:rsid w:val="009B584D"/>
    <w:rsid w:val="009B5986"/>
    <w:rsid w:val="009B5B4E"/>
    <w:rsid w:val="009B5CD4"/>
    <w:rsid w:val="009B62C4"/>
    <w:rsid w:val="009B6524"/>
    <w:rsid w:val="009B65F2"/>
    <w:rsid w:val="009B67BC"/>
    <w:rsid w:val="009B6A63"/>
    <w:rsid w:val="009B6B75"/>
    <w:rsid w:val="009B6B78"/>
    <w:rsid w:val="009B71D0"/>
    <w:rsid w:val="009B72EE"/>
    <w:rsid w:val="009B72F2"/>
    <w:rsid w:val="009B7366"/>
    <w:rsid w:val="009B73FC"/>
    <w:rsid w:val="009B7449"/>
    <w:rsid w:val="009B755A"/>
    <w:rsid w:val="009B7560"/>
    <w:rsid w:val="009B7625"/>
    <w:rsid w:val="009B7690"/>
    <w:rsid w:val="009B7720"/>
    <w:rsid w:val="009B775A"/>
    <w:rsid w:val="009B7771"/>
    <w:rsid w:val="009B779F"/>
    <w:rsid w:val="009B7A0A"/>
    <w:rsid w:val="009B7AEE"/>
    <w:rsid w:val="009B7B7B"/>
    <w:rsid w:val="009B7BE4"/>
    <w:rsid w:val="009B7C1A"/>
    <w:rsid w:val="009B7C53"/>
    <w:rsid w:val="009C00DA"/>
    <w:rsid w:val="009C0206"/>
    <w:rsid w:val="009C029E"/>
    <w:rsid w:val="009C03DE"/>
    <w:rsid w:val="009C0618"/>
    <w:rsid w:val="009C0720"/>
    <w:rsid w:val="009C08A9"/>
    <w:rsid w:val="009C098D"/>
    <w:rsid w:val="009C09FC"/>
    <w:rsid w:val="009C0C53"/>
    <w:rsid w:val="009C0C72"/>
    <w:rsid w:val="009C0DB5"/>
    <w:rsid w:val="009C0EB5"/>
    <w:rsid w:val="009C105B"/>
    <w:rsid w:val="009C1089"/>
    <w:rsid w:val="009C137D"/>
    <w:rsid w:val="009C13A8"/>
    <w:rsid w:val="009C1409"/>
    <w:rsid w:val="009C14DF"/>
    <w:rsid w:val="009C1536"/>
    <w:rsid w:val="009C159F"/>
    <w:rsid w:val="009C1904"/>
    <w:rsid w:val="009C19B9"/>
    <w:rsid w:val="009C1A14"/>
    <w:rsid w:val="009C1A47"/>
    <w:rsid w:val="009C1B54"/>
    <w:rsid w:val="009C1B9A"/>
    <w:rsid w:val="009C1D8E"/>
    <w:rsid w:val="009C1DA8"/>
    <w:rsid w:val="009C1F13"/>
    <w:rsid w:val="009C213D"/>
    <w:rsid w:val="009C2172"/>
    <w:rsid w:val="009C2385"/>
    <w:rsid w:val="009C24C2"/>
    <w:rsid w:val="009C2588"/>
    <w:rsid w:val="009C2631"/>
    <w:rsid w:val="009C269A"/>
    <w:rsid w:val="009C28D4"/>
    <w:rsid w:val="009C290F"/>
    <w:rsid w:val="009C2AC8"/>
    <w:rsid w:val="009C2BEC"/>
    <w:rsid w:val="009C2DA1"/>
    <w:rsid w:val="009C2F2D"/>
    <w:rsid w:val="009C2F96"/>
    <w:rsid w:val="009C3202"/>
    <w:rsid w:val="009C334D"/>
    <w:rsid w:val="009C34DE"/>
    <w:rsid w:val="009C3535"/>
    <w:rsid w:val="009C353C"/>
    <w:rsid w:val="009C369A"/>
    <w:rsid w:val="009C36B8"/>
    <w:rsid w:val="009C380E"/>
    <w:rsid w:val="009C3831"/>
    <w:rsid w:val="009C3855"/>
    <w:rsid w:val="009C3923"/>
    <w:rsid w:val="009C3BFF"/>
    <w:rsid w:val="009C3D8F"/>
    <w:rsid w:val="009C3DAC"/>
    <w:rsid w:val="009C3DC8"/>
    <w:rsid w:val="009C4057"/>
    <w:rsid w:val="009C4082"/>
    <w:rsid w:val="009C4220"/>
    <w:rsid w:val="009C4664"/>
    <w:rsid w:val="009C47B2"/>
    <w:rsid w:val="009C4896"/>
    <w:rsid w:val="009C49A8"/>
    <w:rsid w:val="009C49EF"/>
    <w:rsid w:val="009C4C1A"/>
    <w:rsid w:val="009C4CD0"/>
    <w:rsid w:val="009C4EB0"/>
    <w:rsid w:val="009C4ED4"/>
    <w:rsid w:val="009C4F4B"/>
    <w:rsid w:val="009C52A5"/>
    <w:rsid w:val="009C5304"/>
    <w:rsid w:val="009C5493"/>
    <w:rsid w:val="009C5636"/>
    <w:rsid w:val="009C573D"/>
    <w:rsid w:val="009C5785"/>
    <w:rsid w:val="009C59D9"/>
    <w:rsid w:val="009C5B01"/>
    <w:rsid w:val="009C5B1E"/>
    <w:rsid w:val="009C5D06"/>
    <w:rsid w:val="009C5D1C"/>
    <w:rsid w:val="009C5F44"/>
    <w:rsid w:val="009C6138"/>
    <w:rsid w:val="009C6297"/>
    <w:rsid w:val="009C633A"/>
    <w:rsid w:val="009C6441"/>
    <w:rsid w:val="009C6587"/>
    <w:rsid w:val="009C659E"/>
    <w:rsid w:val="009C65D2"/>
    <w:rsid w:val="009C69BD"/>
    <w:rsid w:val="009C6B9F"/>
    <w:rsid w:val="009C6DEB"/>
    <w:rsid w:val="009C6EF9"/>
    <w:rsid w:val="009C714E"/>
    <w:rsid w:val="009C71B9"/>
    <w:rsid w:val="009C71FC"/>
    <w:rsid w:val="009C72A2"/>
    <w:rsid w:val="009C7375"/>
    <w:rsid w:val="009C73A1"/>
    <w:rsid w:val="009C76FA"/>
    <w:rsid w:val="009C79A3"/>
    <w:rsid w:val="009C7BA4"/>
    <w:rsid w:val="009C7BCF"/>
    <w:rsid w:val="009C7BF1"/>
    <w:rsid w:val="009C7C3E"/>
    <w:rsid w:val="009C7C5F"/>
    <w:rsid w:val="009C7DA7"/>
    <w:rsid w:val="009C7E54"/>
    <w:rsid w:val="009D0038"/>
    <w:rsid w:val="009D00DC"/>
    <w:rsid w:val="009D0195"/>
    <w:rsid w:val="009D024F"/>
    <w:rsid w:val="009D03C8"/>
    <w:rsid w:val="009D0492"/>
    <w:rsid w:val="009D0525"/>
    <w:rsid w:val="009D06D8"/>
    <w:rsid w:val="009D0780"/>
    <w:rsid w:val="009D087A"/>
    <w:rsid w:val="009D0926"/>
    <w:rsid w:val="009D0951"/>
    <w:rsid w:val="009D0ACC"/>
    <w:rsid w:val="009D0ADA"/>
    <w:rsid w:val="009D0B0E"/>
    <w:rsid w:val="009D0CE2"/>
    <w:rsid w:val="009D0D41"/>
    <w:rsid w:val="009D0DE0"/>
    <w:rsid w:val="009D0E9F"/>
    <w:rsid w:val="009D1135"/>
    <w:rsid w:val="009D12D8"/>
    <w:rsid w:val="009D15C9"/>
    <w:rsid w:val="009D1692"/>
    <w:rsid w:val="009D19C7"/>
    <w:rsid w:val="009D1A1C"/>
    <w:rsid w:val="009D1A7B"/>
    <w:rsid w:val="009D1AB1"/>
    <w:rsid w:val="009D1CF8"/>
    <w:rsid w:val="009D1D92"/>
    <w:rsid w:val="009D1E60"/>
    <w:rsid w:val="009D1FEA"/>
    <w:rsid w:val="009D2167"/>
    <w:rsid w:val="009D24BD"/>
    <w:rsid w:val="009D251B"/>
    <w:rsid w:val="009D276E"/>
    <w:rsid w:val="009D27F3"/>
    <w:rsid w:val="009D288A"/>
    <w:rsid w:val="009D28A4"/>
    <w:rsid w:val="009D2900"/>
    <w:rsid w:val="009D2C8A"/>
    <w:rsid w:val="009D2E83"/>
    <w:rsid w:val="009D2F3D"/>
    <w:rsid w:val="009D2F62"/>
    <w:rsid w:val="009D30CF"/>
    <w:rsid w:val="009D311C"/>
    <w:rsid w:val="009D32D5"/>
    <w:rsid w:val="009D340D"/>
    <w:rsid w:val="009D35C6"/>
    <w:rsid w:val="009D36CC"/>
    <w:rsid w:val="009D376C"/>
    <w:rsid w:val="009D3786"/>
    <w:rsid w:val="009D3856"/>
    <w:rsid w:val="009D39B3"/>
    <w:rsid w:val="009D4070"/>
    <w:rsid w:val="009D410C"/>
    <w:rsid w:val="009D4155"/>
    <w:rsid w:val="009D42BD"/>
    <w:rsid w:val="009D43CD"/>
    <w:rsid w:val="009D4623"/>
    <w:rsid w:val="009D46D7"/>
    <w:rsid w:val="009D4790"/>
    <w:rsid w:val="009D48D5"/>
    <w:rsid w:val="009D49BF"/>
    <w:rsid w:val="009D4ACC"/>
    <w:rsid w:val="009D4B05"/>
    <w:rsid w:val="009D4B9D"/>
    <w:rsid w:val="009D4BA7"/>
    <w:rsid w:val="009D4D1A"/>
    <w:rsid w:val="009D4D69"/>
    <w:rsid w:val="009D4E28"/>
    <w:rsid w:val="009D4E66"/>
    <w:rsid w:val="009D4E76"/>
    <w:rsid w:val="009D4EA5"/>
    <w:rsid w:val="009D4F13"/>
    <w:rsid w:val="009D53AC"/>
    <w:rsid w:val="009D5552"/>
    <w:rsid w:val="009D56A7"/>
    <w:rsid w:val="009D56E4"/>
    <w:rsid w:val="009D5721"/>
    <w:rsid w:val="009D5767"/>
    <w:rsid w:val="009D57A8"/>
    <w:rsid w:val="009D580A"/>
    <w:rsid w:val="009D583D"/>
    <w:rsid w:val="009D583E"/>
    <w:rsid w:val="009D592F"/>
    <w:rsid w:val="009D5BEE"/>
    <w:rsid w:val="009D5CA9"/>
    <w:rsid w:val="009D5DB9"/>
    <w:rsid w:val="009D5E56"/>
    <w:rsid w:val="009D5E5E"/>
    <w:rsid w:val="009D5F4B"/>
    <w:rsid w:val="009D6115"/>
    <w:rsid w:val="009D6367"/>
    <w:rsid w:val="009D637B"/>
    <w:rsid w:val="009D657B"/>
    <w:rsid w:val="009D6725"/>
    <w:rsid w:val="009D68CD"/>
    <w:rsid w:val="009D693F"/>
    <w:rsid w:val="009D6997"/>
    <w:rsid w:val="009D6A1A"/>
    <w:rsid w:val="009D6ACB"/>
    <w:rsid w:val="009D6E4B"/>
    <w:rsid w:val="009D6EA1"/>
    <w:rsid w:val="009D6FB9"/>
    <w:rsid w:val="009D70A7"/>
    <w:rsid w:val="009D733F"/>
    <w:rsid w:val="009D73D0"/>
    <w:rsid w:val="009D73E0"/>
    <w:rsid w:val="009D7518"/>
    <w:rsid w:val="009D75A7"/>
    <w:rsid w:val="009D7701"/>
    <w:rsid w:val="009D77D4"/>
    <w:rsid w:val="009D79D8"/>
    <w:rsid w:val="009D7AF5"/>
    <w:rsid w:val="009D7B19"/>
    <w:rsid w:val="009D7B48"/>
    <w:rsid w:val="009D7B9A"/>
    <w:rsid w:val="009D7C3B"/>
    <w:rsid w:val="009D7CB0"/>
    <w:rsid w:val="009D7F5B"/>
    <w:rsid w:val="009D7FFE"/>
    <w:rsid w:val="009E00BE"/>
    <w:rsid w:val="009E03E9"/>
    <w:rsid w:val="009E04DC"/>
    <w:rsid w:val="009E05DD"/>
    <w:rsid w:val="009E064B"/>
    <w:rsid w:val="009E0A37"/>
    <w:rsid w:val="009E0BA3"/>
    <w:rsid w:val="009E0BCE"/>
    <w:rsid w:val="009E0C0B"/>
    <w:rsid w:val="009E0CD7"/>
    <w:rsid w:val="009E0D45"/>
    <w:rsid w:val="009E0D5F"/>
    <w:rsid w:val="009E0D6A"/>
    <w:rsid w:val="009E0F0A"/>
    <w:rsid w:val="009E0F37"/>
    <w:rsid w:val="009E1011"/>
    <w:rsid w:val="009E11E7"/>
    <w:rsid w:val="009E1302"/>
    <w:rsid w:val="009E130C"/>
    <w:rsid w:val="009E130F"/>
    <w:rsid w:val="009E1488"/>
    <w:rsid w:val="009E1491"/>
    <w:rsid w:val="009E150D"/>
    <w:rsid w:val="009E1C64"/>
    <w:rsid w:val="009E1D45"/>
    <w:rsid w:val="009E1E12"/>
    <w:rsid w:val="009E1E18"/>
    <w:rsid w:val="009E1FEA"/>
    <w:rsid w:val="009E21D9"/>
    <w:rsid w:val="009E2209"/>
    <w:rsid w:val="009E2286"/>
    <w:rsid w:val="009E23E0"/>
    <w:rsid w:val="009E25A1"/>
    <w:rsid w:val="009E2924"/>
    <w:rsid w:val="009E2926"/>
    <w:rsid w:val="009E2AF8"/>
    <w:rsid w:val="009E2E6A"/>
    <w:rsid w:val="009E2F3D"/>
    <w:rsid w:val="009E2F47"/>
    <w:rsid w:val="009E2FC8"/>
    <w:rsid w:val="009E302A"/>
    <w:rsid w:val="009E30B6"/>
    <w:rsid w:val="009E326F"/>
    <w:rsid w:val="009E32F7"/>
    <w:rsid w:val="009E3646"/>
    <w:rsid w:val="009E3983"/>
    <w:rsid w:val="009E3AF9"/>
    <w:rsid w:val="009E3CAD"/>
    <w:rsid w:val="009E3CD9"/>
    <w:rsid w:val="009E3D25"/>
    <w:rsid w:val="009E3FDC"/>
    <w:rsid w:val="009E4429"/>
    <w:rsid w:val="009E44FD"/>
    <w:rsid w:val="009E455F"/>
    <w:rsid w:val="009E4B1F"/>
    <w:rsid w:val="009E4C83"/>
    <w:rsid w:val="009E4E36"/>
    <w:rsid w:val="009E4FEC"/>
    <w:rsid w:val="009E51A4"/>
    <w:rsid w:val="009E5286"/>
    <w:rsid w:val="009E53AD"/>
    <w:rsid w:val="009E53F1"/>
    <w:rsid w:val="009E54BD"/>
    <w:rsid w:val="009E5521"/>
    <w:rsid w:val="009E5529"/>
    <w:rsid w:val="009E5679"/>
    <w:rsid w:val="009E57A7"/>
    <w:rsid w:val="009E57F1"/>
    <w:rsid w:val="009E57F9"/>
    <w:rsid w:val="009E583C"/>
    <w:rsid w:val="009E58A3"/>
    <w:rsid w:val="009E5A88"/>
    <w:rsid w:val="009E5C48"/>
    <w:rsid w:val="009E5CAE"/>
    <w:rsid w:val="009E5EE1"/>
    <w:rsid w:val="009E62D5"/>
    <w:rsid w:val="009E62EA"/>
    <w:rsid w:val="009E639F"/>
    <w:rsid w:val="009E6538"/>
    <w:rsid w:val="009E6562"/>
    <w:rsid w:val="009E67A1"/>
    <w:rsid w:val="009E6B7F"/>
    <w:rsid w:val="009E6BBE"/>
    <w:rsid w:val="009E6CC3"/>
    <w:rsid w:val="009E6D6C"/>
    <w:rsid w:val="009E6DB8"/>
    <w:rsid w:val="009E6DFC"/>
    <w:rsid w:val="009E6F3D"/>
    <w:rsid w:val="009E70B8"/>
    <w:rsid w:val="009E730F"/>
    <w:rsid w:val="009E7345"/>
    <w:rsid w:val="009E784D"/>
    <w:rsid w:val="009E79DE"/>
    <w:rsid w:val="009E7ACF"/>
    <w:rsid w:val="009E7D81"/>
    <w:rsid w:val="009E7DF3"/>
    <w:rsid w:val="009E7E27"/>
    <w:rsid w:val="009E7EDA"/>
    <w:rsid w:val="009E7FD3"/>
    <w:rsid w:val="009F0012"/>
    <w:rsid w:val="009F0109"/>
    <w:rsid w:val="009F01D8"/>
    <w:rsid w:val="009F029F"/>
    <w:rsid w:val="009F02BB"/>
    <w:rsid w:val="009F0374"/>
    <w:rsid w:val="009F03EF"/>
    <w:rsid w:val="009F04A4"/>
    <w:rsid w:val="009F0679"/>
    <w:rsid w:val="009F07DB"/>
    <w:rsid w:val="009F08D8"/>
    <w:rsid w:val="009F08FE"/>
    <w:rsid w:val="009F09B2"/>
    <w:rsid w:val="009F09FF"/>
    <w:rsid w:val="009F0A1F"/>
    <w:rsid w:val="009F0A27"/>
    <w:rsid w:val="009F0D07"/>
    <w:rsid w:val="009F0E1A"/>
    <w:rsid w:val="009F0E1E"/>
    <w:rsid w:val="009F1034"/>
    <w:rsid w:val="009F10EA"/>
    <w:rsid w:val="009F1273"/>
    <w:rsid w:val="009F16F4"/>
    <w:rsid w:val="009F176B"/>
    <w:rsid w:val="009F179D"/>
    <w:rsid w:val="009F18A0"/>
    <w:rsid w:val="009F1935"/>
    <w:rsid w:val="009F194A"/>
    <w:rsid w:val="009F1A57"/>
    <w:rsid w:val="009F1AD7"/>
    <w:rsid w:val="009F1C0C"/>
    <w:rsid w:val="009F1C61"/>
    <w:rsid w:val="009F1C92"/>
    <w:rsid w:val="009F1E8A"/>
    <w:rsid w:val="009F1F72"/>
    <w:rsid w:val="009F1FE3"/>
    <w:rsid w:val="009F20C6"/>
    <w:rsid w:val="009F2117"/>
    <w:rsid w:val="009F2151"/>
    <w:rsid w:val="009F224E"/>
    <w:rsid w:val="009F237D"/>
    <w:rsid w:val="009F24FF"/>
    <w:rsid w:val="009F251F"/>
    <w:rsid w:val="009F25DD"/>
    <w:rsid w:val="009F25E3"/>
    <w:rsid w:val="009F25EB"/>
    <w:rsid w:val="009F260D"/>
    <w:rsid w:val="009F2621"/>
    <w:rsid w:val="009F279D"/>
    <w:rsid w:val="009F2842"/>
    <w:rsid w:val="009F293B"/>
    <w:rsid w:val="009F29F3"/>
    <w:rsid w:val="009F2A5D"/>
    <w:rsid w:val="009F2BF8"/>
    <w:rsid w:val="009F2CB2"/>
    <w:rsid w:val="009F2E0C"/>
    <w:rsid w:val="009F2FBD"/>
    <w:rsid w:val="009F30E8"/>
    <w:rsid w:val="009F3222"/>
    <w:rsid w:val="009F329F"/>
    <w:rsid w:val="009F3395"/>
    <w:rsid w:val="009F342A"/>
    <w:rsid w:val="009F34CA"/>
    <w:rsid w:val="009F3631"/>
    <w:rsid w:val="009F385A"/>
    <w:rsid w:val="009F38B1"/>
    <w:rsid w:val="009F3909"/>
    <w:rsid w:val="009F3972"/>
    <w:rsid w:val="009F3974"/>
    <w:rsid w:val="009F39CB"/>
    <w:rsid w:val="009F3A1F"/>
    <w:rsid w:val="009F3EB0"/>
    <w:rsid w:val="009F3F68"/>
    <w:rsid w:val="009F406F"/>
    <w:rsid w:val="009F4140"/>
    <w:rsid w:val="009F41E5"/>
    <w:rsid w:val="009F41F0"/>
    <w:rsid w:val="009F429A"/>
    <w:rsid w:val="009F42D6"/>
    <w:rsid w:val="009F4309"/>
    <w:rsid w:val="009F43E9"/>
    <w:rsid w:val="009F4478"/>
    <w:rsid w:val="009F45AE"/>
    <w:rsid w:val="009F462E"/>
    <w:rsid w:val="009F47A2"/>
    <w:rsid w:val="009F49AF"/>
    <w:rsid w:val="009F4A31"/>
    <w:rsid w:val="009F4ABC"/>
    <w:rsid w:val="009F4C9A"/>
    <w:rsid w:val="009F4D08"/>
    <w:rsid w:val="009F4EF3"/>
    <w:rsid w:val="009F515F"/>
    <w:rsid w:val="009F519C"/>
    <w:rsid w:val="009F51F0"/>
    <w:rsid w:val="009F5530"/>
    <w:rsid w:val="009F55C3"/>
    <w:rsid w:val="009F56CF"/>
    <w:rsid w:val="009F56E7"/>
    <w:rsid w:val="009F5882"/>
    <w:rsid w:val="009F5B7C"/>
    <w:rsid w:val="009F5BD6"/>
    <w:rsid w:val="009F5D05"/>
    <w:rsid w:val="009F5D28"/>
    <w:rsid w:val="009F5D5C"/>
    <w:rsid w:val="009F5F60"/>
    <w:rsid w:val="009F5FCC"/>
    <w:rsid w:val="009F60C2"/>
    <w:rsid w:val="009F6201"/>
    <w:rsid w:val="009F620F"/>
    <w:rsid w:val="009F6281"/>
    <w:rsid w:val="009F6326"/>
    <w:rsid w:val="009F63A8"/>
    <w:rsid w:val="009F63D8"/>
    <w:rsid w:val="009F6406"/>
    <w:rsid w:val="009F6491"/>
    <w:rsid w:val="009F6498"/>
    <w:rsid w:val="009F64CD"/>
    <w:rsid w:val="009F681F"/>
    <w:rsid w:val="009F6858"/>
    <w:rsid w:val="009F69B2"/>
    <w:rsid w:val="009F6AF4"/>
    <w:rsid w:val="009F6BF2"/>
    <w:rsid w:val="009F6C52"/>
    <w:rsid w:val="009F6D4F"/>
    <w:rsid w:val="009F6E68"/>
    <w:rsid w:val="009F7122"/>
    <w:rsid w:val="009F716F"/>
    <w:rsid w:val="009F717B"/>
    <w:rsid w:val="009F718F"/>
    <w:rsid w:val="009F7278"/>
    <w:rsid w:val="009F7446"/>
    <w:rsid w:val="009F771F"/>
    <w:rsid w:val="009F7765"/>
    <w:rsid w:val="009F77A2"/>
    <w:rsid w:val="009F77A6"/>
    <w:rsid w:val="009F781B"/>
    <w:rsid w:val="009F7972"/>
    <w:rsid w:val="009F7A43"/>
    <w:rsid w:val="009F7AC5"/>
    <w:rsid w:val="009F7B65"/>
    <w:rsid w:val="009F7DFD"/>
    <w:rsid w:val="009F7FD5"/>
    <w:rsid w:val="00A00093"/>
    <w:rsid w:val="00A000D0"/>
    <w:rsid w:val="00A000DC"/>
    <w:rsid w:val="00A00118"/>
    <w:rsid w:val="00A001B4"/>
    <w:rsid w:val="00A0027E"/>
    <w:rsid w:val="00A002D9"/>
    <w:rsid w:val="00A00342"/>
    <w:rsid w:val="00A00398"/>
    <w:rsid w:val="00A003C3"/>
    <w:rsid w:val="00A003C6"/>
    <w:rsid w:val="00A0047A"/>
    <w:rsid w:val="00A004B5"/>
    <w:rsid w:val="00A00550"/>
    <w:rsid w:val="00A0061E"/>
    <w:rsid w:val="00A007A2"/>
    <w:rsid w:val="00A00A85"/>
    <w:rsid w:val="00A00B61"/>
    <w:rsid w:val="00A00C10"/>
    <w:rsid w:val="00A00DFA"/>
    <w:rsid w:val="00A00E5C"/>
    <w:rsid w:val="00A00E7E"/>
    <w:rsid w:val="00A00F5E"/>
    <w:rsid w:val="00A00FD8"/>
    <w:rsid w:val="00A0112C"/>
    <w:rsid w:val="00A012C4"/>
    <w:rsid w:val="00A01423"/>
    <w:rsid w:val="00A01856"/>
    <w:rsid w:val="00A018A7"/>
    <w:rsid w:val="00A01AB5"/>
    <w:rsid w:val="00A01CED"/>
    <w:rsid w:val="00A01F6B"/>
    <w:rsid w:val="00A01F92"/>
    <w:rsid w:val="00A01FB4"/>
    <w:rsid w:val="00A01FD1"/>
    <w:rsid w:val="00A01FE8"/>
    <w:rsid w:val="00A02080"/>
    <w:rsid w:val="00A02101"/>
    <w:rsid w:val="00A023F0"/>
    <w:rsid w:val="00A023FF"/>
    <w:rsid w:val="00A02470"/>
    <w:rsid w:val="00A0293E"/>
    <w:rsid w:val="00A0298A"/>
    <w:rsid w:val="00A02A01"/>
    <w:rsid w:val="00A02E52"/>
    <w:rsid w:val="00A02FBC"/>
    <w:rsid w:val="00A03092"/>
    <w:rsid w:val="00A03375"/>
    <w:rsid w:val="00A0341E"/>
    <w:rsid w:val="00A0352B"/>
    <w:rsid w:val="00A03777"/>
    <w:rsid w:val="00A03837"/>
    <w:rsid w:val="00A03895"/>
    <w:rsid w:val="00A039F6"/>
    <w:rsid w:val="00A03B5E"/>
    <w:rsid w:val="00A03C08"/>
    <w:rsid w:val="00A03FCA"/>
    <w:rsid w:val="00A0404B"/>
    <w:rsid w:val="00A0434F"/>
    <w:rsid w:val="00A044E7"/>
    <w:rsid w:val="00A04512"/>
    <w:rsid w:val="00A046F0"/>
    <w:rsid w:val="00A046FC"/>
    <w:rsid w:val="00A04928"/>
    <w:rsid w:val="00A04B26"/>
    <w:rsid w:val="00A04BEA"/>
    <w:rsid w:val="00A04D32"/>
    <w:rsid w:val="00A04E03"/>
    <w:rsid w:val="00A04F44"/>
    <w:rsid w:val="00A04FD7"/>
    <w:rsid w:val="00A04FFD"/>
    <w:rsid w:val="00A051F0"/>
    <w:rsid w:val="00A0520A"/>
    <w:rsid w:val="00A05213"/>
    <w:rsid w:val="00A05219"/>
    <w:rsid w:val="00A052C4"/>
    <w:rsid w:val="00A05327"/>
    <w:rsid w:val="00A0543F"/>
    <w:rsid w:val="00A054B9"/>
    <w:rsid w:val="00A0567E"/>
    <w:rsid w:val="00A05733"/>
    <w:rsid w:val="00A057C6"/>
    <w:rsid w:val="00A0584F"/>
    <w:rsid w:val="00A058B3"/>
    <w:rsid w:val="00A05A50"/>
    <w:rsid w:val="00A05BF7"/>
    <w:rsid w:val="00A05BFA"/>
    <w:rsid w:val="00A05D74"/>
    <w:rsid w:val="00A05E46"/>
    <w:rsid w:val="00A05EDA"/>
    <w:rsid w:val="00A0621F"/>
    <w:rsid w:val="00A062DE"/>
    <w:rsid w:val="00A0642E"/>
    <w:rsid w:val="00A06469"/>
    <w:rsid w:val="00A064E8"/>
    <w:rsid w:val="00A0653C"/>
    <w:rsid w:val="00A065B0"/>
    <w:rsid w:val="00A0669A"/>
    <w:rsid w:val="00A0679F"/>
    <w:rsid w:val="00A06B14"/>
    <w:rsid w:val="00A06BD4"/>
    <w:rsid w:val="00A06BFC"/>
    <w:rsid w:val="00A06C46"/>
    <w:rsid w:val="00A06DC9"/>
    <w:rsid w:val="00A06FCB"/>
    <w:rsid w:val="00A07014"/>
    <w:rsid w:val="00A07077"/>
    <w:rsid w:val="00A070BD"/>
    <w:rsid w:val="00A07153"/>
    <w:rsid w:val="00A0748E"/>
    <w:rsid w:val="00A07704"/>
    <w:rsid w:val="00A07879"/>
    <w:rsid w:val="00A0798A"/>
    <w:rsid w:val="00A07A71"/>
    <w:rsid w:val="00A07C41"/>
    <w:rsid w:val="00A07DE7"/>
    <w:rsid w:val="00A07E50"/>
    <w:rsid w:val="00A07E55"/>
    <w:rsid w:val="00A07EF1"/>
    <w:rsid w:val="00A07F0D"/>
    <w:rsid w:val="00A1001F"/>
    <w:rsid w:val="00A102A0"/>
    <w:rsid w:val="00A1035C"/>
    <w:rsid w:val="00A106A4"/>
    <w:rsid w:val="00A1070D"/>
    <w:rsid w:val="00A10806"/>
    <w:rsid w:val="00A10889"/>
    <w:rsid w:val="00A10962"/>
    <w:rsid w:val="00A10A50"/>
    <w:rsid w:val="00A10A8E"/>
    <w:rsid w:val="00A10BDD"/>
    <w:rsid w:val="00A10CA2"/>
    <w:rsid w:val="00A10E8A"/>
    <w:rsid w:val="00A11057"/>
    <w:rsid w:val="00A1108F"/>
    <w:rsid w:val="00A11571"/>
    <w:rsid w:val="00A11580"/>
    <w:rsid w:val="00A11842"/>
    <w:rsid w:val="00A118A3"/>
    <w:rsid w:val="00A11963"/>
    <w:rsid w:val="00A119EB"/>
    <w:rsid w:val="00A11A35"/>
    <w:rsid w:val="00A11B5D"/>
    <w:rsid w:val="00A11C18"/>
    <w:rsid w:val="00A11C68"/>
    <w:rsid w:val="00A11D1F"/>
    <w:rsid w:val="00A11E69"/>
    <w:rsid w:val="00A11FA9"/>
    <w:rsid w:val="00A12014"/>
    <w:rsid w:val="00A12112"/>
    <w:rsid w:val="00A123F6"/>
    <w:rsid w:val="00A1258E"/>
    <w:rsid w:val="00A126D5"/>
    <w:rsid w:val="00A1277F"/>
    <w:rsid w:val="00A12979"/>
    <w:rsid w:val="00A12E1C"/>
    <w:rsid w:val="00A12EFA"/>
    <w:rsid w:val="00A13131"/>
    <w:rsid w:val="00A1326B"/>
    <w:rsid w:val="00A132E1"/>
    <w:rsid w:val="00A13400"/>
    <w:rsid w:val="00A135B0"/>
    <w:rsid w:val="00A13E24"/>
    <w:rsid w:val="00A1406C"/>
    <w:rsid w:val="00A140B4"/>
    <w:rsid w:val="00A14121"/>
    <w:rsid w:val="00A14296"/>
    <w:rsid w:val="00A14330"/>
    <w:rsid w:val="00A1470B"/>
    <w:rsid w:val="00A14842"/>
    <w:rsid w:val="00A14A50"/>
    <w:rsid w:val="00A14C4A"/>
    <w:rsid w:val="00A14D2E"/>
    <w:rsid w:val="00A14DAC"/>
    <w:rsid w:val="00A14E17"/>
    <w:rsid w:val="00A14E8C"/>
    <w:rsid w:val="00A14EE2"/>
    <w:rsid w:val="00A14F3C"/>
    <w:rsid w:val="00A14F64"/>
    <w:rsid w:val="00A15093"/>
    <w:rsid w:val="00A15122"/>
    <w:rsid w:val="00A15142"/>
    <w:rsid w:val="00A1527E"/>
    <w:rsid w:val="00A15300"/>
    <w:rsid w:val="00A154C8"/>
    <w:rsid w:val="00A15522"/>
    <w:rsid w:val="00A1561A"/>
    <w:rsid w:val="00A15B3B"/>
    <w:rsid w:val="00A15B43"/>
    <w:rsid w:val="00A15CB1"/>
    <w:rsid w:val="00A15CF5"/>
    <w:rsid w:val="00A15D55"/>
    <w:rsid w:val="00A15E7C"/>
    <w:rsid w:val="00A15F60"/>
    <w:rsid w:val="00A15F64"/>
    <w:rsid w:val="00A1601F"/>
    <w:rsid w:val="00A1607D"/>
    <w:rsid w:val="00A16110"/>
    <w:rsid w:val="00A16179"/>
    <w:rsid w:val="00A16281"/>
    <w:rsid w:val="00A1630E"/>
    <w:rsid w:val="00A16415"/>
    <w:rsid w:val="00A164C1"/>
    <w:rsid w:val="00A164E9"/>
    <w:rsid w:val="00A1654A"/>
    <w:rsid w:val="00A165E8"/>
    <w:rsid w:val="00A167F6"/>
    <w:rsid w:val="00A16800"/>
    <w:rsid w:val="00A1694D"/>
    <w:rsid w:val="00A169E1"/>
    <w:rsid w:val="00A16B9E"/>
    <w:rsid w:val="00A16BBF"/>
    <w:rsid w:val="00A16C35"/>
    <w:rsid w:val="00A16DBE"/>
    <w:rsid w:val="00A16E0C"/>
    <w:rsid w:val="00A16E24"/>
    <w:rsid w:val="00A16EE2"/>
    <w:rsid w:val="00A17176"/>
    <w:rsid w:val="00A1730A"/>
    <w:rsid w:val="00A17341"/>
    <w:rsid w:val="00A173EA"/>
    <w:rsid w:val="00A174AA"/>
    <w:rsid w:val="00A1768C"/>
    <w:rsid w:val="00A176E3"/>
    <w:rsid w:val="00A17861"/>
    <w:rsid w:val="00A17A19"/>
    <w:rsid w:val="00A17F8B"/>
    <w:rsid w:val="00A20051"/>
    <w:rsid w:val="00A20052"/>
    <w:rsid w:val="00A20365"/>
    <w:rsid w:val="00A205A5"/>
    <w:rsid w:val="00A205CB"/>
    <w:rsid w:val="00A20862"/>
    <w:rsid w:val="00A20A73"/>
    <w:rsid w:val="00A20AD6"/>
    <w:rsid w:val="00A20C89"/>
    <w:rsid w:val="00A20CD5"/>
    <w:rsid w:val="00A20D7D"/>
    <w:rsid w:val="00A210F7"/>
    <w:rsid w:val="00A2110F"/>
    <w:rsid w:val="00A211A9"/>
    <w:rsid w:val="00A21375"/>
    <w:rsid w:val="00A215A6"/>
    <w:rsid w:val="00A21656"/>
    <w:rsid w:val="00A2175E"/>
    <w:rsid w:val="00A21A2A"/>
    <w:rsid w:val="00A21FD0"/>
    <w:rsid w:val="00A22178"/>
    <w:rsid w:val="00A221DC"/>
    <w:rsid w:val="00A221FF"/>
    <w:rsid w:val="00A226F5"/>
    <w:rsid w:val="00A22ABB"/>
    <w:rsid w:val="00A22DB3"/>
    <w:rsid w:val="00A22DE4"/>
    <w:rsid w:val="00A22E5A"/>
    <w:rsid w:val="00A22F83"/>
    <w:rsid w:val="00A22F9A"/>
    <w:rsid w:val="00A22FC3"/>
    <w:rsid w:val="00A23231"/>
    <w:rsid w:val="00A233D7"/>
    <w:rsid w:val="00A23438"/>
    <w:rsid w:val="00A23450"/>
    <w:rsid w:val="00A234B4"/>
    <w:rsid w:val="00A23504"/>
    <w:rsid w:val="00A23525"/>
    <w:rsid w:val="00A235EF"/>
    <w:rsid w:val="00A23684"/>
    <w:rsid w:val="00A236D7"/>
    <w:rsid w:val="00A23780"/>
    <w:rsid w:val="00A237F1"/>
    <w:rsid w:val="00A23A7F"/>
    <w:rsid w:val="00A23B0A"/>
    <w:rsid w:val="00A23D0D"/>
    <w:rsid w:val="00A23E12"/>
    <w:rsid w:val="00A23E6B"/>
    <w:rsid w:val="00A241B3"/>
    <w:rsid w:val="00A241EB"/>
    <w:rsid w:val="00A24225"/>
    <w:rsid w:val="00A24247"/>
    <w:rsid w:val="00A243F4"/>
    <w:rsid w:val="00A244D5"/>
    <w:rsid w:val="00A244FA"/>
    <w:rsid w:val="00A24931"/>
    <w:rsid w:val="00A24C40"/>
    <w:rsid w:val="00A24D33"/>
    <w:rsid w:val="00A252E7"/>
    <w:rsid w:val="00A25301"/>
    <w:rsid w:val="00A253F0"/>
    <w:rsid w:val="00A25456"/>
    <w:rsid w:val="00A25487"/>
    <w:rsid w:val="00A25497"/>
    <w:rsid w:val="00A254CA"/>
    <w:rsid w:val="00A2557F"/>
    <w:rsid w:val="00A255D2"/>
    <w:rsid w:val="00A25660"/>
    <w:rsid w:val="00A256AA"/>
    <w:rsid w:val="00A258D3"/>
    <w:rsid w:val="00A25919"/>
    <w:rsid w:val="00A2599F"/>
    <w:rsid w:val="00A259A4"/>
    <w:rsid w:val="00A25A2D"/>
    <w:rsid w:val="00A25AB2"/>
    <w:rsid w:val="00A25BD0"/>
    <w:rsid w:val="00A26127"/>
    <w:rsid w:val="00A2619E"/>
    <w:rsid w:val="00A2626F"/>
    <w:rsid w:val="00A262B2"/>
    <w:rsid w:val="00A262D0"/>
    <w:rsid w:val="00A26512"/>
    <w:rsid w:val="00A265E6"/>
    <w:rsid w:val="00A26613"/>
    <w:rsid w:val="00A2671F"/>
    <w:rsid w:val="00A26974"/>
    <w:rsid w:val="00A26A5D"/>
    <w:rsid w:val="00A26BA3"/>
    <w:rsid w:val="00A26BCD"/>
    <w:rsid w:val="00A26E19"/>
    <w:rsid w:val="00A26F1F"/>
    <w:rsid w:val="00A26F7B"/>
    <w:rsid w:val="00A270F7"/>
    <w:rsid w:val="00A2719F"/>
    <w:rsid w:val="00A2732C"/>
    <w:rsid w:val="00A2759E"/>
    <w:rsid w:val="00A27750"/>
    <w:rsid w:val="00A2788C"/>
    <w:rsid w:val="00A27ADF"/>
    <w:rsid w:val="00A27BA9"/>
    <w:rsid w:val="00A27C1A"/>
    <w:rsid w:val="00A27EA2"/>
    <w:rsid w:val="00A30354"/>
    <w:rsid w:val="00A303A1"/>
    <w:rsid w:val="00A305A3"/>
    <w:rsid w:val="00A3062C"/>
    <w:rsid w:val="00A307C0"/>
    <w:rsid w:val="00A30A3C"/>
    <w:rsid w:val="00A30B21"/>
    <w:rsid w:val="00A30CEE"/>
    <w:rsid w:val="00A30D00"/>
    <w:rsid w:val="00A30F36"/>
    <w:rsid w:val="00A31066"/>
    <w:rsid w:val="00A31087"/>
    <w:rsid w:val="00A3148E"/>
    <w:rsid w:val="00A31644"/>
    <w:rsid w:val="00A316EF"/>
    <w:rsid w:val="00A31855"/>
    <w:rsid w:val="00A3187F"/>
    <w:rsid w:val="00A31C13"/>
    <w:rsid w:val="00A31C89"/>
    <w:rsid w:val="00A31EA3"/>
    <w:rsid w:val="00A31F85"/>
    <w:rsid w:val="00A32145"/>
    <w:rsid w:val="00A32155"/>
    <w:rsid w:val="00A32164"/>
    <w:rsid w:val="00A32286"/>
    <w:rsid w:val="00A322DF"/>
    <w:rsid w:val="00A322E4"/>
    <w:rsid w:val="00A32386"/>
    <w:rsid w:val="00A323E4"/>
    <w:rsid w:val="00A3257D"/>
    <w:rsid w:val="00A325A9"/>
    <w:rsid w:val="00A32686"/>
    <w:rsid w:val="00A327AD"/>
    <w:rsid w:val="00A3282B"/>
    <w:rsid w:val="00A328E5"/>
    <w:rsid w:val="00A329A5"/>
    <w:rsid w:val="00A32AE2"/>
    <w:rsid w:val="00A32AE3"/>
    <w:rsid w:val="00A32E23"/>
    <w:rsid w:val="00A32E73"/>
    <w:rsid w:val="00A33417"/>
    <w:rsid w:val="00A335A3"/>
    <w:rsid w:val="00A33663"/>
    <w:rsid w:val="00A33B16"/>
    <w:rsid w:val="00A33D95"/>
    <w:rsid w:val="00A3400C"/>
    <w:rsid w:val="00A3404F"/>
    <w:rsid w:val="00A3407A"/>
    <w:rsid w:val="00A3409A"/>
    <w:rsid w:val="00A341FD"/>
    <w:rsid w:val="00A3425A"/>
    <w:rsid w:val="00A342F5"/>
    <w:rsid w:val="00A34343"/>
    <w:rsid w:val="00A34699"/>
    <w:rsid w:val="00A346BD"/>
    <w:rsid w:val="00A347E1"/>
    <w:rsid w:val="00A34827"/>
    <w:rsid w:val="00A34B0C"/>
    <w:rsid w:val="00A34BA0"/>
    <w:rsid w:val="00A34D84"/>
    <w:rsid w:val="00A34DD7"/>
    <w:rsid w:val="00A3504E"/>
    <w:rsid w:val="00A350E8"/>
    <w:rsid w:val="00A3512D"/>
    <w:rsid w:val="00A35410"/>
    <w:rsid w:val="00A35516"/>
    <w:rsid w:val="00A35522"/>
    <w:rsid w:val="00A3559B"/>
    <w:rsid w:val="00A356B3"/>
    <w:rsid w:val="00A35A87"/>
    <w:rsid w:val="00A3613C"/>
    <w:rsid w:val="00A3627D"/>
    <w:rsid w:val="00A3632D"/>
    <w:rsid w:val="00A363DA"/>
    <w:rsid w:val="00A36439"/>
    <w:rsid w:val="00A3643C"/>
    <w:rsid w:val="00A36882"/>
    <w:rsid w:val="00A36A1E"/>
    <w:rsid w:val="00A36ADD"/>
    <w:rsid w:val="00A36BA0"/>
    <w:rsid w:val="00A36D80"/>
    <w:rsid w:val="00A36DBA"/>
    <w:rsid w:val="00A36F0F"/>
    <w:rsid w:val="00A371E4"/>
    <w:rsid w:val="00A371F6"/>
    <w:rsid w:val="00A373B6"/>
    <w:rsid w:val="00A373C7"/>
    <w:rsid w:val="00A373FC"/>
    <w:rsid w:val="00A37546"/>
    <w:rsid w:val="00A37640"/>
    <w:rsid w:val="00A37768"/>
    <w:rsid w:val="00A379DD"/>
    <w:rsid w:val="00A37AD8"/>
    <w:rsid w:val="00A37D2A"/>
    <w:rsid w:val="00A37D80"/>
    <w:rsid w:val="00A37EDE"/>
    <w:rsid w:val="00A4004F"/>
    <w:rsid w:val="00A4005C"/>
    <w:rsid w:val="00A40082"/>
    <w:rsid w:val="00A400E5"/>
    <w:rsid w:val="00A403A7"/>
    <w:rsid w:val="00A40464"/>
    <w:rsid w:val="00A404A2"/>
    <w:rsid w:val="00A4052C"/>
    <w:rsid w:val="00A4055C"/>
    <w:rsid w:val="00A40576"/>
    <w:rsid w:val="00A406E0"/>
    <w:rsid w:val="00A40784"/>
    <w:rsid w:val="00A407ED"/>
    <w:rsid w:val="00A407F2"/>
    <w:rsid w:val="00A40857"/>
    <w:rsid w:val="00A4092F"/>
    <w:rsid w:val="00A40B8A"/>
    <w:rsid w:val="00A40BAE"/>
    <w:rsid w:val="00A41005"/>
    <w:rsid w:val="00A4121F"/>
    <w:rsid w:val="00A4133B"/>
    <w:rsid w:val="00A413C9"/>
    <w:rsid w:val="00A41630"/>
    <w:rsid w:val="00A41879"/>
    <w:rsid w:val="00A4190C"/>
    <w:rsid w:val="00A41AAC"/>
    <w:rsid w:val="00A41B22"/>
    <w:rsid w:val="00A41B6B"/>
    <w:rsid w:val="00A41D4F"/>
    <w:rsid w:val="00A41FD2"/>
    <w:rsid w:val="00A422EF"/>
    <w:rsid w:val="00A4231D"/>
    <w:rsid w:val="00A42380"/>
    <w:rsid w:val="00A42506"/>
    <w:rsid w:val="00A426A7"/>
    <w:rsid w:val="00A426C1"/>
    <w:rsid w:val="00A42714"/>
    <w:rsid w:val="00A42AAC"/>
    <w:rsid w:val="00A42B47"/>
    <w:rsid w:val="00A42BCF"/>
    <w:rsid w:val="00A42C5B"/>
    <w:rsid w:val="00A42DEB"/>
    <w:rsid w:val="00A42E38"/>
    <w:rsid w:val="00A430B9"/>
    <w:rsid w:val="00A431B8"/>
    <w:rsid w:val="00A431CC"/>
    <w:rsid w:val="00A4325F"/>
    <w:rsid w:val="00A43575"/>
    <w:rsid w:val="00A43776"/>
    <w:rsid w:val="00A43837"/>
    <w:rsid w:val="00A4384C"/>
    <w:rsid w:val="00A43B42"/>
    <w:rsid w:val="00A44007"/>
    <w:rsid w:val="00A44047"/>
    <w:rsid w:val="00A4404E"/>
    <w:rsid w:val="00A44312"/>
    <w:rsid w:val="00A4432A"/>
    <w:rsid w:val="00A44383"/>
    <w:rsid w:val="00A443AD"/>
    <w:rsid w:val="00A444BD"/>
    <w:rsid w:val="00A446F3"/>
    <w:rsid w:val="00A448F2"/>
    <w:rsid w:val="00A4499F"/>
    <w:rsid w:val="00A44B0A"/>
    <w:rsid w:val="00A44BC8"/>
    <w:rsid w:val="00A44C2D"/>
    <w:rsid w:val="00A44C49"/>
    <w:rsid w:val="00A44E31"/>
    <w:rsid w:val="00A44F08"/>
    <w:rsid w:val="00A44FF5"/>
    <w:rsid w:val="00A4502D"/>
    <w:rsid w:val="00A45279"/>
    <w:rsid w:val="00A452D2"/>
    <w:rsid w:val="00A453A7"/>
    <w:rsid w:val="00A45671"/>
    <w:rsid w:val="00A45802"/>
    <w:rsid w:val="00A4590D"/>
    <w:rsid w:val="00A45C7F"/>
    <w:rsid w:val="00A45D34"/>
    <w:rsid w:val="00A45D3B"/>
    <w:rsid w:val="00A45E0C"/>
    <w:rsid w:val="00A46072"/>
    <w:rsid w:val="00A4622C"/>
    <w:rsid w:val="00A46234"/>
    <w:rsid w:val="00A46298"/>
    <w:rsid w:val="00A463E9"/>
    <w:rsid w:val="00A46508"/>
    <w:rsid w:val="00A4659A"/>
    <w:rsid w:val="00A46716"/>
    <w:rsid w:val="00A46AA8"/>
    <w:rsid w:val="00A46ABE"/>
    <w:rsid w:val="00A46BA8"/>
    <w:rsid w:val="00A46BDE"/>
    <w:rsid w:val="00A46C1D"/>
    <w:rsid w:val="00A46CC7"/>
    <w:rsid w:val="00A46CD7"/>
    <w:rsid w:val="00A46D6C"/>
    <w:rsid w:val="00A46DBD"/>
    <w:rsid w:val="00A47092"/>
    <w:rsid w:val="00A4739D"/>
    <w:rsid w:val="00A47403"/>
    <w:rsid w:val="00A4750D"/>
    <w:rsid w:val="00A475B2"/>
    <w:rsid w:val="00A476A9"/>
    <w:rsid w:val="00A4775A"/>
    <w:rsid w:val="00A47A4B"/>
    <w:rsid w:val="00A47AFF"/>
    <w:rsid w:val="00A47C2C"/>
    <w:rsid w:val="00A47CC9"/>
    <w:rsid w:val="00A47D5A"/>
    <w:rsid w:val="00A47DB0"/>
    <w:rsid w:val="00A47DCB"/>
    <w:rsid w:val="00A50091"/>
    <w:rsid w:val="00A500AD"/>
    <w:rsid w:val="00A502B6"/>
    <w:rsid w:val="00A5033C"/>
    <w:rsid w:val="00A50BDF"/>
    <w:rsid w:val="00A50BF8"/>
    <w:rsid w:val="00A50DBC"/>
    <w:rsid w:val="00A50E1A"/>
    <w:rsid w:val="00A511A8"/>
    <w:rsid w:val="00A511C0"/>
    <w:rsid w:val="00A51316"/>
    <w:rsid w:val="00A514E5"/>
    <w:rsid w:val="00A51753"/>
    <w:rsid w:val="00A51884"/>
    <w:rsid w:val="00A518F0"/>
    <w:rsid w:val="00A5196B"/>
    <w:rsid w:val="00A519BF"/>
    <w:rsid w:val="00A519D8"/>
    <w:rsid w:val="00A519E7"/>
    <w:rsid w:val="00A51C63"/>
    <w:rsid w:val="00A51E54"/>
    <w:rsid w:val="00A521B4"/>
    <w:rsid w:val="00A5231C"/>
    <w:rsid w:val="00A52A46"/>
    <w:rsid w:val="00A52BF0"/>
    <w:rsid w:val="00A52D15"/>
    <w:rsid w:val="00A52E29"/>
    <w:rsid w:val="00A53066"/>
    <w:rsid w:val="00A534C1"/>
    <w:rsid w:val="00A53766"/>
    <w:rsid w:val="00A53818"/>
    <w:rsid w:val="00A538D7"/>
    <w:rsid w:val="00A538DB"/>
    <w:rsid w:val="00A53AD9"/>
    <w:rsid w:val="00A53C54"/>
    <w:rsid w:val="00A53CEF"/>
    <w:rsid w:val="00A53D59"/>
    <w:rsid w:val="00A53DD8"/>
    <w:rsid w:val="00A53EA9"/>
    <w:rsid w:val="00A53F2A"/>
    <w:rsid w:val="00A5422E"/>
    <w:rsid w:val="00A54669"/>
    <w:rsid w:val="00A5478A"/>
    <w:rsid w:val="00A547DF"/>
    <w:rsid w:val="00A55177"/>
    <w:rsid w:val="00A55383"/>
    <w:rsid w:val="00A5549E"/>
    <w:rsid w:val="00A555A7"/>
    <w:rsid w:val="00A55646"/>
    <w:rsid w:val="00A55A24"/>
    <w:rsid w:val="00A55A48"/>
    <w:rsid w:val="00A55B19"/>
    <w:rsid w:val="00A55C64"/>
    <w:rsid w:val="00A55D3A"/>
    <w:rsid w:val="00A55E64"/>
    <w:rsid w:val="00A55F0F"/>
    <w:rsid w:val="00A55FA2"/>
    <w:rsid w:val="00A56194"/>
    <w:rsid w:val="00A562FC"/>
    <w:rsid w:val="00A563FF"/>
    <w:rsid w:val="00A5643E"/>
    <w:rsid w:val="00A56520"/>
    <w:rsid w:val="00A56547"/>
    <w:rsid w:val="00A5660C"/>
    <w:rsid w:val="00A566C1"/>
    <w:rsid w:val="00A566F5"/>
    <w:rsid w:val="00A56705"/>
    <w:rsid w:val="00A56812"/>
    <w:rsid w:val="00A568CC"/>
    <w:rsid w:val="00A56EB2"/>
    <w:rsid w:val="00A56EED"/>
    <w:rsid w:val="00A56F23"/>
    <w:rsid w:val="00A56F69"/>
    <w:rsid w:val="00A571A6"/>
    <w:rsid w:val="00A57200"/>
    <w:rsid w:val="00A57429"/>
    <w:rsid w:val="00A575D3"/>
    <w:rsid w:val="00A57710"/>
    <w:rsid w:val="00A57838"/>
    <w:rsid w:val="00A5789A"/>
    <w:rsid w:val="00A57A4F"/>
    <w:rsid w:val="00A57C63"/>
    <w:rsid w:val="00A57DEA"/>
    <w:rsid w:val="00A57E9B"/>
    <w:rsid w:val="00A57F22"/>
    <w:rsid w:val="00A600BB"/>
    <w:rsid w:val="00A6011D"/>
    <w:rsid w:val="00A6041F"/>
    <w:rsid w:val="00A604AA"/>
    <w:rsid w:val="00A60549"/>
    <w:rsid w:val="00A60568"/>
    <w:rsid w:val="00A60661"/>
    <w:rsid w:val="00A606C2"/>
    <w:rsid w:val="00A60785"/>
    <w:rsid w:val="00A60A25"/>
    <w:rsid w:val="00A60BDC"/>
    <w:rsid w:val="00A60CCE"/>
    <w:rsid w:val="00A60D3A"/>
    <w:rsid w:val="00A60D6F"/>
    <w:rsid w:val="00A60D8D"/>
    <w:rsid w:val="00A60DD5"/>
    <w:rsid w:val="00A60DDC"/>
    <w:rsid w:val="00A60E8A"/>
    <w:rsid w:val="00A60F4E"/>
    <w:rsid w:val="00A60F93"/>
    <w:rsid w:val="00A614B2"/>
    <w:rsid w:val="00A61509"/>
    <w:rsid w:val="00A615B3"/>
    <w:rsid w:val="00A6164D"/>
    <w:rsid w:val="00A617D6"/>
    <w:rsid w:val="00A61822"/>
    <w:rsid w:val="00A61A0B"/>
    <w:rsid w:val="00A61BAF"/>
    <w:rsid w:val="00A61BFA"/>
    <w:rsid w:val="00A61CCC"/>
    <w:rsid w:val="00A61D30"/>
    <w:rsid w:val="00A61E81"/>
    <w:rsid w:val="00A61F9F"/>
    <w:rsid w:val="00A621AF"/>
    <w:rsid w:val="00A6230F"/>
    <w:rsid w:val="00A62579"/>
    <w:rsid w:val="00A625BB"/>
    <w:rsid w:val="00A62680"/>
    <w:rsid w:val="00A626C4"/>
    <w:rsid w:val="00A627E0"/>
    <w:rsid w:val="00A62918"/>
    <w:rsid w:val="00A62923"/>
    <w:rsid w:val="00A62973"/>
    <w:rsid w:val="00A62A0E"/>
    <w:rsid w:val="00A62C4B"/>
    <w:rsid w:val="00A62D83"/>
    <w:rsid w:val="00A62DA9"/>
    <w:rsid w:val="00A62F46"/>
    <w:rsid w:val="00A62F47"/>
    <w:rsid w:val="00A62F5B"/>
    <w:rsid w:val="00A62F72"/>
    <w:rsid w:val="00A63164"/>
    <w:rsid w:val="00A6320A"/>
    <w:rsid w:val="00A6365C"/>
    <w:rsid w:val="00A636D9"/>
    <w:rsid w:val="00A637BE"/>
    <w:rsid w:val="00A637FD"/>
    <w:rsid w:val="00A63906"/>
    <w:rsid w:val="00A6392E"/>
    <w:rsid w:val="00A63A99"/>
    <w:rsid w:val="00A63ACA"/>
    <w:rsid w:val="00A63CCC"/>
    <w:rsid w:val="00A63D44"/>
    <w:rsid w:val="00A63F54"/>
    <w:rsid w:val="00A63F7D"/>
    <w:rsid w:val="00A63FC9"/>
    <w:rsid w:val="00A64132"/>
    <w:rsid w:val="00A64298"/>
    <w:rsid w:val="00A64412"/>
    <w:rsid w:val="00A647F1"/>
    <w:rsid w:val="00A6483D"/>
    <w:rsid w:val="00A64851"/>
    <w:rsid w:val="00A64858"/>
    <w:rsid w:val="00A648C9"/>
    <w:rsid w:val="00A64917"/>
    <w:rsid w:val="00A64959"/>
    <w:rsid w:val="00A6499B"/>
    <w:rsid w:val="00A64AC8"/>
    <w:rsid w:val="00A64E80"/>
    <w:rsid w:val="00A65068"/>
    <w:rsid w:val="00A6512D"/>
    <w:rsid w:val="00A65184"/>
    <w:rsid w:val="00A65225"/>
    <w:rsid w:val="00A65622"/>
    <w:rsid w:val="00A65A94"/>
    <w:rsid w:val="00A65AD5"/>
    <w:rsid w:val="00A65AD8"/>
    <w:rsid w:val="00A65B4B"/>
    <w:rsid w:val="00A65D59"/>
    <w:rsid w:val="00A65DFA"/>
    <w:rsid w:val="00A6604F"/>
    <w:rsid w:val="00A66185"/>
    <w:rsid w:val="00A6623E"/>
    <w:rsid w:val="00A6625A"/>
    <w:rsid w:val="00A66375"/>
    <w:rsid w:val="00A663FF"/>
    <w:rsid w:val="00A66441"/>
    <w:rsid w:val="00A6653A"/>
    <w:rsid w:val="00A66636"/>
    <w:rsid w:val="00A666F4"/>
    <w:rsid w:val="00A6676C"/>
    <w:rsid w:val="00A667A0"/>
    <w:rsid w:val="00A667EA"/>
    <w:rsid w:val="00A66BD7"/>
    <w:rsid w:val="00A66C82"/>
    <w:rsid w:val="00A66DA2"/>
    <w:rsid w:val="00A66F5F"/>
    <w:rsid w:val="00A66F61"/>
    <w:rsid w:val="00A671F5"/>
    <w:rsid w:val="00A6722A"/>
    <w:rsid w:val="00A6723E"/>
    <w:rsid w:val="00A67472"/>
    <w:rsid w:val="00A6758A"/>
    <w:rsid w:val="00A6764D"/>
    <w:rsid w:val="00A67655"/>
    <w:rsid w:val="00A67661"/>
    <w:rsid w:val="00A677B9"/>
    <w:rsid w:val="00A67819"/>
    <w:rsid w:val="00A67B8C"/>
    <w:rsid w:val="00A67B8D"/>
    <w:rsid w:val="00A67CF2"/>
    <w:rsid w:val="00A67D7E"/>
    <w:rsid w:val="00A67D88"/>
    <w:rsid w:val="00A67ECF"/>
    <w:rsid w:val="00A67ED1"/>
    <w:rsid w:val="00A70024"/>
    <w:rsid w:val="00A70149"/>
    <w:rsid w:val="00A702B1"/>
    <w:rsid w:val="00A7054D"/>
    <w:rsid w:val="00A70650"/>
    <w:rsid w:val="00A7071D"/>
    <w:rsid w:val="00A70778"/>
    <w:rsid w:val="00A70790"/>
    <w:rsid w:val="00A70825"/>
    <w:rsid w:val="00A70911"/>
    <w:rsid w:val="00A7098A"/>
    <w:rsid w:val="00A70A99"/>
    <w:rsid w:val="00A70B21"/>
    <w:rsid w:val="00A70BB6"/>
    <w:rsid w:val="00A70CA3"/>
    <w:rsid w:val="00A70F53"/>
    <w:rsid w:val="00A7113C"/>
    <w:rsid w:val="00A7118D"/>
    <w:rsid w:val="00A71337"/>
    <w:rsid w:val="00A713C9"/>
    <w:rsid w:val="00A713D2"/>
    <w:rsid w:val="00A71444"/>
    <w:rsid w:val="00A714A4"/>
    <w:rsid w:val="00A71638"/>
    <w:rsid w:val="00A716AC"/>
    <w:rsid w:val="00A71910"/>
    <w:rsid w:val="00A7198A"/>
    <w:rsid w:val="00A71AD8"/>
    <w:rsid w:val="00A71EB0"/>
    <w:rsid w:val="00A7212F"/>
    <w:rsid w:val="00A7234C"/>
    <w:rsid w:val="00A723FE"/>
    <w:rsid w:val="00A7250D"/>
    <w:rsid w:val="00A7275D"/>
    <w:rsid w:val="00A72789"/>
    <w:rsid w:val="00A72868"/>
    <w:rsid w:val="00A729C9"/>
    <w:rsid w:val="00A72C09"/>
    <w:rsid w:val="00A72C3E"/>
    <w:rsid w:val="00A72E51"/>
    <w:rsid w:val="00A72ECC"/>
    <w:rsid w:val="00A7303B"/>
    <w:rsid w:val="00A7318F"/>
    <w:rsid w:val="00A732A2"/>
    <w:rsid w:val="00A732F4"/>
    <w:rsid w:val="00A73595"/>
    <w:rsid w:val="00A7359D"/>
    <w:rsid w:val="00A735DD"/>
    <w:rsid w:val="00A73609"/>
    <w:rsid w:val="00A73632"/>
    <w:rsid w:val="00A736D3"/>
    <w:rsid w:val="00A7378D"/>
    <w:rsid w:val="00A737E3"/>
    <w:rsid w:val="00A7394C"/>
    <w:rsid w:val="00A73A2F"/>
    <w:rsid w:val="00A73BAA"/>
    <w:rsid w:val="00A73C4A"/>
    <w:rsid w:val="00A73EAA"/>
    <w:rsid w:val="00A73F42"/>
    <w:rsid w:val="00A74163"/>
    <w:rsid w:val="00A74199"/>
    <w:rsid w:val="00A74267"/>
    <w:rsid w:val="00A742F3"/>
    <w:rsid w:val="00A7431A"/>
    <w:rsid w:val="00A74372"/>
    <w:rsid w:val="00A743B2"/>
    <w:rsid w:val="00A744E5"/>
    <w:rsid w:val="00A7464B"/>
    <w:rsid w:val="00A74793"/>
    <w:rsid w:val="00A7485A"/>
    <w:rsid w:val="00A74C66"/>
    <w:rsid w:val="00A74C7F"/>
    <w:rsid w:val="00A74D42"/>
    <w:rsid w:val="00A74E21"/>
    <w:rsid w:val="00A74E7B"/>
    <w:rsid w:val="00A74EBF"/>
    <w:rsid w:val="00A74FA9"/>
    <w:rsid w:val="00A7500A"/>
    <w:rsid w:val="00A7515C"/>
    <w:rsid w:val="00A7515D"/>
    <w:rsid w:val="00A7523F"/>
    <w:rsid w:val="00A7526E"/>
    <w:rsid w:val="00A752A1"/>
    <w:rsid w:val="00A7570C"/>
    <w:rsid w:val="00A75849"/>
    <w:rsid w:val="00A75895"/>
    <w:rsid w:val="00A758A9"/>
    <w:rsid w:val="00A758EF"/>
    <w:rsid w:val="00A75988"/>
    <w:rsid w:val="00A75CE6"/>
    <w:rsid w:val="00A75D9D"/>
    <w:rsid w:val="00A75E11"/>
    <w:rsid w:val="00A75E8D"/>
    <w:rsid w:val="00A76402"/>
    <w:rsid w:val="00A7645C"/>
    <w:rsid w:val="00A764D2"/>
    <w:rsid w:val="00A7653A"/>
    <w:rsid w:val="00A76545"/>
    <w:rsid w:val="00A76670"/>
    <w:rsid w:val="00A7671F"/>
    <w:rsid w:val="00A76760"/>
    <w:rsid w:val="00A768D9"/>
    <w:rsid w:val="00A7698A"/>
    <w:rsid w:val="00A76A55"/>
    <w:rsid w:val="00A76E16"/>
    <w:rsid w:val="00A77098"/>
    <w:rsid w:val="00A771EF"/>
    <w:rsid w:val="00A77410"/>
    <w:rsid w:val="00A77736"/>
    <w:rsid w:val="00A7780D"/>
    <w:rsid w:val="00A77AE4"/>
    <w:rsid w:val="00A77B24"/>
    <w:rsid w:val="00A800FE"/>
    <w:rsid w:val="00A801EB"/>
    <w:rsid w:val="00A801EE"/>
    <w:rsid w:val="00A803D1"/>
    <w:rsid w:val="00A803EF"/>
    <w:rsid w:val="00A804C7"/>
    <w:rsid w:val="00A8061C"/>
    <w:rsid w:val="00A80656"/>
    <w:rsid w:val="00A806E9"/>
    <w:rsid w:val="00A808B0"/>
    <w:rsid w:val="00A808B3"/>
    <w:rsid w:val="00A80A43"/>
    <w:rsid w:val="00A80AA7"/>
    <w:rsid w:val="00A80D35"/>
    <w:rsid w:val="00A80E8C"/>
    <w:rsid w:val="00A80E97"/>
    <w:rsid w:val="00A8106C"/>
    <w:rsid w:val="00A81104"/>
    <w:rsid w:val="00A81340"/>
    <w:rsid w:val="00A814C1"/>
    <w:rsid w:val="00A81582"/>
    <w:rsid w:val="00A815B1"/>
    <w:rsid w:val="00A8175C"/>
    <w:rsid w:val="00A81774"/>
    <w:rsid w:val="00A817E2"/>
    <w:rsid w:val="00A818A2"/>
    <w:rsid w:val="00A818E9"/>
    <w:rsid w:val="00A81B19"/>
    <w:rsid w:val="00A81C05"/>
    <w:rsid w:val="00A81CFE"/>
    <w:rsid w:val="00A81D4B"/>
    <w:rsid w:val="00A81EE6"/>
    <w:rsid w:val="00A81F1B"/>
    <w:rsid w:val="00A82010"/>
    <w:rsid w:val="00A820DA"/>
    <w:rsid w:val="00A8226D"/>
    <w:rsid w:val="00A82402"/>
    <w:rsid w:val="00A82778"/>
    <w:rsid w:val="00A82848"/>
    <w:rsid w:val="00A82886"/>
    <w:rsid w:val="00A829DE"/>
    <w:rsid w:val="00A82B00"/>
    <w:rsid w:val="00A82B42"/>
    <w:rsid w:val="00A82F4B"/>
    <w:rsid w:val="00A8327B"/>
    <w:rsid w:val="00A836A3"/>
    <w:rsid w:val="00A83AF0"/>
    <w:rsid w:val="00A83C25"/>
    <w:rsid w:val="00A83C34"/>
    <w:rsid w:val="00A83C6F"/>
    <w:rsid w:val="00A83CC8"/>
    <w:rsid w:val="00A83CF7"/>
    <w:rsid w:val="00A83F5E"/>
    <w:rsid w:val="00A840AB"/>
    <w:rsid w:val="00A8419B"/>
    <w:rsid w:val="00A843D8"/>
    <w:rsid w:val="00A84505"/>
    <w:rsid w:val="00A84517"/>
    <w:rsid w:val="00A84845"/>
    <w:rsid w:val="00A84878"/>
    <w:rsid w:val="00A848BF"/>
    <w:rsid w:val="00A849F4"/>
    <w:rsid w:val="00A84BA9"/>
    <w:rsid w:val="00A84BAF"/>
    <w:rsid w:val="00A84C7E"/>
    <w:rsid w:val="00A84DE5"/>
    <w:rsid w:val="00A84F72"/>
    <w:rsid w:val="00A8509C"/>
    <w:rsid w:val="00A850F9"/>
    <w:rsid w:val="00A851CA"/>
    <w:rsid w:val="00A85230"/>
    <w:rsid w:val="00A8532A"/>
    <w:rsid w:val="00A85367"/>
    <w:rsid w:val="00A85406"/>
    <w:rsid w:val="00A8545B"/>
    <w:rsid w:val="00A854AD"/>
    <w:rsid w:val="00A854FE"/>
    <w:rsid w:val="00A85517"/>
    <w:rsid w:val="00A85669"/>
    <w:rsid w:val="00A8578B"/>
    <w:rsid w:val="00A8595F"/>
    <w:rsid w:val="00A8599B"/>
    <w:rsid w:val="00A859BD"/>
    <w:rsid w:val="00A85C34"/>
    <w:rsid w:val="00A85CB0"/>
    <w:rsid w:val="00A85D40"/>
    <w:rsid w:val="00A85D5B"/>
    <w:rsid w:val="00A85FB4"/>
    <w:rsid w:val="00A860E4"/>
    <w:rsid w:val="00A861B5"/>
    <w:rsid w:val="00A866AE"/>
    <w:rsid w:val="00A866C6"/>
    <w:rsid w:val="00A86978"/>
    <w:rsid w:val="00A86B3B"/>
    <w:rsid w:val="00A86BAA"/>
    <w:rsid w:val="00A873B4"/>
    <w:rsid w:val="00A8746A"/>
    <w:rsid w:val="00A87556"/>
    <w:rsid w:val="00A876B4"/>
    <w:rsid w:val="00A8770D"/>
    <w:rsid w:val="00A878E6"/>
    <w:rsid w:val="00A87A70"/>
    <w:rsid w:val="00A87AF5"/>
    <w:rsid w:val="00A87BC4"/>
    <w:rsid w:val="00A87D86"/>
    <w:rsid w:val="00A87E2C"/>
    <w:rsid w:val="00A87E50"/>
    <w:rsid w:val="00A87F5B"/>
    <w:rsid w:val="00A87F86"/>
    <w:rsid w:val="00A87FA4"/>
    <w:rsid w:val="00A90099"/>
    <w:rsid w:val="00A901C8"/>
    <w:rsid w:val="00A90217"/>
    <w:rsid w:val="00A9045C"/>
    <w:rsid w:val="00A904D6"/>
    <w:rsid w:val="00A90621"/>
    <w:rsid w:val="00A907B2"/>
    <w:rsid w:val="00A90801"/>
    <w:rsid w:val="00A909A0"/>
    <w:rsid w:val="00A90B23"/>
    <w:rsid w:val="00A90CAC"/>
    <w:rsid w:val="00A90F38"/>
    <w:rsid w:val="00A91181"/>
    <w:rsid w:val="00A9127D"/>
    <w:rsid w:val="00A913E6"/>
    <w:rsid w:val="00A91536"/>
    <w:rsid w:val="00A91605"/>
    <w:rsid w:val="00A916E3"/>
    <w:rsid w:val="00A91800"/>
    <w:rsid w:val="00A91868"/>
    <w:rsid w:val="00A919E6"/>
    <w:rsid w:val="00A91A16"/>
    <w:rsid w:val="00A91AEC"/>
    <w:rsid w:val="00A91C4F"/>
    <w:rsid w:val="00A91DA1"/>
    <w:rsid w:val="00A91E4B"/>
    <w:rsid w:val="00A91FA9"/>
    <w:rsid w:val="00A92169"/>
    <w:rsid w:val="00A92194"/>
    <w:rsid w:val="00A92316"/>
    <w:rsid w:val="00A9237F"/>
    <w:rsid w:val="00A9287E"/>
    <w:rsid w:val="00A928FB"/>
    <w:rsid w:val="00A92A00"/>
    <w:rsid w:val="00A92A3C"/>
    <w:rsid w:val="00A92BE7"/>
    <w:rsid w:val="00A92CAA"/>
    <w:rsid w:val="00A92ED8"/>
    <w:rsid w:val="00A92EE9"/>
    <w:rsid w:val="00A93004"/>
    <w:rsid w:val="00A9300B"/>
    <w:rsid w:val="00A931D7"/>
    <w:rsid w:val="00A93577"/>
    <w:rsid w:val="00A935C4"/>
    <w:rsid w:val="00A93673"/>
    <w:rsid w:val="00A93885"/>
    <w:rsid w:val="00A93B5B"/>
    <w:rsid w:val="00A93B8D"/>
    <w:rsid w:val="00A93BC2"/>
    <w:rsid w:val="00A93BE3"/>
    <w:rsid w:val="00A93C3F"/>
    <w:rsid w:val="00A93F35"/>
    <w:rsid w:val="00A93F4C"/>
    <w:rsid w:val="00A940E5"/>
    <w:rsid w:val="00A9415C"/>
    <w:rsid w:val="00A941DB"/>
    <w:rsid w:val="00A9423D"/>
    <w:rsid w:val="00A942D3"/>
    <w:rsid w:val="00A946C5"/>
    <w:rsid w:val="00A946CF"/>
    <w:rsid w:val="00A94764"/>
    <w:rsid w:val="00A94796"/>
    <w:rsid w:val="00A9484B"/>
    <w:rsid w:val="00A94864"/>
    <w:rsid w:val="00A94887"/>
    <w:rsid w:val="00A949B2"/>
    <w:rsid w:val="00A94C75"/>
    <w:rsid w:val="00A94CF9"/>
    <w:rsid w:val="00A94D26"/>
    <w:rsid w:val="00A94EDB"/>
    <w:rsid w:val="00A950BC"/>
    <w:rsid w:val="00A952E5"/>
    <w:rsid w:val="00A95367"/>
    <w:rsid w:val="00A95390"/>
    <w:rsid w:val="00A9551C"/>
    <w:rsid w:val="00A956BE"/>
    <w:rsid w:val="00A95783"/>
    <w:rsid w:val="00A95787"/>
    <w:rsid w:val="00A9578E"/>
    <w:rsid w:val="00A9579D"/>
    <w:rsid w:val="00A957BD"/>
    <w:rsid w:val="00A957DA"/>
    <w:rsid w:val="00A958D7"/>
    <w:rsid w:val="00A95A7A"/>
    <w:rsid w:val="00A95ABF"/>
    <w:rsid w:val="00A95C07"/>
    <w:rsid w:val="00A95C1E"/>
    <w:rsid w:val="00A95D52"/>
    <w:rsid w:val="00A95DB2"/>
    <w:rsid w:val="00A960B6"/>
    <w:rsid w:val="00A96203"/>
    <w:rsid w:val="00A962A4"/>
    <w:rsid w:val="00A96335"/>
    <w:rsid w:val="00A96A36"/>
    <w:rsid w:val="00A96B8E"/>
    <w:rsid w:val="00A96C4E"/>
    <w:rsid w:val="00A96DCE"/>
    <w:rsid w:val="00A970E4"/>
    <w:rsid w:val="00A97109"/>
    <w:rsid w:val="00A97166"/>
    <w:rsid w:val="00A972F4"/>
    <w:rsid w:val="00A97369"/>
    <w:rsid w:val="00A97454"/>
    <w:rsid w:val="00A97538"/>
    <w:rsid w:val="00A9761A"/>
    <w:rsid w:val="00A979C2"/>
    <w:rsid w:val="00A979D1"/>
    <w:rsid w:val="00A97C30"/>
    <w:rsid w:val="00A97D2C"/>
    <w:rsid w:val="00A97D73"/>
    <w:rsid w:val="00AA00C0"/>
    <w:rsid w:val="00AA0121"/>
    <w:rsid w:val="00AA0164"/>
    <w:rsid w:val="00AA0341"/>
    <w:rsid w:val="00AA0350"/>
    <w:rsid w:val="00AA037F"/>
    <w:rsid w:val="00AA055D"/>
    <w:rsid w:val="00AA06CD"/>
    <w:rsid w:val="00AA088B"/>
    <w:rsid w:val="00AA0D25"/>
    <w:rsid w:val="00AA0DBC"/>
    <w:rsid w:val="00AA11B1"/>
    <w:rsid w:val="00AA1239"/>
    <w:rsid w:val="00AA1362"/>
    <w:rsid w:val="00AA14A0"/>
    <w:rsid w:val="00AA1540"/>
    <w:rsid w:val="00AA16C6"/>
    <w:rsid w:val="00AA1898"/>
    <w:rsid w:val="00AA193E"/>
    <w:rsid w:val="00AA1B49"/>
    <w:rsid w:val="00AA1BFF"/>
    <w:rsid w:val="00AA1DB9"/>
    <w:rsid w:val="00AA1E17"/>
    <w:rsid w:val="00AA2116"/>
    <w:rsid w:val="00AA2136"/>
    <w:rsid w:val="00AA2280"/>
    <w:rsid w:val="00AA22C8"/>
    <w:rsid w:val="00AA2379"/>
    <w:rsid w:val="00AA23BF"/>
    <w:rsid w:val="00AA272A"/>
    <w:rsid w:val="00AA295B"/>
    <w:rsid w:val="00AA2A41"/>
    <w:rsid w:val="00AA2BD2"/>
    <w:rsid w:val="00AA2EE5"/>
    <w:rsid w:val="00AA2F40"/>
    <w:rsid w:val="00AA3000"/>
    <w:rsid w:val="00AA3018"/>
    <w:rsid w:val="00AA3186"/>
    <w:rsid w:val="00AA3294"/>
    <w:rsid w:val="00AA32AB"/>
    <w:rsid w:val="00AA36A8"/>
    <w:rsid w:val="00AA392D"/>
    <w:rsid w:val="00AA3967"/>
    <w:rsid w:val="00AA396B"/>
    <w:rsid w:val="00AA3C3A"/>
    <w:rsid w:val="00AA3CB1"/>
    <w:rsid w:val="00AA3DA5"/>
    <w:rsid w:val="00AA408A"/>
    <w:rsid w:val="00AA42F0"/>
    <w:rsid w:val="00AA44D3"/>
    <w:rsid w:val="00AA45BC"/>
    <w:rsid w:val="00AA4876"/>
    <w:rsid w:val="00AA49B9"/>
    <w:rsid w:val="00AA49E3"/>
    <w:rsid w:val="00AA4A9A"/>
    <w:rsid w:val="00AA4C8D"/>
    <w:rsid w:val="00AA4CB8"/>
    <w:rsid w:val="00AA4CD1"/>
    <w:rsid w:val="00AA4CDD"/>
    <w:rsid w:val="00AA4E5F"/>
    <w:rsid w:val="00AA4EAB"/>
    <w:rsid w:val="00AA4EB1"/>
    <w:rsid w:val="00AA4F02"/>
    <w:rsid w:val="00AA50AE"/>
    <w:rsid w:val="00AA5344"/>
    <w:rsid w:val="00AA543F"/>
    <w:rsid w:val="00AA54FA"/>
    <w:rsid w:val="00AA5526"/>
    <w:rsid w:val="00AA559D"/>
    <w:rsid w:val="00AA55C7"/>
    <w:rsid w:val="00AA56A9"/>
    <w:rsid w:val="00AA570D"/>
    <w:rsid w:val="00AA57EB"/>
    <w:rsid w:val="00AA5A2A"/>
    <w:rsid w:val="00AA5AC5"/>
    <w:rsid w:val="00AA5ACF"/>
    <w:rsid w:val="00AA5CA7"/>
    <w:rsid w:val="00AA5D2F"/>
    <w:rsid w:val="00AA5D39"/>
    <w:rsid w:val="00AA5E9C"/>
    <w:rsid w:val="00AA5F91"/>
    <w:rsid w:val="00AA5FD2"/>
    <w:rsid w:val="00AA6237"/>
    <w:rsid w:val="00AA623A"/>
    <w:rsid w:val="00AA62E4"/>
    <w:rsid w:val="00AA63EB"/>
    <w:rsid w:val="00AA64EC"/>
    <w:rsid w:val="00AA6591"/>
    <w:rsid w:val="00AA65D1"/>
    <w:rsid w:val="00AA6603"/>
    <w:rsid w:val="00AA67DB"/>
    <w:rsid w:val="00AA684A"/>
    <w:rsid w:val="00AA69DE"/>
    <w:rsid w:val="00AA6C14"/>
    <w:rsid w:val="00AA6E3A"/>
    <w:rsid w:val="00AA6F59"/>
    <w:rsid w:val="00AA716B"/>
    <w:rsid w:val="00AA72AB"/>
    <w:rsid w:val="00AA756E"/>
    <w:rsid w:val="00AA7622"/>
    <w:rsid w:val="00AA7825"/>
    <w:rsid w:val="00AA7A53"/>
    <w:rsid w:val="00AA7BE9"/>
    <w:rsid w:val="00AA7C2B"/>
    <w:rsid w:val="00AA7CCA"/>
    <w:rsid w:val="00AA7DF8"/>
    <w:rsid w:val="00AA7E1E"/>
    <w:rsid w:val="00AA7F5B"/>
    <w:rsid w:val="00AA7FFB"/>
    <w:rsid w:val="00AB000F"/>
    <w:rsid w:val="00AB008D"/>
    <w:rsid w:val="00AB0311"/>
    <w:rsid w:val="00AB045C"/>
    <w:rsid w:val="00AB05FC"/>
    <w:rsid w:val="00AB07D0"/>
    <w:rsid w:val="00AB08E6"/>
    <w:rsid w:val="00AB0932"/>
    <w:rsid w:val="00AB0938"/>
    <w:rsid w:val="00AB0A75"/>
    <w:rsid w:val="00AB0AB0"/>
    <w:rsid w:val="00AB0B4D"/>
    <w:rsid w:val="00AB0D92"/>
    <w:rsid w:val="00AB0E58"/>
    <w:rsid w:val="00AB103C"/>
    <w:rsid w:val="00AB1187"/>
    <w:rsid w:val="00AB1567"/>
    <w:rsid w:val="00AB159A"/>
    <w:rsid w:val="00AB16CC"/>
    <w:rsid w:val="00AB17B2"/>
    <w:rsid w:val="00AB1A39"/>
    <w:rsid w:val="00AB1AA4"/>
    <w:rsid w:val="00AB1ADC"/>
    <w:rsid w:val="00AB1D39"/>
    <w:rsid w:val="00AB1D56"/>
    <w:rsid w:val="00AB1FBD"/>
    <w:rsid w:val="00AB1FFD"/>
    <w:rsid w:val="00AB20C8"/>
    <w:rsid w:val="00AB20FD"/>
    <w:rsid w:val="00AB2384"/>
    <w:rsid w:val="00AB24A9"/>
    <w:rsid w:val="00AB265B"/>
    <w:rsid w:val="00AB270F"/>
    <w:rsid w:val="00AB2920"/>
    <w:rsid w:val="00AB2B52"/>
    <w:rsid w:val="00AB2C65"/>
    <w:rsid w:val="00AB2D56"/>
    <w:rsid w:val="00AB2E2D"/>
    <w:rsid w:val="00AB302C"/>
    <w:rsid w:val="00AB3042"/>
    <w:rsid w:val="00AB32B6"/>
    <w:rsid w:val="00AB32D8"/>
    <w:rsid w:val="00AB3341"/>
    <w:rsid w:val="00AB33E5"/>
    <w:rsid w:val="00AB344D"/>
    <w:rsid w:val="00AB34CD"/>
    <w:rsid w:val="00AB352D"/>
    <w:rsid w:val="00AB359D"/>
    <w:rsid w:val="00AB3633"/>
    <w:rsid w:val="00AB36CE"/>
    <w:rsid w:val="00AB3899"/>
    <w:rsid w:val="00AB3918"/>
    <w:rsid w:val="00AB393C"/>
    <w:rsid w:val="00AB396F"/>
    <w:rsid w:val="00AB3A82"/>
    <w:rsid w:val="00AB3A9F"/>
    <w:rsid w:val="00AB3B25"/>
    <w:rsid w:val="00AB3BAE"/>
    <w:rsid w:val="00AB3C2F"/>
    <w:rsid w:val="00AB425C"/>
    <w:rsid w:val="00AB429E"/>
    <w:rsid w:val="00AB42B4"/>
    <w:rsid w:val="00AB4394"/>
    <w:rsid w:val="00AB46C8"/>
    <w:rsid w:val="00AB482F"/>
    <w:rsid w:val="00AB4A4C"/>
    <w:rsid w:val="00AB4AD7"/>
    <w:rsid w:val="00AB4C71"/>
    <w:rsid w:val="00AB4E03"/>
    <w:rsid w:val="00AB4EB8"/>
    <w:rsid w:val="00AB5010"/>
    <w:rsid w:val="00AB52A3"/>
    <w:rsid w:val="00AB543E"/>
    <w:rsid w:val="00AB5486"/>
    <w:rsid w:val="00AB55E2"/>
    <w:rsid w:val="00AB5B45"/>
    <w:rsid w:val="00AB5BB1"/>
    <w:rsid w:val="00AB5D2D"/>
    <w:rsid w:val="00AB5E14"/>
    <w:rsid w:val="00AB60A3"/>
    <w:rsid w:val="00AB6497"/>
    <w:rsid w:val="00AB6577"/>
    <w:rsid w:val="00AB6657"/>
    <w:rsid w:val="00AB67AD"/>
    <w:rsid w:val="00AB685F"/>
    <w:rsid w:val="00AB6A4B"/>
    <w:rsid w:val="00AB6A91"/>
    <w:rsid w:val="00AB6C58"/>
    <w:rsid w:val="00AB6D4F"/>
    <w:rsid w:val="00AB6D7F"/>
    <w:rsid w:val="00AB6EAA"/>
    <w:rsid w:val="00AB709D"/>
    <w:rsid w:val="00AB7351"/>
    <w:rsid w:val="00AB767F"/>
    <w:rsid w:val="00AB76E0"/>
    <w:rsid w:val="00AB7829"/>
    <w:rsid w:val="00AB79A7"/>
    <w:rsid w:val="00AB7A33"/>
    <w:rsid w:val="00AB7A3B"/>
    <w:rsid w:val="00AB7B2C"/>
    <w:rsid w:val="00AB7B64"/>
    <w:rsid w:val="00AB7C9F"/>
    <w:rsid w:val="00AB7D5C"/>
    <w:rsid w:val="00AB7DC3"/>
    <w:rsid w:val="00AB7FE6"/>
    <w:rsid w:val="00AC0090"/>
    <w:rsid w:val="00AC00ED"/>
    <w:rsid w:val="00AC0281"/>
    <w:rsid w:val="00AC035B"/>
    <w:rsid w:val="00AC03A2"/>
    <w:rsid w:val="00AC04FB"/>
    <w:rsid w:val="00AC06F6"/>
    <w:rsid w:val="00AC08FB"/>
    <w:rsid w:val="00AC0ACB"/>
    <w:rsid w:val="00AC0AE4"/>
    <w:rsid w:val="00AC0C11"/>
    <w:rsid w:val="00AC0C63"/>
    <w:rsid w:val="00AC0DFB"/>
    <w:rsid w:val="00AC0EBD"/>
    <w:rsid w:val="00AC106D"/>
    <w:rsid w:val="00AC10CF"/>
    <w:rsid w:val="00AC1100"/>
    <w:rsid w:val="00AC115B"/>
    <w:rsid w:val="00AC1246"/>
    <w:rsid w:val="00AC157A"/>
    <w:rsid w:val="00AC17AB"/>
    <w:rsid w:val="00AC19CF"/>
    <w:rsid w:val="00AC1A28"/>
    <w:rsid w:val="00AC1B52"/>
    <w:rsid w:val="00AC1D5E"/>
    <w:rsid w:val="00AC1EC2"/>
    <w:rsid w:val="00AC1FFE"/>
    <w:rsid w:val="00AC2217"/>
    <w:rsid w:val="00AC221C"/>
    <w:rsid w:val="00AC2252"/>
    <w:rsid w:val="00AC2392"/>
    <w:rsid w:val="00AC2567"/>
    <w:rsid w:val="00AC2748"/>
    <w:rsid w:val="00AC298D"/>
    <w:rsid w:val="00AC2998"/>
    <w:rsid w:val="00AC2B6E"/>
    <w:rsid w:val="00AC2C11"/>
    <w:rsid w:val="00AC2C38"/>
    <w:rsid w:val="00AC2C43"/>
    <w:rsid w:val="00AC2E3A"/>
    <w:rsid w:val="00AC2EF2"/>
    <w:rsid w:val="00AC30AD"/>
    <w:rsid w:val="00AC3182"/>
    <w:rsid w:val="00AC3190"/>
    <w:rsid w:val="00AC31A4"/>
    <w:rsid w:val="00AC3568"/>
    <w:rsid w:val="00AC375E"/>
    <w:rsid w:val="00AC3A93"/>
    <w:rsid w:val="00AC3AB1"/>
    <w:rsid w:val="00AC3B54"/>
    <w:rsid w:val="00AC3BDD"/>
    <w:rsid w:val="00AC3D97"/>
    <w:rsid w:val="00AC3DAA"/>
    <w:rsid w:val="00AC3F53"/>
    <w:rsid w:val="00AC406F"/>
    <w:rsid w:val="00AC4342"/>
    <w:rsid w:val="00AC434E"/>
    <w:rsid w:val="00AC4365"/>
    <w:rsid w:val="00AC4600"/>
    <w:rsid w:val="00AC461F"/>
    <w:rsid w:val="00AC46A9"/>
    <w:rsid w:val="00AC47A3"/>
    <w:rsid w:val="00AC48A5"/>
    <w:rsid w:val="00AC49E5"/>
    <w:rsid w:val="00AC4AB9"/>
    <w:rsid w:val="00AC4B72"/>
    <w:rsid w:val="00AC4E33"/>
    <w:rsid w:val="00AC4E34"/>
    <w:rsid w:val="00AC4E8B"/>
    <w:rsid w:val="00AC4F6E"/>
    <w:rsid w:val="00AC5047"/>
    <w:rsid w:val="00AC51D7"/>
    <w:rsid w:val="00AC524F"/>
    <w:rsid w:val="00AC538E"/>
    <w:rsid w:val="00AC5573"/>
    <w:rsid w:val="00AC5718"/>
    <w:rsid w:val="00AC5789"/>
    <w:rsid w:val="00AC590F"/>
    <w:rsid w:val="00AC5A19"/>
    <w:rsid w:val="00AC5CA4"/>
    <w:rsid w:val="00AC6165"/>
    <w:rsid w:val="00AC658D"/>
    <w:rsid w:val="00AC6694"/>
    <w:rsid w:val="00AC66E2"/>
    <w:rsid w:val="00AC6717"/>
    <w:rsid w:val="00AC6C0F"/>
    <w:rsid w:val="00AC722C"/>
    <w:rsid w:val="00AC7362"/>
    <w:rsid w:val="00AC737A"/>
    <w:rsid w:val="00AC73BC"/>
    <w:rsid w:val="00AC73C6"/>
    <w:rsid w:val="00AC7433"/>
    <w:rsid w:val="00AC748B"/>
    <w:rsid w:val="00AC7739"/>
    <w:rsid w:val="00AC77A6"/>
    <w:rsid w:val="00AC780D"/>
    <w:rsid w:val="00AC78A6"/>
    <w:rsid w:val="00AC78C4"/>
    <w:rsid w:val="00AC7A23"/>
    <w:rsid w:val="00AC7C87"/>
    <w:rsid w:val="00AC7CC1"/>
    <w:rsid w:val="00AC7D04"/>
    <w:rsid w:val="00AC7E7C"/>
    <w:rsid w:val="00AD00BA"/>
    <w:rsid w:val="00AD0123"/>
    <w:rsid w:val="00AD0124"/>
    <w:rsid w:val="00AD0301"/>
    <w:rsid w:val="00AD053F"/>
    <w:rsid w:val="00AD0625"/>
    <w:rsid w:val="00AD079A"/>
    <w:rsid w:val="00AD09E5"/>
    <w:rsid w:val="00AD0A44"/>
    <w:rsid w:val="00AD0AB1"/>
    <w:rsid w:val="00AD0ABE"/>
    <w:rsid w:val="00AD0BC7"/>
    <w:rsid w:val="00AD0C2E"/>
    <w:rsid w:val="00AD0C59"/>
    <w:rsid w:val="00AD0D95"/>
    <w:rsid w:val="00AD0F5F"/>
    <w:rsid w:val="00AD1016"/>
    <w:rsid w:val="00AD1090"/>
    <w:rsid w:val="00AD1128"/>
    <w:rsid w:val="00AD1386"/>
    <w:rsid w:val="00AD13EF"/>
    <w:rsid w:val="00AD15F8"/>
    <w:rsid w:val="00AD1697"/>
    <w:rsid w:val="00AD17AB"/>
    <w:rsid w:val="00AD17D1"/>
    <w:rsid w:val="00AD1941"/>
    <w:rsid w:val="00AD1CC7"/>
    <w:rsid w:val="00AD1E04"/>
    <w:rsid w:val="00AD1F0E"/>
    <w:rsid w:val="00AD1F6D"/>
    <w:rsid w:val="00AD20AC"/>
    <w:rsid w:val="00AD2370"/>
    <w:rsid w:val="00AD237A"/>
    <w:rsid w:val="00AD238C"/>
    <w:rsid w:val="00AD246B"/>
    <w:rsid w:val="00AD2799"/>
    <w:rsid w:val="00AD2938"/>
    <w:rsid w:val="00AD2A8A"/>
    <w:rsid w:val="00AD2BC4"/>
    <w:rsid w:val="00AD2D4C"/>
    <w:rsid w:val="00AD2D6C"/>
    <w:rsid w:val="00AD33ED"/>
    <w:rsid w:val="00AD3417"/>
    <w:rsid w:val="00AD35AC"/>
    <w:rsid w:val="00AD35C2"/>
    <w:rsid w:val="00AD3618"/>
    <w:rsid w:val="00AD39D1"/>
    <w:rsid w:val="00AD3FB4"/>
    <w:rsid w:val="00AD40E2"/>
    <w:rsid w:val="00AD41AE"/>
    <w:rsid w:val="00AD45AB"/>
    <w:rsid w:val="00AD47AD"/>
    <w:rsid w:val="00AD47D1"/>
    <w:rsid w:val="00AD4848"/>
    <w:rsid w:val="00AD48D6"/>
    <w:rsid w:val="00AD4E02"/>
    <w:rsid w:val="00AD4F87"/>
    <w:rsid w:val="00AD503B"/>
    <w:rsid w:val="00AD5219"/>
    <w:rsid w:val="00AD524A"/>
    <w:rsid w:val="00AD5494"/>
    <w:rsid w:val="00AD5558"/>
    <w:rsid w:val="00AD5753"/>
    <w:rsid w:val="00AD575F"/>
    <w:rsid w:val="00AD59D0"/>
    <w:rsid w:val="00AD59DC"/>
    <w:rsid w:val="00AD5AA5"/>
    <w:rsid w:val="00AD5B9B"/>
    <w:rsid w:val="00AD5C11"/>
    <w:rsid w:val="00AD5C86"/>
    <w:rsid w:val="00AD5CA2"/>
    <w:rsid w:val="00AD5E2A"/>
    <w:rsid w:val="00AD5F7F"/>
    <w:rsid w:val="00AD6057"/>
    <w:rsid w:val="00AD614F"/>
    <w:rsid w:val="00AD61D6"/>
    <w:rsid w:val="00AD627E"/>
    <w:rsid w:val="00AD6294"/>
    <w:rsid w:val="00AD62A8"/>
    <w:rsid w:val="00AD62E3"/>
    <w:rsid w:val="00AD639F"/>
    <w:rsid w:val="00AD63A6"/>
    <w:rsid w:val="00AD644E"/>
    <w:rsid w:val="00AD650D"/>
    <w:rsid w:val="00AD6610"/>
    <w:rsid w:val="00AD66A7"/>
    <w:rsid w:val="00AD66C9"/>
    <w:rsid w:val="00AD6964"/>
    <w:rsid w:val="00AD6A25"/>
    <w:rsid w:val="00AD6A3C"/>
    <w:rsid w:val="00AD6D25"/>
    <w:rsid w:val="00AD6D28"/>
    <w:rsid w:val="00AD6D29"/>
    <w:rsid w:val="00AD6DCD"/>
    <w:rsid w:val="00AD6E18"/>
    <w:rsid w:val="00AD6FDA"/>
    <w:rsid w:val="00AD7257"/>
    <w:rsid w:val="00AD72FC"/>
    <w:rsid w:val="00AD76B4"/>
    <w:rsid w:val="00AD771A"/>
    <w:rsid w:val="00AD787F"/>
    <w:rsid w:val="00AD78FB"/>
    <w:rsid w:val="00AD7B60"/>
    <w:rsid w:val="00AD7BA7"/>
    <w:rsid w:val="00AD7BB3"/>
    <w:rsid w:val="00AD7DE2"/>
    <w:rsid w:val="00AD7EE3"/>
    <w:rsid w:val="00AD7F29"/>
    <w:rsid w:val="00AD7F56"/>
    <w:rsid w:val="00AE0163"/>
    <w:rsid w:val="00AE01A7"/>
    <w:rsid w:val="00AE0247"/>
    <w:rsid w:val="00AE02E8"/>
    <w:rsid w:val="00AE03A8"/>
    <w:rsid w:val="00AE061A"/>
    <w:rsid w:val="00AE08DD"/>
    <w:rsid w:val="00AE09D1"/>
    <w:rsid w:val="00AE0BC8"/>
    <w:rsid w:val="00AE0CD0"/>
    <w:rsid w:val="00AE0D34"/>
    <w:rsid w:val="00AE0D89"/>
    <w:rsid w:val="00AE0E25"/>
    <w:rsid w:val="00AE0E65"/>
    <w:rsid w:val="00AE1158"/>
    <w:rsid w:val="00AE118C"/>
    <w:rsid w:val="00AE1280"/>
    <w:rsid w:val="00AE12AE"/>
    <w:rsid w:val="00AE12F6"/>
    <w:rsid w:val="00AE1415"/>
    <w:rsid w:val="00AE1465"/>
    <w:rsid w:val="00AE1632"/>
    <w:rsid w:val="00AE16AE"/>
    <w:rsid w:val="00AE1723"/>
    <w:rsid w:val="00AE17B6"/>
    <w:rsid w:val="00AE18B9"/>
    <w:rsid w:val="00AE19D5"/>
    <w:rsid w:val="00AE1A80"/>
    <w:rsid w:val="00AE1AEC"/>
    <w:rsid w:val="00AE1BEC"/>
    <w:rsid w:val="00AE1C71"/>
    <w:rsid w:val="00AE1D33"/>
    <w:rsid w:val="00AE1DA2"/>
    <w:rsid w:val="00AE1E07"/>
    <w:rsid w:val="00AE1E17"/>
    <w:rsid w:val="00AE2B71"/>
    <w:rsid w:val="00AE2C2D"/>
    <w:rsid w:val="00AE2C9B"/>
    <w:rsid w:val="00AE2D6D"/>
    <w:rsid w:val="00AE2D89"/>
    <w:rsid w:val="00AE2E7D"/>
    <w:rsid w:val="00AE2F58"/>
    <w:rsid w:val="00AE2FD2"/>
    <w:rsid w:val="00AE3039"/>
    <w:rsid w:val="00AE3169"/>
    <w:rsid w:val="00AE3186"/>
    <w:rsid w:val="00AE321F"/>
    <w:rsid w:val="00AE35E3"/>
    <w:rsid w:val="00AE3ADE"/>
    <w:rsid w:val="00AE3B8D"/>
    <w:rsid w:val="00AE3BF2"/>
    <w:rsid w:val="00AE3DA8"/>
    <w:rsid w:val="00AE3DDB"/>
    <w:rsid w:val="00AE40C4"/>
    <w:rsid w:val="00AE40D6"/>
    <w:rsid w:val="00AE43F7"/>
    <w:rsid w:val="00AE44C9"/>
    <w:rsid w:val="00AE4506"/>
    <w:rsid w:val="00AE49E1"/>
    <w:rsid w:val="00AE4D42"/>
    <w:rsid w:val="00AE50C3"/>
    <w:rsid w:val="00AE50DB"/>
    <w:rsid w:val="00AE52A4"/>
    <w:rsid w:val="00AE53FA"/>
    <w:rsid w:val="00AE54BC"/>
    <w:rsid w:val="00AE55D1"/>
    <w:rsid w:val="00AE5699"/>
    <w:rsid w:val="00AE58F1"/>
    <w:rsid w:val="00AE5965"/>
    <w:rsid w:val="00AE597C"/>
    <w:rsid w:val="00AE5B88"/>
    <w:rsid w:val="00AE5BD0"/>
    <w:rsid w:val="00AE5CD6"/>
    <w:rsid w:val="00AE5D65"/>
    <w:rsid w:val="00AE5D76"/>
    <w:rsid w:val="00AE5EB3"/>
    <w:rsid w:val="00AE5F73"/>
    <w:rsid w:val="00AE5FD8"/>
    <w:rsid w:val="00AE6102"/>
    <w:rsid w:val="00AE6385"/>
    <w:rsid w:val="00AE6462"/>
    <w:rsid w:val="00AE66B8"/>
    <w:rsid w:val="00AE6732"/>
    <w:rsid w:val="00AE6BFB"/>
    <w:rsid w:val="00AE6D35"/>
    <w:rsid w:val="00AE6DC7"/>
    <w:rsid w:val="00AE6DFE"/>
    <w:rsid w:val="00AE6E3E"/>
    <w:rsid w:val="00AE6F1B"/>
    <w:rsid w:val="00AE6F5C"/>
    <w:rsid w:val="00AE6F79"/>
    <w:rsid w:val="00AE7013"/>
    <w:rsid w:val="00AE705E"/>
    <w:rsid w:val="00AE70DF"/>
    <w:rsid w:val="00AE769A"/>
    <w:rsid w:val="00AE7769"/>
    <w:rsid w:val="00AE77B5"/>
    <w:rsid w:val="00AE7848"/>
    <w:rsid w:val="00AE7858"/>
    <w:rsid w:val="00AE78D8"/>
    <w:rsid w:val="00AE78E6"/>
    <w:rsid w:val="00AE7DCE"/>
    <w:rsid w:val="00AE7FE8"/>
    <w:rsid w:val="00AF0264"/>
    <w:rsid w:val="00AF02EC"/>
    <w:rsid w:val="00AF031B"/>
    <w:rsid w:val="00AF0413"/>
    <w:rsid w:val="00AF04EE"/>
    <w:rsid w:val="00AF05C0"/>
    <w:rsid w:val="00AF05E9"/>
    <w:rsid w:val="00AF06B6"/>
    <w:rsid w:val="00AF0792"/>
    <w:rsid w:val="00AF093C"/>
    <w:rsid w:val="00AF093D"/>
    <w:rsid w:val="00AF09AB"/>
    <w:rsid w:val="00AF0AE1"/>
    <w:rsid w:val="00AF0B4B"/>
    <w:rsid w:val="00AF0B71"/>
    <w:rsid w:val="00AF0D10"/>
    <w:rsid w:val="00AF0E2E"/>
    <w:rsid w:val="00AF0E76"/>
    <w:rsid w:val="00AF0EA5"/>
    <w:rsid w:val="00AF1279"/>
    <w:rsid w:val="00AF12D6"/>
    <w:rsid w:val="00AF1544"/>
    <w:rsid w:val="00AF16D1"/>
    <w:rsid w:val="00AF1B80"/>
    <w:rsid w:val="00AF1C4A"/>
    <w:rsid w:val="00AF1E37"/>
    <w:rsid w:val="00AF1E78"/>
    <w:rsid w:val="00AF1F4B"/>
    <w:rsid w:val="00AF2146"/>
    <w:rsid w:val="00AF22AC"/>
    <w:rsid w:val="00AF2330"/>
    <w:rsid w:val="00AF243D"/>
    <w:rsid w:val="00AF24F2"/>
    <w:rsid w:val="00AF2516"/>
    <w:rsid w:val="00AF2568"/>
    <w:rsid w:val="00AF2884"/>
    <w:rsid w:val="00AF2A6D"/>
    <w:rsid w:val="00AF2A7E"/>
    <w:rsid w:val="00AF2D5A"/>
    <w:rsid w:val="00AF2F60"/>
    <w:rsid w:val="00AF3321"/>
    <w:rsid w:val="00AF3364"/>
    <w:rsid w:val="00AF3397"/>
    <w:rsid w:val="00AF3472"/>
    <w:rsid w:val="00AF3551"/>
    <w:rsid w:val="00AF3944"/>
    <w:rsid w:val="00AF3A41"/>
    <w:rsid w:val="00AF3D45"/>
    <w:rsid w:val="00AF3D5B"/>
    <w:rsid w:val="00AF3DA7"/>
    <w:rsid w:val="00AF3DB2"/>
    <w:rsid w:val="00AF3E96"/>
    <w:rsid w:val="00AF3EA2"/>
    <w:rsid w:val="00AF3F25"/>
    <w:rsid w:val="00AF3F67"/>
    <w:rsid w:val="00AF3F96"/>
    <w:rsid w:val="00AF3FBD"/>
    <w:rsid w:val="00AF40BC"/>
    <w:rsid w:val="00AF412D"/>
    <w:rsid w:val="00AF42CA"/>
    <w:rsid w:val="00AF4329"/>
    <w:rsid w:val="00AF43DC"/>
    <w:rsid w:val="00AF43E0"/>
    <w:rsid w:val="00AF442E"/>
    <w:rsid w:val="00AF44B7"/>
    <w:rsid w:val="00AF44C0"/>
    <w:rsid w:val="00AF4573"/>
    <w:rsid w:val="00AF45DA"/>
    <w:rsid w:val="00AF4704"/>
    <w:rsid w:val="00AF484F"/>
    <w:rsid w:val="00AF4865"/>
    <w:rsid w:val="00AF4A71"/>
    <w:rsid w:val="00AF4A87"/>
    <w:rsid w:val="00AF4A91"/>
    <w:rsid w:val="00AF4ABF"/>
    <w:rsid w:val="00AF4C55"/>
    <w:rsid w:val="00AF4D27"/>
    <w:rsid w:val="00AF4D8F"/>
    <w:rsid w:val="00AF5018"/>
    <w:rsid w:val="00AF5030"/>
    <w:rsid w:val="00AF5243"/>
    <w:rsid w:val="00AF5395"/>
    <w:rsid w:val="00AF54EF"/>
    <w:rsid w:val="00AF56D8"/>
    <w:rsid w:val="00AF5700"/>
    <w:rsid w:val="00AF5769"/>
    <w:rsid w:val="00AF58B7"/>
    <w:rsid w:val="00AF5A1D"/>
    <w:rsid w:val="00AF5EA2"/>
    <w:rsid w:val="00AF5EFF"/>
    <w:rsid w:val="00AF5FFA"/>
    <w:rsid w:val="00AF6063"/>
    <w:rsid w:val="00AF615A"/>
    <w:rsid w:val="00AF6205"/>
    <w:rsid w:val="00AF6290"/>
    <w:rsid w:val="00AF6403"/>
    <w:rsid w:val="00AF64A3"/>
    <w:rsid w:val="00AF64FC"/>
    <w:rsid w:val="00AF668C"/>
    <w:rsid w:val="00AF6802"/>
    <w:rsid w:val="00AF68FB"/>
    <w:rsid w:val="00AF695C"/>
    <w:rsid w:val="00AF69FB"/>
    <w:rsid w:val="00AF6A8D"/>
    <w:rsid w:val="00AF6ADC"/>
    <w:rsid w:val="00AF6DDE"/>
    <w:rsid w:val="00AF6E4B"/>
    <w:rsid w:val="00AF6F88"/>
    <w:rsid w:val="00AF70B8"/>
    <w:rsid w:val="00AF7156"/>
    <w:rsid w:val="00AF7236"/>
    <w:rsid w:val="00AF737C"/>
    <w:rsid w:val="00AF75A8"/>
    <w:rsid w:val="00AF7603"/>
    <w:rsid w:val="00AF771D"/>
    <w:rsid w:val="00AF7776"/>
    <w:rsid w:val="00AF77F8"/>
    <w:rsid w:val="00AF7CFD"/>
    <w:rsid w:val="00B0025B"/>
    <w:rsid w:val="00B0026A"/>
    <w:rsid w:val="00B00385"/>
    <w:rsid w:val="00B006C0"/>
    <w:rsid w:val="00B008A4"/>
    <w:rsid w:val="00B00B5B"/>
    <w:rsid w:val="00B00D0C"/>
    <w:rsid w:val="00B00D53"/>
    <w:rsid w:val="00B010E4"/>
    <w:rsid w:val="00B011A5"/>
    <w:rsid w:val="00B014A5"/>
    <w:rsid w:val="00B014FE"/>
    <w:rsid w:val="00B01B16"/>
    <w:rsid w:val="00B01C31"/>
    <w:rsid w:val="00B01C61"/>
    <w:rsid w:val="00B01C78"/>
    <w:rsid w:val="00B01D20"/>
    <w:rsid w:val="00B01E7C"/>
    <w:rsid w:val="00B0203C"/>
    <w:rsid w:val="00B0209F"/>
    <w:rsid w:val="00B0216D"/>
    <w:rsid w:val="00B0224A"/>
    <w:rsid w:val="00B02250"/>
    <w:rsid w:val="00B023A0"/>
    <w:rsid w:val="00B0259F"/>
    <w:rsid w:val="00B026B6"/>
    <w:rsid w:val="00B02903"/>
    <w:rsid w:val="00B02D39"/>
    <w:rsid w:val="00B02D74"/>
    <w:rsid w:val="00B02D8A"/>
    <w:rsid w:val="00B02E2A"/>
    <w:rsid w:val="00B02E33"/>
    <w:rsid w:val="00B0303D"/>
    <w:rsid w:val="00B03305"/>
    <w:rsid w:val="00B03337"/>
    <w:rsid w:val="00B033E5"/>
    <w:rsid w:val="00B034FD"/>
    <w:rsid w:val="00B035B3"/>
    <w:rsid w:val="00B035C7"/>
    <w:rsid w:val="00B03700"/>
    <w:rsid w:val="00B037B7"/>
    <w:rsid w:val="00B03BDB"/>
    <w:rsid w:val="00B03CD4"/>
    <w:rsid w:val="00B03EE3"/>
    <w:rsid w:val="00B04031"/>
    <w:rsid w:val="00B04053"/>
    <w:rsid w:val="00B04651"/>
    <w:rsid w:val="00B04857"/>
    <w:rsid w:val="00B0489A"/>
    <w:rsid w:val="00B04CA8"/>
    <w:rsid w:val="00B04E7D"/>
    <w:rsid w:val="00B04F48"/>
    <w:rsid w:val="00B04F64"/>
    <w:rsid w:val="00B04FD0"/>
    <w:rsid w:val="00B051B6"/>
    <w:rsid w:val="00B05220"/>
    <w:rsid w:val="00B053F4"/>
    <w:rsid w:val="00B0567E"/>
    <w:rsid w:val="00B0582C"/>
    <w:rsid w:val="00B0586B"/>
    <w:rsid w:val="00B058DE"/>
    <w:rsid w:val="00B058E4"/>
    <w:rsid w:val="00B05937"/>
    <w:rsid w:val="00B05B5A"/>
    <w:rsid w:val="00B05B74"/>
    <w:rsid w:val="00B05F0E"/>
    <w:rsid w:val="00B05F45"/>
    <w:rsid w:val="00B06016"/>
    <w:rsid w:val="00B0605A"/>
    <w:rsid w:val="00B06193"/>
    <w:rsid w:val="00B062B8"/>
    <w:rsid w:val="00B06521"/>
    <w:rsid w:val="00B065E7"/>
    <w:rsid w:val="00B065F6"/>
    <w:rsid w:val="00B06669"/>
    <w:rsid w:val="00B06803"/>
    <w:rsid w:val="00B06814"/>
    <w:rsid w:val="00B06847"/>
    <w:rsid w:val="00B0686A"/>
    <w:rsid w:val="00B06BD8"/>
    <w:rsid w:val="00B06C48"/>
    <w:rsid w:val="00B06EEA"/>
    <w:rsid w:val="00B06F59"/>
    <w:rsid w:val="00B07091"/>
    <w:rsid w:val="00B072F1"/>
    <w:rsid w:val="00B072FD"/>
    <w:rsid w:val="00B07304"/>
    <w:rsid w:val="00B074EA"/>
    <w:rsid w:val="00B074F7"/>
    <w:rsid w:val="00B0750B"/>
    <w:rsid w:val="00B07531"/>
    <w:rsid w:val="00B07532"/>
    <w:rsid w:val="00B0758D"/>
    <w:rsid w:val="00B075A1"/>
    <w:rsid w:val="00B078AB"/>
    <w:rsid w:val="00B0792B"/>
    <w:rsid w:val="00B0795E"/>
    <w:rsid w:val="00B079B6"/>
    <w:rsid w:val="00B079CE"/>
    <w:rsid w:val="00B07ACA"/>
    <w:rsid w:val="00B07B5C"/>
    <w:rsid w:val="00B07C17"/>
    <w:rsid w:val="00B07ECA"/>
    <w:rsid w:val="00B07F50"/>
    <w:rsid w:val="00B07FB9"/>
    <w:rsid w:val="00B100E1"/>
    <w:rsid w:val="00B1029D"/>
    <w:rsid w:val="00B102B0"/>
    <w:rsid w:val="00B103FC"/>
    <w:rsid w:val="00B105F3"/>
    <w:rsid w:val="00B105F7"/>
    <w:rsid w:val="00B106B4"/>
    <w:rsid w:val="00B10A5F"/>
    <w:rsid w:val="00B10CDF"/>
    <w:rsid w:val="00B10E14"/>
    <w:rsid w:val="00B10FAC"/>
    <w:rsid w:val="00B11204"/>
    <w:rsid w:val="00B1136F"/>
    <w:rsid w:val="00B11754"/>
    <w:rsid w:val="00B11828"/>
    <w:rsid w:val="00B11954"/>
    <w:rsid w:val="00B11A2E"/>
    <w:rsid w:val="00B11CC2"/>
    <w:rsid w:val="00B11D20"/>
    <w:rsid w:val="00B11D4E"/>
    <w:rsid w:val="00B11D92"/>
    <w:rsid w:val="00B11E90"/>
    <w:rsid w:val="00B11F5B"/>
    <w:rsid w:val="00B120A2"/>
    <w:rsid w:val="00B12142"/>
    <w:rsid w:val="00B12211"/>
    <w:rsid w:val="00B12345"/>
    <w:rsid w:val="00B12392"/>
    <w:rsid w:val="00B1263A"/>
    <w:rsid w:val="00B12762"/>
    <w:rsid w:val="00B12981"/>
    <w:rsid w:val="00B12B41"/>
    <w:rsid w:val="00B12C6A"/>
    <w:rsid w:val="00B12C9C"/>
    <w:rsid w:val="00B12EA2"/>
    <w:rsid w:val="00B12F2E"/>
    <w:rsid w:val="00B1304B"/>
    <w:rsid w:val="00B13084"/>
    <w:rsid w:val="00B130D2"/>
    <w:rsid w:val="00B13107"/>
    <w:rsid w:val="00B13163"/>
    <w:rsid w:val="00B132B0"/>
    <w:rsid w:val="00B13DAC"/>
    <w:rsid w:val="00B13E1E"/>
    <w:rsid w:val="00B14723"/>
    <w:rsid w:val="00B1473E"/>
    <w:rsid w:val="00B149AA"/>
    <w:rsid w:val="00B14C96"/>
    <w:rsid w:val="00B14D78"/>
    <w:rsid w:val="00B14F01"/>
    <w:rsid w:val="00B15063"/>
    <w:rsid w:val="00B150BB"/>
    <w:rsid w:val="00B150E7"/>
    <w:rsid w:val="00B1534A"/>
    <w:rsid w:val="00B15373"/>
    <w:rsid w:val="00B15386"/>
    <w:rsid w:val="00B1545A"/>
    <w:rsid w:val="00B1576B"/>
    <w:rsid w:val="00B157A8"/>
    <w:rsid w:val="00B158CC"/>
    <w:rsid w:val="00B15BC1"/>
    <w:rsid w:val="00B15C08"/>
    <w:rsid w:val="00B15C55"/>
    <w:rsid w:val="00B15ECE"/>
    <w:rsid w:val="00B15EE4"/>
    <w:rsid w:val="00B15FB1"/>
    <w:rsid w:val="00B16066"/>
    <w:rsid w:val="00B160B5"/>
    <w:rsid w:val="00B161E9"/>
    <w:rsid w:val="00B16509"/>
    <w:rsid w:val="00B16532"/>
    <w:rsid w:val="00B166C5"/>
    <w:rsid w:val="00B16726"/>
    <w:rsid w:val="00B167B7"/>
    <w:rsid w:val="00B168F3"/>
    <w:rsid w:val="00B16922"/>
    <w:rsid w:val="00B1698D"/>
    <w:rsid w:val="00B169C6"/>
    <w:rsid w:val="00B16AB2"/>
    <w:rsid w:val="00B16BDD"/>
    <w:rsid w:val="00B16C82"/>
    <w:rsid w:val="00B16CF2"/>
    <w:rsid w:val="00B16DAB"/>
    <w:rsid w:val="00B17123"/>
    <w:rsid w:val="00B171AF"/>
    <w:rsid w:val="00B171C2"/>
    <w:rsid w:val="00B171D7"/>
    <w:rsid w:val="00B1727C"/>
    <w:rsid w:val="00B1739E"/>
    <w:rsid w:val="00B173CB"/>
    <w:rsid w:val="00B173E9"/>
    <w:rsid w:val="00B176B3"/>
    <w:rsid w:val="00B176B9"/>
    <w:rsid w:val="00B1774D"/>
    <w:rsid w:val="00B177DF"/>
    <w:rsid w:val="00B179C4"/>
    <w:rsid w:val="00B17A22"/>
    <w:rsid w:val="00B17AEB"/>
    <w:rsid w:val="00B17B1E"/>
    <w:rsid w:val="00B17B23"/>
    <w:rsid w:val="00B17CD4"/>
    <w:rsid w:val="00B17D95"/>
    <w:rsid w:val="00B17F51"/>
    <w:rsid w:val="00B17F8D"/>
    <w:rsid w:val="00B17F91"/>
    <w:rsid w:val="00B2002E"/>
    <w:rsid w:val="00B20098"/>
    <w:rsid w:val="00B200B1"/>
    <w:rsid w:val="00B200B5"/>
    <w:rsid w:val="00B2011C"/>
    <w:rsid w:val="00B20168"/>
    <w:rsid w:val="00B201F8"/>
    <w:rsid w:val="00B203ED"/>
    <w:rsid w:val="00B20417"/>
    <w:rsid w:val="00B205AC"/>
    <w:rsid w:val="00B206F3"/>
    <w:rsid w:val="00B20717"/>
    <w:rsid w:val="00B2082C"/>
    <w:rsid w:val="00B20969"/>
    <w:rsid w:val="00B20B74"/>
    <w:rsid w:val="00B20D04"/>
    <w:rsid w:val="00B20D5F"/>
    <w:rsid w:val="00B210B8"/>
    <w:rsid w:val="00B210C0"/>
    <w:rsid w:val="00B213E7"/>
    <w:rsid w:val="00B2146F"/>
    <w:rsid w:val="00B21502"/>
    <w:rsid w:val="00B2176F"/>
    <w:rsid w:val="00B2187D"/>
    <w:rsid w:val="00B219E7"/>
    <w:rsid w:val="00B21A3E"/>
    <w:rsid w:val="00B21AAD"/>
    <w:rsid w:val="00B21D20"/>
    <w:rsid w:val="00B21DAE"/>
    <w:rsid w:val="00B21F56"/>
    <w:rsid w:val="00B21FC7"/>
    <w:rsid w:val="00B21FDD"/>
    <w:rsid w:val="00B221DB"/>
    <w:rsid w:val="00B222A0"/>
    <w:rsid w:val="00B224E4"/>
    <w:rsid w:val="00B2274F"/>
    <w:rsid w:val="00B22955"/>
    <w:rsid w:val="00B2295C"/>
    <w:rsid w:val="00B229CC"/>
    <w:rsid w:val="00B22A62"/>
    <w:rsid w:val="00B22AEC"/>
    <w:rsid w:val="00B22CD0"/>
    <w:rsid w:val="00B22E67"/>
    <w:rsid w:val="00B2306C"/>
    <w:rsid w:val="00B230F1"/>
    <w:rsid w:val="00B2311C"/>
    <w:rsid w:val="00B23230"/>
    <w:rsid w:val="00B232C1"/>
    <w:rsid w:val="00B234C9"/>
    <w:rsid w:val="00B23654"/>
    <w:rsid w:val="00B236A9"/>
    <w:rsid w:val="00B2370E"/>
    <w:rsid w:val="00B237CB"/>
    <w:rsid w:val="00B23833"/>
    <w:rsid w:val="00B23A40"/>
    <w:rsid w:val="00B23C36"/>
    <w:rsid w:val="00B23C69"/>
    <w:rsid w:val="00B23DCD"/>
    <w:rsid w:val="00B23E50"/>
    <w:rsid w:val="00B23EDF"/>
    <w:rsid w:val="00B23F8F"/>
    <w:rsid w:val="00B24047"/>
    <w:rsid w:val="00B24126"/>
    <w:rsid w:val="00B242C6"/>
    <w:rsid w:val="00B244A6"/>
    <w:rsid w:val="00B246A6"/>
    <w:rsid w:val="00B2477E"/>
    <w:rsid w:val="00B24A47"/>
    <w:rsid w:val="00B24B9A"/>
    <w:rsid w:val="00B24BDE"/>
    <w:rsid w:val="00B24C64"/>
    <w:rsid w:val="00B24CEA"/>
    <w:rsid w:val="00B250D0"/>
    <w:rsid w:val="00B250D9"/>
    <w:rsid w:val="00B251D8"/>
    <w:rsid w:val="00B25415"/>
    <w:rsid w:val="00B25446"/>
    <w:rsid w:val="00B256CE"/>
    <w:rsid w:val="00B257C4"/>
    <w:rsid w:val="00B25933"/>
    <w:rsid w:val="00B25992"/>
    <w:rsid w:val="00B25C1C"/>
    <w:rsid w:val="00B25CA4"/>
    <w:rsid w:val="00B25D54"/>
    <w:rsid w:val="00B25D6B"/>
    <w:rsid w:val="00B2627E"/>
    <w:rsid w:val="00B2635D"/>
    <w:rsid w:val="00B26408"/>
    <w:rsid w:val="00B268F0"/>
    <w:rsid w:val="00B269FF"/>
    <w:rsid w:val="00B26A97"/>
    <w:rsid w:val="00B26D81"/>
    <w:rsid w:val="00B2723F"/>
    <w:rsid w:val="00B2744C"/>
    <w:rsid w:val="00B275AE"/>
    <w:rsid w:val="00B275DB"/>
    <w:rsid w:val="00B276F6"/>
    <w:rsid w:val="00B27719"/>
    <w:rsid w:val="00B27747"/>
    <w:rsid w:val="00B27851"/>
    <w:rsid w:val="00B27940"/>
    <w:rsid w:val="00B27A1D"/>
    <w:rsid w:val="00B27A4E"/>
    <w:rsid w:val="00B3007C"/>
    <w:rsid w:val="00B30088"/>
    <w:rsid w:val="00B30099"/>
    <w:rsid w:val="00B3015E"/>
    <w:rsid w:val="00B301EF"/>
    <w:rsid w:val="00B301F1"/>
    <w:rsid w:val="00B302FE"/>
    <w:rsid w:val="00B306B8"/>
    <w:rsid w:val="00B306E0"/>
    <w:rsid w:val="00B30816"/>
    <w:rsid w:val="00B308A8"/>
    <w:rsid w:val="00B30C87"/>
    <w:rsid w:val="00B30CD7"/>
    <w:rsid w:val="00B30D50"/>
    <w:rsid w:val="00B30E23"/>
    <w:rsid w:val="00B30F26"/>
    <w:rsid w:val="00B31293"/>
    <w:rsid w:val="00B3134C"/>
    <w:rsid w:val="00B314F1"/>
    <w:rsid w:val="00B3157D"/>
    <w:rsid w:val="00B31622"/>
    <w:rsid w:val="00B3162B"/>
    <w:rsid w:val="00B316FF"/>
    <w:rsid w:val="00B31837"/>
    <w:rsid w:val="00B31B1F"/>
    <w:rsid w:val="00B31CD0"/>
    <w:rsid w:val="00B31CE3"/>
    <w:rsid w:val="00B31D56"/>
    <w:rsid w:val="00B31E8A"/>
    <w:rsid w:val="00B31EDC"/>
    <w:rsid w:val="00B31FFA"/>
    <w:rsid w:val="00B32198"/>
    <w:rsid w:val="00B322D4"/>
    <w:rsid w:val="00B3244E"/>
    <w:rsid w:val="00B329A5"/>
    <w:rsid w:val="00B32A3F"/>
    <w:rsid w:val="00B32B3B"/>
    <w:rsid w:val="00B32D1C"/>
    <w:rsid w:val="00B32F6F"/>
    <w:rsid w:val="00B331B6"/>
    <w:rsid w:val="00B3337A"/>
    <w:rsid w:val="00B337DF"/>
    <w:rsid w:val="00B33EF4"/>
    <w:rsid w:val="00B340C1"/>
    <w:rsid w:val="00B340C8"/>
    <w:rsid w:val="00B3435C"/>
    <w:rsid w:val="00B34370"/>
    <w:rsid w:val="00B3459C"/>
    <w:rsid w:val="00B34717"/>
    <w:rsid w:val="00B347C8"/>
    <w:rsid w:val="00B3482E"/>
    <w:rsid w:val="00B348E1"/>
    <w:rsid w:val="00B34AFD"/>
    <w:rsid w:val="00B34B8F"/>
    <w:rsid w:val="00B34DC9"/>
    <w:rsid w:val="00B34DF2"/>
    <w:rsid w:val="00B34EA9"/>
    <w:rsid w:val="00B34FE2"/>
    <w:rsid w:val="00B35074"/>
    <w:rsid w:val="00B3516E"/>
    <w:rsid w:val="00B351E9"/>
    <w:rsid w:val="00B35267"/>
    <w:rsid w:val="00B3527C"/>
    <w:rsid w:val="00B35340"/>
    <w:rsid w:val="00B35862"/>
    <w:rsid w:val="00B35919"/>
    <w:rsid w:val="00B35B05"/>
    <w:rsid w:val="00B35C58"/>
    <w:rsid w:val="00B35CCC"/>
    <w:rsid w:val="00B361BC"/>
    <w:rsid w:val="00B36373"/>
    <w:rsid w:val="00B3645D"/>
    <w:rsid w:val="00B36658"/>
    <w:rsid w:val="00B3681F"/>
    <w:rsid w:val="00B3687C"/>
    <w:rsid w:val="00B3699F"/>
    <w:rsid w:val="00B36AAD"/>
    <w:rsid w:val="00B36B06"/>
    <w:rsid w:val="00B36B45"/>
    <w:rsid w:val="00B36BB6"/>
    <w:rsid w:val="00B36CED"/>
    <w:rsid w:val="00B36DC0"/>
    <w:rsid w:val="00B36E37"/>
    <w:rsid w:val="00B36F28"/>
    <w:rsid w:val="00B36F67"/>
    <w:rsid w:val="00B36FF0"/>
    <w:rsid w:val="00B370E2"/>
    <w:rsid w:val="00B37183"/>
    <w:rsid w:val="00B37506"/>
    <w:rsid w:val="00B3773D"/>
    <w:rsid w:val="00B37974"/>
    <w:rsid w:val="00B37AA9"/>
    <w:rsid w:val="00B37B27"/>
    <w:rsid w:val="00B37C24"/>
    <w:rsid w:val="00B37F0E"/>
    <w:rsid w:val="00B40119"/>
    <w:rsid w:val="00B4018A"/>
    <w:rsid w:val="00B401DF"/>
    <w:rsid w:val="00B40220"/>
    <w:rsid w:val="00B40363"/>
    <w:rsid w:val="00B4042A"/>
    <w:rsid w:val="00B40608"/>
    <w:rsid w:val="00B406C8"/>
    <w:rsid w:val="00B407C7"/>
    <w:rsid w:val="00B40B4E"/>
    <w:rsid w:val="00B40DBD"/>
    <w:rsid w:val="00B40E84"/>
    <w:rsid w:val="00B40F05"/>
    <w:rsid w:val="00B40F1F"/>
    <w:rsid w:val="00B410C3"/>
    <w:rsid w:val="00B4124B"/>
    <w:rsid w:val="00B412E5"/>
    <w:rsid w:val="00B41364"/>
    <w:rsid w:val="00B4163D"/>
    <w:rsid w:val="00B416EB"/>
    <w:rsid w:val="00B4177E"/>
    <w:rsid w:val="00B417C4"/>
    <w:rsid w:val="00B4185E"/>
    <w:rsid w:val="00B418BF"/>
    <w:rsid w:val="00B41B27"/>
    <w:rsid w:val="00B41BF8"/>
    <w:rsid w:val="00B41C98"/>
    <w:rsid w:val="00B41CEB"/>
    <w:rsid w:val="00B41F3D"/>
    <w:rsid w:val="00B42062"/>
    <w:rsid w:val="00B4206B"/>
    <w:rsid w:val="00B4207A"/>
    <w:rsid w:val="00B4210B"/>
    <w:rsid w:val="00B42253"/>
    <w:rsid w:val="00B422DE"/>
    <w:rsid w:val="00B42470"/>
    <w:rsid w:val="00B424D3"/>
    <w:rsid w:val="00B424FD"/>
    <w:rsid w:val="00B42504"/>
    <w:rsid w:val="00B4261F"/>
    <w:rsid w:val="00B426A9"/>
    <w:rsid w:val="00B427A9"/>
    <w:rsid w:val="00B42A5A"/>
    <w:rsid w:val="00B42A5B"/>
    <w:rsid w:val="00B42AE2"/>
    <w:rsid w:val="00B42B14"/>
    <w:rsid w:val="00B42C8E"/>
    <w:rsid w:val="00B42D95"/>
    <w:rsid w:val="00B42DAF"/>
    <w:rsid w:val="00B42FA2"/>
    <w:rsid w:val="00B430C7"/>
    <w:rsid w:val="00B430CF"/>
    <w:rsid w:val="00B4317C"/>
    <w:rsid w:val="00B4320C"/>
    <w:rsid w:val="00B4321D"/>
    <w:rsid w:val="00B432F9"/>
    <w:rsid w:val="00B4332F"/>
    <w:rsid w:val="00B43402"/>
    <w:rsid w:val="00B43559"/>
    <w:rsid w:val="00B435F2"/>
    <w:rsid w:val="00B435FD"/>
    <w:rsid w:val="00B43672"/>
    <w:rsid w:val="00B4388E"/>
    <w:rsid w:val="00B438E6"/>
    <w:rsid w:val="00B43AF5"/>
    <w:rsid w:val="00B43CD9"/>
    <w:rsid w:val="00B43CFC"/>
    <w:rsid w:val="00B43DC1"/>
    <w:rsid w:val="00B43FC4"/>
    <w:rsid w:val="00B44095"/>
    <w:rsid w:val="00B44180"/>
    <w:rsid w:val="00B441AB"/>
    <w:rsid w:val="00B442A5"/>
    <w:rsid w:val="00B442F5"/>
    <w:rsid w:val="00B4437B"/>
    <w:rsid w:val="00B444C8"/>
    <w:rsid w:val="00B445D0"/>
    <w:rsid w:val="00B44626"/>
    <w:rsid w:val="00B4479F"/>
    <w:rsid w:val="00B447C6"/>
    <w:rsid w:val="00B448F9"/>
    <w:rsid w:val="00B4491E"/>
    <w:rsid w:val="00B44AE0"/>
    <w:rsid w:val="00B44D6F"/>
    <w:rsid w:val="00B44DE2"/>
    <w:rsid w:val="00B44EEF"/>
    <w:rsid w:val="00B45149"/>
    <w:rsid w:val="00B452C0"/>
    <w:rsid w:val="00B453B7"/>
    <w:rsid w:val="00B454DF"/>
    <w:rsid w:val="00B456D9"/>
    <w:rsid w:val="00B45746"/>
    <w:rsid w:val="00B45910"/>
    <w:rsid w:val="00B45A7D"/>
    <w:rsid w:val="00B45BBB"/>
    <w:rsid w:val="00B45C2A"/>
    <w:rsid w:val="00B45D4D"/>
    <w:rsid w:val="00B46372"/>
    <w:rsid w:val="00B46389"/>
    <w:rsid w:val="00B4642E"/>
    <w:rsid w:val="00B4644B"/>
    <w:rsid w:val="00B4652F"/>
    <w:rsid w:val="00B4661C"/>
    <w:rsid w:val="00B4665D"/>
    <w:rsid w:val="00B466EB"/>
    <w:rsid w:val="00B468C2"/>
    <w:rsid w:val="00B46BB6"/>
    <w:rsid w:val="00B46BC1"/>
    <w:rsid w:val="00B46D91"/>
    <w:rsid w:val="00B46FEF"/>
    <w:rsid w:val="00B47033"/>
    <w:rsid w:val="00B47080"/>
    <w:rsid w:val="00B47101"/>
    <w:rsid w:val="00B47186"/>
    <w:rsid w:val="00B478FE"/>
    <w:rsid w:val="00B479AB"/>
    <w:rsid w:val="00B47AAE"/>
    <w:rsid w:val="00B47B01"/>
    <w:rsid w:val="00B47B44"/>
    <w:rsid w:val="00B47CEC"/>
    <w:rsid w:val="00B5012A"/>
    <w:rsid w:val="00B501CC"/>
    <w:rsid w:val="00B501ED"/>
    <w:rsid w:val="00B50269"/>
    <w:rsid w:val="00B502C0"/>
    <w:rsid w:val="00B50359"/>
    <w:rsid w:val="00B50380"/>
    <w:rsid w:val="00B503BE"/>
    <w:rsid w:val="00B50462"/>
    <w:rsid w:val="00B5090F"/>
    <w:rsid w:val="00B50912"/>
    <w:rsid w:val="00B5093B"/>
    <w:rsid w:val="00B50CAC"/>
    <w:rsid w:val="00B50E6B"/>
    <w:rsid w:val="00B50FDC"/>
    <w:rsid w:val="00B51009"/>
    <w:rsid w:val="00B512DB"/>
    <w:rsid w:val="00B51757"/>
    <w:rsid w:val="00B517B7"/>
    <w:rsid w:val="00B517CB"/>
    <w:rsid w:val="00B51A23"/>
    <w:rsid w:val="00B51A4F"/>
    <w:rsid w:val="00B51BC1"/>
    <w:rsid w:val="00B51BC4"/>
    <w:rsid w:val="00B52078"/>
    <w:rsid w:val="00B520AE"/>
    <w:rsid w:val="00B5229C"/>
    <w:rsid w:val="00B5242D"/>
    <w:rsid w:val="00B52435"/>
    <w:rsid w:val="00B52749"/>
    <w:rsid w:val="00B528B1"/>
    <w:rsid w:val="00B528D5"/>
    <w:rsid w:val="00B529F9"/>
    <w:rsid w:val="00B52B57"/>
    <w:rsid w:val="00B52BF3"/>
    <w:rsid w:val="00B52CC3"/>
    <w:rsid w:val="00B52E88"/>
    <w:rsid w:val="00B52F02"/>
    <w:rsid w:val="00B53041"/>
    <w:rsid w:val="00B5313E"/>
    <w:rsid w:val="00B531BD"/>
    <w:rsid w:val="00B53468"/>
    <w:rsid w:val="00B53ACA"/>
    <w:rsid w:val="00B53D55"/>
    <w:rsid w:val="00B5401A"/>
    <w:rsid w:val="00B54043"/>
    <w:rsid w:val="00B54085"/>
    <w:rsid w:val="00B54442"/>
    <w:rsid w:val="00B545A3"/>
    <w:rsid w:val="00B546EE"/>
    <w:rsid w:val="00B546F9"/>
    <w:rsid w:val="00B54742"/>
    <w:rsid w:val="00B5476A"/>
    <w:rsid w:val="00B54940"/>
    <w:rsid w:val="00B54BB7"/>
    <w:rsid w:val="00B54C45"/>
    <w:rsid w:val="00B54E61"/>
    <w:rsid w:val="00B550EE"/>
    <w:rsid w:val="00B553F2"/>
    <w:rsid w:val="00B554B7"/>
    <w:rsid w:val="00B5559F"/>
    <w:rsid w:val="00B555C5"/>
    <w:rsid w:val="00B5568C"/>
    <w:rsid w:val="00B55850"/>
    <w:rsid w:val="00B5585F"/>
    <w:rsid w:val="00B558F1"/>
    <w:rsid w:val="00B55C12"/>
    <w:rsid w:val="00B55C73"/>
    <w:rsid w:val="00B55D59"/>
    <w:rsid w:val="00B55DCD"/>
    <w:rsid w:val="00B55E29"/>
    <w:rsid w:val="00B55F61"/>
    <w:rsid w:val="00B55F90"/>
    <w:rsid w:val="00B560B9"/>
    <w:rsid w:val="00B56380"/>
    <w:rsid w:val="00B563A4"/>
    <w:rsid w:val="00B56597"/>
    <w:rsid w:val="00B56727"/>
    <w:rsid w:val="00B568F9"/>
    <w:rsid w:val="00B56942"/>
    <w:rsid w:val="00B56A72"/>
    <w:rsid w:val="00B56D5F"/>
    <w:rsid w:val="00B56E75"/>
    <w:rsid w:val="00B56F30"/>
    <w:rsid w:val="00B57038"/>
    <w:rsid w:val="00B570AE"/>
    <w:rsid w:val="00B57222"/>
    <w:rsid w:val="00B573B9"/>
    <w:rsid w:val="00B57570"/>
    <w:rsid w:val="00B57583"/>
    <w:rsid w:val="00B57746"/>
    <w:rsid w:val="00B5797F"/>
    <w:rsid w:val="00B579C9"/>
    <w:rsid w:val="00B57A0B"/>
    <w:rsid w:val="00B57A43"/>
    <w:rsid w:val="00B57C77"/>
    <w:rsid w:val="00B57FB4"/>
    <w:rsid w:val="00B600C0"/>
    <w:rsid w:val="00B60133"/>
    <w:rsid w:val="00B60139"/>
    <w:rsid w:val="00B60202"/>
    <w:rsid w:val="00B6032A"/>
    <w:rsid w:val="00B603E6"/>
    <w:rsid w:val="00B604B9"/>
    <w:rsid w:val="00B606FA"/>
    <w:rsid w:val="00B60700"/>
    <w:rsid w:val="00B607A2"/>
    <w:rsid w:val="00B60844"/>
    <w:rsid w:val="00B60845"/>
    <w:rsid w:val="00B60849"/>
    <w:rsid w:val="00B60964"/>
    <w:rsid w:val="00B60A35"/>
    <w:rsid w:val="00B60AF0"/>
    <w:rsid w:val="00B60B8A"/>
    <w:rsid w:val="00B60CA3"/>
    <w:rsid w:val="00B61025"/>
    <w:rsid w:val="00B6111E"/>
    <w:rsid w:val="00B611CB"/>
    <w:rsid w:val="00B611F7"/>
    <w:rsid w:val="00B6126B"/>
    <w:rsid w:val="00B613D6"/>
    <w:rsid w:val="00B616DD"/>
    <w:rsid w:val="00B61756"/>
    <w:rsid w:val="00B61A3D"/>
    <w:rsid w:val="00B61BB4"/>
    <w:rsid w:val="00B61CC3"/>
    <w:rsid w:val="00B61CD4"/>
    <w:rsid w:val="00B61CDC"/>
    <w:rsid w:val="00B61F62"/>
    <w:rsid w:val="00B62037"/>
    <w:rsid w:val="00B6218F"/>
    <w:rsid w:val="00B6221A"/>
    <w:rsid w:val="00B622CC"/>
    <w:rsid w:val="00B623BC"/>
    <w:rsid w:val="00B6243C"/>
    <w:rsid w:val="00B6251B"/>
    <w:rsid w:val="00B62822"/>
    <w:rsid w:val="00B6287D"/>
    <w:rsid w:val="00B62A43"/>
    <w:rsid w:val="00B62A5A"/>
    <w:rsid w:val="00B62CB1"/>
    <w:rsid w:val="00B62EFD"/>
    <w:rsid w:val="00B62F6A"/>
    <w:rsid w:val="00B631E5"/>
    <w:rsid w:val="00B632CD"/>
    <w:rsid w:val="00B634EB"/>
    <w:rsid w:val="00B63605"/>
    <w:rsid w:val="00B636ED"/>
    <w:rsid w:val="00B6370F"/>
    <w:rsid w:val="00B63773"/>
    <w:rsid w:val="00B638ED"/>
    <w:rsid w:val="00B63A16"/>
    <w:rsid w:val="00B63BA4"/>
    <w:rsid w:val="00B63D43"/>
    <w:rsid w:val="00B63D6B"/>
    <w:rsid w:val="00B63DDD"/>
    <w:rsid w:val="00B63F69"/>
    <w:rsid w:val="00B63FCA"/>
    <w:rsid w:val="00B63FEA"/>
    <w:rsid w:val="00B64018"/>
    <w:rsid w:val="00B6422A"/>
    <w:rsid w:val="00B642CA"/>
    <w:rsid w:val="00B642F9"/>
    <w:rsid w:val="00B643FC"/>
    <w:rsid w:val="00B646A7"/>
    <w:rsid w:val="00B64799"/>
    <w:rsid w:val="00B648A9"/>
    <w:rsid w:val="00B648F4"/>
    <w:rsid w:val="00B649AA"/>
    <w:rsid w:val="00B64B76"/>
    <w:rsid w:val="00B64BD4"/>
    <w:rsid w:val="00B64FE7"/>
    <w:rsid w:val="00B65047"/>
    <w:rsid w:val="00B651EC"/>
    <w:rsid w:val="00B653BB"/>
    <w:rsid w:val="00B65422"/>
    <w:rsid w:val="00B654B6"/>
    <w:rsid w:val="00B65543"/>
    <w:rsid w:val="00B65570"/>
    <w:rsid w:val="00B655A5"/>
    <w:rsid w:val="00B65634"/>
    <w:rsid w:val="00B65684"/>
    <w:rsid w:val="00B65971"/>
    <w:rsid w:val="00B65BFA"/>
    <w:rsid w:val="00B65F74"/>
    <w:rsid w:val="00B66142"/>
    <w:rsid w:val="00B66225"/>
    <w:rsid w:val="00B6637A"/>
    <w:rsid w:val="00B66500"/>
    <w:rsid w:val="00B66643"/>
    <w:rsid w:val="00B668BC"/>
    <w:rsid w:val="00B6698F"/>
    <w:rsid w:val="00B669AC"/>
    <w:rsid w:val="00B66BED"/>
    <w:rsid w:val="00B66D39"/>
    <w:rsid w:val="00B66EC3"/>
    <w:rsid w:val="00B66F5D"/>
    <w:rsid w:val="00B66F72"/>
    <w:rsid w:val="00B670FE"/>
    <w:rsid w:val="00B676DE"/>
    <w:rsid w:val="00B67777"/>
    <w:rsid w:val="00B67955"/>
    <w:rsid w:val="00B67993"/>
    <w:rsid w:val="00B67A11"/>
    <w:rsid w:val="00B67A41"/>
    <w:rsid w:val="00B67B01"/>
    <w:rsid w:val="00B67B97"/>
    <w:rsid w:val="00B67BB6"/>
    <w:rsid w:val="00B67C8D"/>
    <w:rsid w:val="00B67CB2"/>
    <w:rsid w:val="00B67CD6"/>
    <w:rsid w:val="00B67D36"/>
    <w:rsid w:val="00B67D6C"/>
    <w:rsid w:val="00B67DDE"/>
    <w:rsid w:val="00B67E87"/>
    <w:rsid w:val="00B67EFE"/>
    <w:rsid w:val="00B7002B"/>
    <w:rsid w:val="00B700C2"/>
    <w:rsid w:val="00B700C9"/>
    <w:rsid w:val="00B70100"/>
    <w:rsid w:val="00B7015F"/>
    <w:rsid w:val="00B70572"/>
    <w:rsid w:val="00B70700"/>
    <w:rsid w:val="00B70782"/>
    <w:rsid w:val="00B7078A"/>
    <w:rsid w:val="00B70A05"/>
    <w:rsid w:val="00B70AE4"/>
    <w:rsid w:val="00B70C3A"/>
    <w:rsid w:val="00B70CC8"/>
    <w:rsid w:val="00B70DE4"/>
    <w:rsid w:val="00B70E0F"/>
    <w:rsid w:val="00B70EB4"/>
    <w:rsid w:val="00B70F79"/>
    <w:rsid w:val="00B7130F"/>
    <w:rsid w:val="00B7134E"/>
    <w:rsid w:val="00B715FA"/>
    <w:rsid w:val="00B71932"/>
    <w:rsid w:val="00B71A92"/>
    <w:rsid w:val="00B71ABF"/>
    <w:rsid w:val="00B71BA5"/>
    <w:rsid w:val="00B71C8F"/>
    <w:rsid w:val="00B71E5F"/>
    <w:rsid w:val="00B71EC3"/>
    <w:rsid w:val="00B71F3D"/>
    <w:rsid w:val="00B720BB"/>
    <w:rsid w:val="00B722F5"/>
    <w:rsid w:val="00B723AF"/>
    <w:rsid w:val="00B723C3"/>
    <w:rsid w:val="00B72430"/>
    <w:rsid w:val="00B724FD"/>
    <w:rsid w:val="00B72533"/>
    <w:rsid w:val="00B72619"/>
    <w:rsid w:val="00B72872"/>
    <w:rsid w:val="00B728D6"/>
    <w:rsid w:val="00B729BB"/>
    <w:rsid w:val="00B729DE"/>
    <w:rsid w:val="00B72BB1"/>
    <w:rsid w:val="00B72D20"/>
    <w:rsid w:val="00B73058"/>
    <w:rsid w:val="00B730C6"/>
    <w:rsid w:val="00B73100"/>
    <w:rsid w:val="00B7315E"/>
    <w:rsid w:val="00B731A0"/>
    <w:rsid w:val="00B73397"/>
    <w:rsid w:val="00B734C1"/>
    <w:rsid w:val="00B737C5"/>
    <w:rsid w:val="00B73980"/>
    <w:rsid w:val="00B73AED"/>
    <w:rsid w:val="00B73BC4"/>
    <w:rsid w:val="00B73C3D"/>
    <w:rsid w:val="00B73E00"/>
    <w:rsid w:val="00B73EE6"/>
    <w:rsid w:val="00B73F62"/>
    <w:rsid w:val="00B7407C"/>
    <w:rsid w:val="00B7412B"/>
    <w:rsid w:val="00B74233"/>
    <w:rsid w:val="00B74262"/>
    <w:rsid w:val="00B744F2"/>
    <w:rsid w:val="00B74555"/>
    <w:rsid w:val="00B74593"/>
    <w:rsid w:val="00B7465B"/>
    <w:rsid w:val="00B74864"/>
    <w:rsid w:val="00B74959"/>
    <w:rsid w:val="00B74AC5"/>
    <w:rsid w:val="00B74C87"/>
    <w:rsid w:val="00B74CB4"/>
    <w:rsid w:val="00B74F69"/>
    <w:rsid w:val="00B74FD3"/>
    <w:rsid w:val="00B75087"/>
    <w:rsid w:val="00B75166"/>
    <w:rsid w:val="00B75234"/>
    <w:rsid w:val="00B752F6"/>
    <w:rsid w:val="00B75351"/>
    <w:rsid w:val="00B75593"/>
    <w:rsid w:val="00B755F9"/>
    <w:rsid w:val="00B75631"/>
    <w:rsid w:val="00B75A0B"/>
    <w:rsid w:val="00B75A3B"/>
    <w:rsid w:val="00B75CB1"/>
    <w:rsid w:val="00B75F53"/>
    <w:rsid w:val="00B75FFC"/>
    <w:rsid w:val="00B762C0"/>
    <w:rsid w:val="00B7666F"/>
    <w:rsid w:val="00B766D5"/>
    <w:rsid w:val="00B76B28"/>
    <w:rsid w:val="00B76C4A"/>
    <w:rsid w:val="00B76E56"/>
    <w:rsid w:val="00B76EA2"/>
    <w:rsid w:val="00B76F71"/>
    <w:rsid w:val="00B7707D"/>
    <w:rsid w:val="00B772BD"/>
    <w:rsid w:val="00B773D4"/>
    <w:rsid w:val="00B77439"/>
    <w:rsid w:val="00B77544"/>
    <w:rsid w:val="00B775CB"/>
    <w:rsid w:val="00B776F7"/>
    <w:rsid w:val="00B7778E"/>
    <w:rsid w:val="00B778D7"/>
    <w:rsid w:val="00B778E3"/>
    <w:rsid w:val="00B77931"/>
    <w:rsid w:val="00B77966"/>
    <w:rsid w:val="00B77A48"/>
    <w:rsid w:val="00B77ADB"/>
    <w:rsid w:val="00B77B23"/>
    <w:rsid w:val="00B77BB1"/>
    <w:rsid w:val="00B77BE2"/>
    <w:rsid w:val="00B77C5E"/>
    <w:rsid w:val="00B77D10"/>
    <w:rsid w:val="00B77D6D"/>
    <w:rsid w:val="00B77F1A"/>
    <w:rsid w:val="00B77F43"/>
    <w:rsid w:val="00B77FF6"/>
    <w:rsid w:val="00B800A7"/>
    <w:rsid w:val="00B800DE"/>
    <w:rsid w:val="00B80220"/>
    <w:rsid w:val="00B8031D"/>
    <w:rsid w:val="00B8052A"/>
    <w:rsid w:val="00B80546"/>
    <w:rsid w:val="00B805B3"/>
    <w:rsid w:val="00B805F2"/>
    <w:rsid w:val="00B80703"/>
    <w:rsid w:val="00B80789"/>
    <w:rsid w:val="00B80793"/>
    <w:rsid w:val="00B807D0"/>
    <w:rsid w:val="00B808BA"/>
    <w:rsid w:val="00B80920"/>
    <w:rsid w:val="00B80977"/>
    <w:rsid w:val="00B809A7"/>
    <w:rsid w:val="00B80A40"/>
    <w:rsid w:val="00B80B0C"/>
    <w:rsid w:val="00B80B25"/>
    <w:rsid w:val="00B80FC6"/>
    <w:rsid w:val="00B81102"/>
    <w:rsid w:val="00B81106"/>
    <w:rsid w:val="00B8132B"/>
    <w:rsid w:val="00B813B6"/>
    <w:rsid w:val="00B81486"/>
    <w:rsid w:val="00B814EA"/>
    <w:rsid w:val="00B81517"/>
    <w:rsid w:val="00B818EB"/>
    <w:rsid w:val="00B81A03"/>
    <w:rsid w:val="00B81FA0"/>
    <w:rsid w:val="00B82045"/>
    <w:rsid w:val="00B820BC"/>
    <w:rsid w:val="00B82124"/>
    <w:rsid w:val="00B82142"/>
    <w:rsid w:val="00B82348"/>
    <w:rsid w:val="00B8242C"/>
    <w:rsid w:val="00B82626"/>
    <w:rsid w:val="00B82641"/>
    <w:rsid w:val="00B827AA"/>
    <w:rsid w:val="00B8283F"/>
    <w:rsid w:val="00B82B11"/>
    <w:rsid w:val="00B82C55"/>
    <w:rsid w:val="00B83072"/>
    <w:rsid w:val="00B830BA"/>
    <w:rsid w:val="00B831A1"/>
    <w:rsid w:val="00B831BA"/>
    <w:rsid w:val="00B834EE"/>
    <w:rsid w:val="00B83525"/>
    <w:rsid w:val="00B83531"/>
    <w:rsid w:val="00B83963"/>
    <w:rsid w:val="00B839BC"/>
    <w:rsid w:val="00B83AD9"/>
    <w:rsid w:val="00B83B57"/>
    <w:rsid w:val="00B83C91"/>
    <w:rsid w:val="00B83CAF"/>
    <w:rsid w:val="00B83F05"/>
    <w:rsid w:val="00B83F98"/>
    <w:rsid w:val="00B8408F"/>
    <w:rsid w:val="00B840FE"/>
    <w:rsid w:val="00B841AB"/>
    <w:rsid w:val="00B842D6"/>
    <w:rsid w:val="00B84538"/>
    <w:rsid w:val="00B8458C"/>
    <w:rsid w:val="00B8463A"/>
    <w:rsid w:val="00B847A3"/>
    <w:rsid w:val="00B8482C"/>
    <w:rsid w:val="00B84AB1"/>
    <w:rsid w:val="00B84C5E"/>
    <w:rsid w:val="00B84C65"/>
    <w:rsid w:val="00B84C85"/>
    <w:rsid w:val="00B84CF4"/>
    <w:rsid w:val="00B84D65"/>
    <w:rsid w:val="00B84D7C"/>
    <w:rsid w:val="00B84D95"/>
    <w:rsid w:val="00B84DB1"/>
    <w:rsid w:val="00B84F8D"/>
    <w:rsid w:val="00B84FC9"/>
    <w:rsid w:val="00B8514B"/>
    <w:rsid w:val="00B851F8"/>
    <w:rsid w:val="00B8544F"/>
    <w:rsid w:val="00B85557"/>
    <w:rsid w:val="00B8558F"/>
    <w:rsid w:val="00B85853"/>
    <w:rsid w:val="00B85889"/>
    <w:rsid w:val="00B8594D"/>
    <w:rsid w:val="00B85987"/>
    <w:rsid w:val="00B85992"/>
    <w:rsid w:val="00B85B52"/>
    <w:rsid w:val="00B85DCC"/>
    <w:rsid w:val="00B85E0C"/>
    <w:rsid w:val="00B85E74"/>
    <w:rsid w:val="00B85F1C"/>
    <w:rsid w:val="00B85F23"/>
    <w:rsid w:val="00B86353"/>
    <w:rsid w:val="00B86462"/>
    <w:rsid w:val="00B86479"/>
    <w:rsid w:val="00B8652A"/>
    <w:rsid w:val="00B865F6"/>
    <w:rsid w:val="00B866F6"/>
    <w:rsid w:val="00B869F6"/>
    <w:rsid w:val="00B86AB7"/>
    <w:rsid w:val="00B86B7C"/>
    <w:rsid w:val="00B86BA3"/>
    <w:rsid w:val="00B86D06"/>
    <w:rsid w:val="00B86D5C"/>
    <w:rsid w:val="00B86DBC"/>
    <w:rsid w:val="00B86E67"/>
    <w:rsid w:val="00B86EAE"/>
    <w:rsid w:val="00B86EAF"/>
    <w:rsid w:val="00B86EDB"/>
    <w:rsid w:val="00B870BD"/>
    <w:rsid w:val="00B8739F"/>
    <w:rsid w:val="00B8749A"/>
    <w:rsid w:val="00B87503"/>
    <w:rsid w:val="00B8760A"/>
    <w:rsid w:val="00B87690"/>
    <w:rsid w:val="00B87791"/>
    <w:rsid w:val="00B87B4F"/>
    <w:rsid w:val="00B87F5C"/>
    <w:rsid w:val="00B90125"/>
    <w:rsid w:val="00B90196"/>
    <w:rsid w:val="00B901F3"/>
    <w:rsid w:val="00B90A07"/>
    <w:rsid w:val="00B90A29"/>
    <w:rsid w:val="00B90A38"/>
    <w:rsid w:val="00B90CE5"/>
    <w:rsid w:val="00B90D59"/>
    <w:rsid w:val="00B90E98"/>
    <w:rsid w:val="00B90F18"/>
    <w:rsid w:val="00B90F2C"/>
    <w:rsid w:val="00B911BC"/>
    <w:rsid w:val="00B91271"/>
    <w:rsid w:val="00B9139E"/>
    <w:rsid w:val="00B91407"/>
    <w:rsid w:val="00B91501"/>
    <w:rsid w:val="00B91528"/>
    <w:rsid w:val="00B91584"/>
    <w:rsid w:val="00B91629"/>
    <w:rsid w:val="00B919D3"/>
    <w:rsid w:val="00B91AC7"/>
    <w:rsid w:val="00B91B80"/>
    <w:rsid w:val="00B91E21"/>
    <w:rsid w:val="00B91EB7"/>
    <w:rsid w:val="00B921C7"/>
    <w:rsid w:val="00B922EC"/>
    <w:rsid w:val="00B92504"/>
    <w:rsid w:val="00B92633"/>
    <w:rsid w:val="00B92647"/>
    <w:rsid w:val="00B9269F"/>
    <w:rsid w:val="00B928C1"/>
    <w:rsid w:val="00B92A3C"/>
    <w:rsid w:val="00B92C1C"/>
    <w:rsid w:val="00B92C54"/>
    <w:rsid w:val="00B92C81"/>
    <w:rsid w:val="00B92CB4"/>
    <w:rsid w:val="00B92CC5"/>
    <w:rsid w:val="00B92CE4"/>
    <w:rsid w:val="00B92DE2"/>
    <w:rsid w:val="00B93091"/>
    <w:rsid w:val="00B9309C"/>
    <w:rsid w:val="00B93665"/>
    <w:rsid w:val="00B938ED"/>
    <w:rsid w:val="00B9393D"/>
    <w:rsid w:val="00B93A37"/>
    <w:rsid w:val="00B93CC1"/>
    <w:rsid w:val="00B93E09"/>
    <w:rsid w:val="00B93E62"/>
    <w:rsid w:val="00B940DB"/>
    <w:rsid w:val="00B9434C"/>
    <w:rsid w:val="00B94496"/>
    <w:rsid w:val="00B9449B"/>
    <w:rsid w:val="00B94550"/>
    <w:rsid w:val="00B94688"/>
    <w:rsid w:val="00B947AC"/>
    <w:rsid w:val="00B94825"/>
    <w:rsid w:val="00B948DE"/>
    <w:rsid w:val="00B94974"/>
    <w:rsid w:val="00B94A4A"/>
    <w:rsid w:val="00B94AE7"/>
    <w:rsid w:val="00B94C44"/>
    <w:rsid w:val="00B94F74"/>
    <w:rsid w:val="00B9507A"/>
    <w:rsid w:val="00B95096"/>
    <w:rsid w:val="00B951B8"/>
    <w:rsid w:val="00B9540C"/>
    <w:rsid w:val="00B954DC"/>
    <w:rsid w:val="00B954EC"/>
    <w:rsid w:val="00B95690"/>
    <w:rsid w:val="00B956EA"/>
    <w:rsid w:val="00B956EE"/>
    <w:rsid w:val="00B956FF"/>
    <w:rsid w:val="00B95701"/>
    <w:rsid w:val="00B95732"/>
    <w:rsid w:val="00B95816"/>
    <w:rsid w:val="00B95ACF"/>
    <w:rsid w:val="00B95BF1"/>
    <w:rsid w:val="00B95CFC"/>
    <w:rsid w:val="00B96106"/>
    <w:rsid w:val="00B96131"/>
    <w:rsid w:val="00B96135"/>
    <w:rsid w:val="00B96250"/>
    <w:rsid w:val="00B96453"/>
    <w:rsid w:val="00B9650B"/>
    <w:rsid w:val="00B966D1"/>
    <w:rsid w:val="00B96706"/>
    <w:rsid w:val="00B967B8"/>
    <w:rsid w:val="00B967BB"/>
    <w:rsid w:val="00B967C8"/>
    <w:rsid w:val="00B96BAD"/>
    <w:rsid w:val="00B96CC4"/>
    <w:rsid w:val="00B96DDF"/>
    <w:rsid w:val="00B96EE2"/>
    <w:rsid w:val="00B96F9D"/>
    <w:rsid w:val="00B9704B"/>
    <w:rsid w:val="00B97221"/>
    <w:rsid w:val="00B9735B"/>
    <w:rsid w:val="00B974DA"/>
    <w:rsid w:val="00B97506"/>
    <w:rsid w:val="00B9775D"/>
    <w:rsid w:val="00B97768"/>
    <w:rsid w:val="00B97797"/>
    <w:rsid w:val="00B978D0"/>
    <w:rsid w:val="00B97916"/>
    <w:rsid w:val="00B97A41"/>
    <w:rsid w:val="00B97C60"/>
    <w:rsid w:val="00BA005A"/>
    <w:rsid w:val="00BA00E4"/>
    <w:rsid w:val="00BA0128"/>
    <w:rsid w:val="00BA03C2"/>
    <w:rsid w:val="00BA055E"/>
    <w:rsid w:val="00BA08E7"/>
    <w:rsid w:val="00BA0935"/>
    <w:rsid w:val="00BA09B7"/>
    <w:rsid w:val="00BA0B49"/>
    <w:rsid w:val="00BA0B4C"/>
    <w:rsid w:val="00BA0B8B"/>
    <w:rsid w:val="00BA0BC9"/>
    <w:rsid w:val="00BA0D39"/>
    <w:rsid w:val="00BA0F20"/>
    <w:rsid w:val="00BA0F95"/>
    <w:rsid w:val="00BA0FE4"/>
    <w:rsid w:val="00BA10AB"/>
    <w:rsid w:val="00BA1193"/>
    <w:rsid w:val="00BA11B8"/>
    <w:rsid w:val="00BA1276"/>
    <w:rsid w:val="00BA140E"/>
    <w:rsid w:val="00BA1455"/>
    <w:rsid w:val="00BA1522"/>
    <w:rsid w:val="00BA16F1"/>
    <w:rsid w:val="00BA18DD"/>
    <w:rsid w:val="00BA1929"/>
    <w:rsid w:val="00BA1CC4"/>
    <w:rsid w:val="00BA1CDF"/>
    <w:rsid w:val="00BA1E8C"/>
    <w:rsid w:val="00BA228E"/>
    <w:rsid w:val="00BA23B6"/>
    <w:rsid w:val="00BA23E2"/>
    <w:rsid w:val="00BA24EF"/>
    <w:rsid w:val="00BA2577"/>
    <w:rsid w:val="00BA2607"/>
    <w:rsid w:val="00BA2661"/>
    <w:rsid w:val="00BA27F2"/>
    <w:rsid w:val="00BA2827"/>
    <w:rsid w:val="00BA2A6B"/>
    <w:rsid w:val="00BA2ACA"/>
    <w:rsid w:val="00BA2B0F"/>
    <w:rsid w:val="00BA2B7F"/>
    <w:rsid w:val="00BA2C89"/>
    <w:rsid w:val="00BA2D1F"/>
    <w:rsid w:val="00BA2DE3"/>
    <w:rsid w:val="00BA2ED6"/>
    <w:rsid w:val="00BA2F08"/>
    <w:rsid w:val="00BA3047"/>
    <w:rsid w:val="00BA309B"/>
    <w:rsid w:val="00BA30ED"/>
    <w:rsid w:val="00BA324C"/>
    <w:rsid w:val="00BA3881"/>
    <w:rsid w:val="00BA3A08"/>
    <w:rsid w:val="00BA3EAA"/>
    <w:rsid w:val="00BA3EE6"/>
    <w:rsid w:val="00BA3F35"/>
    <w:rsid w:val="00BA3F7A"/>
    <w:rsid w:val="00BA4214"/>
    <w:rsid w:val="00BA4250"/>
    <w:rsid w:val="00BA42B3"/>
    <w:rsid w:val="00BA435F"/>
    <w:rsid w:val="00BA4506"/>
    <w:rsid w:val="00BA4565"/>
    <w:rsid w:val="00BA4576"/>
    <w:rsid w:val="00BA45F4"/>
    <w:rsid w:val="00BA4781"/>
    <w:rsid w:val="00BA49CE"/>
    <w:rsid w:val="00BA4A49"/>
    <w:rsid w:val="00BA4B18"/>
    <w:rsid w:val="00BA4C3B"/>
    <w:rsid w:val="00BA4EC8"/>
    <w:rsid w:val="00BA4F31"/>
    <w:rsid w:val="00BA4F66"/>
    <w:rsid w:val="00BA4FF7"/>
    <w:rsid w:val="00BA508F"/>
    <w:rsid w:val="00BA523F"/>
    <w:rsid w:val="00BA54B8"/>
    <w:rsid w:val="00BA54EF"/>
    <w:rsid w:val="00BA5538"/>
    <w:rsid w:val="00BA5546"/>
    <w:rsid w:val="00BA55D8"/>
    <w:rsid w:val="00BA56E6"/>
    <w:rsid w:val="00BA5738"/>
    <w:rsid w:val="00BA5978"/>
    <w:rsid w:val="00BA5AC3"/>
    <w:rsid w:val="00BA5B39"/>
    <w:rsid w:val="00BA5C60"/>
    <w:rsid w:val="00BA5CDA"/>
    <w:rsid w:val="00BA5D83"/>
    <w:rsid w:val="00BA5EAA"/>
    <w:rsid w:val="00BA5F12"/>
    <w:rsid w:val="00BA5F5D"/>
    <w:rsid w:val="00BA6214"/>
    <w:rsid w:val="00BA6339"/>
    <w:rsid w:val="00BA6545"/>
    <w:rsid w:val="00BA65A2"/>
    <w:rsid w:val="00BA67ED"/>
    <w:rsid w:val="00BA688C"/>
    <w:rsid w:val="00BA6965"/>
    <w:rsid w:val="00BA69C7"/>
    <w:rsid w:val="00BA6A25"/>
    <w:rsid w:val="00BA6A67"/>
    <w:rsid w:val="00BA6B29"/>
    <w:rsid w:val="00BA6CEC"/>
    <w:rsid w:val="00BA6E72"/>
    <w:rsid w:val="00BA6F1C"/>
    <w:rsid w:val="00BA724B"/>
    <w:rsid w:val="00BA726F"/>
    <w:rsid w:val="00BA73CF"/>
    <w:rsid w:val="00BA7711"/>
    <w:rsid w:val="00BA77C1"/>
    <w:rsid w:val="00BA79B0"/>
    <w:rsid w:val="00BA7BEB"/>
    <w:rsid w:val="00BA7CCD"/>
    <w:rsid w:val="00BB002B"/>
    <w:rsid w:val="00BB0080"/>
    <w:rsid w:val="00BB00BF"/>
    <w:rsid w:val="00BB032B"/>
    <w:rsid w:val="00BB055D"/>
    <w:rsid w:val="00BB058B"/>
    <w:rsid w:val="00BB05AD"/>
    <w:rsid w:val="00BB05BE"/>
    <w:rsid w:val="00BB0633"/>
    <w:rsid w:val="00BB0938"/>
    <w:rsid w:val="00BB097A"/>
    <w:rsid w:val="00BB09BA"/>
    <w:rsid w:val="00BB0A2F"/>
    <w:rsid w:val="00BB0ACF"/>
    <w:rsid w:val="00BB0AF2"/>
    <w:rsid w:val="00BB0B54"/>
    <w:rsid w:val="00BB0B9E"/>
    <w:rsid w:val="00BB0BE3"/>
    <w:rsid w:val="00BB0CF1"/>
    <w:rsid w:val="00BB0D7B"/>
    <w:rsid w:val="00BB0DCF"/>
    <w:rsid w:val="00BB0E61"/>
    <w:rsid w:val="00BB10FE"/>
    <w:rsid w:val="00BB11B6"/>
    <w:rsid w:val="00BB1250"/>
    <w:rsid w:val="00BB1294"/>
    <w:rsid w:val="00BB14B3"/>
    <w:rsid w:val="00BB193F"/>
    <w:rsid w:val="00BB1B2F"/>
    <w:rsid w:val="00BB1BAF"/>
    <w:rsid w:val="00BB1C0E"/>
    <w:rsid w:val="00BB1D97"/>
    <w:rsid w:val="00BB1DC7"/>
    <w:rsid w:val="00BB1DD5"/>
    <w:rsid w:val="00BB1EE4"/>
    <w:rsid w:val="00BB23E8"/>
    <w:rsid w:val="00BB24E3"/>
    <w:rsid w:val="00BB2555"/>
    <w:rsid w:val="00BB2688"/>
    <w:rsid w:val="00BB2A98"/>
    <w:rsid w:val="00BB2C2F"/>
    <w:rsid w:val="00BB2FAE"/>
    <w:rsid w:val="00BB306A"/>
    <w:rsid w:val="00BB307E"/>
    <w:rsid w:val="00BB32BB"/>
    <w:rsid w:val="00BB33B3"/>
    <w:rsid w:val="00BB34FD"/>
    <w:rsid w:val="00BB3A52"/>
    <w:rsid w:val="00BB3B15"/>
    <w:rsid w:val="00BB3B4E"/>
    <w:rsid w:val="00BB3C87"/>
    <w:rsid w:val="00BB3D27"/>
    <w:rsid w:val="00BB3D8D"/>
    <w:rsid w:val="00BB3E3A"/>
    <w:rsid w:val="00BB3F6C"/>
    <w:rsid w:val="00BB4243"/>
    <w:rsid w:val="00BB42C5"/>
    <w:rsid w:val="00BB435A"/>
    <w:rsid w:val="00BB43E7"/>
    <w:rsid w:val="00BB43EC"/>
    <w:rsid w:val="00BB44CF"/>
    <w:rsid w:val="00BB4601"/>
    <w:rsid w:val="00BB4652"/>
    <w:rsid w:val="00BB4835"/>
    <w:rsid w:val="00BB49D3"/>
    <w:rsid w:val="00BB49F3"/>
    <w:rsid w:val="00BB4B1B"/>
    <w:rsid w:val="00BB4BB8"/>
    <w:rsid w:val="00BB4CD7"/>
    <w:rsid w:val="00BB4E4C"/>
    <w:rsid w:val="00BB50DE"/>
    <w:rsid w:val="00BB5377"/>
    <w:rsid w:val="00BB5382"/>
    <w:rsid w:val="00BB54FF"/>
    <w:rsid w:val="00BB5608"/>
    <w:rsid w:val="00BB5775"/>
    <w:rsid w:val="00BB57A7"/>
    <w:rsid w:val="00BB5834"/>
    <w:rsid w:val="00BB5846"/>
    <w:rsid w:val="00BB5947"/>
    <w:rsid w:val="00BB5A0C"/>
    <w:rsid w:val="00BB5B2D"/>
    <w:rsid w:val="00BB5BAB"/>
    <w:rsid w:val="00BB5D6A"/>
    <w:rsid w:val="00BB5D7B"/>
    <w:rsid w:val="00BB5F0B"/>
    <w:rsid w:val="00BB625A"/>
    <w:rsid w:val="00BB65A2"/>
    <w:rsid w:val="00BB65B8"/>
    <w:rsid w:val="00BB6630"/>
    <w:rsid w:val="00BB679A"/>
    <w:rsid w:val="00BB6816"/>
    <w:rsid w:val="00BB6861"/>
    <w:rsid w:val="00BB687C"/>
    <w:rsid w:val="00BB6A62"/>
    <w:rsid w:val="00BB6DE8"/>
    <w:rsid w:val="00BB6DFC"/>
    <w:rsid w:val="00BB6FAC"/>
    <w:rsid w:val="00BB7185"/>
    <w:rsid w:val="00BB71B4"/>
    <w:rsid w:val="00BB71FF"/>
    <w:rsid w:val="00BB72DB"/>
    <w:rsid w:val="00BB72E5"/>
    <w:rsid w:val="00BB73B9"/>
    <w:rsid w:val="00BB746F"/>
    <w:rsid w:val="00BB74FE"/>
    <w:rsid w:val="00BB763C"/>
    <w:rsid w:val="00BB76E8"/>
    <w:rsid w:val="00BB7BFC"/>
    <w:rsid w:val="00BB7CA2"/>
    <w:rsid w:val="00BB7CFB"/>
    <w:rsid w:val="00BB7E20"/>
    <w:rsid w:val="00BB7E38"/>
    <w:rsid w:val="00BC02D3"/>
    <w:rsid w:val="00BC0411"/>
    <w:rsid w:val="00BC0459"/>
    <w:rsid w:val="00BC053B"/>
    <w:rsid w:val="00BC06BB"/>
    <w:rsid w:val="00BC06DD"/>
    <w:rsid w:val="00BC0810"/>
    <w:rsid w:val="00BC08AC"/>
    <w:rsid w:val="00BC08DB"/>
    <w:rsid w:val="00BC0BD3"/>
    <w:rsid w:val="00BC0CDB"/>
    <w:rsid w:val="00BC0DAF"/>
    <w:rsid w:val="00BC0DDD"/>
    <w:rsid w:val="00BC0F0F"/>
    <w:rsid w:val="00BC104C"/>
    <w:rsid w:val="00BC122C"/>
    <w:rsid w:val="00BC12E0"/>
    <w:rsid w:val="00BC13E7"/>
    <w:rsid w:val="00BC1573"/>
    <w:rsid w:val="00BC1602"/>
    <w:rsid w:val="00BC1A12"/>
    <w:rsid w:val="00BC1A50"/>
    <w:rsid w:val="00BC1ACA"/>
    <w:rsid w:val="00BC1BC5"/>
    <w:rsid w:val="00BC1C39"/>
    <w:rsid w:val="00BC1C91"/>
    <w:rsid w:val="00BC1CB9"/>
    <w:rsid w:val="00BC1D0A"/>
    <w:rsid w:val="00BC1D4E"/>
    <w:rsid w:val="00BC20F9"/>
    <w:rsid w:val="00BC224E"/>
    <w:rsid w:val="00BC239A"/>
    <w:rsid w:val="00BC23A9"/>
    <w:rsid w:val="00BC23DA"/>
    <w:rsid w:val="00BC246F"/>
    <w:rsid w:val="00BC2719"/>
    <w:rsid w:val="00BC2BE7"/>
    <w:rsid w:val="00BC3033"/>
    <w:rsid w:val="00BC3183"/>
    <w:rsid w:val="00BC3283"/>
    <w:rsid w:val="00BC3327"/>
    <w:rsid w:val="00BC33E1"/>
    <w:rsid w:val="00BC3675"/>
    <w:rsid w:val="00BC36FA"/>
    <w:rsid w:val="00BC3873"/>
    <w:rsid w:val="00BC38B7"/>
    <w:rsid w:val="00BC38DD"/>
    <w:rsid w:val="00BC3986"/>
    <w:rsid w:val="00BC3B55"/>
    <w:rsid w:val="00BC3BAE"/>
    <w:rsid w:val="00BC3D4B"/>
    <w:rsid w:val="00BC3EDE"/>
    <w:rsid w:val="00BC3F4E"/>
    <w:rsid w:val="00BC3F5C"/>
    <w:rsid w:val="00BC3F9F"/>
    <w:rsid w:val="00BC40C0"/>
    <w:rsid w:val="00BC40F5"/>
    <w:rsid w:val="00BC43BE"/>
    <w:rsid w:val="00BC4420"/>
    <w:rsid w:val="00BC4447"/>
    <w:rsid w:val="00BC4CD5"/>
    <w:rsid w:val="00BC4D43"/>
    <w:rsid w:val="00BC4E4B"/>
    <w:rsid w:val="00BC4E73"/>
    <w:rsid w:val="00BC5049"/>
    <w:rsid w:val="00BC5059"/>
    <w:rsid w:val="00BC50F0"/>
    <w:rsid w:val="00BC5134"/>
    <w:rsid w:val="00BC5183"/>
    <w:rsid w:val="00BC520B"/>
    <w:rsid w:val="00BC5226"/>
    <w:rsid w:val="00BC52B4"/>
    <w:rsid w:val="00BC534B"/>
    <w:rsid w:val="00BC539D"/>
    <w:rsid w:val="00BC5441"/>
    <w:rsid w:val="00BC546C"/>
    <w:rsid w:val="00BC5512"/>
    <w:rsid w:val="00BC5514"/>
    <w:rsid w:val="00BC5555"/>
    <w:rsid w:val="00BC5558"/>
    <w:rsid w:val="00BC55EC"/>
    <w:rsid w:val="00BC56E3"/>
    <w:rsid w:val="00BC585B"/>
    <w:rsid w:val="00BC5872"/>
    <w:rsid w:val="00BC58B3"/>
    <w:rsid w:val="00BC5956"/>
    <w:rsid w:val="00BC598A"/>
    <w:rsid w:val="00BC5CA0"/>
    <w:rsid w:val="00BC5DB3"/>
    <w:rsid w:val="00BC60CD"/>
    <w:rsid w:val="00BC6100"/>
    <w:rsid w:val="00BC6187"/>
    <w:rsid w:val="00BC61D9"/>
    <w:rsid w:val="00BC624D"/>
    <w:rsid w:val="00BC6255"/>
    <w:rsid w:val="00BC6322"/>
    <w:rsid w:val="00BC63CD"/>
    <w:rsid w:val="00BC64BE"/>
    <w:rsid w:val="00BC66D5"/>
    <w:rsid w:val="00BC6865"/>
    <w:rsid w:val="00BC6986"/>
    <w:rsid w:val="00BC6A5B"/>
    <w:rsid w:val="00BC6A97"/>
    <w:rsid w:val="00BC7067"/>
    <w:rsid w:val="00BC7126"/>
    <w:rsid w:val="00BC7140"/>
    <w:rsid w:val="00BC72BB"/>
    <w:rsid w:val="00BC72BD"/>
    <w:rsid w:val="00BC738B"/>
    <w:rsid w:val="00BC7406"/>
    <w:rsid w:val="00BC7711"/>
    <w:rsid w:val="00BC7765"/>
    <w:rsid w:val="00BC7A29"/>
    <w:rsid w:val="00BC7A97"/>
    <w:rsid w:val="00BC7AB9"/>
    <w:rsid w:val="00BC7C47"/>
    <w:rsid w:val="00BC7DF1"/>
    <w:rsid w:val="00BC7F12"/>
    <w:rsid w:val="00BD0049"/>
    <w:rsid w:val="00BD0150"/>
    <w:rsid w:val="00BD0170"/>
    <w:rsid w:val="00BD03A1"/>
    <w:rsid w:val="00BD0526"/>
    <w:rsid w:val="00BD06CC"/>
    <w:rsid w:val="00BD0773"/>
    <w:rsid w:val="00BD08FF"/>
    <w:rsid w:val="00BD0B8C"/>
    <w:rsid w:val="00BD0C4F"/>
    <w:rsid w:val="00BD0D7A"/>
    <w:rsid w:val="00BD0DC9"/>
    <w:rsid w:val="00BD0E12"/>
    <w:rsid w:val="00BD0E3A"/>
    <w:rsid w:val="00BD0EB0"/>
    <w:rsid w:val="00BD10F2"/>
    <w:rsid w:val="00BD1133"/>
    <w:rsid w:val="00BD11A4"/>
    <w:rsid w:val="00BD1243"/>
    <w:rsid w:val="00BD1350"/>
    <w:rsid w:val="00BD13CB"/>
    <w:rsid w:val="00BD142A"/>
    <w:rsid w:val="00BD14D7"/>
    <w:rsid w:val="00BD16EF"/>
    <w:rsid w:val="00BD174D"/>
    <w:rsid w:val="00BD177A"/>
    <w:rsid w:val="00BD1B6E"/>
    <w:rsid w:val="00BD1C11"/>
    <w:rsid w:val="00BD1C5A"/>
    <w:rsid w:val="00BD1D09"/>
    <w:rsid w:val="00BD1E67"/>
    <w:rsid w:val="00BD21E8"/>
    <w:rsid w:val="00BD2313"/>
    <w:rsid w:val="00BD2410"/>
    <w:rsid w:val="00BD26DA"/>
    <w:rsid w:val="00BD27E7"/>
    <w:rsid w:val="00BD28F4"/>
    <w:rsid w:val="00BD2AE4"/>
    <w:rsid w:val="00BD2B56"/>
    <w:rsid w:val="00BD2BD6"/>
    <w:rsid w:val="00BD2CAC"/>
    <w:rsid w:val="00BD2CC7"/>
    <w:rsid w:val="00BD3134"/>
    <w:rsid w:val="00BD31DC"/>
    <w:rsid w:val="00BD31E7"/>
    <w:rsid w:val="00BD321E"/>
    <w:rsid w:val="00BD33EB"/>
    <w:rsid w:val="00BD3470"/>
    <w:rsid w:val="00BD3542"/>
    <w:rsid w:val="00BD355D"/>
    <w:rsid w:val="00BD357A"/>
    <w:rsid w:val="00BD3588"/>
    <w:rsid w:val="00BD37A0"/>
    <w:rsid w:val="00BD39A8"/>
    <w:rsid w:val="00BD39D5"/>
    <w:rsid w:val="00BD39F8"/>
    <w:rsid w:val="00BD3B7B"/>
    <w:rsid w:val="00BD3BE8"/>
    <w:rsid w:val="00BD3CB3"/>
    <w:rsid w:val="00BD3E67"/>
    <w:rsid w:val="00BD3E70"/>
    <w:rsid w:val="00BD4107"/>
    <w:rsid w:val="00BD418E"/>
    <w:rsid w:val="00BD428B"/>
    <w:rsid w:val="00BD4519"/>
    <w:rsid w:val="00BD4578"/>
    <w:rsid w:val="00BD45F2"/>
    <w:rsid w:val="00BD4671"/>
    <w:rsid w:val="00BD4720"/>
    <w:rsid w:val="00BD4777"/>
    <w:rsid w:val="00BD4B1A"/>
    <w:rsid w:val="00BD4BD0"/>
    <w:rsid w:val="00BD4FBA"/>
    <w:rsid w:val="00BD50E7"/>
    <w:rsid w:val="00BD5121"/>
    <w:rsid w:val="00BD52A2"/>
    <w:rsid w:val="00BD52FA"/>
    <w:rsid w:val="00BD5362"/>
    <w:rsid w:val="00BD5548"/>
    <w:rsid w:val="00BD556D"/>
    <w:rsid w:val="00BD55EF"/>
    <w:rsid w:val="00BD5886"/>
    <w:rsid w:val="00BD589E"/>
    <w:rsid w:val="00BD599F"/>
    <w:rsid w:val="00BD59CF"/>
    <w:rsid w:val="00BD5A94"/>
    <w:rsid w:val="00BD5CF6"/>
    <w:rsid w:val="00BD5F33"/>
    <w:rsid w:val="00BD5F7E"/>
    <w:rsid w:val="00BD62AC"/>
    <w:rsid w:val="00BD642E"/>
    <w:rsid w:val="00BD6441"/>
    <w:rsid w:val="00BD6499"/>
    <w:rsid w:val="00BD65E5"/>
    <w:rsid w:val="00BD6630"/>
    <w:rsid w:val="00BD67EB"/>
    <w:rsid w:val="00BD6800"/>
    <w:rsid w:val="00BD684D"/>
    <w:rsid w:val="00BD698B"/>
    <w:rsid w:val="00BD6A3D"/>
    <w:rsid w:val="00BD6F15"/>
    <w:rsid w:val="00BD714F"/>
    <w:rsid w:val="00BD71E4"/>
    <w:rsid w:val="00BD741B"/>
    <w:rsid w:val="00BD75F4"/>
    <w:rsid w:val="00BD76A6"/>
    <w:rsid w:val="00BD7788"/>
    <w:rsid w:val="00BD78A6"/>
    <w:rsid w:val="00BD7A76"/>
    <w:rsid w:val="00BD7CC7"/>
    <w:rsid w:val="00BD7CE7"/>
    <w:rsid w:val="00BD7F95"/>
    <w:rsid w:val="00BD7FE0"/>
    <w:rsid w:val="00BE00C4"/>
    <w:rsid w:val="00BE0121"/>
    <w:rsid w:val="00BE02B0"/>
    <w:rsid w:val="00BE03B4"/>
    <w:rsid w:val="00BE0406"/>
    <w:rsid w:val="00BE050E"/>
    <w:rsid w:val="00BE05BC"/>
    <w:rsid w:val="00BE06C5"/>
    <w:rsid w:val="00BE0710"/>
    <w:rsid w:val="00BE08CC"/>
    <w:rsid w:val="00BE09CA"/>
    <w:rsid w:val="00BE0ADC"/>
    <w:rsid w:val="00BE0C19"/>
    <w:rsid w:val="00BE0CCA"/>
    <w:rsid w:val="00BE0CE1"/>
    <w:rsid w:val="00BE0D77"/>
    <w:rsid w:val="00BE110E"/>
    <w:rsid w:val="00BE129A"/>
    <w:rsid w:val="00BE13B2"/>
    <w:rsid w:val="00BE1419"/>
    <w:rsid w:val="00BE1558"/>
    <w:rsid w:val="00BE172A"/>
    <w:rsid w:val="00BE1793"/>
    <w:rsid w:val="00BE17B8"/>
    <w:rsid w:val="00BE185B"/>
    <w:rsid w:val="00BE1A3F"/>
    <w:rsid w:val="00BE1A6E"/>
    <w:rsid w:val="00BE1AC9"/>
    <w:rsid w:val="00BE1C2A"/>
    <w:rsid w:val="00BE1D52"/>
    <w:rsid w:val="00BE1D9F"/>
    <w:rsid w:val="00BE1F6B"/>
    <w:rsid w:val="00BE20E7"/>
    <w:rsid w:val="00BE21A6"/>
    <w:rsid w:val="00BE2218"/>
    <w:rsid w:val="00BE2491"/>
    <w:rsid w:val="00BE267D"/>
    <w:rsid w:val="00BE2773"/>
    <w:rsid w:val="00BE2844"/>
    <w:rsid w:val="00BE29B2"/>
    <w:rsid w:val="00BE2B36"/>
    <w:rsid w:val="00BE2C96"/>
    <w:rsid w:val="00BE3073"/>
    <w:rsid w:val="00BE330B"/>
    <w:rsid w:val="00BE33C6"/>
    <w:rsid w:val="00BE34AA"/>
    <w:rsid w:val="00BE3521"/>
    <w:rsid w:val="00BE3580"/>
    <w:rsid w:val="00BE36A2"/>
    <w:rsid w:val="00BE36B7"/>
    <w:rsid w:val="00BE371F"/>
    <w:rsid w:val="00BE391D"/>
    <w:rsid w:val="00BE3963"/>
    <w:rsid w:val="00BE3AD3"/>
    <w:rsid w:val="00BE3B7A"/>
    <w:rsid w:val="00BE3C11"/>
    <w:rsid w:val="00BE3DEF"/>
    <w:rsid w:val="00BE3EED"/>
    <w:rsid w:val="00BE3F20"/>
    <w:rsid w:val="00BE4041"/>
    <w:rsid w:val="00BE4138"/>
    <w:rsid w:val="00BE427B"/>
    <w:rsid w:val="00BE42CD"/>
    <w:rsid w:val="00BE4378"/>
    <w:rsid w:val="00BE4598"/>
    <w:rsid w:val="00BE45E0"/>
    <w:rsid w:val="00BE4613"/>
    <w:rsid w:val="00BE4706"/>
    <w:rsid w:val="00BE4756"/>
    <w:rsid w:val="00BE4797"/>
    <w:rsid w:val="00BE483C"/>
    <w:rsid w:val="00BE4C6B"/>
    <w:rsid w:val="00BE4FDD"/>
    <w:rsid w:val="00BE5010"/>
    <w:rsid w:val="00BE50E7"/>
    <w:rsid w:val="00BE53D2"/>
    <w:rsid w:val="00BE542B"/>
    <w:rsid w:val="00BE55A6"/>
    <w:rsid w:val="00BE5650"/>
    <w:rsid w:val="00BE573A"/>
    <w:rsid w:val="00BE577D"/>
    <w:rsid w:val="00BE5A99"/>
    <w:rsid w:val="00BE5AF2"/>
    <w:rsid w:val="00BE5BC1"/>
    <w:rsid w:val="00BE5E75"/>
    <w:rsid w:val="00BE5E82"/>
    <w:rsid w:val="00BE6025"/>
    <w:rsid w:val="00BE60E2"/>
    <w:rsid w:val="00BE6167"/>
    <w:rsid w:val="00BE6220"/>
    <w:rsid w:val="00BE6243"/>
    <w:rsid w:val="00BE62AF"/>
    <w:rsid w:val="00BE630C"/>
    <w:rsid w:val="00BE6372"/>
    <w:rsid w:val="00BE638B"/>
    <w:rsid w:val="00BE655F"/>
    <w:rsid w:val="00BE6575"/>
    <w:rsid w:val="00BE6683"/>
    <w:rsid w:val="00BE670F"/>
    <w:rsid w:val="00BE686E"/>
    <w:rsid w:val="00BE68B9"/>
    <w:rsid w:val="00BE69B7"/>
    <w:rsid w:val="00BE69C5"/>
    <w:rsid w:val="00BE6B7D"/>
    <w:rsid w:val="00BE6C2E"/>
    <w:rsid w:val="00BE6D22"/>
    <w:rsid w:val="00BE6DBF"/>
    <w:rsid w:val="00BE6FA8"/>
    <w:rsid w:val="00BE70A1"/>
    <w:rsid w:val="00BE7108"/>
    <w:rsid w:val="00BE7357"/>
    <w:rsid w:val="00BE73A5"/>
    <w:rsid w:val="00BE7409"/>
    <w:rsid w:val="00BE76DE"/>
    <w:rsid w:val="00BE7709"/>
    <w:rsid w:val="00BE7784"/>
    <w:rsid w:val="00BE794F"/>
    <w:rsid w:val="00BE79D3"/>
    <w:rsid w:val="00BE7C22"/>
    <w:rsid w:val="00BE7D9B"/>
    <w:rsid w:val="00BE7DAB"/>
    <w:rsid w:val="00BE7E9E"/>
    <w:rsid w:val="00BE7FDE"/>
    <w:rsid w:val="00BF02E2"/>
    <w:rsid w:val="00BF030F"/>
    <w:rsid w:val="00BF03F4"/>
    <w:rsid w:val="00BF0407"/>
    <w:rsid w:val="00BF04C2"/>
    <w:rsid w:val="00BF0596"/>
    <w:rsid w:val="00BF05CB"/>
    <w:rsid w:val="00BF09CC"/>
    <w:rsid w:val="00BF0A16"/>
    <w:rsid w:val="00BF0A83"/>
    <w:rsid w:val="00BF0D70"/>
    <w:rsid w:val="00BF0E46"/>
    <w:rsid w:val="00BF132F"/>
    <w:rsid w:val="00BF1363"/>
    <w:rsid w:val="00BF1392"/>
    <w:rsid w:val="00BF139A"/>
    <w:rsid w:val="00BF1410"/>
    <w:rsid w:val="00BF1519"/>
    <w:rsid w:val="00BF1520"/>
    <w:rsid w:val="00BF15F1"/>
    <w:rsid w:val="00BF164A"/>
    <w:rsid w:val="00BF1734"/>
    <w:rsid w:val="00BF1876"/>
    <w:rsid w:val="00BF1943"/>
    <w:rsid w:val="00BF1DED"/>
    <w:rsid w:val="00BF1E89"/>
    <w:rsid w:val="00BF1F26"/>
    <w:rsid w:val="00BF2118"/>
    <w:rsid w:val="00BF2AC3"/>
    <w:rsid w:val="00BF2B19"/>
    <w:rsid w:val="00BF304F"/>
    <w:rsid w:val="00BF30B7"/>
    <w:rsid w:val="00BF32BD"/>
    <w:rsid w:val="00BF332C"/>
    <w:rsid w:val="00BF3745"/>
    <w:rsid w:val="00BF3804"/>
    <w:rsid w:val="00BF3857"/>
    <w:rsid w:val="00BF3877"/>
    <w:rsid w:val="00BF3A31"/>
    <w:rsid w:val="00BF3A8F"/>
    <w:rsid w:val="00BF3B70"/>
    <w:rsid w:val="00BF3B81"/>
    <w:rsid w:val="00BF3BDD"/>
    <w:rsid w:val="00BF3C8B"/>
    <w:rsid w:val="00BF3CA4"/>
    <w:rsid w:val="00BF3D2D"/>
    <w:rsid w:val="00BF3F78"/>
    <w:rsid w:val="00BF3FDA"/>
    <w:rsid w:val="00BF4140"/>
    <w:rsid w:val="00BF41C7"/>
    <w:rsid w:val="00BF436C"/>
    <w:rsid w:val="00BF46FF"/>
    <w:rsid w:val="00BF4714"/>
    <w:rsid w:val="00BF49B9"/>
    <w:rsid w:val="00BF49E5"/>
    <w:rsid w:val="00BF4A19"/>
    <w:rsid w:val="00BF4A4F"/>
    <w:rsid w:val="00BF4AF6"/>
    <w:rsid w:val="00BF4DF4"/>
    <w:rsid w:val="00BF4E5A"/>
    <w:rsid w:val="00BF4E7A"/>
    <w:rsid w:val="00BF504C"/>
    <w:rsid w:val="00BF520F"/>
    <w:rsid w:val="00BF541C"/>
    <w:rsid w:val="00BF5547"/>
    <w:rsid w:val="00BF563B"/>
    <w:rsid w:val="00BF5779"/>
    <w:rsid w:val="00BF5873"/>
    <w:rsid w:val="00BF5A3A"/>
    <w:rsid w:val="00BF5C39"/>
    <w:rsid w:val="00BF5E7E"/>
    <w:rsid w:val="00BF5E8F"/>
    <w:rsid w:val="00BF60DC"/>
    <w:rsid w:val="00BF61D8"/>
    <w:rsid w:val="00BF6233"/>
    <w:rsid w:val="00BF6390"/>
    <w:rsid w:val="00BF654A"/>
    <w:rsid w:val="00BF6632"/>
    <w:rsid w:val="00BF67C5"/>
    <w:rsid w:val="00BF68ED"/>
    <w:rsid w:val="00BF6B78"/>
    <w:rsid w:val="00BF6CCB"/>
    <w:rsid w:val="00BF6CF5"/>
    <w:rsid w:val="00BF6D74"/>
    <w:rsid w:val="00BF70B6"/>
    <w:rsid w:val="00BF711D"/>
    <w:rsid w:val="00BF7203"/>
    <w:rsid w:val="00BF7484"/>
    <w:rsid w:val="00BF76AC"/>
    <w:rsid w:val="00BF7729"/>
    <w:rsid w:val="00BF77C7"/>
    <w:rsid w:val="00BF7850"/>
    <w:rsid w:val="00BF7AA3"/>
    <w:rsid w:val="00BF7DFC"/>
    <w:rsid w:val="00C00253"/>
    <w:rsid w:val="00C0038C"/>
    <w:rsid w:val="00C003ED"/>
    <w:rsid w:val="00C005B5"/>
    <w:rsid w:val="00C00AC5"/>
    <w:rsid w:val="00C00B3E"/>
    <w:rsid w:val="00C00CEA"/>
    <w:rsid w:val="00C00DF9"/>
    <w:rsid w:val="00C00E68"/>
    <w:rsid w:val="00C00FEA"/>
    <w:rsid w:val="00C010AF"/>
    <w:rsid w:val="00C010F3"/>
    <w:rsid w:val="00C0136B"/>
    <w:rsid w:val="00C013A1"/>
    <w:rsid w:val="00C013BA"/>
    <w:rsid w:val="00C01465"/>
    <w:rsid w:val="00C014A7"/>
    <w:rsid w:val="00C014BF"/>
    <w:rsid w:val="00C01762"/>
    <w:rsid w:val="00C01784"/>
    <w:rsid w:val="00C01928"/>
    <w:rsid w:val="00C01929"/>
    <w:rsid w:val="00C01A67"/>
    <w:rsid w:val="00C01A7D"/>
    <w:rsid w:val="00C01B52"/>
    <w:rsid w:val="00C01B92"/>
    <w:rsid w:val="00C01E53"/>
    <w:rsid w:val="00C01F23"/>
    <w:rsid w:val="00C0230B"/>
    <w:rsid w:val="00C02338"/>
    <w:rsid w:val="00C026F8"/>
    <w:rsid w:val="00C027A2"/>
    <w:rsid w:val="00C02921"/>
    <w:rsid w:val="00C02A65"/>
    <w:rsid w:val="00C02A8D"/>
    <w:rsid w:val="00C02B62"/>
    <w:rsid w:val="00C02BA8"/>
    <w:rsid w:val="00C02C72"/>
    <w:rsid w:val="00C02CA6"/>
    <w:rsid w:val="00C02DBD"/>
    <w:rsid w:val="00C02E16"/>
    <w:rsid w:val="00C02FAC"/>
    <w:rsid w:val="00C030E3"/>
    <w:rsid w:val="00C030E4"/>
    <w:rsid w:val="00C0311C"/>
    <w:rsid w:val="00C033A9"/>
    <w:rsid w:val="00C03511"/>
    <w:rsid w:val="00C0359F"/>
    <w:rsid w:val="00C035D2"/>
    <w:rsid w:val="00C0362A"/>
    <w:rsid w:val="00C036BC"/>
    <w:rsid w:val="00C0370A"/>
    <w:rsid w:val="00C03759"/>
    <w:rsid w:val="00C037D7"/>
    <w:rsid w:val="00C03959"/>
    <w:rsid w:val="00C03BAA"/>
    <w:rsid w:val="00C03D2B"/>
    <w:rsid w:val="00C03FB8"/>
    <w:rsid w:val="00C04131"/>
    <w:rsid w:val="00C0419E"/>
    <w:rsid w:val="00C044C3"/>
    <w:rsid w:val="00C0466D"/>
    <w:rsid w:val="00C047A8"/>
    <w:rsid w:val="00C04889"/>
    <w:rsid w:val="00C048A2"/>
    <w:rsid w:val="00C04E1F"/>
    <w:rsid w:val="00C04E5B"/>
    <w:rsid w:val="00C04EB3"/>
    <w:rsid w:val="00C04F51"/>
    <w:rsid w:val="00C05077"/>
    <w:rsid w:val="00C0522D"/>
    <w:rsid w:val="00C05386"/>
    <w:rsid w:val="00C054F8"/>
    <w:rsid w:val="00C0559E"/>
    <w:rsid w:val="00C05608"/>
    <w:rsid w:val="00C0562E"/>
    <w:rsid w:val="00C056B7"/>
    <w:rsid w:val="00C05811"/>
    <w:rsid w:val="00C05830"/>
    <w:rsid w:val="00C0587E"/>
    <w:rsid w:val="00C0589F"/>
    <w:rsid w:val="00C058D0"/>
    <w:rsid w:val="00C05DA9"/>
    <w:rsid w:val="00C063F5"/>
    <w:rsid w:val="00C06590"/>
    <w:rsid w:val="00C065EF"/>
    <w:rsid w:val="00C0681C"/>
    <w:rsid w:val="00C068BA"/>
    <w:rsid w:val="00C06AD1"/>
    <w:rsid w:val="00C06C97"/>
    <w:rsid w:val="00C06D31"/>
    <w:rsid w:val="00C06DBB"/>
    <w:rsid w:val="00C06F94"/>
    <w:rsid w:val="00C0710C"/>
    <w:rsid w:val="00C071A6"/>
    <w:rsid w:val="00C072A8"/>
    <w:rsid w:val="00C0737F"/>
    <w:rsid w:val="00C07445"/>
    <w:rsid w:val="00C07470"/>
    <w:rsid w:val="00C074E3"/>
    <w:rsid w:val="00C074FC"/>
    <w:rsid w:val="00C07556"/>
    <w:rsid w:val="00C07585"/>
    <w:rsid w:val="00C075E9"/>
    <w:rsid w:val="00C075F1"/>
    <w:rsid w:val="00C07639"/>
    <w:rsid w:val="00C07675"/>
    <w:rsid w:val="00C076EE"/>
    <w:rsid w:val="00C07768"/>
    <w:rsid w:val="00C0777F"/>
    <w:rsid w:val="00C07BC8"/>
    <w:rsid w:val="00C07D0B"/>
    <w:rsid w:val="00C07E15"/>
    <w:rsid w:val="00C07F82"/>
    <w:rsid w:val="00C10032"/>
    <w:rsid w:val="00C10075"/>
    <w:rsid w:val="00C100EA"/>
    <w:rsid w:val="00C10517"/>
    <w:rsid w:val="00C1061B"/>
    <w:rsid w:val="00C106CE"/>
    <w:rsid w:val="00C109BF"/>
    <w:rsid w:val="00C10CB5"/>
    <w:rsid w:val="00C10DF8"/>
    <w:rsid w:val="00C10EB1"/>
    <w:rsid w:val="00C110EB"/>
    <w:rsid w:val="00C1111F"/>
    <w:rsid w:val="00C1116A"/>
    <w:rsid w:val="00C1137F"/>
    <w:rsid w:val="00C1143D"/>
    <w:rsid w:val="00C11528"/>
    <w:rsid w:val="00C116A3"/>
    <w:rsid w:val="00C11903"/>
    <w:rsid w:val="00C1191C"/>
    <w:rsid w:val="00C11B0D"/>
    <w:rsid w:val="00C11CB7"/>
    <w:rsid w:val="00C11DB1"/>
    <w:rsid w:val="00C11E57"/>
    <w:rsid w:val="00C11E7E"/>
    <w:rsid w:val="00C11E97"/>
    <w:rsid w:val="00C11ED2"/>
    <w:rsid w:val="00C12159"/>
    <w:rsid w:val="00C1250A"/>
    <w:rsid w:val="00C12555"/>
    <w:rsid w:val="00C125AC"/>
    <w:rsid w:val="00C12695"/>
    <w:rsid w:val="00C12770"/>
    <w:rsid w:val="00C127DF"/>
    <w:rsid w:val="00C1299B"/>
    <w:rsid w:val="00C12DA9"/>
    <w:rsid w:val="00C12EC1"/>
    <w:rsid w:val="00C13256"/>
    <w:rsid w:val="00C13536"/>
    <w:rsid w:val="00C135BC"/>
    <w:rsid w:val="00C13629"/>
    <w:rsid w:val="00C1375D"/>
    <w:rsid w:val="00C13793"/>
    <w:rsid w:val="00C13863"/>
    <w:rsid w:val="00C13A8C"/>
    <w:rsid w:val="00C13BEB"/>
    <w:rsid w:val="00C13C07"/>
    <w:rsid w:val="00C13CEB"/>
    <w:rsid w:val="00C13FB8"/>
    <w:rsid w:val="00C1406B"/>
    <w:rsid w:val="00C140A7"/>
    <w:rsid w:val="00C142C9"/>
    <w:rsid w:val="00C14376"/>
    <w:rsid w:val="00C144C0"/>
    <w:rsid w:val="00C14598"/>
    <w:rsid w:val="00C14753"/>
    <w:rsid w:val="00C148D7"/>
    <w:rsid w:val="00C149B6"/>
    <w:rsid w:val="00C14C3B"/>
    <w:rsid w:val="00C14E16"/>
    <w:rsid w:val="00C14EBA"/>
    <w:rsid w:val="00C14F98"/>
    <w:rsid w:val="00C151D9"/>
    <w:rsid w:val="00C1523D"/>
    <w:rsid w:val="00C1543E"/>
    <w:rsid w:val="00C15631"/>
    <w:rsid w:val="00C156E3"/>
    <w:rsid w:val="00C15799"/>
    <w:rsid w:val="00C158E7"/>
    <w:rsid w:val="00C15951"/>
    <w:rsid w:val="00C15AAF"/>
    <w:rsid w:val="00C15B86"/>
    <w:rsid w:val="00C15B8E"/>
    <w:rsid w:val="00C15C93"/>
    <w:rsid w:val="00C15F03"/>
    <w:rsid w:val="00C15F9B"/>
    <w:rsid w:val="00C160D5"/>
    <w:rsid w:val="00C160F9"/>
    <w:rsid w:val="00C1613F"/>
    <w:rsid w:val="00C1640C"/>
    <w:rsid w:val="00C165D1"/>
    <w:rsid w:val="00C16626"/>
    <w:rsid w:val="00C16645"/>
    <w:rsid w:val="00C16720"/>
    <w:rsid w:val="00C16866"/>
    <w:rsid w:val="00C16929"/>
    <w:rsid w:val="00C16940"/>
    <w:rsid w:val="00C16C08"/>
    <w:rsid w:val="00C16C7E"/>
    <w:rsid w:val="00C16E88"/>
    <w:rsid w:val="00C16EBC"/>
    <w:rsid w:val="00C16F1B"/>
    <w:rsid w:val="00C16F53"/>
    <w:rsid w:val="00C16FB5"/>
    <w:rsid w:val="00C1718C"/>
    <w:rsid w:val="00C171C7"/>
    <w:rsid w:val="00C17566"/>
    <w:rsid w:val="00C17643"/>
    <w:rsid w:val="00C1786B"/>
    <w:rsid w:val="00C17958"/>
    <w:rsid w:val="00C17B70"/>
    <w:rsid w:val="00C17BD6"/>
    <w:rsid w:val="00C17CBC"/>
    <w:rsid w:val="00C17F12"/>
    <w:rsid w:val="00C17F52"/>
    <w:rsid w:val="00C20052"/>
    <w:rsid w:val="00C200A2"/>
    <w:rsid w:val="00C200D0"/>
    <w:rsid w:val="00C20169"/>
    <w:rsid w:val="00C2024A"/>
    <w:rsid w:val="00C203B9"/>
    <w:rsid w:val="00C20433"/>
    <w:rsid w:val="00C2069D"/>
    <w:rsid w:val="00C20814"/>
    <w:rsid w:val="00C2082B"/>
    <w:rsid w:val="00C20CB6"/>
    <w:rsid w:val="00C20CDE"/>
    <w:rsid w:val="00C20D93"/>
    <w:rsid w:val="00C20E86"/>
    <w:rsid w:val="00C20F3F"/>
    <w:rsid w:val="00C20FF2"/>
    <w:rsid w:val="00C2108D"/>
    <w:rsid w:val="00C210C0"/>
    <w:rsid w:val="00C21401"/>
    <w:rsid w:val="00C21660"/>
    <w:rsid w:val="00C217BF"/>
    <w:rsid w:val="00C217EB"/>
    <w:rsid w:val="00C2184A"/>
    <w:rsid w:val="00C21910"/>
    <w:rsid w:val="00C21A0A"/>
    <w:rsid w:val="00C21AE0"/>
    <w:rsid w:val="00C21CE2"/>
    <w:rsid w:val="00C21DA2"/>
    <w:rsid w:val="00C21DD5"/>
    <w:rsid w:val="00C21E82"/>
    <w:rsid w:val="00C21F0D"/>
    <w:rsid w:val="00C220C8"/>
    <w:rsid w:val="00C22114"/>
    <w:rsid w:val="00C2232D"/>
    <w:rsid w:val="00C2233D"/>
    <w:rsid w:val="00C224DF"/>
    <w:rsid w:val="00C22504"/>
    <w:rsid w:val="00C22531"/>
    <w:rsid w:val="00C22836"/>
    <w:rsid w:val="00C22927"/>
    <w:rsid w:val="00C22AAB"/>
    <w:rsid w:val="00C22B62"/>
    <w:rsid w:val="00C22CA7"/>
    <w:rsid w:val="00C22E7F"/>
    <w:rsid w:val="00C22F7B"/>
    <w:rsid w:val="00C22FE0"/>
    <w:rsid w:val="00C23136"/>
    <w:rsid w:val="00C2314E"/>
    <w:rsid w:val="00C231E6"/>
    <w:rsid w:val="00C2323F"/>
    <w:rsid w:val="00C233C0"/>
    <w:rsid w:val="00C23597"/>
    <w:rsid w:val="00C23646"/>
    <w:rsid w:val="00C2365A"/>
    <w:rsid w:val="00C23753"/>
    <w:rsid w:val="00C23773"/>
    <w:rsid w:val="00C2397C"/>
    <w:rsid w:val="00C23A86"/>
    <w:rsid w:val="00C23C26"/>
    <w:rsid w:val="00C23C34"/>
    <w:rsid w:val="00C23DCC"/>
    <w:rsid w:val="00C23EDA"/>
    <w:rsid w:val="00C24006"/>
    <w:rsid w:val="00C240AC"/>
    <w:rsid w:val="00C244DA"/>
    <w:rsid w:val="00C244F5"/>
    <w:rsid w:val="00C24634"/>
    <w:rsid w:val="00C24802"/>
    <w:rsid w:val="00C248B6"/>
    <w:rsid w:val="00C248DE"/>
    <w:rsid w:val="00C2494E"/>
    <w:rsid w:val="00C24A0F"/>
    <w:rsid w:val="00C24B2D"/>
    <w:rsid w:val="00C24BC1"/>
    <w:rsid w:val="00C24CAA"/>
    <w:rsid w:val="00C24D08"/>
    <w:rsid w:val="00C24EA2"/>
    <w:rsid w:val="00C2500C"/>
    <w:rsid w:val="00C25075"/>
    <w:rsid w:val="00C250BA"/>
    <w:rsid w:val="00C251CF"/>
    <w:rsid w:val="00C252C7"/>
    <w:rsid w:val="00C2536E"/>
    <w:rsid w:val="00C253F1"/>
    <w:rsid w:val="00C25832"/>
    <w:rsid w:val="00C25A24"/>
    <w:rsid w:val="00C25B62"/>
    <w:rsid w:val="00C25C90"/>
    <w:rsid w:val="00C25D2D"/>
    <w:rsid w:val="00C25D73"/>
    <w:rsid w:val="00C26082"/>
    <w:rsid w:val="00C26170"/>
    <w:rsid w:val="00C262A4"/>
    <w:rsid w:val="00C26333"/>
    <w:rsid w:val="00C264C3"/>
    <w:rsid w:val="00C26668"/>
    <w:rsid w:val="00C26A4F"/>
    <w:rsid w:val="00C26B65"/>
    <w:rsid w:val="00C26B90"/>
    <w:rsid w:val="00C26C71"/>
    <w:rsid w:val="00C26C8B"/>
    <w:rsid w:val="00C26D3B"/>
    <w:rsid w:val="00C26F36"/>
    <w:rsid w:val="00C27261"/>
    <w:rsid w:val="00C272BF"/>
    <w:rsid w:val="00C272C1"/>
    <w:rsid w:val="00C279F5"/>
    <w:rsid w:val="00C279F8"/>
    <w:rsid w:val="00C27A73"/>
    <w:rsid w:val="00C27A92"/>
    <w:rsid w:val="00C27BF4"/>
    <w:rsid w:val="00C27D56"/>
    <w:rsid w:val="00C27EF8"/>
    <w:rsid w:val="00C27FE4"/>
    <w:rsid w:val="00C30276"/>
    <w:rsid w:val="00C30291"/>
    <w:rsid w:val="00C302FC"/>
    <w:rsid w:val="00C30372"/>
    <w:rsid w:val="00C304E2"/>
    <w:rsid w:val="00C30624"/>
    <w:rsid w:val="00C3066C"/>
    <w:rsid w:val="00C306B2"/>
    <w:rsid w:val="00C306CE"/>
    <w:rsid w:val="00C30805"/>
    <w:rsid w:val="00C309B8"/>
    <w:rsid w:val="00C309C6"/>
    <w:rsid w:val="00C30A6E"/>
    <w:rsid w:val="00C30C1B"/>
    <w:rsid w:val="00C30E23"/>
    <w:rsid w:val="00C30E31"/>
    <w:rsid w:val="00C30EA4"/>
    <w:rsid w:val="00C30EB7"/>
    <w:rsid w:val="00C31017"/>
    <w:rsid w:val="00C3105C"/>
    <w:rsid w:val="00C31210"/>
    <w:rsid w:val="00C314C7"/>
    <w:rsid w:val="00C3183B"/>
    <w:rsid w:val="00C318D7"/>
    <w:rsid w:val="00C319DF"/>
    <w:rsid w:val="00C31A04"/>
    <w:rsid w:val="00C31A29"/>
    <w:rsid w:val="00C31A39"/>
    <w:rsid w:val="00C31C06"/>
    <w:rsid w:val="00C31C15"/>
    <w:rsid w:val="00C31CB1"/>
    <w:rsid w:val="00C31DC4"/>
    <w:rsid w:val="00C31E9C"/>
    <w:rsid w:val="00C31FD2"/>
    <w:rsid w:val="00C3214F"/>
    <w:rsid w:val="00C32265"/>
    <w:rsid w:val="00C326F6"/>
    <w:rsid w:val="00C326FE"/>
    <w:rsid w:val="00C32C58"/>
    <w:rsid w:val="00C32C60"/>
    <w:rsid w:val="00C32D0A"/>
    <w:rsid w:val="00C32EE8"/>
    <w:rsid w:val="00C33075"/>
    <w:rsid w:val="00C33083"/>
    <w:rsid w:val="00C330AC"/>
    <w:rsid w:val="00C330E2"/>
    <w:rsid w:val="00C331C1"/>
    <w:rsid w:val="00C33266"/>
    <w:rsid w:val="00C3342F"/>
    <w:rsid w:val="00C33453"/>
    <w:rsid w:val="00C334AE"/>
    <w:rsid w:val="00C334C8"/>
    <w:rsid w:val="00C337CE"/>
    <w:rsid w:val="00C337F9"/>
    <w:rsid w:val="00C33898"/>
    <w:rsid w:val="00C3391C"/>
    <w:rsid w:val="00C3393B"/>
    <w:rsid w:val="00C33CF3"/>
    <w:rsid w:val="00C33D5B"/>
    <w:rsid w:val="00C33DAE"/>
    <w:rsid w:val="00C33E28"/>
    <w:rsid w:val="00C33F1E"/>
    <w:rsid w:val="00C33FDC"/>
    <w:rsid w:val="00C3417B"/>
    <w:rsid w:val="00C34318"/>
    <w:rsid w:val="00C34361"/>
    <w:rsid w:val="00C34740"/>
    <w:rsid w:val="00C348CB"/>
    <w:rsid w:val="00C34982"/>
    <w:rsid w:val="00C34B2E"/>
    <w:rsid w:val="00C34D4B"/>
    <w:rsid w:val="00C351E5"/>
    <w:rsid w:val="00C3529F"/>
    <w:rsid w:val="00C353DF"/>
    <w:rsid w:val="00C354D8"/>
    <w:rsid w:val="00C3568C"/>
    <w:rsid w:val="00C35696"/>
    <w:rsid w:val="00C3580C"/>
    <w:rsid w:val="00C35C65"/>
    <w:rsid w:val="00C35D5C"/>
    <w:rsid w:val="00C362BD"/>
    <w:rsid w:val="00C3639F"/>
    <w:rsid w:val="00C36521"/>
    <w:rsid w:val="00C3671D"/>
    <w:rsid w:val="00C36757"/>
    <w:rsid w:val="00C368A8"/>
    <w:rsid w:val="00C36926"/>
    <w:rsid w:val="00C369B1"/>
    <w:rsid w:val="00C36C7F"/>
    <w:rsid w:val="00C36E5E"/>
    <w:rsid w:val="00C36E70"/>
    <w:rsid w:val="00C36E71"/>
    <w:rsid w:val="00C36F26"/>
    <w:rsid w:val="00C36FD1"/>
    <w:rsid w:val="00C37112"/>
    <w:rsid w:val="00C37177"/>
    <w:rsid w:val="00C371B9"/>
    <w:rsid w:val="00C371C3"/>
    <w:rsid w:val="00C37209"/>
    <w:rsid w:val="00C37317"/>
    <w:rsid w:val="00C3737A"/>
    <w:rsid w:val="00C375BE"/>
    <w:rsid w:val="00C37869"/>
    <w:rsid w:val="00C379D5"/>
    <w:rsid w:val="00C37A68"/>
    <w:rsid w:val="00C37DB2"/>
    <w:rsid w:val="00C4010E"/>
    <w:rsid w:val="00C40149"/>
    <w:rsid w:val="00C402E6"/>
    <w:rsid w:val="00C40693"/>
    <w:rsid w:val="00C40804"/>
    <w:rsid w:val="00C4085B"/>
    <w:rsid w:val="00C4089D"/>
    <w:rsid w:val="00C40B07"/>
    <w:rsid w:val="00C40BED"/>
    <w:rsid w:val="00C40C4D"/>
    <w:rsid w:val="00C40D76"/>
    <w:rsid w:val="00C40E29"/>
    <w:rsid w:val="00C40FF9"/>
    <w:rsid w:val="00C41055"/>
    <w:rsid w:val="00C4122F"/>
    <w:rsid w:val="00C41294"/>
    <w:rsid w:val="00C413D3"/>
    <w:rsid w:val="00C414CA"/>
    <w:rsid w:val="00C415A9"/>
    <w:rsid w:val="00C417D4"/>
    <w:rsid w:val="00C41880"/>
    <w:rsid w:val="00C418C0"/>
    <w:rsid w:val="00C41960"/>
    <w:rsid w:val="00C41B0B"/>
    <w:rsid w:val="00C41DA4"/>
    <w:rsid w:val="00C41FD2"/>
    <w:rsid w:val="00C42055"/>
    <w:rsid w:val="00C420B7"/>
    <w:rsid w:val="00C420CF"/>
    <w:rsid w:val="00C42149"/>
    <w:rsid w:val="00C42166"/>
    <w:rsid w:val="00C4225F"/>
    <w:rsid w:val="00C42295"/>
    <w:rsid w:val="00C423D4"/>
    <w:rsid w:val="00C42666"/>
    <w:rsid w:val="00C4284D"/>
    <w:rsid w:val="00C42853"/>
    <w:rsid w:val="00C42878"/>
    <w:rsid w:val="00C42A81"/>
    <w:rsid w:val="00C42B27"/>
    <w:rsid w:val="00C42C06"/>
    <w:rsid w:val="00C42C98"/>
    <w:rsid w:val="00C42EA5"/>
    <w:rsid w:val="00C42EFE"/>
    <w:rsid w:val="00C42FBD"/>
    <w:rsid w:val="00C43000"/>
    <w:rsid w:val="00C431CB"/>
    <w:rsid w:val="00C4325B"/>
    <w:rsid w:val="00C435F1"/>
    <w:rsid w:val="00C4361F"/>
    <w:rsid w:val="00C4371F"/>
    <w:rsid w:val="00C43766"/>
    <w:rsid w:val="00C4381B"/>
    <w:rsid w:val="00C43A1C"/>
    <w:rsid w:val="00C43A3E"/>
    <w:rsid w:val="00C43BDD"/>
    <w:rsid w:val="00C43C00"/>
    <w:rsid w:val="00C43CAE"/>
    <w:rsid w:val="00C43CD4"/>
    <w:rsid w:val="00C43E83"/>
    <w:rsid w:val="00C43EAA"/>
    <w:rsid w:val="00C43F2E"/>
    <w:rsid w:val="00C43F6A"/>
    <w:rsid w:val="00C43F84"/>
    <w:rsid w:val="00C44245"/>
    <w:rsid w:val="00C443CB"/>
    <w:rsid w:val="00C4449F"/>
    <w:rsid w:val="00C447EC"/>
    <w:rsid w:val="00C44813"/>
    <w:rsid w:val="00C448C0"/>
    <w:rsid w:val="00C4496B"/>
    <w:rsid w:val="00C44A79"/>
    <w:rsid w:val="00C44AC8"/>
    <w:rsid w:val="00C44C70"/>
    <w:rsid w:val="00C44CE6"/>
    <w:rsid w:val="00C44D8D"/>
    <w:rsid w:val="00C44EE8"/>
    <w:rsid w:val="00C44EF2"/>
    <w:rsid w:val="00C450C7"/>
    <w:rsid w:val="00C4513D"/>
    <w:rsid w:val="00C452B3"/>
    <w:rsid w:val="00C452C5"/>
    <w:rsid w:val="00C4539B"/>
    <w:rsid w:val="00C45716"/>
    <w:rsid w:val="00C45736"/>
    <w:rsid w:val="00C45893"/>
    <w:rsid w:val="00C458B8"/>
    <w:rsid w:val="00C45955"/>
    <w:rsid w:val="00C45DE5"/>
    <w:rsid w:val="00C45E72"/>
    <w:rsid w:val="00C45F1F"/>
    <w:rsid w:val="00C46035"/>
    <w:rsid w:val="00C46162"/>
    <w:rsid w:val="00C462FE"/>
    <w:rsid w:val="00C4631E"/>
    <w:rsid w:val="00C46428"/>
    <w:rsid w:val="00C46604"/>
    <w:rsid w:val="00C4670D"/>
    <w:rsid w:val="00C46811"/>
    <w:rsid w:val="00C46945"/>
    <w:rsid w:val="00C46AE5"/>
    <w:rsid w:val="00C46DC5"/>
    <w:rsid w:val="00C47108"/>
    <w:rsid w:val="00C4711A"/>
    <w:rsid w:val="00C47198"/>
    <w:rsid w:val="00C47292"/>
    <w:rsid w:val="00C47308"/>
    <w:rsid w:val="00C4731E"/>
    <w:rsid w:val="00C47530"/>
    <w:rsid w:val="00C47569"/>
    <w:rsid w:val="00C4776C"/>
    <w:rsid w:val="00C47791"/>
    <w:rsid w:val="00C47795"/>
    <w:rsid w:val="00C477B8"/>
    <w:rsid w:val="00C47B0C"/>
    <w:rsid w:val="00C47B71"/>
    <w:rsid w:val="00C47E35"/>
    <w:rsid w:val="00C47EDD"/>
    <w:rsid w:val="00C47F75"/>
    <w:rsid w:val="00C47F91"/>
    <w:rsid w:val="00C50162"/>
    <w:rsid w:val="00C501F2"/>
    <w:rsid w:val="00C5047D"/>
    <w:rsid w:val="00C50512"/>
    <w:rsid w:val="00C50517"/>
    <w:rsid w:val="00C5081D"/>
    <w:rsid w:val="00C50930"/>
    <w:rsid w:val="00C509E9"/>
    <w:rsid w:val="00C50E68"/>
    <w:rsid w:val="00C50E8C"/>
    <w:rsid w:val="00C50F23"/>
    <w:rsid w:val="00C50FE4"/>
    <w:rsid w:val="00C5125E"/>
    <w:rsid w:val="00C514A9"/>
    <w:rsid w:val="00C51618"/>
    <w:rsid w:val="00C5173E"/>
    <w:rsid w:val="00C51819"/>
    <w:rsid w:val="00C5194D"/>
    <w:rsid w:val="00C51953"/>
    <w:rsid w:val="00C51A14"/>
    <w:rsid w:val="00C51A73"/>
    <w:rsid w:val="00C51ABD"/>
    <w:rsid w:val="00C51BBA"/>
    <w:rsid w:val="00C51DBE"/>
    <w:rsid w:val="00C51E17"/>
    <w:rsid w:val="00C520FA"/>
    <w:rsid w:val="00C521A8"/>
    <w:rsid w:val="00C525BF"/>
    <w:rsid w:val="00C52659"/>
    <w:rsid w:val="00C5268B"/>
    <w:rsid w:val="00C52819"/>
    <w:rsid w:val="00C5286C"/>
    <w:rsid w:val="00C528FD"/>
    <w:rsid w:val="00C52A02"/>
    <w:rsid w:val="00C52A93"/>
    <w:rsid w:val="00C52AF7"/>
    <w:rsid w:val="00C52C3C"/>
    <w:rsid w:val="00C52C9E"/>
    <w:rsid w:val="00C52F64"/>
    <w:rsid w:val="00C5300C"/>
    <w:rsid w:val="00C5310C"/>
    <w:rsid w:val="00C534CB"/>
    <w:rsid w:val="00C534DE"/>
    <w:rsid w:val="00C53658"/>
    <w:rsid w:val="00C53676"/>
    <w:rsid w:val="00C5388D"/>
    <w:rsid w:val="00C53A6E"/>
    <w:rsid w:val="00C53AF5"/>
    <w:rsid w:val="00C53CAA"/>
    <w:rsid w:val="00C53F66"/>
    <w:rsid w:val="00C540BB"/>
    <w:rsid w:val="00C54124"/>
    <w:rsid w:val="00C54183"/>
    <w:rsid w:val="00C54252"/>
    <w:rsid w:val="00C54313"/>
    <w:rsid w:val="00C54463"/>
    <w:rsid w:val="00C5446D"/>
    <w:rsid w:val="00C545AA"/>
    <w:rsid w:val="00C54612"/>
    <w:rsid w:val="00C546B2"/>
    <w:rsid w:val="00C54723"/>
    <w:rsid w:val="00C54831"/>
    <w:rsid w:val="00C54939"/>
    <w:rsid w:val="00C549D0"/>
    <w:rsid w:val="00C54A07"/>
    <w:rsid w:val="00C54AB0"/>
    <w:rsid w:val="00C54DFA"/>
    <w:rsid w:val="00C54E39"/>
    <w:rsid w:val="00C54F1F"/>
    <w:rsid w:val="00C54F92"/>
    <w:rsid w:val="00C55081"/>
    <w:rsid w:val="00C55090"/>
    <w:rsid w:val="00C55112"/>
    <w:rsid w:val="00C551DF"/>
    <w:rsid w:val="00C55243"/>
    <w:rsid w:val="00C5547E"/>
    <w:rsid w:val="00C5550D"/>
    <w:rsid w:val="00C55606"/>
    <w:rsid w:val="00C5585E"/>
    <w:rsid w:val="00C55917"/>
    <w:rsid w:val="00C55B3C"/>
    <w:rsid w:val="00C55B8C"/>
    <w:rsid w:val="00C55C44"/>
    <w:rsid w:val="00C55D8A"/>
    <w:rsid w:val="00C55D9F"/>
    <w:rsid w:val="00C55DCB"/>
    <w:rsid w:val="00C55DDB"/>
    <w:rsid w:val="00C561F6"/>
    <w:rsid w:val="00C562CC"/>
    <w:rsid w:val="00C56484"/>
    <w:rsid w:val="00C564E0"/>
    <w:rsid w:val="00C564EE"/>
    <w:rsid w:val="00C567CB"/>
    <w:rsid w:val="00C568EF"/>
    <w:rsid w:val="00C56916"/>
    <w:rsid w:val="00C56935"/>
    <w:rsid w:val="00C56A0B"/>
    <w:rsid w:val="00C56AAF"/>
    <w:rsid w:val="00C56AC2"/>
    <w:rsid w:val="00C56AE6"/>
    <w:rsid w:val="00C57051"/>
    <w:rsid w:val="00C5705D"/>
    <w:rsid w:val="00C570CD"/>
    <w:rsid w:val="00C57236"/>
    <w:rsid w:val="00C57324"/>
    <w:rsid w:val="00C5738C"/>
    <w:rsid w:val="00C573D9"/>
    <w:rsid w:val="00C5748A"/>
    <w:rsid w:val="00C5754B"/>
    <w:rsid w:val="00C57649"/>
    <w:rsid w:val="00C577A0"/>
    <w:rsid w:val="00C57A9A"/>
    <w:rsid w:val="00C57C10"/>
    <w:rsid w:val="00C57CCD"/>
    <w:rsid w:val="00C57CEF"/>
    <w:rsid w:val="00C57D24"/>
    <w:rsid w:val="00C57E1A"/>
    <w:rsid w:val="00C57E40"/>
    <w:rsid w:val="00C60140"/>
    <w:rsid w:val="00C6014A"/>
    <w:rsid w:val="00C6018D"/>
    <w:rsid w:val="00C6020F"/>
    <w:rsid w:val="00C60348"/>
    <w:rsid w:val="00C6038B"/>
    <w:rsid w:val="00C605F2"/>
    <w:rsid w:val="00C60A98"/>
    <w:rsid w:val="00C60DDB"/>
    <w:rsid w:val="00C60E69"/>
    <w:rsid w:val="00C610DD"/>
    <w:rsid w:val="00C61335"/>
    <w:rsid w:val="00C61396"/>
    <w:rsid w:val="00C61482"/>
    <w:rsid w:val="00C6163D"/>
    <w:rsid w:val="00C61910"/>
    <w:rsid w:val="00C619C5"/>
    <w:rsid w:val="00C61AC4"/>
    <w:rsid w:val="00C61CBF"/>
    <w:rsid w:val="00C61D37"/>
    <w:rsid w:val="00C61D5D"/>
    <w:rsid w:val="00C61EDB"/>
    <w:rsid w:val="00C61F0B"/>
    <w:rsid w:val="00C62078"/>
    <w:rsid w:val="00C6218B"/>
    <w:rsid w:val="00C62779"/>
    <w:rsid w:val="00C62799"/>
    <w:rsid w:val="00C629F9"/>
    <w:rsid w:val="00C62EF0"/>
    <w:rsid w:val="00C63048"/>
    <w:rsid w:val="00C63087"/>
    <w:rsid w:val="00C63094"/>
    <w:rsid w:val="00C631E9"/>
    <w:rsid w:val="00C636BB"/>
    <w:rsid w:val="00C63817"/>
    <w:rsid w:val="00C63984"/>
    <w:rsid w:val="00C63A00"/>
    <w:rsid w:val="00C63A64"/>
    <w:rsid w:val="00C63A8D"/>
    <w:rsid w:val="00C63AAC"/>
    <w:rsid w:val="00C63BD7"/>
    <w:rsid w:val="00C63CCB"/>
    <w:rsid w:val="00C63F1A"/>
    <w:rsid w:val="00C63FA6"/>
    <w:rsid w:val="00C6406C"/>
    <w:rsid w:val="00C6414A"/>
    <w:rsid w:val="00C642B7"/>
    <w:rsid w:val="00C642C6"/>
    <w:rsid w:val="00C64445"/>
    <w:rsid w:val="00C64510"/>
    <w:rsid w:val="00C64622"/>
    <w:rsid w:val="00C64793"/>
    <w:rsid w:val="00C648A5"/>
    <w:rsid w:val="00C649E1"/>
    <w:rsid w:val="00C64E74"/>
    <w:rsid w:val="00C651EB"/>
    <w:rsid w:val="00C65376"/>
    <w:rsid w:val="00C65442"/>
    <w:rsid w:val="00C655C1"/>
    <w:rsid w:val="00C6569F"/>
    <w:rsid w:val="00C656AD"/>
    <w:rsid w:val="00C6574E"/>
    <w:rsid w:val="00C6583F"/>
    <w:rsid w:val="00C65AF3"/>
    <w:rsid w:val="00C66191"/>
    <w:rsid w:val="00C66315"/>
    <w:rsid w:val="00C66338"/>
    <w:rsid w:val="00C6634D"/>
    <w:rsid w:val="00C663DD"/>
    <w:rsid w:val="00C663FC"/>
    <w:rsid w:val="00C66649"/>
    <w:rsid w:val="00C66A53"/>
    <w:rsid w:val="00C66D91"/>
    <w:rsid w:val="00C66F0E"/>
    <w:rsid w:val="00C67592"/>
    <w:rsid w:val="00C67644"/>
    <w:rsid w:val="00C6785E"/>
    <w:rsid w:val="00C6788D"/>
    <w:rsid w:val="00C67917"/>
    <w:rsid w:val="00C67939"/>
    <w:rsid w:val="00C6796E"/>
    <w:rsid w:val="00C67D50"/>
    <w:rsid w:val="00C67F31"/>
    <w:rsid w:val="00C67F4C"/>
    <w:rsid w:val="00C67F63"/>
    <w:rsid w:val="00C70344"/>
    <w:rsid w:val="00C703D8"/>
    <w:rsid w:val="00C70497"/>
    <w:rsid w:val="00C7055E"/>
    <w:rsid w:val="00C7073E"/>
    <w:rsid w:val="00C70A7E"/>
    <w:rsid w:val="00C70DF1"/>
    <w:rsid w:val="00C71006"/>
    <w:rsid w:val="00C71007"/>
    <w:rsid w:val="00C710AF"/>
    <w:rsid w:val="00C71146"/>
    <w:rsid w:val="00C71175"/>
    <w:rsid w:val="00C711EE"/>
    <w:rsid w:val="00C711EF"/>
    <w:rsid w:val="00C7121E"/>
    <w:rsid w:val="00C71247"/>
    <w:rsid w:val="00C71263"/>
    <w:rsid w:val="00C717EC"/>
    <w:rsid w:val="00C7181D"/>
    <w:rsid w:val="00C71832"/>
    <w:rsid w:val="00C7194D"/>
    <w:rsid w:val="00C71950"/>
    <w:rsid w:val="00C71985"/>
    <w:rsid w:val="00C71A4F"/>
    <w:rsid w:val="00C71AFC"/>
    <w:rsid w:val="00C71C96"/>
    <w:rsid w:val="00C71EA1"/>
    <w:rsid w:val="00C71EE0"/>
    <w:rsid w:val="00C71F20"/>
    <w:rsid w:val="00C72440"/>
    <w:rsid w:val="00C726B9"/>
    <w:rsid w:val="00C7275A"/>
    <w:rsid w:val="00C72A87"/>
    <w:rsid w:val="00C72A8A"/>
    <w:rsid w:val="00C72ED5"/>
    <w:rsid w:val="00C7334A"/>
    <w:rsid w:val="00C733E3"/>
    <w:rsid w:val="00C73478"/>
    <w:rsid w:val="00C73677"/>
    <w:rsid w:val="00C73718"/>
    <w:rsid w:val="00C738A8"/>
    <w:rsid w:val="00C738F6"/>
    <w:rsid w:val="00C739A8"/>
    <w:rsid w:val="00C739F1"/>
    <w:rsid w:val="00C73BA3"/>
    <w:rsid w:val="00C73C89"/>
    <w:rsid w:val="00C73D77"/>
    <w:rsid w:val="00C73E46"/>
    <w:rsid w:val="00C741EF"/>
    <w:rsid w:val="00C7425C"/>
    <w:rsid w:val="00C74437"/>
    <w:rsid w:val="00C745AB"/>
    <w:rsid w:val="00C745EF"/>
    <w:rsid w:val="00C746A2"/>
    <w:rsid w:val="00C74AD0"/>
    <w:rsid w:val="00C74BEE"/>
    <w:rsid w:val="00C74D1A"/>
    <w:rsid w:val="00C74D33"/>
    <w:rsid w:val="00C75053"/>
    <w:rsid w:val="00C75165"/>
    <w:rsid w:val="00C75388"/>
    <w:rsid w:val="00C754B8"/>
    <w:rsid w:val="00C75735"/>
    <w:rsid w:val="00C75A77"/>
    <w:rsid w:val="00C75AF6"/>
    <w:rsid w:val="00C75B65"/>
    <w:rsid w:val="00C75C68"/>
    <w:rsid w:val="00C75E43"/>
    <w:rsid w:val="00C75F36"/>
    <w:rsid w:val="00C75FD0"/>
    <w:rsid w:val="00C7609D"/>
    <w:rsid w:val="00C76128"/>
    <w:rsid w:val="00C76182"/>
    <w:rsid w:val="00C762DB"/>
    <w:rsid w:val="00C76364"/>
    <w:rsid w:val="00C7687E"/>
    <w:rsid w:val="00C768FF"/>
    <w:rsid w:val="00C76901"/>
    <w:rsid w:val="00C7697A"/>
    <w:rsid w:val="00C76A0C"/>
    <w:rsid w:val="00C76A53"/>
    <w:rsid w:val="00C76B9F"/>
    <w:rsid w:val="00C76D31"/>
    <w:rsid w:val="00C76F6E"/>
    <w:rsid w:val="00C770F9"/>
    <w:rsid w:val="00C77229"/>
    <w:rsid w:val="00C7742C"/>
    <w:rsid w:val="00C7742D"/>
    <w:rsid w:val="00C77432"/>
    <w:rsid w:val="00C7745A"/>
    <w:rsid w:val="00C7745C"/>
    <w:rsid w:val="00C7750B"/>
    <w:rsid w:val="00C7761E"/>
    <w:rsid w:val="00C777D3"/>
    <w:rsid w:val="00C77861"/>
    <w:rsid w:val="00C779F7"/>
    <w:rsid w:val="00C77AE0"/>
    <w:rsid w:val="00C77CF8"/>
    <w:rsid w:val="00C77D2B"/>
    <w:rsid w:val="00C77EC7"/>
    <w:rsid w:val="00C77FBF"/>
    <w:rsid w:val="00C80062"/>
    <w:rsid w:val="00C80207"/>
    <w:rsid w:val="00C80355"/>
    <w:rsid w:val="00C8037B"/>
    <w:rsid w:val="00C80411"/>
    <w:rsid w:val="00C80546"/>
    <w:rsid w:val="00C8071C"/>
    <w:rsid w:val="00C807FB"/>
    <w:rsid w:val="00C80A2A"/>
    <w:rsid w:val="00C80A8D"/>
    <w:rsid w:val="00C80B3C"/>
    <w:rsid w:val="00C80BF6"/>
    <w:rsid w:val="00C80E17"/>
    <w:rsid w:val="00C80E71"/>
    <w:rsid w:val="00C80F3D"/>
    <w:rsid w:val="00C80FE7"/>
    <w:rsid w:val="00C81032"/>
    <w:rsid w:val="00C8103B"/>
    <w:rsid w:val="00C81088"/>
    <w:rsid w:val="00C810D4"/>
    <w:rsid w:val="00C810DC"/>
    <w:rsid w:val="00C812A5"/>
    <w:rsid w:val="00C8136D"/>
    <w:rsid w:val="00C81374"/>
    <w:rsid w:val="00C81424"/>
    <w:rsid w:val="00C8150B"/>
    <w:rsid w:val="00C81529"/>
    <w:rsid w:val="00C81606"/>
    <w:rsid w:val="00C816FF"/>
    <w:rsid w:val="00C81861"/>
    <w:rsid w:val="00C8198B"/>
    <w:rsid w:val="00C81C04"/>
    <w:rsid w:val="00C81EBF"/>
    <w:rsid w:val="00C81F85"/>
    <w:rsid w:val="00C82058"/>
    <w:rsid w:val="00C82087"/>
    <w:rsid w:val="00C822CF"/>
    <w:rsid w:val="00C82630"/>
    <w:rsid w:val="00C826A6"/>
    <w:rsid w:val="00C82712"/>
    <w:rsid w:val="00C827A0"/>
    <w:rsid w:val="00C8287F"/>
    <w:rsid w:val="00C82A87"/>
    <w:rsid w:val="00C82B35"/>
    <w:rsid w:val="00C82CB7"/>
    <w:rsid w:val="00C82D27"/>
    <w:rsid w:val="00C82D5D"/>
    <w:rsid w:val="00C82E47"/>
    <w:rsid w:val="00C82E58"/>
    <w:rsid w:val="00C82EBF"/>
    <w:rsid w:val="00C82EEC"/>
    <w:rsid w:val="00C82F4D"/>
    <w:rsid w:val="00C832D8"/>
    <w:rsid w:val="00C83369"/>
    <w:rsid w:val="00C838E4"/>
    <w:rsid w:val="00C83930"/>
    <w:rsid w:val="00C839ED"/>
    <w:rsid w:val="00C83DC7"/>
    <w:rsid w:val="00C83E67"/>
    <w:rsid w:val="00C8400A"/>
    <w:rsid w:val="00C8414F"/>
    <w:rsid w:val="00C84475"/>
    <w:rsid w:val="00C8450A"/>
    <w:rsid w:val="00C8463A"/>
    <w:rsid w:val="00C8463E"/>
    <w:rsid w:val="00C846CC"/>
    <w:rsid w:val="00C848B4"/>
    <w:rsid w:val="00C8494A"/>
    <w:rsid w:val="00C84B81"/>
    <w:rsid w:val="00C84D0A"/>
    <w:rsid w:val="00C85072"/>
    <w:rsid w:val="00C85165"/>
    <w:rsid w:val="00C85361"/>
    <w:rsid w:val="00C853A8"/>
    <w:rsid w:val="00C85408"/>
    <w:rsid w:val="00C8555C"/>
    <w:rsid w:val="00C85AD4"/>
    <w:rsid w:val="00C85C6F"/>
    <w:rsid w:val="00C85D52"/>
    <w:rsid w:val="00C85DAF"/>
    <w:rsid w:val="00C861B6"/>
    <w:rsid w:val="00C86207"/>
    <w:rsid w:val="00C86269"/>
    <w:rsid w:val="00C8644F"/>
    <w:rsid w:val="00C86495"/>
    <w:rsid w:val="00C8655B"/>
    <w:rsid w:val="00C86628"/>
    <w:rsid w:val="00C86726"/>
    <w:rsid w:val="00C86B98"/>
    <w:rsid w:val="00C86BE2"/>
    <w:rsid w:val="00C86C03"/>
    <w:rsid w:val="00C86D9E"/>
    <w:rsid w:val="00C870A9"/>
    <w:rsid w:val="00C873DA"/>
    <w:rsid w:val="00C8754B"/>
    <w:rsid w:val="00C87767"/>
    <w:rsid w:val="00C87A39"/>
    <w:rsid w:val="00C87ABB"/>
    <w:rsid w:val="00C87E63"/>
    <w:rsid w:val="00C8E3A6"/>
    <w:rsid w:val="00C9005C"/>
    <w:rsid w:val="00C90165"/>
    <w:rsid w:val="00C902FB"/>
    <w:rsid w:val="00C90305"/>
    <w:rsid w:val="00C904FB"/>
    <w:rsid w:val="00C90511"/>
    <w:rsid w:val="00C90545"/>
    <w:rsid w:val="00C9070F"/>
    <w:rsid w:val="00C90717"/>
    <w:rsid w:val="00C90880"/>
    <w:rsid w:val="00C90ABA"/>
    <w:rsid w:val="00C90B97"/>
    <w:rsid w:val="00C90C5E"/>
    <w:rsid w:val="00C90D09"/>
    <w:rsid w:val="00C90DB8"/>
    <w:rsid w:val="00C90E56"/>
    <w:rsid w:val="00C91010"/>
    <w:rsid w:val="00C911BF"/>
    <w:rsid w:val="00C9128E"/>
    <w:rsid w:val="00C915CB"/>
    <w:rsid w:val="00C917C9"/>
    <w:rsid w:val="00C91975"/>
    <w:rsid w:val="00C91A8B"/>
    <w:rsid w:val="00C91B8E"/>
    <w:rsid w:val="00C91CBE"/>
    <w:rsid w:val="00C91CF5"/>
    <w:rsid w:val="00C91D2B"/>
    <w:rsid w:val="00C91D2C"/>
    <w:rsid w:val="00C91F32"/>
    <w:rsid w:val="00C91FA7"/>
    <w:rsid w:val="00C9216F"/>
    <w:rsid w:val="00C92266"/>
    <w:rsid w:val="00C923E7"/>
    <w:rsid w:val="00C92459"/>
    <w:rsid w:val="00C924DD"/>
    <w:rsid w:val="00C9272E"/>
    <w:rsid w:val="00C9273E"/>
    <w:rsid w:val="00C927A2"/>
    <w:rsid w:val="00C927DF"/>
    <w:rsid w:val="00C92A91"/>
    <w:rsid w:val="00C92B63"/>
    <w:rsid w:val="00C92C14"/>
    <w:rsid w:val="00C92CD9"/>
    <w:rsid w:val="00C930AC"/>
    <w:rsid w:val="00C9349C"/>
    <w:rsid w:val="00C93502"/>
    <w:rsid w:val="00C93635"/>
    <w:rsid w:val="00C93863"/>
    <w:rsid w:val="00C93D8F"/>
    <w:rsid w:val="00C93E9D"/>
    <w:rsid w:val="00C93ED8"/>
    <w:rsid w:val="00C940F0"/>
    <w:rsid w:val="00C941C3"/>
    <w:rsid w:val="00C9430B"/>
    <w:rsid w:val="00C94542"/>
    <w:rsid w:val="00C9471C"/>
    <w:rsid w:val="00C94908"/>
    <w:rsid w:val="00C94A83"/>
    <w:rsid w:val="00C94AE7"/>
    <w:rsid w:val="00C94B98"/>
    <w:rsid w:val="00C94BC9"/>
    <w:rsid w:val="00C94BCA"/>
    <w:rsid w:val="00C94F0B"/>
    <w:rsid w:val="00C95002"/>
    <w:rsid w:val="00C95749"/>
    <w:rsid w:val="00C95776"/>
    <w:rsid w:val="00C95889"/>
    <w:rsid w:val="00C95C83"/>
    <w:rsid w:val="00C95D37"/>
    <w:rsid w:val="00C95DE4"/>
    <w:rsid w:val="00C96144"/>
    <w:rsid w:val="00C961E2"/>
    <w:rsid w:val="00C9627F"/>
    <w:rsid w:val="00C96302"/>
    <w:rsid w:val="00C96424"/>
    <w:rsid w:val="00C96840"/>
    <w:rsid w:val="00C96974"/>
    <w:rsid w:val="00C96A8D"/>
    <w:rsid w:val="00C96AE4"/>
    <w:rsid w:val="00C96BAB"/>
    <w:rsid w:val="00C96BE6"/>
    <w:rsid w:val="00C96D63"/>
    <w:rsid w:val="00C96FAF"/>
    <w:rsid w:val="00C972CA"/>
    <w:rsid w:val="00C973C9"/>
    <w:rsid w:val="00C979F3"/>
    <w:rsid w:val="00C97A7C"/>
    <w:rsid w:val="00C97AD7"/>
    <w:rsid w:val="00C97D8D"/>
    <w:rsid w:val="00C97E69"/>
    <w:rsid w:val="00C97F1C"/>
    <w:rsid w:val="00CA01CA"/>
    <w:rsid w:val="00CA02C6"/>
    <w:rsid w:val="00CA0520"/>
    <w:rsid w:val="00CA0540"/>
    <w:rsid w:val="00CA0619"/>
    <w:rsid w:val="00CA07C9"/>
    <w:rsid w:val="00CA0810"/>
    <w:rsid w:val="00CA084B"/>
    <w:rsid w:val="00CA08E9"/>
    <w:rsid w:val="00CA0A62"/>
    <w:rsid w:val="00CA0B37"/>
    <w:rsid w:val="00CA0B3C"/>
    <w:rsid w:val="00CA0BD3"/>
    <w:rsid w:val="00CA0C7F"/>
    <w:rsid w:val="00CA0F4F"/>
    <w:rsid w:val="00CA0F80"/>
    <w:rsid w:val="00CA10AA"/>
    <w:rsid w:val="00CA10B1"/>
    <w:rsid w:val="00CA1264"/>
    <w:rsid w:val="00CA14B6"/>
    <w:rsid w:val="00CA14FF"/>
    <w:rsid w:val="00CA1559"/>
    <w:rsid w:val="00CA1701"/>
    <w:rsid w:val="00CA182D"/>
    <w:rsid w:val="00CA183E"/>
    <w:rsid w:val="00CA18A2"/>
    <w:rsid w:val="00CA1B82"/>
    <w:rsid w:val="00CA1CC6"/>
    <w:rsid w:val="00CA1E1E"/>
    <w:rsid w:val="00CA1E39"/>
    <w:rsid w:val="00CA1E84"/>
    <w:rsid w:val="00CA1F91"/>
    <w:rsid w:val="00CA1FAE"/>
    <w:rsid w:val="00CA2013"/>
    <w:rsid w:val="00CA211B"/>
    <w:rsid w:val="00CA219B"/>
    <w:rsid w:val="00CA2204"/>
    <w:rsid w:val="00CA2337"/>
    <w:rsid w:val="00CA23EC"/>
    <w:rsid w:val="00CA2556"/>
    <w:rsid w:val="00CA25D2"/>
    <w:rsid w:val="00CA25F4"/>
    <w:rsid w:val="00CA2603"/>
    <w:rsid w:val="00CA26B5"/>
    <w:rsid w:val="00CA279E"/>
    <w:rsid w:val="00CA27A4"/>
    <w:rsid w:val="00CA2916"/>
    <w:rsid w:val="00CA2A13"/>
    <w:rsid w:val="00CA2B62"/>
    <w:rsid w:val="00CA2C76"/>
    <w:rsid w:val="00CA2D6B"/>
    <w:rsid w:val="00CA2E16"/>
    <w:rsid w:val="00CA2F6D"/>
    <w:rsid w:val="00CA2FCC"/>
    <w:rsid w:val="00CA306E"/>
    <w:rsid w:val="00CA308B"/>
    <w:rsid w:val="00CA31B3"/>
    <w:rsid w:val="00CA31C5"/>
    <w:rsid w:val="00CA3648"/>
    <w:rsid w:val="00CA36C2"/>
    <w:rsid w:val="00CA38F4"/>
    <w:rsid w:val="00CA399E"/>
    <w:rsid w:val="00CA3A98"/>
    <w:rsid w:val="00CA3DC0"/>
    <w:rsid w:val="00CA3E6C"/>
    <w:rsid w:val="00CA3E91"/>
    <w:rsid w:val="00CA3F6E"/>
    <w:rsid w:val="00CA4298"/>
    <w:rsid w:val="00CA431A"/>
    <w:rsid w:val="00CA4378"/>
    <w:rsid w:val="00CA43B2"/>
    <w:rsid w:val="00CA4419"/>
    <w:rsid w:val="00CA456E"/>
    <w:rsid w:val="00CA47A6"/>
    <w:rsid w:val="00CA497B"/>
    <w:rsid w:val="00CA49FC"/>
    <w:rsid w:val="00CA4A02"/>
    <w:rsid w:val="00CA4A78"/>
    <w:rsid w:val="00CA4AB9"/>
    <w:rsid w:val="00CA4BE5"/>
    <w:rsid w:val="00CA4CA6"/>
    <w:rsid w:val="00CA4E83"/>
    <w:rsid w:val="00CA4EFB"/>
    <w:rsid w:val="00CA4F11"/>
    <w:rsid w:val="00CA4F21"/>
    <w:rsid w:val="00CA4FA6"/>
    <w:rsid w:val="00CA5109"/>
    <w:rsid w:val="00CA5208"/>
    <w:rsid w:val="00CA5331"/>
    <w:rsid w:val="00CA58EF"/>
    <w:rsid w:val="00CA5964"/>
    <w:rsid w:val="00CA5A2F"/>
    <w:rsid w:val="00CA5C95"/>
    <w:rsid w:val="00CA5D2A"/>
    <w:rsid w:val="00CA5E8A"/>
    <w:rsid w:val="00CA5F25"/>
    <w:rsid w:val="00CA60A6"/>
    <w:rsid w:val="00CA62EC"/>
    <w:rsid w:val="00CA63CC"/>
    <w:rsid w:val="00CA6404"/>
    <w:rsid w:val="00CA6517"/>
    <w:rsid w:val="00CA657B"/>
    <w:rsid w:val="00CA65A0"/>
    <w:rsid w:val="00CA65BC"/>
    <w:rsid w:val="00CA6FDA"/>
    <w:rsid w:val="00CA705D"/>
    <w:rsid w:val="00CA717C"/>
    <w:rsid w:val="00CA72CD"/>
    <w:rsid w:val="00CA7589"/>
    <w:rsid w:val="00CA7649"/>
    <w:rsid w:val="00CA7712"/>
    <w:rsid w:val="00CA777C"/>
    <w:rsid w:val="00CA796B"/>
    <w:rsid w:val="00CA79C3"/>
    <w:rsid w:val="00CA7A2C"/>
    <w:rsid w:val="00CA7AD8"/>
    <w:rsid w:val="00CA7B9F"/>
    <w:rsid w:val="00CA7D83"/>
    <w:rsid w:val="00CA7E13"/>
    <w:rsid w:val="00CA7E75"/>
    <w:rsid w:val="00CA7EC7"/>
    <w:rsid w:val="00CB0006"/>
    <w:rsid w:val="00CB0286"/>
    <w:rsid w:val="00CB03AE"/>
    <w:rsid w:val="00CB047F"/>
    <w:rsid w:val="00CB04ED"/>
    <w:rsid w:val="00CB0598"/>
    <w:rsid w:val="00CB0686"/>
    <w:rsid w:val="00CB06C0"/>
    <w:rsid w:val="00CB0ADB"/>
    <w:rsid w:val="00CB0B5F"/>
    <w:rsid w:val="00CB0B61"/>
    <w:rsid w:val="00CB0ECD"/>
    <w:rsid w:val="00CB1066"/>
    <w:rsid w:val="00CB139D"/>
    <w:rsid w:val="00CB14EB"/>
    <w:rsid w:val="00CB16CD"/>
    <w:rsid w:val="00CB16F5"/>
    <w:rsid w:val="00CB175A"/>
    <w:rsid w:val="00CB1812"/>
    <w:rsid w:val="00CB1C6C"/>
    <w:rsid w:val="00CB1C6E"/>
    <w:rsid w:val="00CB200C"/>
    <w:rsid w:val="00CB2109"/>
    <w:rsid w:val="00CB21E7"/>
    <w:rsid w:val="00CB22AB"/>
    <w:rsid w:val="00CB22F7"/>
    <w:rsid w:val="00CB239F"/>
    <w:rsid w:val="00CB23F7"/>
    <w:rsid w:val="00CB2433"/>
    <w:rsid w:val="00CB2718"/>
    <w:rsid w:val="00CB2BC1"/>
    <w:rsid w:val="00CB2E25"/>
    <w:rsid w:val="00CB2F29"/>
    <w:rsid w:val="00CB2F72"/>
    <w:rsid w:val="00CB3012"/>
    <w:rsid w:val="00CB301E"/>
    <w:rsid w:val="00CB3062"/>
    <w:rsid w:val="00CB3091"/>
    <w:rsid w:val="00CB317A"/>
    <w:rsid w:val="00CB31F9"/>
    <w:rsid w:val="00CB3285"/>
    <w:rsid w:val="00CB3341"/>
    <w:rsid w:val="00CB3629"/>
    <w:rsid w:val="00CB3728"/>
    <w:rsid w:val="00CB39DE"/>
    <w:rsid w:val="00CB3B64"/>
    <w:rsid w:val="00CB3B9E"/>
    <w:rsid w:val="00CB3CFE"/>
    <w:rsid w:val="00CB3F88"/>
    <w:rsid w:val="00CB4050"/>
    <w:rsid w:val="00CB4079"/>
    <w:rsid w:val="00CB40EA"/>
    <w:rsid w:val="00CB4103"/>
    <w:rsid w:val="00CB4398"/>
    <w:rsid w:val="00CB449A"/>
    <w:rsid w:val="00CB4519"/>
    <w:rsid w:val="00CB473C"/>
    <w:rsid w:val="00CB4928"/>
    <w:rsid w:val="00CB4B2C"/>
    <w:rsid w:val="00CB4DAB"/>
    <w:rsid w:val="00CB4DC9"/>
    <w:rsid w:val="00CB4E25"/>
    <w:rsid w:val="00CB507F"/>
    <w:rsid w:val="00CB50FE"/>
    <w:rsid w:val="00CB51A1"/>
    <w:rsid w:val="00CB522F"/>
    <w:rsid w:val="00CB526D"/>
    <w:rsid w:val="00CB5398"/>
    <w:rsid w:val="00CB5477"/>
    <w:rsid w:val="00CB54EC"/>
    <w:rsid w:val="00CB5A0D"/>
    <w:rsid w:val="00CB5A16"/>
    <w:rsid w:val="00CB5A6A"/>
    <w:rsid w:val="00CB5ACC"/>
    <w:rsid w:val="00CB5BBA"/>
    <w:rsid w:val="00CB5CEA"/>
    <w:rsid w:val="00CB5D0D"/>
    <w:rsid w:val="00CB5DAD"/>
    <w:rsid w:val="00CB5E2E"/>
    <w:rsid w:val="00CB5E65"/>
    <w:rsid w:val="00CB608C"/>
    <w:rsid w:val="00CB60E8"/>
    <w:rsid w:val="00CB6186"/>
    <w:rsid w:val="00CB623B"/>
    <w:rsid w:val="00CB6315"/>
    <w:rsid w:val="00CB635D"/>
    <w:rsid w:val="00CB6471"/>
    <w:rsid w:val="00CB661A"/>
    <w:rsid w:val="00CB67A0"/>
    <w:rsid w:val="00CB6880"/>
    <w:rsid w:val="00CB6A26"/>
    <w:rsid w:val="00CB6AA6"/>
    <w:rsid w:val="00CB6AEC"/>
    <w:rsid w:val="00CB6B4C"/>
    <w:rsid w:val="00CB6DEC"/>
    <w:rsid w:val="00CB6FDE"/>
    <w:rsid w:val="00CB7040"/>
    <w:rsid w:val="00CB7184"/>
    <w:rsid w:val="00CB7314"/>
    <w:rsid w:val="00CB7451"/>
    <w:rsid w:val="00CB7532"/>
    <w:rsid w:val="00CB76C2"/>
    <w:rsid w:val="00CB7752"/>
    <w:rsid w:val="00CB7755"/>
    <w:rsid w:val="00CB77BB"/>
    <w:rsid w:val="00CB7930"/>
    <w:rsid w:val="00CB7952"/>
    <w:rsid w:val="00CB7BC9"/>
    <w:rsid w:val="00CB7C17"/>
    <w:rsid w:val="00CB7C20"/>
    <w:rsid w:val="00CB7C96"/>
    <w:rsid w:val="00CB7CD1"/>
    <w:rsid w:val="00CB7D1C"/>
    <w:rsid w:val="00CB7E43"/>
    <w:rsid w:val="00CB7E93"/>
    <w:rsid w:val="00CC0004"/>
    <w:rsid w:val="00CC00D0"/>
    <w:rsid w:val="00CC01F3"/>
    <w:rsid w:val="00CC0407"/>
    <w:rsid w:val="00CC0455"/>
    <w:rsid w:val="00CC05A1"/>
    <w:rsid w:val="00CC0771"/>
    <w:rsid w:val="00CC0B57"/>
    <w:rsid w:val="00CC0B80"/>
    <w:rsid w:val="00CC0C12"/>
    <w:rsid w:val="00CC0DB9"/>
    <w:rsid w:val="00CC10B9"/>
    <w:rsid w:val="00CC10C5"/>
    <w:rsid w:val="00CC13C9"/>
    <w:rsid w:val="00CC14B2"/>
    <w:rsid w:val="00CC155D"/>
    <w:rsid w:val="00CC1701"/>
    <w:rsid w:val="00CC17D7"/>
    <w:rsid w:val="00CC17EA"/>
    <w:rsid w:val="00CC1819"/>
    <w:rsid w:val="00CC1ADB"/>
    <w:rsid w:val="00CC1C2F"/>
    <w:rsid w:val="00CC1C45"/>
    <w:rsid w:val="00CC1C6C"/>
    <w:rsid w:val="00CC1E26"/>
    <w:rsid w:val="00CC1EC0"/>
    <w:rsid w:val="00CC1F87"/>
    <w:rsid w:val="00CC1FEA"/>
    <w:rsid w:val="00CC24AF"/>
    <w:rsid w:val="00CC2624"/>
    <w:rsid w:val="00CC28C9"/>
    <w:rsid w:val="00CC2947"/>
    <w:rsid w:val="00CC2A81"/>
    <w:rsid w:val="00CC2BD6"/>
    <w:rsid w:val="00CC2D0E"/>
    <w:rsid w:val="00CC2D2C"/>
    <w:rsid w:val="00CC2DD7"/>
    <w:rsid w:val="00CC2FE6"/>
    <w:rsid w:val="00CC32B8"/>
    <w:rsid w:val="00CC34A2"/>
    <w:rsid w:val="00CC35B5"/>
    <w:rsid w:val="00CC35CB"/>
    <w:rsid w:val="00CC35D4"/>
    <w:rsid w:val="00CC35D6"/>
    <w:rsid w:val="00CC35D8"/>
    <w:rsid w:val="00CC363F"/>
    <w:rsid w:val="00CC36FA"/>
    <w:rsid w:val="00CC3767"/>
    <w:rsid w:val="00CC3790"/>
    <w:rsid w:val="00CC3800"/>
    <w:rsid w:val="00CC38BF"/>
    <w:rsid w:val="00CC38E0"/>
    <w:rsid w:val="00CC395B"/>
    <w:rsid w:val="00CC3C4B"/>
    <w:rsid w:val="00CC4080"/>
    <w:rsid w:val="00CC443B"/>
    <w:rsid w:val="00CC4896"/>
    <w:rsid w:val="00CC48CC"/>
    <w:rsid w:val="00CC49B0"/>
    <w:rsid w:val="00CC4B4C"/>
    <w:rsid w:val="00CC4C63"/>
    <w:rsid w:val="00CC4D11"/>
    <w:rsid w:val="00CC50B6"/>
    <w:rsid w:val="00CC512C"/>
    <w:rsid w:val="00CC527D"/>
    <w:rsid w:val="00CC54F2"/>
    <w:rsid w:val="00CC55F7"/>
    <w:rsid w:val="00CC55FB"/>
    <w:rsid w:val="00CC58B7"/>
    <w:rsid w:val="00CC58C9"/>
    <w:rsid w:val="00CC59E0"/>
    <w:rsid w:val="00CC5A5C"/>
    <w:rsid w:val="00CC5B37"/>
    <w:rsid w:val="00CC5C04"/>
    <w:rsid w:val="00CC5C83"/>
    <w:rsid w:val="00CC5C94"/>
    <w:rsid w:val="00CC5E1B"/>
    <w:rsid w:val="00CC5F47"/>
    <w:rsid w:val="00CC5F6E"/>
    <w:rsid w:val="00CC60C6"/>
    <w:rsid w:val="00CC62A9"/>
    <w:rsid w:val="00CC6526"/>
    <w:rsid w:val="00CC6695"/>
    <w:rsid w:val="00CC67E8"/>
    <w:rsid w:val="00CC68E6"/>
    <w:rsid w:val="00CC68E9"/>
    <w:rsid w:val="00CC69B6"/>
    <w:rsid w:val="00CC6A2C"/>
    <w:rsid w:val="00CC6B49"/>
    <w:rsid w:val="00CC6BC0"/>
    <w:rsid w:val="00CC72CD"/>
    <w:rsid w:val="00CC736D"/>
    <w:rsid w:val="00CC755B"/>
    <w:rsid w:val="00CC7717"/>
    <w:rsid w:val="00CC7745"/>
    <w:rsid w:val="00CC7776"/>
    <w:rsid w:val="00CC7781"/>
    <w:rsid w:val="00CC79C5"/>
    <w:rsid w:val="00CC7AC5"/>
    <w:rsid w:val="00CC7C7A"/>
    <w:rsid w:val="00CC7D60"/>
    <w:rsid w:val="00CC7DCE"/>
    <w:rsid w:val="00CC7DD2"/>
    <w:rsid w:val="00CC7E22"/>
    <w:rsid w:val="00CCD7DB"/>
    <w:rsid w:val="00CD0040"/>
    <w:rsid w:val="00CD0644"/>
    <w:rsid w:val="00CD0B19"/>
    <w:rsid w:val="00CD0EC1"/>
    <w:rsid w:val="00CD0F3E"/>
    <w:rsid w:val="00CD0F5B"/>
    <w:rsid w:val="00CD111E"/>
    <w:rsid w:val="00CD1132"/>
    <w:rsid w:val="00CD12DA"/>
    <w:rsid w:val="00CD1315"/>
    <w:rsid w:val="00CD13BC"/>
    <w:rsid w:val="00CD13FA"/>
    <w:rsid w:val="00CD17BE"/>
    <w:rsid w:val="00CD1BE9"/>
    <w:rsid w:val="00CD1C39"/>
    <w:rsid w:val="00CD1CB2"/>
    <w:rsid w:val="00CD20B0"/>
    <w:rsid w:val="00CD21F0"/>
    <w:rsid w:val="00CD233A"/>
    <w:rsid w:val="00CD24FD"/>
    <w:rsid w:val="00CD27AC"/>
    <w:rsid w:val="00CD27C8"/>
    <w:rsid w:val="00CD27E2"/>
    <w:rsid w:val="00CD2839"/>
    <w:rsid w:val="00CD286F"/>
    <w:rsid w:val="00CD28E7"/>
    <w:rsid w:val="00CD2994"/>
    <w:rsid w:val="00CD2ABC"/>
    <w:rsid w:val="00CD2BA3"/>
    <w:rsid w:val="00CD2DCD"/>
    <w:rsid w:val="00CD2DE3"/>
    <w:rsid w:val="00CD2E24"/>
    <w:rsid w:val="00CD3726"/>
    <w:rsid w:val="00CD373C"/>
    <w:rsid w:val="00CD3801"/>
    <w:rsid w:val="00CD3A33"/>
    <w:rsid w:val="00CD3AB7"/>
    <w:rsid w:val="00CD3CBB"/>
    <w:rsid w:val="00CD3D78"/>
    <w:rsid w:val="00CD3E04"/>
    <w:rsid w:val="00CD3E6D"/>
    <w:rsid w:val="00CD3FEF"/>
    <w:rsid w:val="00CD4093"/>
    <w:rsid w:val="00CD416F"/>
    <w:rsid w:val="00CD4181"/>
    <w:rsid w:val="00CD42B1"/>
    <w:rsid w:val="00CD4704"/>
    <w:rsid w:val="00CD4766"/>
    <w:rsid w:val="00CD4A4F"/>
    <w:rsid w:val="00CD4B4D"/>
    <w:rsid w:val="00CD4BCF"/>
    <w:rsid w:val="00CD4D72"/>
    <w:rsid w:val="00CD4F46"/>
    <w:rsid w:val="00CD50BF"/>
    <w:rsid w:val="00CD5264"/>
    <w:rsid w:val="00CD528E"/>
    <w:rsid w:val="00CD538C"/>
    <w:rsid w:val="00CD56E5"/>
    <w:rsid w:val="00CD5760"/>
    <w:rsid w:val="00CD57D2"/>
    <w:rsid w:val="00CD582E"/>
    <w:rsid w:val="00CD5988"/>
    <w:rsid w:val="00CD59F5"/>
    <w:rsid w:val="00CD5C9F"/>
    <w:rsid w:val="00CD5D4F"/>
    <w:rsid w:val="00CD5FBE"/>
    <w:rsid w:val="00CD611A"/>
    <w:rsid w:val="00CD645C"/>
    <w:rsid w:val="00CD6599"/>
    <w:rsid w:val="00CD660A"/>
    <w:rsid w:val="00CD66DB"/>
    <w:rsid w:val="00CD6961"/>
    <w:rsid w:val="00CD6A92"/>
    <w:rsid w:val="00CD6B31"/>
    <w:rsid w:val="00CD6B56"/>
    <w:rsid w:val="00CD6BA2"/>
    <w:rsid w:val="00CD6DB2"/>
    <w:rsid w:val="00CD7003"/>
    <w:rsid w:val="00CD70B9"/>
    <w:rsid w:val="00CD7380"/>
    <w:rsid w:val="00CD73A2"/>
    <w:rsid w:val="00CD75BC"/>
    <w:rsid w:val="00CD7655"/>
    <w:rsid w:val="00CD78CE"/>
    <w:rsid w:val="00CD7963"/>
    <w:rsid w:val="00CD7AF4"/>
    <w:rsid w:val="00CD7BBE"/>
    <w:rsid w:val="00CE0192"/>
    <w:rsid w:val="00CE01F8"/>
    <w:rsid w:val="00CE037B"/>
    <w:rsid w:val="00CE0436"/>
    <w:rsid w:val="00CE0511"/>
    <w:rsid w:val="00CE0594"/>
    <w:rsid w:val="00CE05EC"/>
    <w:rsid w:val="00CE0631"/>
    <w:rsid w:val="00CE0647"/>
    <w:rsid w:val="00CE0852"/>
    <w:rsid w:val="00CE0A90"/>
    <w:rsid w:val="00CE0B58"/>
    <w:rsid w:val="00CE0C88"/>
    <w:rsid w:val="00CE0D58"/>
    <w:rsid w:val="00CE0D67"/>
    <w:rsid w:val="00CE0EBA"/>
    <w:rsid w:val="00CE0EE1"/>
    <w:rsid w:val="00CE0EEE"/>
    <w:rsid w:val="00CE0F27"/>
    <w:rsid w:val="00CE1022"/>
    <w:rsid w:val="00CE1354"/>
    <w:rsid w:val="00CE14FD"/>
    <w:rsid w:val="00CE1625"/>
    <w:rsid w:val="00CE1676"/>
    <w:rsid w:val="00CE1730"/>
    <w:rsid w:val="00CE1875"/>
    <w:rsid w:val="00CE18D1"/>
    <w:rsid w:val="00CE18E9"/>
    <w:rsid w:val="00CE1B91"/>
    <w:rsid w:val="00CE1BE2"/>
    <w:rsid w:val="00CE1C1E"/>
    <w:rsid w:val="00CE1D3A"/>
    <w:rsid w:val="00CE1DF3"/>
    <w:rsid w:val="00CE1F5D"/>
    <w:rsid w:val="00CE1F77"/>
    <w:rsid w:val="00CE1FBE"/>
    <w:rsid w:val="00CE1FE2"/>
    <w:rsid w:val="00CE2280"/>
    <w:rsid w:val="00CE22E8"/>
    <w:rsid w:val="00CE25B9"/>
    <w:rsid w:val="00CE26AB"/>
    <w:rsid w:val="00CE2762"/>
    <w:rsid w:val="00CE2852"/>
    <w:rsid w:val="00CE2A47"/>
    <w:rsid w:val="00CE2A68"/>
    <w:rsid w:val="00CE2BE0"/>
    <w:rsid w:val="00CE2BF7"/>
    <w:rsid w:val="00CE2C22"/>
    <w:rsid w:val="00CE2DAE"/>
    <w:rsid w:val="00CE2E20"/>
    <w:rsid w:val="00CE314E"/>
    <w:rsid w:val="00CE333E"/>
    <w:rsid w:val="00CE35D7"/>
    <w:rsid w:val="00CE3814"/>
    <w:rsid w:val="00CE38CB"/>
    <w:rsid w:val="00CE39D2"/>
    <w:rsid w:val="00CE3A37"/>
    <w:rsid w:val="00CE3A98"/>
    <w:rsid w:val="00CE3B4A"/>
    <w:rsid w:val="00CE3D6E"/>
    <w:rsid w:val="00CE3F13"/>
    <w:rsid w:val="00CE405D"/>
    <w:rsid w:val="00CE4252"/>
    <w:rsid w:val="00CE42DB"/>
    <w:rsid w:val="00CE433E"/>
    <w:rsid w:val="00CE47D5"/>
    <w:rsid w:val="00CE48E0"/>
    <w:rsid w:val="00CE4EA4"/>
    <w:rsid w:val="00CE4F26"/>
    <w:rsid w:val="00CE51B5"/>
    <w:rsid w:val="00CE51D6"/>
    <w:rsid w:val="00CE5370"/>
    <w:rsid w:val="00CE559A"/>
    <w:rsid w:val="00CE5974"/>
    <w:rsid w:val="00CE5AA9"/>
    <w:rsid w:val="00CE5B01"/>
    <w:rsid w:val="00CE5BD0"/>
    <w:rsid w:val="00CE5C96"/>
    <w:rsid w:val="00CE5DC4"/>
    <w:rsid w:val="00CE5EBD"/>
    <w:rsid w:val="00CE5F2B"/>
    <w:rsid w:val="00CE6106"/>
    <w:rsid w:val="00CE6140"/>
    <w:rsid w:val="00CE6592"/>
    <w:rsid w:val="00CE672D"/>
    <w:rsid w:val="00CE678E"/>
    <w:rsid w:val="00CE6AAB"/>
    <w:rsid w:val="00CE6D19"/>
    <w:rsid w:val="00CE6D6E"/>
    <w:rsid w:val="00CE6F0D"/>
    <w:rsid w:val="00CE6FCD"/>
    <w:rsid w:val="00CE7009"/>
    <w:rsid w:val="00CE709D"/>
    <w:rsid w:val="00CE7175"/>
    <w:rsid w:val="00CE7190"/>
    <w:rsid w:val="00CE7313"/>
    <w:rsid w:val="00CE73BE"/>
    <w:rsid w:val="00CE740C"/>
    <w:rsid w:val="00CE74BE"/>
    <w:rsid w:val="00CE74C2"/>
    <w:rsid w:val="00CE75AC"/>
    <w:rsid w:val="00CE75E7"/>
    <w:rsid w:val="00CE765A"/>
    <w:rsid w:val="00CE7765"/>
    <w:rsid w:val="00CE78CB"/>
    <w:rsid w:val="00CE7903"/>
    <w:rsid w:val="00CE7A25"/>
    <w:rsid w:val="00CE7E4D"/>
    <w:rsid w:val="00CE7E83"/>
    <w:rsid w:val="00CF00E2"/>
    <w:rsid w:val="00CF0242"/>
    <w:rsid w:val="00CF02C2"/>
    <w:rsid w:val="00CF02D2"/>
    <w:rsid w:val="00CF0329"/>
    <w:rsid w:val="00CF0592"/>
    <w:rsid w:val="00CF069A"/>
    <w:rsid w:val="00CF070B"/>
    <w:rsid w:val="00CF074A"/>
    <w:rsid w:val="00CF0774"/>
    <w:rsid w:val="00CF0AFB"/>
    <w:rsid w:val="00CF0B04"/>
    <w:rsid w:val="00CF0B79"/>
    <w:rsid w:val="00CF11A1"/>
    <w:rsid w:val="00CF11C7"/>
    <w:rsid w:val="00CF1202"/>
    <w:rsid w:val="00CF13E0"/>
    <w:rsid w:val="00CF1408"/>
    <w:rsid w:val="00CF1651"/>
    <w:rsid w:val="00CF19A4"/>
    <w:rsid w:val="00CF19B8"/>
    <w:rsid w:val="00CF1AAF"/>
    <w:rsid w:val="00CF1C6A"/>
    <w:rsid w:val="00CF1C6C"/>
    <w:rsid w:val="00CF1D91"/>
    <w:rsid w:val="00CF1E85"/>
    <w:rsid w:val="00CF203A"/>
    <w:rsid w:val="00CF2220"/>
    <w:rsid w:val="00CF222E"/>
    <w:rsid w:val="00CF229C"/>
    <w:rsid w:val="00CF22B0"/>
    <w:rsid w:val="00CF2417"/>
    <w:rsid w:val="00CF245C"/>
    <w:rsid w:val="00CF25D8"/>
    <w:rsid w:val="00CF25E7"/>
    <w:rsid w:val="00CF26CC"/>
    <w:rsid w:val="00CF273C"/>
    <w:rsid w:val="00CF28E7"/>
    <w:rsid w:val="00CF2970"/>
    <w:rsid w:val="00CF299D"/>
    <w:rsid w:val="00CF2A03"/>
    <w:rsid w:val="00CF2AD7"/>
    <w:rsid w:val="00CF2B4F"/>
    <w:rsid w:val="00CF2B8B"/>
    <w:rsid w:val="00CF2C26"/>
    <w:rsid w:val="00CF2D1E"/>
    <w:rsid w:val="00CF2FE7"/>
    <w:rsid w:val="00CF3011"/>
    <w:rsid w:val="00CF3205"/>
    <w:rsid w:val="00CF3387"/>
    <w:rsid w:val="00CF343C"/>
    <w:rsid w:val="00CF3472"/>
    <w:rsid w:val="00CF35C4"/>
    <w:rsid w:val="00CF361D"/>
    <w:rsid w:val="00CF37CC"/>
    <w:rsid w:val="00CF3B7E"/>
    <w:rsid w:val="00CF3BEE"/>
    <w:rsid w:val="00CF3D86"/>
    <w:rsid w:val="00CF41B8"/>
    <w:rsid w:val="00CF429C"/>
    <w:rsid w:val="00CF42DA"/>
    <w:rsid w:val="00CF469C"/>
    <w:rsid w:val="00CF46C1"/>
    <w:rsid w:val="00CF4727"/>
    <w:rsid w:val="00CF4787"/>
    <w:rsid w:val="00CF4837"/>
    <w:rsid w:val="00CF4887"/>
    <w:rsid w:val="00CF49C5"/>
    <w:rsid w:val="00CF4C88"/>
    <w:rsid w:val="00CF4E99"/>
    <w:rsid w:val="00CF4FE5"/>
    <w:rsid w:val="00CF504C"/>
    <w:rsid w:val="00CF5081"/>
    <w:rsid w:val="00CF553F"/>
    <w:rsid w:val="00CF5599"/>
    <w:rsid w:val="00CF57B1"/>
    <w:rsid w:val="00CF5A69"/>
    <w:rsid w:val="00CF5AB6"/>
    <w:rsid w:val="00CF5B9A"/>
    <w:rsid w:val="00CF5C10"/>
    <w:rsid w:val="00CF5E27"/>
    <w:rsid w:val="00CF5F06"/>
    <w:rsid w:val="00CF604E"/>
    <w:rsid w:val="00CF6092"/>
    <w:rsid w:val="00CF6594"/>
    <w:rsid w:val="00CF65E4"/>
    <w:rsid w:val="00CF6B60"/>
    <w:rsid w:val="00CF6D0F"/>
    <w:rsid w:val="00CF6D4E"/>
    <w:rsid w:val="00CF6DE5"/>
    <w:rsid w:val="00CF6DEC"/>
    <w:rsid w:val="00CF6FF7"/>
    <w:rsid w:val="00CF71B1"/>
    <w:rsid w:val="00CF71CF"/>
    <w:rsid w:val="00CF74D4"/>
    <w:rsid w:val="00CF7540"/>
    <w:rsid w:val="00CF75DB"/>
    <w:rsid w:val="00CF7693"/>
    <w:rsid w:val="00CF7799"/>
    <w:rsid w:val="00CF779A"/>
    <w:rsid w:val="00CF7AF6"/>
    <w:rsid w:val="00CF7C6E"/>
    <w:rsid w:val="00CF7C8C"/>
    <w:rsid w:val="00CF7D46"/>
    <w:rsid w:val="00D00082"/>
    <w:rsid w:val="00D00346"/>
    <w:rsid w:val="00D00364"/>
    <w:rsid w:val="00D0049C"/>
    <w:rsid w:val="00D00579"/>
    <w:rsid w:val="00D006F4"/>
    <w:rsid w:val="00D008EC"/>
    <w:rsid w:val="00D00B5C"/>
    <w:rsid w:val="00D00CA9"/>
    <w:rsid w:val="00D00F64"/>
    <w:rsid w:val="00D00F77"/>
    <w:rsid w:val="00D0118F"/>
    <w:rsid w:val="00D01355"/>
    <w:rsid w:val="00D01414"/>
    <w:rsid w:val="00D016B3"/>
    <w:rsid w:val="00D017BA"/>
    <w:rsid w:val="00D018DC"/>
    <w:rsid w:val="00D0193E"/>
    <w:rsid w:val="00D01A39"/>
    <w:rsid w:val="00D01B51"/>
    <w:rsid w:val="00D01F05"/>
    <w:rsid w:val="00D02146"/>
    <w:rsid w:val="00D0218D"/>
    <w:rsid w:val="00D021B4"/>
    <w:rsid w:val="00D021D2"/>
    <w:rsid w:val="00D02233"/>
    <w:rsid w:val="00D023B3"/>
    <w:rsid w:val="00D026F8"/>
    <w:rsid w:val="00D029BC"/>
    <w:rsid w:val="00D029BD"/>
    <w:rsid w:val="00D02A8F"/>
    <w:rsid w:val="00D02AFA"/>
    <w:rsid w:val="00D02CD3"/>
    <w:rsid w:val="00D02F9B"/>
    <w:rsid w:val="00D02FBF"/>
    <w:rsid w:val="00D036B0"/>
    <w:rsid w:val="00D037C0"/>
    <w:rsid w:val="00D038D0"/>
    <w:rsid w:val="00D03AFB"/>
    <w:rsid w:val="00D03CB4"/>
    <w:rsid w:val="00D03D16"/>
    <w:rsid w:val="00D03EF9"/>
    <w:rsid w:val="00D03F45"/>
    <w:rsid w:val="00D03F8A"/>
    <w:rsid w:val="00D04016"/>
    <w:rsid w:val="00D04096"/>
    <w:rsid w:val="00D040B2"/>
    <w:rsid w:val="00D042C0"/>
    <w:rsid w:val="00D0444D"/>
    <w:rsid w:val="00D045D0"/>
    <w:rsid w:val="00D047A7"/>
    <w:rsid w:val="00D04945"/>
    <w:rsid w:val="00D04A71"/>
    <w:rsid w:val="00D04F50"/>
    <w:rsid w:val="00D04F83"/>
    <w:rsid w:val="00D05009"/>
    <w:rsid w:val="00D05320"/>
    <w:rsid w:val="00D05442"/>
    <w:rsid w:val="00D055B2"/>
    <w:rsid w:val="00D0560B"/>
    <w:rsid w:val="00D05639"/>
    <w:rsid w:val="00D05707"/>
    <w:rsid w:val="00D05743"/>
    <w:rsid w:val="00D058CF"/>
    <w:rsid w:val="00D05957"/>
    <w:rsid w:val="00D059F1"/>
    <w:rsid w:val="00D05A77"/>
    <w:rsid w:val="00D05DCC"/>
    <w:rsid w:val="00D05E3F"/>
    <w:rsid w:val="00D05F72"/>
    <w:rsid w:val="00D0604A"/>
    <w:rsid w:val="00D062EC"/>
    <w:rsid w:val="00D0633B"/>
    <w:rsid w:val="00D06421"/>
    <w:rsid w:val="00D064C1"/>
    <w:rsid w:val="00D065C8"/>
    <w:rsid w:val="00D0683C"/>
    <w:rsid w:val="00D06A72"/>
    <w:rsid w:val="00D06AB4"/>
    <w:rsid w:val="00D06B1F"/>
    <w:rsid w:val="00D06BF4"/>
    <w:rsid w:val="00D06DFB"/>
    <w:rsid w:val="00D06E82"/>
    <w:rsid w:val="00D07027"/>
    <w:rsid w:val="00D070BC"/>
    <w:rsid w:val="00D070D1"/>
    <w:rsid w:val="00D071DB"/>
    <w:rsid w:val="00D0720A"/>
    <w:rsid w:val="00D0747F"/>
    <w:rsid w:val="00D07855"/>
    <w:rsid w:val="00D078C5"/>
    <w:rsid w:val="00D07A0D"/>
    <w:rsid w:val="00D07A8F"/>
    <w:rsid w:val="00D07AEF"/>
    <w:rsid w:val="00D07E59"/>
    <w:rsid w:val="00D07EAC"/>
    <w:rsid w:val="00D07F45"/>
    <w:rsid w:val="00D07F52"/>
    <w:rsid w:val="00D100B4"/>
    <w:rsid w:val="00D10131"/>
    <w:rsid w:val="00D1015A"/>
    <w:rsid w:val="00D103B9"/>
    <w:rsid w:val="00D103BE"/>
    <w:rsid w:val="00D10431"/>
    <w:rsid w:val="00D1043A"/>
    <w:rsid w:val="00D105E8"/>
    <w:rsid w:val="00D105F6"/>
    <w:rsid w:val="00D10665"/>
    <w:rsid w:val="00D10A88"/>
    <w:rsid w:val="00D10BAB"/>
    <w:rsid w:val="00D10FC2"/>
    <w:rsid w:val="00D1138D"/>
    <w:rsid w:val="00D11472"/>
    <w:rsid w:val="00D11616"/>
    <w:rsid w:val="00D11664"/>
    <w:rsid w:val="00D1167D"/>
    <w:rsid w:val="00D1169B"/>
    <w:rsid w:val="00D116DF"/>
    <w:rsid w:val="00D11721"/>
    <w:rsid w:val="00D1182B"/>
    <w:rsid w:val="00D11AE0"/>
    <w:rsid w:val="00D11B39"/>
    <w:rsid w:val="00D11C7C"/>
    <w:rsid w:val="00D11D67"/>
    <w:rsid w:val="00D12029"/>
    <w:rsid w:val="00D122BB"/>
    <w:rsid w:val="00D12307"/>
    <w:rsid w:val="00D12339"/>
    <w:rsid w:val="00D1250C"/>
    <w:rsid w:val="00D128FE"/>
    <w:rsid w:val="00D12910"/>
    <w:rsid w:val="00D12A0B"/>
    <w:rsid w:val="00D12BC2"/>
    <w:rsid w:val="00D12C03"/>
    <w:rsid w:val="00D12CB2"/>
    <w:rsid w:val="00D12CBC"/>
    <w:rsid w:val="00D12EDD"/>
    <w:rsid w:val="00D12EED"/>
    <w:rsid w:val="00D12FA7"/>
    <w:rsid w:val="00D1308B"/>
    <w:rsid w:val="00D131E6"/>
    <w:rsid w:val="00D13441"/>
    <w:rsid w:val="00D1350C"/>
    <w:rsid w:val="00D1354D"/>
    <w:rsid w:val="00D13584"/>
    <w:rsid w:val="00D13D7D"/>
    <w:rsid w:val="00D13F2D"/>
    <w:rsid w:val="00D13F41"/>
    <w:rsid w:val="00D13F89"/>
    <w:rsid w:val="00D13FDC"/>
    <w:rsid w:val="00D1403C"/>
    <w:rsid w:val="00D140D6"/>
    <w:rsid w:val="00D1418D"/>
    <w:rsid w:val="00D14355"/>
    <w:rsid w:val="00D146BE"/>
    <w:rsid w:val="00D149F4"/>
    <w:rsid w:val="00D14A6B"/>
    <w:rsid w:val="00D14B9C"/>
    <w:rsid w:val="00D14BC6"/>
    <w:rsid w:val="00D14D20"/>
    <w:rsid w:val="00D14EEA"/>
    <w:rsid w:val="00D14F17"/>
    <w:rsid w:val="00D14F42"/>
    <w:rsid w:val="00D14F50"/>
    <w:rsid w:val="00D15051"/>
    <w:rsid w:val="00D150E7"/>
    <w:rsid w:val="00D15136"/>
    <w:rsid w:val="00D151DF"/>
    <w:rsid w:val="00D1548A"/>
    <w:rsid w:val="00D155BA"/>
    <w:rsid w:val="00D155E0"/>
    <w:rsid w:val="00D155F1"/>
    <w:rsid w:val="00D156E9"/>
    <w:rsid w:val="00D1580C"/>
    <w:rsid w:val="00D15869"/>
    <w:rsid w:val="00D159D8"/>
    <w:rsid w:val="00D159E2"/>
    <w:rsid w:val="00D15A04"/>
    <w:rsid w:val="00D15A29"/>
    <w:rsid w:val="00D15A2F"/>
    <w:rsid w:val="00D15BC6"/>
    <w:rsid w:val="00D15C55"/>
    <w:rsid w:val="00D15CEC"/>
    <w:rsid w:val="00D15D1B"/>
    <w:rsid w:val="00D15D29"/>
    <w:rsid w:val="00D15D76"/>
    <w:rsid w:val="00D160AA"/>
    <w:rsid w:val="00D161CD"/>
    <w:rsid w:val="00D16208"/>
    <w:rsid w:val="00D162FC"/>
    <w:rsid w:val="00D1648B"/>
    <w:rsid w:val="00D16615"/>
    <w:rsid w:val="00D16766"/>
    <w:rsid w:val="00D16969"/>
    <w:rsid w:val="00D16A5D"/>
    <w:rsid w:val="00D16A78"/>
    <w:rsid w:val="00D16AA1"/>
    <w:rsid w:val="00D16AE2"/>
    <w:rsid w:val="00D16B74"/>
    <w:rsid w:val="00D16DFD"/>
    <w:rsid w:val="00D16E87"/>
    <w:rsid w:val="00D16EAC"/>
    <w:rsid w:val="00D173C4"/>
    <w:rsid w:val="00D17590"/>
    <w:rsid w:val="00D175EB"/>
    <w:rsid w:val="00D17737"/>
    <w:rsid w:val="00D17824"/>
    <w:rsid w:val="00D17AFC"/>
    <w:rsid w:val="00D17C6C"/>
    <w:rsid w:val="00D17CE8"/>
    <w:rsid w:val="00D17D30"/>
    <w:rsid w:val="00D17DDF"/>
    <w:rsid w:val="00D202F7"/>
    <w:rsid w:val="00D2048F"/>
    <w:rsid w:val="00D204FB"/>
    <w:rsid w:val="00D2068E"/>
    <w:rsid w:val="00D2078A"/>
    <w:rsid w:val="00D20A23"/>
    <w:rsid w:val="00D20A2D"/>
    <w:rsid w:val="00D20BB8"/>
    <w:rsid w:val="00D20C65"/>
    <w:rsid w:val="00D20D24"/>
    <w:rsid w:val="00D20D35"/>
    <w:rsid w:val="00D20DD3"/>
    <w:rsid w:val="00D20E61"/>
    <w:rsid w:val="00D210EC"/>
    <w:rsid w:val="00D21192"/>
    <w:rsid w:val="00D21193"/>
    <w:rsid w:val="00D21239"/>
    <w:rsid w:val="00D21376"/>
    <w:rsid w:val="00D2138C"/>
    <w:rsid w:val="00D2147A"/>
    <w:rsid w:val="00D21793"/>
    <w:rsid w:val="00D21976"/>
    <w:rsid w:val="00D21A48"/>
    <w:rsid w:val="00D21AD6"/>
    <w:rsid w:val="00D21C21"/>
    <w:rsid w:val="00D21C5C"/>
    <w:rsid w:val="00D21DA4"/>
    <w:rsid w:val="00D220A6"/>
    <w:rsid w:val="00D220CE"/>
    <w:rsid w:val="00D220E5"/>
    <w:rsid w:val="00D221F1"/>
    <w:rsid w:val="00D22204"/>
    <w:rsid w:val="00D22409"/>
    <w:rsid w:val="00D2273A"/>
    <w:rsid w:val="00D229F6"/>
    <w:rsid w:val="00D22E05"/>
    <w:rsid w:val="00D22E60"/>
    <w:rsid w:val="00D22EAA"/>
    <w:rsid w:val="00D22F19"/>
    <w:rsid w:val="00D22F28"/>
    <w:rsid w:val="00D22F66"/>
    <w:rsid w:val="00D22F9F"/>
    <w:rsid w:val="00D231FE"/>
    <w:rsid w:val="00D232A0"/>
    <w:rsid w:val="00D23FC9"/>
    <w:rsid w:val="00D24170"/>
    <w:rsid w:val="00D24187"/>
    <w:rsid w:val="00D242AE"/>
    <w:rsid w:val="00D243AE"/>
    <w:rsid w:val="00D244C9"/>
    <w:rsid w:val="00D244DE"/>
    <w:rsid w:val="00D24797"/>
    <w:rsid w:val="00D247A3"/>
    <w:rsid w:val="00D247F0"/>
    <w:rsid w:val="00D24829"/>
    <w:rsid w:val="00D2497A"/>
    <w:rsid w:val="00D24995"/>
    <w:rsid w:val="00D24B05"/>
    <w:rsid w:val="00D24B6D"/>
    <w:rsid w:val="00D24C1C"/>
    <w:rsid w:val="00D24C9F"/>
    <w:rsid w:val="00D24CC9"/>
    <w:rsid w:val="00D25029"/>
    <w:rsid w:val="00D252AF"/>
    <w:rsid w:val="00D2541A"/>
    <w:rsid w:val="00D257B9"/>
    <w:rsid w:val="00D258D0"/>
    <w:rsid w:val="00D2598D"/>
    <w:rsid w:val="00D25A0B"/>
    <w:rsid w:val="00D25B6B"/>
    <w:rsid w:val="00D25C09"/>
    <w:rsid w:val="00D25C71"/>
    <w:rsid w:val="00D25CA6"/>
    <w:rsid w:val="00D25CDE"/>
    <w:rsid w:val="00D261E3"/>
    <w:rsid w:val="00D26348"/>
    <w:rsid w:val="00D26490"/>
    <w:rsid w:val="00D264A1"/>
    <w:rsid w:val="00D265B7"/>
    <w:rsid w:val="00D267CC"/>
    <w:rsid w:val="00D267E9"/>
    <w:rsid w:val="00D268D0"/>
    <w:rsid w:val="00D26983"/>
    <w:rsid w:val="00D26C8D"/>
    <w:rsid w:val="00D26E3B"/>
    <w:rsid w:val="00D27040"/>
    <w:rsid w:val="00D270C9"/>
    <w:rsid w:val="00D271EC"/>
    <w:rsid w:val="00D275CF"/>
    <w:rsid w:val="00D2775D"/>
    <w:rsid w:val="00D27798"/>
    <w:rsid w:val="00D27A36"/>
    <w:rsid w:val="00D27A97"/>
    <w:rsid w:val="00D27AEE"/>
    <w:rsid w:val="00D27B4C"/>
    <w:rsid w:val="00D27BBB"/>
    <w:rsid w:val="00D27C2C"/>
    <w:rsid w:val="00D27D96"/>
    <w:rsid w:val="00D27F49"/>
    <w:rsid w:val="00D3009B"/>
    <w:rsid w:val="00D30210"/>
    <w:rsid w:val="00D30296"/>
    <w:rsid w:val="00D302C4"/>
    <w:rsid w:val="00D30389"/>
    <w:rsid w:val="00D303BC"/>
    <w:rsid w:val="00D303F7"/>
    <w:rsid w:val="00D304E8"/>
    <w:rsid w:val="00D30717"/>
    <w:rsid w:val="00D3078A"/>
    <w:rsid w:val="00D3079D"/>
    <w:rsid w:val="00D30838"/>
    <w:rsid w:val="00D3098B"/>
    <w:rsid w:val="00D309CA"/>
    <w:rsid w:val="00D30B7E"/>
    <w:rsid w:val="00D30C60"/>
    <w:rsid w:val="00D30F03"/>
    <w:rsid w:val="00D31207"/>
    <w:rsid w:val="00D313E9"/>
    <w:rsid w:val="00D3157D"/>
    <w:rsid w:val="00D31887"/>
    <w:rsid w:val="00D31A93"/>
    <w:rsid w:val="00D31D2E"/>
    <w:rsid w:val="00D31D2F"/>
    <w:rsid w:val="00D321D8"/>
    <w:rsid w:val="00D32258"/>
    <w:rsid w:val="00D323E2"/>
    <w:rsid w:val="00D3247C"/>
    <w:rsid w:val="00D3247F"/>
    <w:rsid w:val="00D32633"/>
    <w:rsid w:val="00D32B1E"/>
    <w:rsid w:val="00D32B92"/>
    <w:rsid w:val="00D32BAE"/>
    <w:rsid w:val="00D32CF0"/>
    <w:rsid w:val="00D32FD4"/>
    <w:rsid w:val="00D33065"/>
    <w:rsid w:val="00D3310D"/>
    <w:rsid w:val="00D3310E"/>
    <w:rsid w:val="00D331E1"/>
    <w:rsid w:val="00D33238"/>
    <w:rsid w:val="00D33432"/>
    <w:rsid w:val="00D33560"/>
    <w:rsid w:val="00D33761"/>
    <w:rsid w:val="00D33767"/>
    <w:rsid w:val="00D33B0F"/>
    <w:rsid w:val="00D33B44"/>
    <w:rsid w:val="00D33B57"/>
    <w:rsid w:val="00D33CD7"/>
    <w:rsid w:val="00D33DB2"/>
    <w:rsid w:val="00D340B1"/>
    <w:rsid w:val="00D34159"/>
    <w:rsid w:val="00D341BF"/>
    <w:rsid w:val="00D342D5"/>
    <w:rsid w:val="00D34556"/>
    <w:rsid w:val="00D3462D"/>
    <w:rsid w:val="00D34720"/>
    <w:rsid w:val="00D3490C"/>
    <w:rsid w:val="00D349C1"/>
    <w:rsid w:val="00D349C2"/>
    <w:rsid w:val="00D34A63"/>
    <w:rsid w:val="00D34B50"/>
    <w:rsid w:val="00D34BE3"/>
    <w:rsid w:val="00D34C2E"/>
    <w:rsid w:val="00D34EDE"/>
    <w:rsid w:val="00D34F80"/>
    <w:rsid w:val="00D34FB1"/>
    <w:rsid w:val="00D34FBF"/>
    <w:rsid w:val="00D350CC"/>
    <w:rsid w:val="00D35127"/>
    <w:rsid w:val="00D351A4"/>
    <w:rsid w:val="00D35248"/>
    <w:rsid w:val="00D35354"/>
    <w:rsid w:val="00D35620"/>
    <w:rsid w:val="00D35656"/>
    <w:rsid w:val="00D35911"/>
    <w:rsid w:val="00D359A3"/>
    <w:rsid w:val="00D359D0"/>
    <w:rsid w:val="00D35B35"/>
    <w:rsid w:val="00D35BFD"/>
    <w:rsid w:val="00D35DC1"/>
    <w:rsid w:val="00D36231"/>
    <w:rsid w:val="00D363BC"/>
    <w:rsid w:val="00D364B0"/>
    <w:rsid w:val="00D36569"/>
    <w:rsid w:val="00D3667F"/>
    <w:rsid w:val="00D366FF"/>
    <w:rsid w:val="00D36795"/>
    <w:rsid w:val="00D36908"/>
    <w:rsid w:val="00D36A48"/>
    <w:rsid w:val="00D36B7D"/>
    <w:rsid w:val="00D36B88"/>
    <w:rsid w:val="00D36C1E"/>
    <w:rsid w:val="00D36CAD"/>
    <w:rsid w:val="00D36E41"/>
    <w:rsid w:val="00D37293"/>
    <w:rsid w:val="00D3730C"/>
    <w:rsid w:val="00D3738E"/>
    <w:rsid w:val="00D375A0"/>
    <w:rsid w:val="00D375A1"/>
    <w:rsid w:val="00D375A2"/>
    <w:rsid w:val="00D375D2"/>
    <w:rsid w:val="00D37726"/>
    <w:rsid w:val="00D3772D"/>
    <w:rsid w:val="00D377D3"/>
    <w:rsid w:val="00D378B9"/>
    <w:rsid w:val="00D37999"/>
    <w:rsid w:val="00D379B3"/>
    <w:rsid w:val="00D37BDA"/>
    <w:rsid w:val="00D37C00"/>
    <w:rsid w:val="00D37C37"/>
    <w:rsid w:val="00D37D26"/>
    <w:rsid w:val="00D40083"/>
    <w:rsid w:val="00D401F2"/>
    <w:rsid w:val="00D402D3"/>
    <w:rsid w:val="00D40411"/>
    <w:rsid w:val="00D4046D"/>
    <w:rsid w:val="00D404F5"/>
    <w:rsid w:val="00D407A3"/>
    <w:rsid w:val="00D408D5"/>
    <w:rsid w:val="00D40A29"/>
    <w:rsid w:val="00D40AFA"/>
    <w:rsid w:val="00D40BA6"/>
    <w:rsid w:val="00D40C0F"/>
    <w:rsid w:val="00D40C73"/>
    <w:rsid w:val="00D40CCA"/>
    <w:rsid w:val="00D40E9C"/>
    <w:rsid w:val="00D410FE"/>
    <w:rsid w:val="00D41146"/>
    <w:rsid w:val="00D4128F"/>
    <w:rsid w:val="00D412F0"/>
    <w:rsid w:val="00D416A8"/>
    <w:rsid w:val="00D416CB"/>
    <w:rsid w:val="00D41746"/>
    <w:rsid w:val="00D417E2"/>
    <w:rsid w:val="00D417F9"/>
    <w:rsid w:val="00D417FD"/>
    <w:rsid w:val="00D41AF1"/>
    <w:rsid w:val="00D41C0A"/>
    <w:rsid w:val="00D41CD8"/>
    <w:rsid w:val="00D41D23"/>
    <w:rsid w:val="00D41EDD"/>
    <w:rsid w:val="00D41F29"/>
    <w:rsid w:val="00D41FF7"/>
    <w:rsid w:val="00D42347"/>
    <w:rsid w:val="00D42487"/>
    <w:rsid w:val="00D424C9"/>
    <w:rsid w:val="00D42617"/>
    <w:rsid w:val="00D42682"/>
    <w:rsid w:val="00D426A8"/>
    <w:rsid w:val="00D427C9"/>
    <w:rsid w:val="00D42960"/>
    <w:rsid w:val="00D42D85"/>
    <w:rsid w:val="00D4320E"/>
    <w:rsid w:val="00D43220"/>
    <w:rsid w:val="00D43250"/>
    <w:rsid w:val="00D43508"/>
    <w:rsid w:val="00D43580"/>
    <w:rsid w:val="00D43974"/>
    <w:rsid w:val="00D43BC1"/>
    <w:rsid w:val="00D43C0C"/>
    <w:rsid w:val="00D43CD6"/>
    <w:rsid w:val="00D43CED"/>
    <w:rsid w:val="00D43D20"/>
    <w:rsid w:val="00D43DD4"/>
    <w:rsid w:val="00D43FB4"/>
    <w:rsid w:val="00D442B1"/>
    <w:rsid w:val="00D4444C"/>
    <w:rsid w:val="00D444D1"/>
    <w:rsid w:val="00D447B0"/>
    <w:rsid w:val="00D448B4"/>
    <w:rsid w:val="00D44957"/>
    <w:rsid w:val="00D44A82"/>
    <w:rsid w:val="00D44D6B"/>
    <w:rsid w:val="00D44DE2"/>
    <w:rsid w:val="00D44E9B"/>
    <w:rsid w:val="00D44ED5"/>
    <w:rsid w:val="00D451A1"/>
    <w:rsid w:val="00D4547C"/>
    <w:rsid w:val="00D454A9"/>
    <w:rsid w:val="00D4576F"/>
    <w:rsid w:val="00D457EB"/>
    <w:rsid w:val="00D45840"/>
    <w:rsid w:val="00D458C1"/>
    <w:rsid w:val="00D458DD"/>
    <w:rsid w:val="00D45DC1"/>
    <w:rsid w:val="00D45E54"/>
    <w:rsid w:val="00D46010"/>
    <w:rsid w:val="00D461E8"/>
    <w:rsid w:val="00D46243"/>
    <w:rsid w:val="00D464B0"/>
    <w:rsid w:val="00D464C3"/>
    <w:rsid w:val="00D46525"/>
    <w:rsid w:val="00D46571"/>
    <w:rsid w:val="00D46585"/>
    <w:rsid w:val="00D46A14"/>
    <w:rsid w:val="00D46BC6"/>
    <w:rsid w:val="00D46D42"/>
    <w:rsid w:val="00D46D48"/>
    <w:rsid w:val="00D46D4D"/>
    <w:rsid w:val="00D46F76"/>
    <w:rsid w:val="00D46FE1"/>
    <w:rsid w:val="00D4706E"/>
    <w:rsid w:val="00D47070"/>
    <w:rsid w:val="00D4714E"/>
    <w:rsid w:val="00D471C8"/>
    <w:rsid w:val="00D47347"/>
    <w:rsid w:val="00D473D6"/>
    <w:rsid w:val="00D4782A"/>
    <w:rsid w:val="00D478DC"/>
    <w:rsid w:val="00D47AE9"/>
    <w:rsid w:val="00D47B58"/>
    <w:rsid w:val="00D47BB7"/>
    <w:rsid w:val="00D47CBD"/>
    <w:rsid w:val="00D47D23"/>
    <w:rsid w:val="00D47D4A"/>
    <w:rsid w:val="00D47E4C"/>
    <w:rsid w:val="00D47F7A"/>
    <w:rsid w:val="00D502AE"/>
    <w:rsid w:val="00D5038B"/>
    <w:rsid w:val="00D504FC"/>
    <w:rsid w:val="00D5050B"/>
    <w:rsid w:val="00D50660"/>
    <w:rsid w:val="00D507E4"/>
    <w:rsid w:val="00D5081F"/>
    <w:rsid w:val="00D50845"/>
    <w:rsid w:val="00D5093D"/>
    <w:rsid w:val="00D50985"/>
    <w:rsid w:val="00D509F1"/>
    <w:rsid w:val="00D50A3C"/>
    <w:rsid w:val="00D50A84"/>
    <w:rsid w:val="00D50B5C"/>
    <w:rsid w:val="00D50B76"/>
    <w:rsid w:val="00D50C6A"/>
    <w:rsid w:val="00D50CC5"/>
    <w:rsid w:val="00D50D4E"/>
    <w:rsid w:val="00D50EF3"/>
    <w:rsid w:val="00D50FAE"/>
    <w:rsid w:val="00D511A2"/>
    <w:rsid w:val="00D51425"/>
    <w:rsid w:val="00D515F6"/>
    <w:rsid w:val="00D51706"/>
    <w:rsid w:val="00D51EB0"/>
    <w:rsid w:val="00D5202D"/>
    <w:rsid w:val="00D5213D"/>
    <w:rsid w:val="00D52253"/>
    <w:rsid w:val="00D5235B"/>
    <w:rsid w:val="00D524BF"/>
    <w:rsid w:val="00D525D4"/>
    <w:rsid w:val="00D52696"/>
    <w:rsid w:val="00D52BA0"/>
    <w:rsid w:val="00D52CEB"/>
    <w:rsid w:val="00D52D2A"/>
    <w:rsid w:val="00D52D54"/>
    <w:rsid w:val="00D52E7A"/>
    <w:rsid w:val="00D52EE8"/>
    <w:rsid w:val="00D53023"/>
    <w:rsid w:val="00D53033"/>
    <w:rsid w:val="00D53050"/>
    <w:rsid w:val="00D53243"/>
    <w:rsid w:val="00D5324E"/>
    <w:rsid w:val="00D53290"/>
    <w:rsid w:val="00D53433"/>
    <w:rsid w:val="00D53635"/>
    <w:rsid w:val="00D5364F"/>
    <w:rsid w:val="00D53805"/>
    <w:rsid w:val="00D5388F"/>
    <w:rsid w:val="00D538CD"/>
    <w:rsid w:val="00D5391A"/>
    <w:rsid w:val="00D5396B"/>
    <w:rsid w:val="00D53C18"/>
    <w:rsid w:val="00D53C46"/>
    <w:rsid w:val="00D53D5D"/>
    <w:rsid w:val="00D53EE3"/>
    <w:rsid w:val="00D5406D"/>
    <w:rsid w:val="00D5406E"/>
    <w:rsid w:val="00D54118"/>
    <w:rsid w:val="00D541B0"/>
    <w:rsid w:val="00D54221"/>
    <w:rsid w:val="00D543AA"/>
    <w:rsid w:val="00D544F6"/>
    <w:rsid w:val="00D54588"/>
    <w:rsid w:val="00D54708"/>
    <w:rsid w:val="00D54A05"/>
    <w:rsid w:val="00D54C83"/>
    <w:rsid w:val="00D54CCA"/>
    <w:rsid w:val="00D54CE4"/>
    <w:rsid w:val="00D54F3F"/>
    <w:rsid w:val="00D54F77"/>
    <w:rsid w:val="00D54FDF"/>
    <w:rsid w:val="00D55172"/>
    <w:rsid w:val="00D551D7"/>
    <w:rsid w:val="00D551DC"/>
    <w:rsid w:val="00D551FF"/>
    <w:rsid w:val="00D558FA"/>
    <w:rsid w:val="00D55919"/>
    <w:rsid w:val="00D55927"/>
    <w:rsid w:val="00D55A10"/>
    <w:rsid w:val="00D55E6F"/>
    <w:rsid w:val="00D560F0"/>
    <w:rsid w:val="00D561FA"/>
    <w:rsid w:val="00D56269"/>
    <w:rsid w:val="00D56465"/>
    <w:rsid w:val="00D5651C"/>
    <w:rsid w:val="00D567B7"/>
    <w:rsid w:val="00D56830"/>
    <w:rsid w:val="00D569A9"/>
    <w:rsid w:val="00D56B44"/>
    <w:rsid w:val="00D56B6D"/>
    <w:rsid w:val="00D56BC7"/>
    <w:rsid w:val="00D56C34"/>
    <w:rsid w:val="00D56D87"/>
    <w:rsid w:val="00D571A7"/>
    <w:rsid w:val="00D572CB"/>
    <w:rsid w:val="00D5735A"/>
    <w:rsid w:val="00D57395"/>
    <w:rsid w:val="00D5739A"/>
    <w:rsid w:val="00D573B6"/>
    <w:rsid w:val="00D5746D"/>
    <w:rsid w:val="00D577AF"/>
    <w:rsid w:val="00D57BCE"/>
    <w:rsid w:val="00D57D35"/>
    <w:rsid w:val="00D57D5A"/>
    <w:rsid w:val="00D57F0F"/>
    <w:rsid w:val="00D60015"/>
    <w:rsid w:val="00D6029C"/>
    <w:rsid w:val="00D60305"/>
    <w:rsid w:val="00D6064D"/>
    <w:rsid w:val="00D60703"/>
    <w:rsid w:val="00D6071E"/>
    <w:rsid w:val="00D60936"/>
    <w:rsid w:val="00D60AD7"/>
    <w:rsid w:val="00D60BB9"/>
    <w:rsid w:val="00D60BDA"/>
    <w:rsid w:val="00D610F2"/>
    <w:rsid w:val="00D6119E"/>
    <w:rsid w:val="00D61317"/>
    <w:rsid w:val="00D61335"/>
    <w:rsid w:val="00D61564"/>
    <w:rsid w:val="00D615B4"/>
    <w:rsid w:val="00D61644"/>
    <w:rsid w:val="00D6179F"/>
    <w:rsid w:val="00D617D0"/>
    <w:rsid w:val="00D61907"/>
    <w:rsid w:val="00D61BD9"/>
    <w:rsid w:val="00D61EF6"/>
    <w:rsid w:val="00D61F4F"/>
    <w:rsid w:val="00D62044"/>
    <w:rsid w:val="00D62196"/>
    <w:rsid w:val="00D62248"/>
    <w:rsid w:val="00D62257"/>
    <w:rsid w:val="00D622BD"/>
    <w:rsid w:val="00D62351"/>
    <w:rsid w:val="00D623C6"/>
    <w:rsid w:val="00D624B7"/>
    <w:rsid w:val="00D62684"/>
    <w:rsid w:val="00D626DE"/>
    <w:rsid w:val="00D62799"/>
    <w:rsid w:val="00D62889"/>
    <w:rsid w:val="00D628AD"/>
    <w:rsid w:val="00D62AB2"/>
    <w:rsid w:val="00D62BF1"/>
    <w:rsid w:val="00D62C53"/>
    <w:rsid w:val="00D630EB"/>
    <w:rsid w:val="00D63269"/>
    <w:rsid w:val="00D633D5"/>
    <w:rsid w:val="00D634D7"/>
    <w:rsid w:val="00D63518"/>
    <w:rsid w:val="00D63A36"/>
    <w:rsid w:val="00D63E03"/>
    <w:rsid w:val="00D6406B"/>
    <w:rsid w:val="00D64377"/>
    <w:rsid w:val="00D64404"/>
    <w:rsid w:val="00D6441E"/>
    <w:rsid w:val="00D6443F"/>
    <w:rsid w:val="00D6444A"/>
    <w:rsid w:val="00D645F8"/>
    <w:rsid w:val="00D646B4"/>
    <w:rsid w:val="00D6483D"/>
    <w:rsid w:val="00D648A4"/>
    <w:rsid w:val="00D649A6"/>
    <w:rsid w:val="00D649DB"/>
    <w:rsid w:val="00D64AA3"/>
    <w:rsid w:val="00D64ABA"/>
    <w:rsid w:val="00D64BD9"/>
    <w:rsid w:val="00D64CEB"/>
    <w:rsid w:val="00D64D61"/>
    <w:rsid w:val="00D64E50"/>
    <w:rsid w:val="00D64E51"/>
    <w:rsid w:val="00D64FBE"/>
    <w:rsid w:val="00D650FE"/>
    <w:rsid w:val="00D65376"/>
    <w:rsid w:val="00D653CD"/>
    <w:rsid w:val="00D654C7"/>
    <w:rsid w:val="00D6554D"/>
    <w:rsid w:val="00D65B06"/>
    <w:rsid w:val="00D65B73"/>
    <w:rsid w:val="00D65CC1"/>
    <w:rsid w:val="00D65CD3"/>
    <w:rsid w:val="00D66135"/>
    <w:rsid w:val="00D661F1"/>
    <w:rsid w:val="00D66564"/>
    <w:rsid w:val="00D6698F"/>
    <w:rsid w:val="00D66BCB"/>
    <w:rsid w:val="00D66BD0"/>
    <w:rsid w:val="00D66C87"/>
    <w:rsid w:val="00D66D4E"/>
    <w:rsid w:val="00D66F2E"/>
    <w:rsid w:val="00D67138"/>
    <w:rsid w:val="00D67441"/>
    <w:rsid w:val="00D67541"/>
    <w:rsid w:val="00D6759C"/>
    <w:rsid w:val="00D675A3"/>
    <w:rsid w:val="00D675F7"/>
    <w:rsid w:val="00D679B7"/>
    <w:rsid w:val="00D67A0D"/>
    <w:rsid w:val="00D67BFD"/>
    <w:rsid w:val="00D67D6B"/>
    <w:rsid w:val="00D67D99"/>
    <w:rsid w:val="00D67DC8"/>
    <w:rsid w:val="00D67ECF"/>
    <w:rsid w:val="00D7001C"/>
    <w:rsid w:val="00D7010F"/>
    <w:rsid w:val="00D7016E"/>
    <w:rsid w:val="00D7025F"/>
    <w:rsid w:val="00D702B2"/>
    <w:rsid w:val="00D7038B"/>
    <w:rsid w:val="00D704DB"/>
    <w:rsid w:val="00D7064C"/>
    <w:rsid w:val="00D70791"/>
    <w:rsid w:val="00D707BF"/>
    <w:rsid w:val="00D7092B"/>
    <w:rsid w:val="00D70A13"/>
    <w:rsid w:val="00D70A95"/>
    <w:rsid w:val="00D70D0F"/>
    <w:rsid w:val="00D70D6F"/>
    <w:rsid w:val="00D70DC6"/>
    <w:rsid w:val="00D70E33"/>
    <w:rsid w:val="00D70F4C"/>
    <w:rsid w:val="00D70F56"/>
    <w:rsid w:val="00D7110E"/>
    <w:rsid w:val="00D71159"/>
    <w:rsid w:val="00D711AF"/>
    <w:rsid w:val="00D7131F"/>
    <w:rsid w:val="00D7140D"/>
    <w:rsid w:val="00D7143A"/>
    <w:rsid w:val="00D715EA"/>
    <w:rsid w:val="00D71958"/>
    <w:rsid w:val="00D7195A"/>
    <w:rsid w:val="00D71AF0"/>
    <w:rsid w:val="00D71B76"/>
    <w:rsid w:val="00D71F51"/>
    <w:rsid w:val="00D71F56"/>
    <w:rsid w:val="00D71FDC"/>
    <w:rsid w:val="00D72000"/>
    <w:rsid w:val="00D721A4"/>
    <w:rsid w:val="00D7233B"/>
    <w:rsid w:val="00D72390"/>
    <w:rsid w:val="00D7249B"/>
    <w:rsid w:val="00D72500"/>
    <w:rsid w:val="00D72529"/>
    <w:rsid w:val="00D72954"/>
    <w:rsid w:val="00D72A6E"/>
    <w:rsid w:val="00D72B01"/>
    <w:rsid w:val="00D72B56"/>
    <w:rsid w:val="00D72C90"/>
    <w:rsid w:val="00D72C9E"/>
    <w:rsid w:val="00D72ED9"/>
    <w:rsid w:val="00D72F54"/>
    <w:rsid w:val="00D72F67"/>
    <w:rsid w:val="00D72F87"/>
    <w:rsid w:val="00D73005"/>
    <w:rsid w:val="00D7316A"/>
    <w:rsid w:val="00D732B3"/>
    <w:rsid w:val="00D73458"/>
    <w:rsid w:val="00D734E8"/>
    <w:rsid w:val="00D73507"/>
    <w:rsid w:val="00D738AB"/>
    <w:rsid w:val="00D73D2A"/>
    <w:rsid w:val="00D73EB9"/>
    <w:rsid w:val="00D73ED9"/>
    <w:rsid w:val="00D73FAD"/>
    <w:rsid w:val="00D73FD7"/>
    <w:rsid w:val="00D74345"/>
    <w:rsid w:val="00D7434E"/>
    <w:rsid w:val="00D743A1"/>
    <w:rsid w:val="00D74649"/>
    <w:rsid w:val="00D74669"/>
    <w:rsid w:val="00D747A8"/>
    <w:rsid w:val="00D747F8"/>
    <w:rsid w:val="00D7492C"/>
    <w:rsid w:val="00D7499F"/>
    <w:rsid w:val="00D749F8"/>
    <w:rsid w:val="00D74A4C"/>
    <w:rsid w:val="00D74CD5"/>
    <w:rsid w:val="00D74CFE"/>
    <w:rsid w:val="00D75101"/>
    <w:rsid w:val="00D7512A"/>
    <w:rsid w:val="00D75221"/>
    <w:rsid w:val="00D75641"/>
    <w:rsid w:val="00D7565A"/>
    <w:rsid w:val="00D75805"/>
    <w:rsid w:val="00D7580B"/>
    <w:rsid w:val="00D75A21"/>
    <w:rsid w:val="00D75A6A"/>
    <w:rsid w:val="00D75A80"/>
    <w:rsid w:val="00D75FC8"/>
    <w:rsid w:val="00D7600F"/>
    <w:rsid w:val="00D76061"/>
    <w:rsid w:val="00D7618D"/>
    <w:rsid w:val="00D76299"/>
    <w:rsid w:val="00D762B5"/>
    <w:rsid w:val="00D763E1"/>
    <w:rsid w:val="00D763EA"/>
    <w:rsid w:val="00D763F9"/>
    <w:rsid w:val="00D76517"/>
    <w:rsid w:val="00D76609"/>
    <w:rsid w:val="00D766D4"/>
    <w:rsid w:val="00D7670D"/>
    <w:rsid w:val="00D7676E"/>
    <w:rsid w:val="00D7694B"/>
    <w:rsid w:val="00D76980"/>
    <w:rsid w:val="00D76B30"/>
    <w:rsid w:val="00D76C71"/>
    <w:rsid w:val="00D76D83"/>
    <w:rsid w:val="00D76DB3"/>
    <w:rsid w:val="00D76E1B"/>
    <w:rsid w:val="00D76E88"/>
    <w:rsid w:val="00D76F30"/>
    <w:rsid w:val="00D771BE"/>
    <w:rsid w:val="00D7722D"/>
    <w:rsid w:val="00D773C0"/>
    <w:rsid w:val="00D773F8"/>
    <w:rsid w:val="00D777DD"/>
    <w:rsid w:val="00D777ED"/>
    <w:rsid w:val="00D77A2E"/>
    <w:rsid w:val="00D77BF1"/>
    <w:rsid w:val="00D77CE5"/>
    <w:rsid w:val="00D77E88"/>
    <w:rsid w:val="00D80015"/>
    <w:rsid w:val="00D80155"/>
    <w:rsid w:val="00D80175"/>
    <w:rsid w:val="00D80308"/>
    <w:rsid w:val="00D803E0"/>
    <w:rsid w:val="00D803E6"/>
    <w:rsid w:val="00D80626"/>
    <w:rsid w:val="00D8094C"/>
    <w:rsid w:val="00D80998"/>
    <w:rsid w:val="00D80A95"/>
    <w:rsid w:val="00D80AFD"/>
    <w:rsid w:val="00D80B09"/>
    <w:rsid w:val="00D80B73"/>
    <w:rsid w:val="00D80E06"/>
    <w:rsid w:val="00D80E97"/>
    <w:rsid w:val="00D80EF0"/>
    <w:rsid w:val="00D80F5B"/>
    <w:rsid w:val="00D81170"/>
    <w:rsid w:val="00D811BF"/>
    <w:rsid w:val="00D812E5"/>
    <w:rsid w:val="00D8154F"/>
    <w:rsid w:val="00D8181F"/>
    <w:rsid w:val="00D81960"/>
    <w:rsid w:val="00D81ACF"/>
    <w:rsid w:val="00D81B9E"/>
    <w:rsid w:val="00D81CCC"/>
    <w:rsid w:val="00D81D99"/>
    <w:rsid w:val="00D81E2D"/>
    <w:rsid w:val="00D81EE0"/>
    <w:rsid w:val="00D81FB0"/>
    <w:rsid w:val="00D820A6"/>
    <w:rsid w:val="00D821D1"/>
    <w:rsid w:val="00D82242"/>
    <w:rsid w:val="00D82349"/>
    <w:rsid w:val="00D8234F"/>
    <w:rsid w:val="00D8248A"/>
    <w:rsid w:val="00D826AF"/>
    <w:rsid w:val="00D826FA"/>
    <w:rsid w:val="00D827AE"/>
    <w:rsid w:val="00D82813"/>
    <w:rsid w:val="00D829C6"/>
    <w:rsid w:val="00D82A8F"/>
    <w:rsid w:val="00D82A9F"/>
    <w:rsid w:val="00D82E84"/>
    <w:rsid w:val="00D82EAA"/>
    <w:rsid w:val="00D8319E"/>
    <w:rsid w:val="00D83242"/>
    <w:rsid w:val="00D83299"/>
    <w:rsid w:val="00D833DF"/>
    <w:rsid w:val="00D834C6"/>
    <w:rsid w:val="00D8359F"/>
    <w:rsid w:val="00D836CF"/>
    <w:rsid w:val="00D83703"/>
    <w:rsid w:val="00D8374B"/>
    <w:rsid w:val="00D83B4F"/>
    <w:rsid w:val="00D83BF3"/>
    <w:rsid w:val="00D83D27"/>
    <w:rsid w:val="00D83D4F"/>
    <w:rsid w:val="00D83D82"/>
    <w:rsid w:val="00D83DAB"/>
    <w:rsid w:val="00D83F13"/>
    <w:rsid w:val="00D83F2A"/>
    <w:rsid w:val="00D83F47"/>
    <w:rsid w:val="00D83F5D"/>
    <w:rsid w:val="00D83F80"/>
    <w:rsid w:val="00D8415C"/>
    <w:rsid w:val="00D84209"/>
    <w:rsid w:val="00D84269"/>
    <w:rsid w:val="00D8456A"/>
    <w:rsid w:val="00D84679"/>
    <w:rsid w:val="00D84AD6"/>
    <w:rsid w:val="00D84B07"/>
    <w:rsid w:val="00D84B6A"/>
    <w:rsid w:val="00D84C59"/>
    <w:rsid w:val="00D84D1F"/>
    <w:rsid w:val="00D84D2A"/>
    <w:rsid w:val="00D84E1B"/>
    <w:rsid w:val="00D84E4D"/>
    <w:rsid w:val="00D84F19"/>
    <w:rsid w:val="00D84FD9"/>
    <w:rsid w:val="00D8500D"/>
    <w:rsid w:val="00D8515B"/>
    <w:rsid w:val="00D852B0"/>
    <w:rsid w:val="00D852E1"/>
    <w:rsid w:val="00D8533B"/>
    <w:rsid w:val="00D853BA"/>
    <w:rsid w:val="00D853EC"/>
    <w:rsid w:val="00D85552"/>
    <w:rsid w:val="00D85707"/>
    <w:rsid w:val="00D858F0"/>
    <w:rsid w:val="00D85A9A"/>
    <w:rsid w:val="00D85AFA"/>
    <w:rsid w:val="00D85BE2"/>
    <w:rsid w:val="00D85D35"/>
    <w:rsid w:val="00D85EB5"/>
    <w:rsid w:val="00D85FF4"/>
    <w:rsid w:val="00D86199"/>
    <w:rsid w:val="00D861C3"/>
    <w:rsid w:val="00D86274"/>
    <w:rsid w:val="00D863EF"/>
    <w:rsid w:val="00D86412"/>
    <w:rsid w:val="00D86490"/>
    <w:rsid w:val="00D86506"/>
    <w:rsid w:val="00D866FF"/>
    <w:rsid w:val="00D86772"/>
    <w:rsid w:val="00D868CA"/>
    <w:rsid w:val="00D868DB"/>
    <w:rsid w:val="00D869E7"/>
    <w:rsid w:val="00D86B00"/>
    <w:rsid w:val="00D86C51"/>
    <w:rsid w:val="00D86D43"/>
    <w:rsid w:val="00D86DDC"/>
    <w:rsid w:val="00D87192"/>
    <w:rsid w:val="00D871AD"/>
    <w:rsid w:val="00D872EB"/>
    <w:rsid w:val="00D87312"/>
    <w:rsid w:val="00D87468"/>
    <w:rsid w:val="00D874DE"/>
    <w:rsid w:val="00D87599"/>
    <w:rsid w:val="00D875D6"/>
    <w:rsid w:val="00D8774C"/>
    <w:rsid w:val="00D8781F"/>
    <w:rsid w:val="00D878C4"/>
    <w:rsid w:val="00D87BF3"/>
    <w:rsid w:val="00D87C69"/>
    <w:rsid w:val="00D87E55"/>
    <w:rsid w:val="00D87F24"/>
    <w:rsid w:val="00D87FA3"/>
    <w:rsid w:val="00D90051"/>
    <w:rsid w:val="00D900BF"/>
    <w:rsid w:val="00D902B3"/>
    <w:rsid w:val="00D9030D"/>
    <w:rsid w:val="00D90367"/>
    <w:rsid w:val="00D904E1"/>
    <w:rsid w:val="00D908D7"/>
    <w:rsid w:val="00D90937"/>
    <w:rsid w:val="00D909CC"/>
    <w:rsid w:val="00D90B66"/>
    <w:rsid w:val="00D90D86"/>
    <w:rsid w:val="00D90F33"/>
    <w:rsid w:val="00D91031"/>
    <w:rsid w:val="00D91068"/>
    <w:rsid w:val="00D91191"/>
    <w:rsid w:val="00D91293"/>
    <w:rsid w:val="00D912F1"/>
    <w:rsid w:val="00D9133B"/>
    <w:rsid w:val="00D914C9"/>
    <w:rsid w:val="00D914D8"/>
    <w:rsid w:val="00D915A1"/>
    <w:rsid w:val="00D91755"/>
    <w:rsid w:val="00D91768"/>
    <w:rsid w:val="00D918DC"/>
    <w:rsid w:val="00D9190C"/>
    <w:rsid w:val="00D91B3D"/>
    <w:rsid w:val="00D91B8C"/>
    <w:rsid w:val="00D91C05"/>
    <w:rsid w:val="00D91CDB"/>
    <w:rsid w:val="00D91DB3"/>
    <w:rsid w:val="00D91F1B"/>
    <w:rsid w:val="00D91F53"/>
    <w:rsid w:val="00D91F6D"/>
    <w:rsid w:val="00D91F91"/>
    <w:rsid w:val="00D92248"/>
    <w:rsid w:val="00D92513"/>
    <w:rsid w:val="00D925E6"/>
    <w:rsid w:val="00D925FB"/>
    <w:rsid w:val="00D92644"/>
    <w:rsid w:val="00D927A3"/>
    <w:rsid w:val="00D92AFD"/>
    <w:rsid w:val="00D92C36"/>
    <w:rsid w:val="00D92E8F"/>
    <w:rsid w:val="00D9303D"/>
    <w:rsid w:val="00D931C0"/>
    <w:rsid w:val="00D932C6"/>
    <w:rsid w:val="00D93544"/>
    <w:rsid w:val="00D93643"/>
    <w:rsid w:val="00D93671"/>
    <w:rsid w:val="00D93881"/>
    <w:rsid w:val="00D93A1F"/>
    <w:rsid w:val="00D93E2D"/>
    <w:rsid w:val="00D9403D"/>
    <w:rsid w:val="00D949BE"/>
    <w:rsid w:val="00D94A03"/>
    <w:rsid w:val="00D94B16"/>
    <w:rsid w:val="00D94BB6"/>
    <w:rsid w:val="00D94BBE"/>
    <w:rsid w:val="00D94E94"/>
    <w:rsid w:val="00D95068"/>
    <w:rsid w:val="00D95123"/>
    <w:rsid w:val="00D951D1"/>
    <w:rsid w:val="00D952A1"/>
    <w:rsid w:val="00D95317"/>
    <w:rsid w:val="00D954DA"/>
    <w:rsid w:val="00D95579"/>
    <w:rsid w:val="00D955D0"/>
    <w:rsid w:val="00D9564B"/>
    <w:rsid w:val="00D95ADB"/>
    <w:rsid w:val="00D95B4C"/>
    <w:rsid w:val="00D95D38"/>
    <w:rsid w:val="00D95E2D"/>
    <w:rsid w:val="00D95E36"/>
    <w:rsid w:val="00D96040"/>
    <w:rsid w:val="00D96155"/>
    <w:rsid w:val="00D96179"/>
    <w:rsid w:val="00D961B4"/>
    <w:rsid w:val="00D964E3"/>
    <w:rsid w:val="00D9672C"/>
    <w:rsid w:val="00D9673E"/>
    <w:rsid w:val="00D967E9"/>
    <w:rsid w:val="00D96A91"/>
    <w:rsid w:val="00D96B7C"/>
    <w:rsid w:val="00D96BD0"/>
    <w:rsid w:val="00D96CCE"/>
    <w:rsid w:val="00D96D0B"/>
    <w:rsid w:val="00D96D1B"/>
    <w:rsid w:val="00D96E5F"/>
    <w:rsid w:val="00D96E92"/>
    <w:rsid w:val="00D96FFB"/>
    <w:rsid w:val="00D97023"/>
    <w:rsid w:val="00D970BB"/>
    <w:rsid w:val="00D970C5"/>
    <w:rsid w:val="00D97106"/>
    <w:rsid w:val="00D97512"/>
    <w:rsid w:val="00D975F1"/>
    <w:rsid w:val="00D976EF"/>
    <w:rsid w:val="00D976FD"/>
    <w:rsid w:val="00D97779"/>
    <w:rsid w:val="00D977A2"/>
    <w:rsid w:val="00D97B1D"/>
    <w:rsid w:val="00D97C11"/>
    <w:rsid w:val="00D97DF5"/>
    <w:rsid w:val="00D97FF8"/>
    <w:rsid w:val="00DA0197"/>
    <w:rsid w:val="00DA0326"/>
    <w:rsid w:val="00DA0348"/>
    <w:rsid w:val="00DA0491"/>
    <w:rsid w:val="00DA04C7"/>
    <w:rsid w:val="00DA0578"/>
    <w:rsid w:val="00DA06D8"/>
    <w:rsid w:val="00DA0761"/>
    <w:rsid w:val="00DA08C0"/>
    <w:rsid w:val="00DA0AD8"/>
    <w:rsid w:val="00DA0B7C"/>
    <w:rsid w:val="00DA0C45"/>
    <w:rsid w:val="00DA0D1A"/>
    <w:rsid w:val="00DA0EE4"/>
    <w:rsid w:val="00DA1033"/>
    <w:rsid w:val="00DA10EA"/>
    <w:rsid w:val="00DA1149"/>
    <w:rsid w:val="00DA1263"/>
    <w:rsid w:val="00DA1284"/>
    <w:rsid w:val="00DA135C"/>
    <w:rsid w:val="00DA13F8"/>
    <w:rsid w:val="00DA1403"/>
    <w:rsid w:val="00DA1422"/>
    <w:rsid w:val="00DA14DF"/>
    <w:rsid w:val="00DA15E0"/>
    <w:rsid w:val="00DA15E8"/>
    <w:rsid w:val="00DA16DD"/>
    <w:rsid w:val="00DA1704"/>
    <w:rsid w:val="00DA18FC"/>
    <w:rsid w:val="00DA19CE"/>
    <w:rsid w:val="00DA1A65"/>
    <w:rsid w:val="00DA1AF0"/>
    <w:rsid w:val="00DA1FC3"/>
    <w:rsid w:val="00DA21A4"/>
    <w:rsid w:val="00DA21FE"/>
    <w:rsid w:val="00DA221F"/>
    <w:rsid w:val="00DA224E"/>
    <w:rsid w:val="00DA22F5"/>
    <w:rsid w:val="00DA23AB"/>
    <w:rsid w:val="00DA2404"/>
    <w:rsid w:val="00DA2485"/>
    <w:rsid w:val="00DA24DE"/>
    <w:rsid w:val="00DA25CA"/>
    <w:rsid w:val="00DA2625"/>
    <w:rsid w:val="00DA2651"/>
    <w:rsid w:val="00DA269E"/>
    <w:rsid w:val="00DA28A1"/>
    <w:rsid w:val="00DA2954"/>
    <w:rsid w:val="00DA2A7D"/>
    <w:rsid w:val="00DA2BAF"/>
    <w:rsid w:val="00DA2BD9"/>
    <w:rsid w:val="00DA2BEF"/>
    <w:rsid w:val="00DA2D3C"/>
    <w:rsid w:val="00DA2EAF"/>
    <w:rsid w:val="00DA3074"/>
    <w:rsid w:val="00DA3149"/>
    <w:rsid w:val="00DA3204"/>
    <w:rsid w:val="00DA3211"/>
    <w:rsid w:val="00DA3251"/>
    <w:rsid w:val="00DA358A"/>
    <w:rsid w:val="00DA3765"/>
    <w:rsid w:val="00DA37F7"/>
    <w:rsid w:val="00DA38FE"/>
    <w:rsid w:val="00DA3978"/>
    <w:rsid w:val="00DA39AC"/>
    <w:rsid w:val="00DA3B57"/>
    <w:rsid w:val="00DA3BC6"/>
    <w:rsid w:val="00DA3C47"/>
    <w:rsid w:val="00DA3FFB"/>
    <w:rsid w:val="00DA4375"/>
    <w:rsid w:val="00DA46A4"/>
    <w:rsid w:val="00DA46BA"/>
    <w:rsid w:val="00DA47EA"/>
    <w:rsid w:val="00DA48BE"/>
    <w:rsid w:val="00DA48F8"/>
    <w:rsid w:val="00DA49C2"/>
    <w:rsid w:val="00DA4A3B"/>
    <w:rsid w:val="00DA4BAA"/>
    <w:rsid w:val="00DA4CE7"/>
    <w:rsid w:val="00DA4F22"/>
    <w:rsid w:val="00DA5228"/>
    <w:rsid w:val="00DA52D8"/>
    <w:rsid w:val="00DA5449"/>
    <w:rsid w:val="00DA55D0"/>
    <w:rsid w:val="00DA58A8"/>
    <w:rsid w:val="00DA58FC"/>
    <w:rsid w:val="00DA5A7D"/>
    <w:rsid w:val="00DA5BB2"/>
    <w:rsid w:val="00DA5D38"/>
    <w:rsid w:val="00DA5D74"/>
    <w:rsid w:val="00DA5DA5"/>
    <w:rsid w:val="00DA5E93"/>
    <w:rsid w:val="00DA5EFC"/>
    <w:rsid w:val="00DA5F75"/>
    <w:rsid w:val="00DA5F9D"/>
    <w:rsid w:val="00DA6025"/>
    <w:rsid w:val="00DA6181"/>
    <w:rsid w:val="00DA61D6"/>
    <w:rsid w:val="00DA61EC"/>
    <w:rsid w:val="00DA626E"/>
    <w:rsid w:val="00DA62CB"/>
    <w:rsid w:val="00DA630B"/>
    <w:rsid w:val="00DA6324"/>
    <w:rsid w:val="00DA6508"/>
    <w:rsid w:val="00DA6985"/>
    <w:rsid w:val="00DA6B09"/>
    <w:rsid w:val="00DA6BA4"/>
    <w:rsid w:val="00DA6C99"/>
    <w:rsid w:val="00DA6D14"/>
    <w:rsid w:val="00DA6DBD"/>
    <w:rsid w:val="00DA6E8F"/>
    <w:rsid w:val="00DA7592"/>
    <w:rsid w:val="00DA77FE"/>
    <w:rsid w:val="00DA78A1"/>
    <w:rsid w:val="00DA7960"/>
    <w:rsid w:val="00DA796B"/>
    <w:rsid w:val="00DA7A34"/>
    <w:rsid w:val="00DA7BEA"/>
    <w:rsid w:val="00DA7DC0"/>
    <w:rsid w:val="00DA7E09"/>
    <w:rsid w:val="00DA7FC4"/>
    <w:rsid w:val="00DB0A02"/>
    <w:rsid w:val="00DB0B17"/>
    <w:rsid w:val="00DB0B37"/>
    <w:rsid w:val="00DB0C01"/>
    <w:rsid w:val="00DB0CF2"/>
    <w:rsid w:val="00DB0F73"/>
    <w:rsid w:val="00DB12A1"/>
    <w:rsid w:val="00DB14AA"/>
    <w:rsid w:val="00DB1582"/>
    <w:rsid w:val="00DB16BC"/>
    <w:rsid w:val="00DB173F"/>
    <w:rsid w:val="00DB17EB"/>
    <w:rsid w:val="00DB1828"/>
    <w:rsid w:val="00DB1876"/>
    <w:rsid w:val="00DB18C1"/>
    <w:rsid w:val="00DB1AC0"/>
    <w:rsid w:val="00DB1AEA"/>
    <w:rsid w:val="00DB1D27"/>
    <w:rsid w:val="00DB1DBC"/>
    <w:rsid w:val="00DB1F7A"/>
    <w:rsid w:val="00DB2042"/>
    <w:rsid w:val="00DB2099"/>
    <w:rsid w:val="00DB2105"/>
    <w:rsid w:val="00DB23DE"/>
    <w:rsid w:val="00DB24E7"/>
    <w:rsid w:val="00DB24F0"/>
    <w:rsid w:val="00DB2587"/>
    <w:rsid w:val="00DB27D1"/>
    <w:rsid w:val="00DB2C2F"/>
    <w:rsid w:val="00DB2F45"/>
    <w:rsid w:val="00DB2FDD"/>
    <w:rsid w:val="00DB3177"/>
    <w:rsid w:val="00DB32FA"/>
    <w:rsid w:val="00DB3466"/>
    <w:rsid w:val="00DB349B"/>
    <w:rsid w:val="00DB35DC"/>
    <w:rsid w:val="00DB3705"/>
    <w:rsid w:val="00DB37F5"/>
    <w:rsid w:val="00DB3867"/>
    <w:rsid w:val="00DB390B"/>
    <w:rsid w:val="00DB39B0"/>
    <w:rsid w:val="00DB3AAD"/>
    <w:rsid w:val="00DB3D20"/>
    <w:rsid w:val="00DB3F9D"/>
    <w:rsid w:val="00DB416D"/>
    <w:rsid w:val="00DB417F"/>
    <w:rsid w:val="00DB42F3"/>
    <w:rsid w:val="00DB4328"/>
    <w:rsid w:val="00DB43F1"/>
    <w:rsid w:val="00DB45FF"/>
    <w:rsid w:val="00DB4792"/>
    <w:rsid w:val="00DB4839"/>
    <w:rsid w:val="00DB4922"/>
    <w:rsid w:val="00DB4B11"/>
    <w:rsid w:val="00DB4BA9"/>
    <w:rsid w:val="00DB4C1E"/>
    <w:rsid w:val="00DB521F"/>
    <w:rsid w:val="00DB5221"/>
    <w:rsid w:val="00DB5294"/>
    <w:rsid w:val="00DB549D"/>
    <w:rsid w:val="00DB54E7"/>
    <w:rsid w:val="00DB5674"/>
    <w:rsid w:val="00DB57DE"/>
    <w:rsid w:val="00DB5971"/>
    <w:rsid w:val="00DB5B3A"/>
    <w:rsid w:val="00DB5C18"/>
    <w:rsid w:val="00DB5C4F"/>
    <w:rsid w:val="00DB5C78"/>
    <w:rsid w:val="00DB5D85"/>
    <w:rsid w:val="00DB5E05"/>
    <w:rsid w:val="00DB5E2D"/>
    <w:rsid w:val="00DB5F32"/>
    <w:rsid w:val="00DB5F3C"/>
    <w:rsid w:val="00DB5FC5"/>
    <w:rsid w:val="00DB6170"/>
    <w:rsid w:val="00DB6415"/>
    <w:rsid w:val="00DB658A"/>
    <w:rsid w:val="00DB66C6"/>
    <w:rsid w:val="00DB6B8D"/>
    <w:rsid w:val="00DB6F7B"/>
    <w:rsid w:val="00DB6F80"/>
    <w:rsid w:val="00DB71DA"/>
    <w:rsid w:val="00DB7269"/>
    <w:rsid w:val="00DB7301"/>
    <w:rsid w:val="00DB7431"/>
    <w:rsid w:val="00DB751A"/>
    <w:rsid w:val="00DB7597"/>
    <w:rsid w:val="00DB762D"/>
    <w:rsid w:val="00DB77A4"/>
    <w:rsid w:val="00DB7947"/>
    <w:rsid w:val="00DB79D3"/>
    <w:rsid w:val="00DB7F54"/>
    <w:rsid w:val="00DC0073"/>
    <w:rsid w:val="00DC03B1"/>
    <w:rsid w:val="00DC0413"/>
    <w:rsid w:val="00DC056F"/>
    <w:rsid w:val="00DC05C9"/>
    <w:rsid w:val="00DC0749"/>
    <w:rsid w:val="00DC0929"/>
    <w:rsid w:val="00DC0AE4"/>
    <w:rsid w:val="00DC0B1D"/>
    <w:rsid w:val="00DC0C44"/>
    <w:rsid w:val="00DC0CB1"/>
    <w:rsid w:val="00DC0D49"/>
    <w:rsid w:val="00DC0DD4"/>
    <w:rsid w:val="00DC0FBA"/>
    <w:rsid w:val="00DC1506"/>
    <w:rsid w:val="00DC1590"/>
    <w:rsid w:val="00DC15E2"/>
    <w:rsid w:val="00DC1B9D"/>
    <w:rsid w:val="00DC1C2B"/>
    <w:rsid w:val="00DC1F18"/>
    <w:rsid w:val="00DC1FCB"/>
    <w:rsid w:val="00DC2009"/>
    <w:rsid w:val="00DC216B"/>
    <w:rsid w:val="00DC22B3"/>
    <w:rsid w:val="00DC2310"/>
    <w:rsid w:val="00DC247F"/>
    <w:rsid w:val="00DC24B5"/>
    <w:rsid w:val="00DC2542"/>
    <w:rsid w:val="00DC2650"/>
    <w:rsid w:val="00DC26BF"/>
    <w:rsid w:val="00DC2906"/>
    <w:rsid w:val="00DC298F"/>
    <w:rsid w:val="00DC29A0"/>
    <w:rsid w:val="00DC2A35"/>
    <w:rsid w:val="00DC2D25"/>
    <w:rsid w:val="00DC2E8A"/>
    <w:rsid w:val="00DC309B"/>
    <w:rsid w:val="00DC3422"/>
    <w:rsid w:val="00DC357E"/>
    <w:rsid w:val="00DC38BF"/>
    <w:rsid w:val="00DC392B"/>
    <w:rsid w:val="00DC3BE5"/>
    <w:rsid w:val="00DC3EAA"/>
    <w:rsid w:val="00DC4079"/>
    <w:rsid w:val="00DC40DC"/>
    <w:rsid w:val="00DC432F"/>
    <w:rsid w:val="00DC440F"/>
    <w:rsid w:val="00DC4485"/>
    <w:rsid w:val="00DC45B7"/>
    <w:rsid w:val="00DC47C2"/>
    <w:rsid w:val="00DC4818"/>
    <w:rsid w:val="00DC4B75"/>
    <w:rsid w:val="00DC4B7A"/>
    <w:rsid w:val="00DC4B96"/>
    <w:rsid w:val="00DC4D7A"/>
    <w:rsid w:val="00DC4EF0"/>
    <w:rsid w:val="00DC5109"/>
    <w:rsid w:val="00DC5126"/>
    <w:rsid w:val="00DC51AC"/>
    <w:rsid w:val="00DC51F6"/>
    <w:rsid w:val="00DC524C"/>
    <w:rsid w:val="00DC52C1"/>
    <w:rsid w:val="00DC5350"/>
    <w:rsid w:val="00DC53BA"/>
    <w:rsid w:val="00DC53D5"/>
    <w:rsid w:val="00DC5564"/>
    <w:rsid w:val="00DC5585"/>
    <w:rsid w:val="00DC5750"/>
    <w:rsid w:val="00DC5855"/>
    <w:rsid w:val="00DC59F3"/>
    <w:rsid w:val="00DC59F4"/>
    <w:rsid w:val="00DC5B13"/>
    <w:rsid w:val="00DC5C50"/>
    <w:rsid w:val="00DC5DDF"/>
    <w:rsid w:val="00DC5F63"/>
    <w:rsid w:val="00DC5FA8"/>
    <w:rsid w:val="00DC5FB0"/>
    <w:rsid w:val="00DC600F"/>
    <w:rsid w:val="00DC6096"/>
    <w:rsid w:val="00DC6130"/>
    <w:rsid w:val="00DC62A5"/>
    <w:rsid w:val="00DC6404"/>
    <w:rsid w:val="00DC64E7"/>
    <w:rsid w:val="00DC6566"/>
    <w:rsid w:val="00DC65A0"/>
    <w:rsid w:val="00DC6721"/>
    <w:rsid w:val="00DC6737"/>
    <w:rsid w:val="00DC67C4"/>
    <w:rsid w:val="00DC69E3"/>
    <w:rsid w:val="00DC6C3A"/>
    <w:rsid w:val="00DC7071"/>
    <w:rsid w:val="00DC70AC"/>
    <w:rsid w:val="00DC72E1"/>
    <w:rsid w:val="00DC72E2"/>
    <w:rsid w:val="00DC735D"/>
    <w:rsid w:val="00DC736D"/>
    <w:rsid w:val="00DC7459"/>
    <w:rsid w:val="00DC746E"/>
    <w:rsid w:val="00DC754B"/>
    <w:rsid w:val="00DC76AA"/>
    <w:rsid w:val="00DC78C3"/>
    <w:rsid w:val="00DC7AA1"/>
    <w:rsid w:val="00DC7B2D"/>
    <w:rsid w:val="00DC7C37"/>
    <w:rsid w:val="00DC7C6E"/>
    <w:rsid w:val="00DC7CE0"/>
    <w:rsid w:val="00DC7E7E"/>
    <w:rsid w:val="00DC7F51"/>
    <w:rsid w:val="00DD010A"/>
    <w:rsid w:val="00DD017F"/>
    <w:rsid w:val="00DD01D1"/>
    <w:rsid w:val="00DD01DA"/>
    <w:rsid w:val="00DD04AD"/>
    <w:rsid w:val="00DD0524"/>
    <w:rsid w:val="00DD0726"/>
    <w:rsid w:val="00DD0789"/>
    <w:rsid w:val="00DD08F3"/>
    <w:rsid w:val="00DD096A"/>
    <w:rsid w:val="00DD09BC"/>
    <w:rsid w:val="00DD09D8"/>
    <w:rsid w:val="00DD0A1C"/>
    <w:rsid w:val="00DD0B14"/>
    <w:rsid w:val="00DD0B89"/>
    <w:rsid w:val="00DD0BD4"/>
    <w:rsid w:val="00DD0C28"/>
    <w:rsid w:val="00DD0CE5"/>
    <w:rsid w:val="00DD0D33"/>
    <w:rsid w:val="00DD0F76"/>
    <w:rsid w:val="00DD103B"/>
    <w:rsid w:val="00DD1141"/>
    <w:rsid w:val="00DD1194"/>
    <w:rsid w:val="00DD13AC"/>
    <w:rsid w:val="00DD15EB"/>
    <w:rsid w:val="00DD1615"/>
    <w:rsid w:val="00DD1668"/>
    <w:rsid w:val="00DD1723"/>
    <w:rsid w:val="00DD176D"/>
    <w:rsid w:val="00DD177B"/>
    <w:rsid w:val="00DD17C8"/>
    <w:rsid w:val="00DD17D6"/>
    <w:rsid w:val="00DD1935"/>
    <w:rsid w:val="00DD1A00"/>
    <w:rsid w:val="00DD1A5C"/>
    <w:rsid w:val="00DD1A7B"/>
    <w:rsid w:val="00DD1C82"/>
    <w:rsid w:val="00DD1D48"/>
    <w:rsid w:val="00DD1D79"/>
    <w:rsid w:val="00DD1F7B"/>
    <w:rsid w:val="00DD1FCD"/>
    <w:rsid w:val="00DD20EE"/>
    <w:rsid w:val="00DD211D"/>
    <w:rsid w:val="00DD2204"/>
    <w:rsid w:val="00DD225E"/>
    <w:rsid w:val="00DD257A"/>
    <w:rsid w:val="00DD26BA"/>
    <w:rsid w:val="00DD2893"/>
    <w:rsid w:val="00DD29A7"/>
    <w:rsid w:val="00DD2A69"/>
    <w:rsid w:val="00DD2ACB"/>
    <w:rsid w:val="00DD2C14"/>
    <w:rsid w:val="00DD2CA1"/>
    <w:rsid w:val="00DD2DD0"/>
    <w:rsid w:val="00DD31D4"/>
    <w:rsid w:val="00DD320A"/>
    <w:rsid w:val="00DD3240"/>
    <w:rsid w:val="00DD32B2"/>
    <w:rsid w:val="00DD34F3"/>
    <w:rsid w:val="00DD379B"/>
    <w:rsid w:val="00DD39D6"/>
    <w:rsid w:val="00DD3E64"/>
    <w:rsid w:val="00DD4049"/>
    <w:rsid w:val="00DD40E1"/>
    <w:rsid w:val="00DD4176"/>
    <w:rsid w:val="00DD4183"/>
    <w:rsid w:val="00DD43F4"/>
    <w:rsid w:val="00DD440C"/>
    <w:rsid w:val="00DD4625"/>
    <w:rsid w:val="00DD468E"/>
    <w:rsid w:val="00DD4753"/>
    <w:rsid w:val="00DD4789"/>
    <w:rsid w:val="00DD47C3"/>
    <w:rsid w:val="00DD4833"/>
    <w:rsid w:val="00DD491E"/>
    <w:rsid w:val="00DD4A1C"/>
    <w:rsid w:val="00DD4A8A"/>
    <w:rsid w:val="00DD4EAA"/>
    <w:rsid w:val="00DD4ECF"/>
    <w:rsid w:val="00DD4FD5"/>
    <w:rsid w:val="00DD4FE7"/>
    <w:rsid w:val="00DD511B"/>
    <w:rsid w:val="00DD54A8"/>
    <w:rsid w:val="00DD5528"/>
    <w:rsid w:val="00DD558F"/>
    <w:rsid w:val="00DD5643"/>
    <w:rsid w:val="00DD5826"/>
    <w:rsid w:val="00DD5864"/>
    <w:rsid w:val="00DD58A9"/>
    <w:rsid w:val="00DD592E"/>
    <w:rsid w:val="00DD597A"/>
    <w:rsid w:val="00DD5982"/>
    <w:rsid w:val="00DD5B1D"/>
    <w:rsid w:val="00DD5E22"/>
    <w:rsid w:val="00DD5E78"/>
    <w:rsid w:val="00DD5E91"/>
    <w:rsid w:val="00DD5FC8"/>
    <w:rsid w:val="00DD6067"/>
    <w:rsid w:val="00DD60CC"/>
    <w:rsid w:val="00DD612D"/>
    <w:rsid w:val="00DD61B6"/>
    <w:rsid w:val="00DD6304"/>
    <w:rsid w:val="00DD6391"/>
    <w:rsid w:val="00DD6486"/>
    <w:rsid w:val="00DD64AF"/>
    <w:rsid w:val="00DD672D"/>
    <w:rsid w:val="00DD678F"/>
    <w:rsid w:val="00DD684F"/>
    <w:rsid w:val="00DD69AD"/>
    <w:rsid w:val="00DD6A1B"/>
    <w:rsid w:val="00DD6A3E"/>
    <w:rsid w:val="00DD6E03"/>
    <w:rsid w:val="00DD72AE"/>
    <w:rsid w:val="00DD7617"/>
    <w:rsid w:val="00DD7689"/>
    <w:rsid w:val="00DD771B"/>
    <w:rsid w:val="00DD774F"/>
    <w:rsid w:val="00DD775C"/>
    <w:rsid w:val="00DD780D"/>
    <w:rsid w:val="00DD788B"/>
    <w:rsid w:val="00DD7A6A"/>
    <w:rsid w:val="00DE002A"/>
    <w:rsid w:val="00DE002F"/>
    <w:rsid w:val="00DE00F1"/>
    <w:rsid w:val="00DE0318"/>
    <w:rsid w:val="00DE0343"/>
    <w:rsid w:val="00DE0463"/>
    <w:rsid w:val="00DE04D2"/>
    <w:rsid w:val="00DE0516"/>
    <w:rsid w:val="00DE0560"/>
    <w:rsid w:val="00DE07AF"/>
    <w:rsid w:val="00DE07F5"/>
    <w:rsid w:val="00DE0ADC"/>
    <w:rsid w:val="00DE0EB0"/>
    <w:rsid w:val="00DE137F"/>
    <w:rsid w:val="00DE1777"/>
    <w:rsid w:val="00DE17ED"/>
    <w:rsid w:val="00DE1863"/>
    <w:rsid w:val="00DE1B6C"/>
    <w:rsid w:val="00DE1DC0"/>
    <w:rsid w:val="00DE1DCF"/>
    <w:rsid w:val="00DE1F48"/>
    <w:rsid w:val="00DE2336"/>
    <w:rsid w:val="00DE2539"/>
    <w:rsid w:val="00DE2552"/>
    <w:rsid w:val="00DE292F"/>
    <w:rsid w:val="00DE2A18"/>
    <w:rsid w:val="00DE2AC0"/>
    <w:rsid w:val="00DE2B23"/>
    <w:rsid w:val="00DE2B41"/>
    <w:rsid w:val="00DE2C09"/>
    <w:rsid w:val="00DE2C56"/>
    <w:rsid w:val="00DE2F65"/>
    <w:rsid w:val="00DE3037"/>
    <w:rsid w:val="00DE3113"/>
    <w:rsid w:val="00DE34EF"/>
    <w:rsid w:val="00DE3553"/>
    <w:rsid w:val="00DE37B4"/>
    <w:rsid w:val="00DE3806"/>
    <w:rsid w:val="00DE395A"/>
    <w:rsid w:val="00DE3B4C"/>
    <w:rsid w:val="00DE3B81"/>
    <w:rsid w:val="00DE3BB7"/>
    <w:rsid w:val="00DE3E59"/>
    <w:rsid w:val="00DE3E5B"/>
    <w:rsid w:val="00DE3EC3"/>
    <w:rsid w:val="00DE421E"/>
    <w:rsid w:val="00DE426A"/>
    <w:rsid w:val="00DE428B"/>
    <w:rsid w:val="00DE42A3"/>
    <w:rsid w:val="00DE4441"/>
    <w:rsid w:val="00DE44AB"/>
    <w:rsid w:val="00DE45B3"/>
    <w:rsid w:val="00DE45DB"/>
    <w:rsid w:val="00DE460D"/>
    <w:rsid w:val="00DE4616"/>
    <w:rsid w:val="00DE461B"/>
    <w:rsid w:val="00DE464C"/>
    <w:rsid w:val="00DE4667"/>
    <w:rsid w:val="00DE4765"/>
    <w:rsid w:val="00DE48EC"/>
    <w:rsid w:val="00DE4986"/>
    <w:rsid w:val="00DE49E9"/>
    <w:rsid w:val="00DE4A36"/>
    <w:rsid w:val="00DE4BA2"/>
    <w:rsid w:val="00DE4D85"/>
    <w:rsid w:val="00DE4E9E"/>
    <w:rsid w:val="00DE5008"/>
    <w:rsid w:val="00DE50D7"/>
    <w:rsid w:val="00DE512D"/>
    <w:rsid w:val="00DE51A6"/>
    <w:rsid w:val="00DE51D6"/>
    <w:rsid w:val="00DE54B5"/>
    <w:rsid w:val="00DE5668"/>
    <w:rsid w:val="00DE5940"/>
    <w:rsid w:val="00DE5BD2"/>
    <w:rsid w:val="00DE5CC2"/>
    <w:rsid w:val="00DE5D08"/>
    <w:rsid w:val="00DE5D9C"/>
    <w:rsid w:val="00DE5E68"/>
    <w:rsid w:val="00DE5F5F"/>
    <w:rsid w:val="00DE60F5"/>
    <w:rsid w:val="00DE6196"/>
    <w:rsid w:val="00DE62D4"/>
    <w:rsid w:val="00DE6361"/>
    <w:rsid w:val="00DE6386"/>
    <w:rsid w:val="00DE63AF"/>
    <w:rsid w:val="00DE63DB"/>
    <w:rsid w:val="00DE645E"/>
    <w:rsid w:val="00DE64DF"/>
    <w:rsid w:val="00DE6527"/>
    <w:rsid w:val="00DE6540"/>
    <w:rsid w:val="00DE6599"/>
    <w:rsid w:val="00DE685C"/>
    <w:rsid w:val="00DE68B3"/>
    <w:rsid w:val="00DE6A4D"/>
    <w:rsid w:val="00DE6AFE"/>
    <w:rsid w:val="00DE6C71"/>
    <w:rsid w:val="00DE6C89"/>
    <w:rsid w:val="00DE6D39"/>
    <w:rsid w:val="00DE7023"/>
    <w:rsid w:val="00DE705A"/>
    <w:rsid w:val="00DE717B"/>
    <w:rsid w:val="00DE7184"/>
    <w:rsid w:val="00DE724B"/>
    <w:rsid w:val="00DE739E"/>
    <w:rsid w:val="00DE7584"/>
    <w:rsid w:val="00DE75F5"/>
    <w:rsid w:val="00DE760B"/>
    <w:rsid w:val="00DE778D"/>
    <w:rsid w:val="00DE77E2"/>
    <w:rsid w:val="00DE7C67"/>
    <w:rsid w:val="00DE7D12"/>
    <w:rsid w:val="00DE7DC8"/>
    <w:rsid w:val="00DE7F61"/>
    <w:rsid w:val="00DF0024"/>
    <w:rsid w:val="00DF0049"/>
    <w:rsid w:val="00DF0157"/>
    <w:rsid w:val="00DF0324"/>
    <w:rsid w:val="00DF03C6"/>
    <w:rsid w:val="00DF051B"/>
    <w:rsid w:val="00DF073C"/>
    <w:rsid w:val="00DF07AD"/>
    <w:rsid w:val="00DF08A7"/>
    <w:rsid w:val="00DF0906"/>
    <w:rsid w:val="00DF09AA"/>
    <w:rsid w:val="00DF09E8"/>
    <w:rsid w:val="00DF0A85"/>
    <w:rsid w:val="00DF0C65"/>
    <w:rsid w:val="00DF0E0E"/>
    <w:rsid w:val="00DF111C"/>
    <w:rsid w:val="00DF168A"/>
    <w:rsid w:val="00DF1741"/>
    <w:rsid w:val="00DF1892"/>
    <w:rsid w:val="00DF18C1"/>
    <w:rsid w:val="00DF193B"/>
    <w:rsid w:val="00DF1A39"/>
    <w:rsid w:val="00DF1A8C"/>
    <w:rsid w:val="00DF1BA3"/>
    <w:rsid w:val="00DF1F3D"/>
    <w:rsid w:val="00DF2041"/>
    <w:rsid w:val="00DF2079"/>
    <w:rsid w:val="00DF217A"/>
    <w:rsid w:val="00DF21E7"/>
    <w:rsid w:val="00DF2281"/>
    <w:rsid w:val="00DF25D6"/>
    <w:rsid w:val="00DF2635"/>
    <w:rsid w:val="00DF27A8"/>
    <w:rsid w:val="00DF27B2"/>
    <w:rsid w:val="00DF28D0"/>
    <w:rsid w:val="00DF2A11"/>
    <w:rsid w:val="00DF2B18"/>
    <w:rsid w:val="00DF2BC3"/>
    <w:rsid w:val="00DF2E22"/>
    <w:rsid w:val="00DF310E"/>
    <w:rsid w:val="00DF3175"/>
    <w:rsid w:val="00DF33B1"/>
    <w:rsid w:val="00DF358F"/>
    <w:rsid w:val="00DF35E8"/>
    <w:rsid w:val="00DF36D2"/>
    <w:rsid w:val="00DF36F1"/>
    <w:rsid w:val="00DF3739"/>
    <w:rsid w:val="00DF3895"/>
    <w:rsid w:val="00DF38A6"/>
    <w:rsid w:val="00DF3930"/>
    <w:rsid w:val="00DF39B3"/>
    <w:rsid w:val="00DF3A49"/>
    <w:rsid w:val="00DF3AEF"/>
    <w:rsid w:val="00DF3AF7"/>
    <w:rsid w:val="00DF3C8C"/>
    <w:rsid w:val="00DF3C8D"/>
    <w:rsid w:val="00DF3DB3"/>
    <w:rsid w:val="00DF3E5D"/>
    <w:rsid w:val="00DF3F38"/>
    <w:rsid w:val="00DF4116"/>
    <w:rsid w:val="00DF446A"/>
    <w:rsid w:val="00DF4470"/>
    <w:rsid w:val="00DF44FB"/>
    <w:rsid w:val="00DF466A"/>
    <w:rsid w:val="00DF4E72"/>
    <w:rsid w:val="00DF4EFE"/>
    <w:rsid w:val="00DF4F40"/>
    <w:rsid w:val="00DF5102"/>
    <w:rsid w:val="00DF51FD"/>
    <w:rsid w:val="00DF53DA"/>
    <w:rsid w:val="00DF5417"/>
    <w:rsid w:val="00DF541C"/>
    <w:rsid w:val="00DF5430"/>
    <w:rsid w:val="00DF553C"/>
    <w:rsid w:val="00DF5549"/>
    <w:rsid w:val="00DF598C"/>
    <w:rsid w:val="00DF5B34"/>
    <w:rsid w:val="00DF5BE6"/>
    <w:rsid w:val="00DF5D4B"/>
    <w:rsid w:val="00DF5D90"/>
    <w:rsid w:val="00DF5D9F"/>
    <w:rsid w:val="00DF5E55"/>
    <w:rsid w:val="00DF5EC4"/>
    <w:rsid w:val="00DF6006"/>
    <w:rsid w:val="00DF6038"/>
    <w:rsid w:val="00DF60AA"/>
    <w:rsid w:val="00DF6500"/>
    <w:rsid w:val="00DF659B"/>
    <w:rsid w:val="00DF659F"/>
    <w:rsid w:val="00DF676D"/>
    <w:rsid w:val="00DF680C"/>
    <w:rsid w:val="00DF6823"/>
    <w:rsid w:val="00DF683A"/>
    <w:rsid w:val="00DF68FC"/>
    <w:rsid w:val="00DF6A56"/>
    <w:rsid w:val="00DF6B81"/>
    <w:rsid w:val="00DF6B82"/>
    <w:rsid w:val="00DF6CB8"/>
    <w:rsid w:val="00DF6DF2"/>
    <w:rsid w:val="00DF6E3C"/>
    <w:rsid w:val="00DF7105"/>
    <w:rsid w:val="00DF7129"/>
    <w:rsid w:val="00DF721B"/>
    <w:rsid w:val="00DF74F5"/>
    <w:rsid w:val="00DF7551"/>
    <w:rsid w:val="00DF756C"/>
    <w:rsid w:val="00DF75D1"/>
    <w:rsid w:val="00DF75F6"/>
    <w:rsid w:val="00DF761F"/>
    <w:rsid w:val="00DF7B00"/>
    <w:rsid w:val="00DF7EF7"/>
    <w:rsid w:val="00DF7F19"/>
    <w:rsid w:val="00DF7FAA"/>
    <w:rsid w:val="00DF7FB5"/>
    <w:rsid w:val="00E000E0"/>
    <w:rsid w:val="00E001E9"/>
    <w:rsid w:val="00E00357"/>
    <w:rsid w:val="00E0054B"/>
    <w:rsid w:val="00E00594"/>
    <w:rsid w:val="00E00771"/>
    <w:rsid w:val="00E00829"/>
    <w:rsid w:val="00E00905"/>
    <w:rsid w:val="00E00A90"/>
    <w:rsid w:val="00E00C42"/>
    <w:rsid w:val="00E00F0B"/>
    <w:rsid w:val="00E01043"/>
    <w:rsid w:val="00E01199"/>
    <w:rsid w:val="00E011CF"/>
    <w:rsid w:val="00E012B1"/>
    <w:rsid w:val="00E01353"/>
    <w:rsid w:val="00E013A3"/>
    <w:rsid w:val="00E013DB"/>
    <w:rsid w:val="00E0150B"/>
    <w:rsid w:val="00E0152D"/>
    <w:rsid w:val="00E015F0"/>
    <w:rsid w:val="00E0165A"/>
    <w:rsid w:val="00E016E9"/>
    <w:rsid w:val="00E017DA"/>
    <w:rsid w:val="00E01844"/>
    <w:rsid w:val="00E0193D"/>
    <w:rsid w:val="00E01A05"/>
    <w:rsid w:val="00E01C74"/>
    <w:rsid w:val="00E01CBE"/>
    <w:rsid w:val="00E02006"/>
    <w:rsid w:val="00E02090"/>
    <w:rsid w:val="00E02254"/>
    <w:rsid w:val="00E02261"/>
    <w:rsid w:val="00E02568"/>
    <w:rsid w:val="00E025C3"/>
    <w:rsid w:val="00E02686"/>
    <w:rsid w:val="00E026A8"/>
    <w:rsid w:val="00E026EA"/>
    <w:rsid w:val="00E02708"/>
    <w:rsid w:val="00E027FF"/>
    <w:rsid w:val="00E02A3E"/>
    <w:rsid w:val="00E02CFF"/>
    <w:rsid w:val="00E02D32"/>
    <w:rsid w:val="00E02E13"/>
    <w:rsid w:val="00E02E5D"/>
    <w:rsid w:val="00E02FF7"/>
    <w:rsid w:val="00E0307E"/>
    <w:rsid w:val="00E031B7"/>
    <w:rsid w:val="00E0337F"/>
    <w:rsid w:val="00E0360A"/>
    <w:rsid w:val="00E03827"/>
    <w:rsid w:val="00E03A8B"/>
    <w:rsid w:val="00E03B4D"/>
    <w:rsid w:val="00E03BA9"/>
    <w:rsid w:val="00E03BBF"/>
    <w:rsid w:val="00E03D1B"/>
    <w:rsid w:val="00E03DAF"/>
    <w:rsid w:val="00E03E56"/>
    <w:rsid w:val="00E03FEB"/>
    <w:rsid w:val="00E0415D"/>
    <w:rsid w:val="00E042C8"/>
    <w:rsid w:val="00E042D2"/>
    <w:rsid w:val="00E04308"/>
    <w:rsid w:val="00E04428"/>
    <w:rsid w:val="00E04469"/>
    <w:rsid w:val="00E04596"/>
    <w:rsid w:val="00E045D2"/>
    <w:rsid w:val="00E048C3"/>
    <w:rsid w:val="00E048CB"/>
    <w:rsid w:val="00E04951"/>
    <w:rsid w:val="00E049D4"/>
    <w:rsid w:val="00E04C90"/>
    <w:rsid w:val="00E04D24"/>
    <w:rsid w:val="00E04DB9"/>
    <w:rsid w:val="00E04E4E"/>
    <w:rsid w:val="00E04F3F"/>
    <w:rsid w:val="00E051EB"/>
    <w:rsid w:val="00E05293"/>
    <w:rsid w:val="00E053C0"/>
    <w:rsid w:val="00E054DA"/>
    <w:rsid w:val="00E05539"/>
    <w:rsid w:val="00E05613"/>
    <w:rsid w:val="00E056B9"/>
    <w:rsid w:val="00E05A89"/>
    <w:rsid w:val="00E05A95"/>
    <w:rsid w:val="00E05B7C"/>
    <w:rsid w:val="00E05E13"/>
    <w:rsid w:val="00E05E8B"/>
    <w:rsid w:val="00E05EE7"/>
    <w:rsid w:val="00E0608E"/>
    <w:rsid w:val="00E06203"/>
    <w:rsid w:val="00E0655F"/>
    <w:rsid w:val="00E0659C"/>
    <w:rsid w:val="00E065B2"/>
    <w:rsid w:val="00E06768"/>
    <w:rsid w:val="00E069D4"/>
    <w:rsid w:val="00E069D6"/>
    <w:rsid w:val="00E06AF5"/>
    <w:rsid w:val="00E06B29"/>
    <w:rsid w:val="00E06BF2"/>
    <w:rsid w:val="00E06D80"/>
    <w:rsid w:val="00E06D92"/>
    <w:rsid w:val="00E070AF"/>
    <w:rsid w:val="00E073FD"/>
    <w:rsid w:val="00E078E4"/>
    <w:rsid w:val="00E0793B"/>
    <w:rsid w:val="00E10055"/>
    <w:rsid w:val="00E1014E"/>
    <w:rsid w:val="00E10509"/>
    <w:rsid w:val="00E105D9"/>
    <w:rsid w:val="00E10943"/>
    <w:rsid w:val="00E1094F"/>
    <w:rsid w:val="00E10B53"/>
    <w:rsid w:val="00E10EFF"/>
    <w:rsid w:val="00E111AF"/>
    <w:rsid w:val="00E112BE"/>
    <w:rsid w:val="00E11383"/>
    <w:rsid w:val="00E11444"/>
    <w:rsid w:val="00E11663"/>
    <w:rsid w:val="00E11783"/>
    <w:rsid w:val="00E1178F"/>
    <w:rsid w:val="00E11811"/>
    <w:rsid w:val="00E11A00"/>
    <w:rsid w:val="00E11A8C"/>
    <w:rsid w:val="00E11B84"/>
    <w:rsid w:val="00E11C46"/>
    <w:rsid w:val="00E11CD5"/>
    <w:rsid w:val="00E11E08"/>
    <w:rsid w:val="00E11F10"/>
    <w:rsid w:val="00E11F97"/>
    <w:rsid w:val="00E11FB9"/>
    <w:rsid w:val="00E1200E"/>
    <w:rsid w:val="00E1223C"/>
    <w:rsid w:val="00E122CF"/>
    <w:rsid w:val="00E12323"/>
    <w:rsid w:val="00E12638"/>
    <w:rsid w:val="00E126CA"/>
    <w:rsid w:val="00E126E2"/>
    <w:rsid w:val="00E12794"/>
    <w:rsid w:val="00E127A6"/>
    <w:rsid w:val="00E127E3"/>
    <w:rsid w:val="00E128A6"/>
    <w:rsid w:val="00E12AC1"/>
    <w:rsid w:val="00E12B2A"/>
    <w:rsid w:val="00E12C26"/>
    <w:rsid w:val="00E12E0D"/>
    <w:rsid w:val="00E12ED4"/>
    <w:rsid w:val="00E12F49"/>
    <w:rsid w:val="00E12F61"/>
    <w:rsid w:val="00E1307F"/>
    <w:rsid w:val="00E130A3"/>
    <w:rsid w:val="00E13365"/>
    <w:rsid w:val="00E13369"/>
    <w:rsid w:val="00E134E2"/>
    <w:rsid w:val="00E13520"/>
    <w:rsid w:val="00E1361C"/>
    <w:rsid w:val="00E13705"/>
    <w:rsid w:val="00E1377B"/>
    <w:rsid w:val="00E1386B"/>
    <w:rsid w:val="00E13BC2"/>
    <w:rsid w:val="00E13C26"/>
    <w:rsid w:val="00E13D0C"/>
    <w:rsid w:val="00E13EF1"/>
    <w:rsid w:val="00E13EF2"/>
    <w:rsid w:val="00E14017"/>
    <w:rsid w:val="00E14156"/>
    <w:rsid w:val="00E142F6"/>
    <w:rsid w:val="00E1439C"/>
    <w:rsid w:val="00E14512"/>
    <w:rsid w:val="00E146EA"/>
    <w:rsid w:val="00E147B8"/>
    <w:rsid w:val="00E14831"/>
    <w:rsid w:val="00E1485E"/>
    <w:rsid w:val="00E149C9"/>
    <w:rsid w:val="00E149D5"/>
    <w:rsid w:val="00E14B54"/>
    <w:rsid w:val="00E14D3D"/>
    <w:rsid w:val="00E14EDB"/>
    <w:rsid w:val="00E15004"/>
    <w:rsid w:val="00E15129"/>
    <w:rsid w:val="00E1530F"/>
    <w:rsid w:val="00E1534B"/>
    <w:rsid w:val="00E153E3"/>
    <w:rsid w:val="00E1559E"/>
    <w:rsid w:val="00E15717"/>
    <w:rsid w:val="00E157D5"/>
    <w:rsid w:val="00E15834"/>
    <w:rsid w:val="00E15919"/>
    <w:rsid w:val="00E15AAF"/>
    <w:rsid w:val="00E15BDA"/>
    <w:rsid w:val="00E15FBA"/>
    <w:rsid w:val="00E16012"/>
    <w:rsid w:val="00E1601C"/>
    <w:rsid w:val="00E160AE"/>
    <w:rsid w:val="00E162C7"/>
    <w:rsid w:val="00E162FC"/>
    <w:rsid w:val="00E1635A"/>
    <w:rsid w:val="00E1638E"/>
    <w:rsid w:val="00E165D9"/>
    <w:rsid w:val="00E16674"/>
    <w:rsid w:val="00E166C9"/>
    <w:rsid w:val="00E1672C"/>
    <w:rsid w:val="00E16832"/>
    <w:rsid w:val="00E16C94"/>
    <w:rsid w:val="00E16CF8"/>
    <w:rsid w:val="00E16D3F"/>
    <w:rsid w:val="00E16DAC"/>
    <w:rsid w:val="00E16DBB"/>
    <w:rsid w:val="00E17055"/>
    <w:rsid w:val="00E17171"/>
    <w:rsid w:val="00E17349"/>
    <w:rsid w:val="00E17384"/>
    <w:rsid w:val="00E173EF"/>
    <w:rsid w:val="00E17695"/>
    <w:rsid w:val="00E176C7"/>
    <w:rsid w:val="00E17761"/>
    <w:rsid w:val="00E178ED"/>
    <w:rsid w:val="00E17EC4"/>
    <w:rsid w:val="00E200A1"/>
    <w:rsid w:val="00E201BF"/>
    <w:rsid w:val="00E202DE"/>
    <w:rsid w:val="00E203C4"/>
    <w:rsid w:val="00E20602"/>
    <w:rsid w:val="00E20625"/>
    <w:rsid w:val="00E2070A"/>
    <w:rsid w:val="00E20B27"/>
    <w:rsid w:val="00E20BD8"/>
    <w:rsid w:val="00E20C67"/>
    <w:rsid w:val="00E20CE6"/>
    <w:rsid w:val="00E20E5E"/>
    <w:rsid w:val="00E20FB4"/>
    <w:rsid w:val="00E20FE2"/>
    <w:rsid w:val="00E211B8"/>
    <w:rsid w:val="00E211DB"/>
    <w:rsid w:val="00E2140C"/>
    <w:rsid w:val="00E21449"/>
    <w:rsid w:val="00E2145E"/>
    <w:rsid w:val="00E2149B"/>
    <w:rsid w:val="00E215D8"/>
    <w:rsid w:val="00E2160B"/>
    <w:rsid w:val="00E21621"/>
    <w:rsid w:val="00E21640"/>
    <w:rsid w:val="00E21707"/>
    <w:rsid w:val="00E2190E"/>
    <w:rsid w:val="00E21BD6"/>
    <w:rsid w:val="00E21C60"/>
    <w:rsid w:val="00E21CDF"/>
    <w:rsid w:val="00E21CF3"/>
    <w:rsid w:val="00E22067"/>
    <w:rsid w:val="00E221DC"/>
    <w:rsid w:val="00E223E8"/>
    <w:rsid w:val="00E225C4"/>
    <w:rsid w:val="00E225FC"/>
    <w:rsid w:val="00E22640"/>
    <w:rsid w:val="00E22685"/>
    <w:rsid w:val="00E22692"/>
    <w:rsid w:val="00E22A4B"/>
    <w:rsid w:val="00E22B4F"/>
    <w:rsid w:val="00E22C88"/>
    <w:rsid w:val="00E22CA8"/>
    <w:rsid w:val="00E22D22"/>
    <w:rsid w:val="00E22E17"/>
    <w:rsid w:val="00E22F33"/>
    <w:rsid w:val="00E22F78"/>
    <w:rsid w:val="00E2304D"/>
    <w:rsid w:val="00E23062"/>
    <w:rsid w:val="00E232D2"/>
    <w:rsid w:val="00E232F0"/>
    <w:rsid w:val="00E23350"/>
    <w:rsid w:val="00E2382E"/>
    <w:rsid w:val="00E2388D"/>
    <w:rsid w:val="00E239DA"/>
    <w:rsid w:val="00E23DAC"/>
    <w:rsid w:val="00E240E0"/>
    <w:rsid w:val="00E24152"/>
    <w:rsid w:val="00E243AD"/>
    <w:rsid w:val="00E2455D"/>
    <w:rsid w:val="00E246E4"/>
    <w:rsid w:val="00E246FC"/>
    <w:rsid w:val="00E248C4"/>
    <w:rsid w:val="00E24940"/>
    <w:rsid w:val="00E24C3C"/>
    <w:rsid w:val="00E24C80"/>
    <w:rsid w:val="00E24D7B"/>
    <w:rsid w:val="00E24E16"/>
    <w:rsid w:val="00E24EEA"/>
    <w:rsid w:val="00E24FC4"/>
    <w:rsid w:val="00E250EA"/>
    <w:rsid w:val="00E25246"/>
    <w:rsid w:val="00E25274"/>
    <w:rsid w:val="00E25381"/>
    <w:rsid w:val="00E25558"/>
    <w:rsid w:val="00E255B8"/>
    <w:rsid w:val="00E25667"/>
    <w:rsid w:val="00E25790"/>
    <w:rsid w:val="00E25802"/>
    <w:rsid w:val="00E259C8"/>
    <w:rsid w:val="00E259E3"/>
    <w:rsid w:val="00E25AAD"/>
    <w:rsid w:val="00E25C15"/>
    <w:rsid w:val="00E25C44"/>
    <w:rsid w:val="00E25C4F"/>
    <w:rsid w:val="00E25CA6"/>
    <w:rsid w:val="00E25E49"/>
    <w:rsid w:val="00E25EB6"/>
    <w:rsid w:val="00E25F60"/>
    <w:rsid w:val="00E2613E"/>
    <w:rsid w:val="00E26317"/>
    <w:rsid w:val="00E26406"/>
    <w:rsid w:val="00E265E0"/>
    <w:rsid w:val="00E26858"/>
    <w:rsid w:val="00E268A7"/>
    <w:rsid w:val="00E26A0D"/>
    <w:rsid w:val="00E26AB5"/>
    <w:rsid w:val="00E26AC7"/>
    <w:rsid w:val="00E26ACE"/>
    <w:rsid w:val="00E26AFE"/>
    <w:rsid w:val="00E26B43"/>
    <w:rsid w:val="00E26D52"/>
    <w:rsid w:val="00E26F09"/>
    <w:rsid w:val="00E2701C"/>
    <w:rsid w:val="00E27068"/>
    <w:rsid w:val="00E270CE"/>
    <w:rsid w:val="00E27371"/>
    <w:rsid w:val="00E27374"/>
    <w:rsid w:val="00E276C0"/>
    <w:rsid w:val="00E27747"/>
    <w:rsid w:val="00E2788C"/>
    <w:rsid w:val="00E278BB"/>
    <w:rsid w:val="00E279AB"/>
    <w:rsid w:val="00E27A4D"/>
    <w:rsid w:val="00E27B55"/>
    <w:rsid w:val="00E27C36"/>
    <w:rsid w:val="00E27CD0"/>
    <w:rsid w:val="00E27E42"/>
    <w:rsid w:val="00E301CD"/>
    <w:rsid w:val="00E30405"/>
    <w:rsid w:val="00E3050E"/>
    <w:rsid w:val="00E3059B"/>
    <w:rsid w:val="00E305CD"/>
    <w:rsid w:val="00E30AF1"/>
    <w:rsid w:val="00E30CDC"/>
    <w:rsid w:val="00E30D91"/>
    <w:rsid w:val="00E31029"/>
    <w:rsid w:val="00E310BA"/>
    <w:rsid w:val="00E310D6"/>
    <w:rsid w:val="00E3139E"/>
    <w:rsid w:val="00E313AC"/>
    <w:rsid w:val="00E31481"/>
    <w:rsid w:val="00E31526"/>
    <w:rsid w:val="00E31686"/>
    <w:rsid w:val="00E31797"/>
    <w:rsid w:val="00E317F0"/>
    <w:rsid w:val="00E31A19"/>
    <w:rsid w:val="00E31AA7"/>
    <w:rsid w:val="00E31AC6"/>
    <w:rsid w:val="00E31E43"/>
    <w:rsid w:val="00E31F1E"/>
    <w:rsid w:val="00E31F56"/>
    <w:rsid w:val="00E32114"/>
    <w:rsid w:val="00E321BA"/>
    <w:rsid w:val="00E32216"/>
    <w:rsid w:val="00E32292"/>
    <w:rsid w:val="00E322B4"/>
    <w:rsid w:val="00E3261D"/>
    <w:rsid w:val="00E32623"/>
    <w:rsid w:val="00E32B03"/>
    <w:rsid w:val="00E32DB3"/>
    <w:rsid w:val="00E32DF6"/>
    <w:rsid w:val="00E32E7C"/>
    <w:rsid w:val="00E32FCB"/>
    <w:rsid w:val="00E33088"/>
    <w:rsid w:val="00E33092"/>
    <w:rsid w:val="00E330C5"/>
    <w:rsid w:val="00E332D5"/>
    <w:rsid w:val="00E333AF"/>
    <w:rsid w:val="00E333F0"/>
    <w:rsid w:val="00E3357D"/>
    <w:rsid w:val="00E33616"/>
    <w:rsid w:val="00E33803"/>
    <w:rsid w:val="00E33908"/>
    <w:rsid w:val="00E33A60"/>
    <w:rsid w:val="00E33C61"/>
    <w:rsid w:val="00E33CD0"/>
    <w:rsid w:val="00E33D65"/>
    <w:rsid w:val="00E33DD9"/>
    <w:rsid w:val="00E33F0D"/>
    <w:rsid w:val="00E34129"/>
    <w:rsid w:val="00E3415C"/>
    <w:rsid w:val="00E341A7"/>
    <w:rsid w:val="00E34279"/>
    <w:rsid w:val="00E343AC"/>
    <w:rsid w:val="00E34601"/>
    <w:rsid w:val="00E34617"/>
    <w:rsid w:val="00E34645"/>
    <w:rsid w:val="00E3465D"/>
    <w:rsid w:val="00E3467F"/>
    <w:rsid w:val="00E34700"/>
    <w:rsid w:val="00E34762"/>
    <w:rsid w:val="00E34794"/>
    <w:rsid w:val="00E34ACB"/>
    <w:rsid w:val="00E34B34"/>
    <w:rsid w:val="00E34C0E"/>
    <w:rsid w:val="00E34C1B"/>
    <w:rsid w:val="00E34E26"/>
    <w:rsid w:val="00E34E66"/>
    <w:rsid w:val="00E34FA2"/>
    <w:rsid w:val="00E34FB6"/>
    <w:rsid w:val="00E352F7"/>
    <w:rsid w:val="00E3538F"/>
    <w:rsid w:val="00E3569E"/>
    <w:rsid w:val="00E356B7"/>
    <w:rsid w:val="00E35713"/>
    <w:rsid w:val="00E35A63"/>
    <w:rsid w:val="00E3601B"/>
    <w:rsid w:val="00E36047"/>
    <w:rsid w:val="00E360DA"/>
    <w:rsid w:val="00E360F1"/>
    <w:rsid w:val="00E36248"/>
    <w:rsid w:val="00E3632C"/>
    <w:rsid w:val="00E363A8"/>
    <w:rsid w:val="00E363DA"/>
    <w:rsid w:val="00E36457"/>
    <w:rsid w:val="00E36579"/>
    <w:rsid w:val="00E36B6C"/>
    <w:rsid w:val="00E36CC5"/>
    <w:rsid w:val="00E371E6"/>
    <w:rsid w:val="00E372B7"/>
    <w:rsid w:val="00E37334"/>
    <w:rsid w:val="00E3733D"/>
    <w:rsid w:val="00E376B8"/>
    <w:rsid w:val="00E37824"/>
    <w:rsid w:val="00E37A4D"/>
    <w:rsid w:val="00E37AC3"/>
    <w:rsid w:val="00E37D27"/>
    <w:rsid w:val="00E37DCF"/>
    <w:rsid w:val="00E37E63"/>
    <w:rsid w:val="00E37EB2"/>
    <w:rsid w:val="00E402B6"/>
    <w:rsid w:val="00E403E5"/>
    <w:rsid w:val="00E40417"/>
    <w:rsid w:val="00E405E7"/>
    <w:rsid w:val="00E40730"/>
    <w:rsid w:val="00E4079C"/>
    <w:rsid w:val="00E40961"/>
    <w:rsid w:val="00E40AEB"/>
    <w:rsid w:val="00E40D8C"/>
    <w:rsid w:val="00E40EE5"/>
    <w:rsid w:val="00E40FC5"/>
    <w:rsid w:val="00E4105F"/>
    <w:rsid w:val="00E41181"/>
    <w:rsid w:val="00E4147C"/>
    <w:rsid w:val="00E4153B"/>
    <w:rsid w:val="00E41695"/>
    <w:rsid w:val="00E41C4C"/>
    <w:rsid w:val="00E41D0E"/>
    <w:rsid w:val="00E41D59"/>
    <w:rsid w:val="00E41DFA"/>
    <w:rsid w:val="00E42017"/>
    <w:rsid w:val="00E42152"/>
    <w:rsid w:val="00E42192"/>
    <w:rsid w:val="00E4244C"/>
    <w:rsid w:val="00E4250F"/>
    <w:rsid w:val="00E42661"/>
    <w:rsid w:val="00E42826"/>
    <w:rsid w:val="00E42924"/>
    <w:rsid w:val="00E429D9"/>
    <w:rsid w:val="00E42B12"/>
    <w:rsid w:val="00E42B7A"/>
    <w:rsid w:val="00E42C0E"/>
    <w:rsid w:val="00E42C4A"/>
    <w:rsid w:val="00E42F0D"/>
    <w:rsid w:val="00E42FB2"/>
    <w:rsid w:val="00E4308E"/>
    <w:rsid w:val="00E431E4"/>
    <w:rsid w:val="00E432A2"/>
    <w:rsid w:val="00E433EB"/>
    <w:rsid w:val="00E435E8"/>
    <w:rsid w:val="00E43684"/>
    <w:rsid w:val="00E436D1"/>
    <w:rsid w:val="00E4376A"/>
    <w:rsid w:val="00E43870"/>
    <w:rsid w:val="00E43984"/>
    <w:rsid w:val="00E439E5"/>
    <w:rsid w:val="00E43A52"/>
    <w:rsid w:val="00E43A89"/>
    <w:rsid w:val="00E43AF5"/>
    <w:rsid w:val="00E43BA6"/>
    <w:rsid w:val="00E43C2A"/>
    <w:rsid w:val="00E43C5C"/>
    <w:rsid w:val="00E43E67"/>
    <w:rsid w:val="00E4401B"/>
    <w:rsid w:val="00E442B6"/>
    <w:rsid w:val="00E4437A"/>
    <w:rsid w:val="00E44713"/>
    <w:rsid w:val="00E4487A"/>
    <w:rsid w:val="00E44937"/>
    <w:rsid w:val="00E44B3A"/>
    <w:rsid w:val="00E44CEF"/>
    <w:rsid w:val="00E44DFF"/>
    <w:rsid w:val="00E44E45"/>
    <w:rsid w:val="00E44FA5"/>
    <w:rsid w:val="00E44FCD"/>
    <w:rsid w:val="00E45241"/>
    <w:rsid w:val="00E453DA"/>
    <w:rsid w:val="00E453EF"/>
    <w:rsid w:val="00E45470"/>
    <w:rsid w:val="00E454CE"/>
    <w:rsid w:val="00E45731"/>
    <w:rsid w:val="00E457F8"/>
    <w:rsid w:val="00E45967"/>
    <w:rsid w:val="00E45B3C"/>
    <w:rsid w:val="00E45C46"/>
    <w:rsid w:val="00E45FA6"/>
    <w:rsid w:val="00E46183"/>
    <w:rsid w:val="00E461E0"/>
    <w:rsid w:val="00E461FF"/>
    <w:rsid w:val="00E46390"/>
    <w:rsid w:val="00E4648B"/>
    <w:rsid w:val="00E466B6"/>
    <w:rsid w:val="00E46830"/>
    <w:rsid w:val="00E46A94"/>
    <w:rsid w:val="00E46BAE"/>
    <w:rsid w:val="00E46C33"/>
    <w:rsid w:val="00E46D7C"/>
    <w:rsid w:val="00E46E60"/>
    <w:rsid w:val="00E46F8A"/>
    <w:rsid w:val="00E4700F"/>
    <w:rsid w:val="00E47125"/>
    <w:rsid w:val="00E47405"/>
    <w:rsid w:val="00E475C5"/>
    <w:rsid w:val="00E476FE"/>
    <w:rsid w:val="00E4775D"/>
    <w:rsid w:val="00E479C1"/>
    <w:rsid w:val="00E47AA9"/>
    <w:rsid w:val="00E47B52"/>
    <w:rsid w:val="00E47B83"/>
    <w:rsid w:val="00E47BF3"/>
    <w:rsid w:val="00E47C2D"/>
    <w:rsid w:val="00E47D12"/>
    <w:rsid w:val="00E47D18"/>
    <w:rsid w:val="00E47D92"/>
    <w:rsid w:val="00E50566"/>
    <w:rsid w:val="00E5059E"/>
    <w:rsid w:val="00E50755"/>
    <w:rsid w:val="00E50792"/>
    <w:rsid w:val="00E50A29"/>
    <w:rsid w:val="00E50B42"/>
    <w:rsid w:val="00E50BB1"/>
    <w:rsid w:val="00E50C8D"/>
    <w:rsid w:val="00E50CF1"/>
    <w:rsid w:val="00E50D05"/>
    <w:rsid w:val="00E50D4D"/>
    <w:rsid w:val="00E510DC"/>
    <w:rsid w:val="00E51373"/>
    <w:rsid w:val="00E51474"/>
    <w:rsid w:val="00E5158D"/>
    <w:rsid w:val="00E51833"/>
    <w:rsid w:val="00E518E6"/>
    <w:rsid w:val="00E51A15"/>
    <w:rsid w:val="00E51D4A"/>
    <w:rsid w:val="00E51E1D"/>
    <w:rsid w:val="00E52040"/>
    <w:rsid w:val="00E52182"/>
    <w:rsid w:val="00E52210"/>
    <w:rsid w:val="00E5227C"/>
    <w:rsid w:val="00E5234A"/>
    <w:rsid w:val="00E525F9"/>
    <w:rsid w:val="00E52780"/>
    <w:rsid w:val="00E528EC"/>
    <w:rsid w:val="00E52920"/>
    <w:rsid w:val="00E52953"/>
    <w:rsid w:val="00E52957"/>
    <w:rsid w:val="00E529F0"/>
    <w:rsid w:val="00E52BD6"/>
    <w:rsid w:val="00E52C3B"/>
    <w:rsid w:val="00E53045"/>
    <w:rsid w:val="00E53144"/>
    <w:rsid w:val="00E53283"/>
    <w:rsid w:val="00E532E6"/>
    <w:rsid w:val="00E5337D"/>
    <w:rsid w:val="00E53766"/>
    <w:rsid w:val="00E537D4"/>
    <w:rsid w:val="00E53801"/>
    <w:rsid w:val="00E53AA3"/>
    <w:rsid w:val="00E53B0D"/>
    <w:rsid w:val="00E53FFC"/>
    <w:rsid w:val="00E54139"/>
    <w:rsid w:val="00E54152"/>
    <w:rsid w:val="00E54190"/>
    <w:rsid w:val="00E542AC"/>
    <w:rsid w:val="00E54344"/>
    <w:rsid w:val="00E54595"/>
    <w:rsid w:val="00E5464C"/>
    <w:rsid w:val="00E5467A"/>
    <w:rsid w:val="00E54680"/>
    <w:rsid w:val="00E5483F"/>
    <w:rsid w:val="00E54982"/>
    <w:rsid w:val="00E549F2"/>
    <w:rsid w:val="00E54A8C"/>
    <w:rsid w:val="00E54D16"/>
    <w:rsid w:val="00E54FB1"/>
    <w:rsid w:val="00E54FCD"/>
    <w:rsid w:val="00E550A6"/>
    <w:rsid w:val="00E5518B"/>
    <w:rsid w:val="00E5522C"/>
    <w:rsid w:val="00E555DA"/>
    <w:rsid w:val="00E5565B"/>
    <w:rsid w:val="00E556D5"/>
    <w:rsid w:val="00E556E3"/>
    <w:rsid w:val="00E5597C"/>
    <w:rsid w:val="00E559CB"/>
    <w:rsid w:val="00E55BED"/>
    <w:rsid w:val="00E55D79"/>
    <w:rsid w:val="00E55EFC"/>
    <w:rsid w:val="00E55F69"/>
    <w:rsid w:val="00E56086"/>
    <w:rsid w:val="00E5610B"/>
    <w:rsid w:val="00E56272"/>
    <w:rsid w:val="00E5629C"/>
    <w:rsid w:val="00E56353"/>
    <w:rsid w:val="00E5645D"/>
    <w:rsid w:val="00E56487"/>
    <w:rsid w:val="00E566D6"/>
    <w:rsid w:val="00E566DF"/>
    <w:rsid w:val="00E56899"/>
    <w:rsid w:val="00E569E1"/>
    <w:rsid w:val="00E56A47"/>
    <w:rsid w:val="00E56AB6"/>
    <w:rsid w:val="00E56CF6"/>
    <w:rsid w:val="00E56EF5"/>
    <w:rsid w:val="00E5732F"/>
    <w:rsid w:val="00E5749A"/>
    <w:rsid w:val="00E577F4"/>
    <w:rsid w:val="00E57818"/>
    <w:rsid w:val="00E579AA"/>
    <w:rsid w:val="00E57B47"/>
    <w:rsid w:val="00E57B5C"/>
    <w:rsid w:val="00E57B7A"/>
    <w:rsid w:val="00E57C51"/>
    <w:rsid w:val="00E57D17"/>
    <w:rsid w:val="00E57E88"/>
    <w:rsid w:val="00E57EED"/>
    <w:rsid w:val="00E60167"/>
    <w:rsid w:val="00E60181"/>
    <w:rsid w:val="00E60201"/>
    <w:rsid w:val="00E604F2"/>
    <w:rsid w:val="00E606E6"/>
    <w:rsid w:val="00E60761"/>
    <w:rsid w:val="00E607FB"/>
    <w:rsid w:val="00E60DFA"/>
    <w:rsid w:val="00E60E63"/>
    <w:rsid w:val="00E60F08"/>
    <w:rsid w:val="00E61075"/>
    <w:rsid w:val="00E611E2"/>
    <w:rsid w:val="00E611EE"/>
    <w:rsid w:val="00E6141B"/>
    <w:rsid w:val="00E61545"/>
    <w:rsid w:val="00E6171F"/>
    <w:rsid w:val="00E61893"/>
    <w:rsid w:val="00E61B11"/>
    <w:rsid w:val="00E61C66"/>
    <w:rsid w:val="00E61D05"/>
    <w:rsid w:val="00E61DDC"/>
    <w:rsid w:val="00E61E93"/>
    <w:rsid w:val="00E61EE7"/>
    <w:rsid w:val="00E61FCA"/>
    <w:rsid w:val="00E62226"/>
    <w:rsid w:val="00E62361"/>
    <w:rsid w:val="00E624C0"/>
    <w:rsid w:val="00E62665"/>
    <w:rsid w:val="00E62AEF"/>
    <w:rsid w:val="00E62BA5"/>
    <w:rsid w:val="00E62C4E"/>
    <w:rsid w:val="00E62CEC"/>
    <w:rsid w:val="00E62E01"/>
    <w:rsid w:val="00E62EEC"/>
    <w:rsid w:val="00E63070"/>
    <w:rsid w:val="00E63097"/>
    <w:rsid w:val="00E630F1"/>
    <w:rsid w:val="00E632F8"/>
    <w:rsid w:val="00E633EB"/>
    <w:rsid w:val="00E63431"/>
    <w:rsid w:val="00E63687"/>
    <w:rsid w:val="00E6377E"/>
    <w:rsid w:val="00E637A0"/>
    <w:rsid w:val="00E6386D"/>
    <w:rsid w:val="00E6388B"/>
    <w:rsid w:val="00E6397A"/>
    <w:rsid w:val="00E639D3"/>
    <w:rsid w:val="00E63E77"/>
    <w:rsid w:val="00E63EF6"/>
    <w:rsid w:val="00E63F31"/>
    <w:rsid w:val="00E64084"/>
    <w:rsid w:val="00E64153"/>
    <w:rsid w:val="00E643AD"/>
    <w:rsid w:val="00E6451B"/>
    <w:rsid w:val="00E64646"/>
    <w:rsid w:val="00E64742"/>
    <w:rsid w:val="00E64974"/>
    <w:rsid w:val="00E64AE1"/>
    <w:rsid w:val="00E64B48"/>
    <w:rsid w:val="00E64B51"/>
    <w:rsid w:val="00E64C9C"/>
    <w:rsid w:val="00E64CF1"/>
    <w:rsid w:val="00E64D17"/>
    <w:rsid w:val="00E64F0C"/>
    <w:rsid w:val="00E64F75"/>
    <w:rsid w:val="00E64FE2"/>
    <w:rsid w:val="00E65065"/>
    <w:rsid w:val="00E65138"/>
    <w:rsid w:val="00E65168"/>
    <w:rsid w:val="00E651BE"/>
    <w:rsid w:val="00E65275"/>
    <w:rsid w:val="00E652F0"/>
    <w:rsid w:val="00E65497"/>
    <w:rsid w:val="00E6559E"/>
    <w:rsid w:val="00E655D3"/>
    <w:rsid w:val="00E655F3"/>
    <w:rsid w:val="00E656FC"/>
    <w:rsid w:val="00E657C6"/>
    <w:rsid w:val="00E657E6"/>
    <w:rsid w:val="00E65A88"/>
    <w:rsid w:val="00E65AC7"/>
    <w:rsid w:val="00E65BCC"/>
    <w:rsid w:val="00E65CC7"/>
    <w:rsid w:val="00E65D31"/>
    <w:rsid w:val="00E65D5D"/>
    <w:rsid w:val="00E65DD8"/>
    <w:rsid w:val="00E65F5F"/>
    <w:rsid w:val="00E65F72"/>
    <w:rsid w:val="00E65FE7"/>
    <w:rsid w:val="00E66271"/>
    <w:rsid w:val="00E662F2"/>
    <w:rsid w:val="00E6632B"/>
    <w:rsid w:val="00E66353"/>
    <w:rsid w:val="00E663FD"/>
    <w:rsid w:val="00E6655D"/>
    <w:rsid w:val="00E6676F"/>
    <w:rsid w:val="00E6682A"/>
    <w:rsid w:val="00E6688B"/>
    <w:rsid w:val="00E668C2"/>
    <w:rsid w:val="00E668F2"/>
    <w:rsid w:val="00E6690F"/>
    <w:rsid w:val="00E6696D"/>
    <w:rsid w:val="00E66A34"/>
    <w:rsid w:val="00E66B40"/>
    <w:rsid w:val="00E66C1B"/>
    <w:rsid w:val="00E66CC9"/>
    <w:rsid w:val="00E66E6D"/>
    <w:rsid w:val="00E66E9B"/>
    <w:rsid w:val="00E66FB9"/>
    <w:rsid w:val="00E67067"/>
    <w:rsid w:val="00E6707A"/>
    <w:rsid w:val="00E67083"/>
    <w:rsid w:val="00E67151"/>
    <w:rsid w:val="00E6720E"/>
    <w:rsid w:val="00E67323"/>
    <w:rsid w:val="00E6742A"/>
    <w:rsid w:val="00E6749E"/>
    <w:rsid w:val="00E67570"/>
    <w:rsid w:val="00E6762E"/>
    <w:rsid w:val="00E6765C"/>
    <w:rsid w:val="00E677A7"/>
    <w:rsid w:val="00E6784F"/>
    <w:rsid w:val="00E6797A"/>
    <w:rsid w:val="00E67A64"/>
    <w:rsid w:val="00E67D00"/>
    <w:rsid w:val="00E70013"/>
    <w:rsid w:val="00E70074"/>
    <w:rsid w:val="00E702C8"/>
    <w:rsid w:val="00E7047D"/>
    <w:rsid w:val="00E704C4"/>
    <w:rsid w:val="00E706B7"/>
    <w:rsid w:val="00E70786"/>
    <w:rsid w:val="00E707AD"/>
    <w:rsid w:val="00E70930"/>
    <w:rsid w:val="00E709A2"/>
    <w:rsid w:val="00E70C2F"/>
    <w:rsid w:val="00E71072"/>
    <w:rsid w:val="00E710BD"/>
    <w:rsid w:val="00E71449"/>
    <w:rsid w:val="00E71621"/>
    <w:rsid w:val="00E716FA"/>
    <w:rsid w:val="00E7195F"/>
    <w:rsid w:val="00E71D02"/>
    <w:rsid w:val="00E71D28"/>
    <w:rsid w:val="00E71D47"/>
    <w:rsid w:val="00E71E3E"/>
    <w:rsid w:val="00E71F3A"/>
    <w:rsid w:val="00E723B6"/>
    <w:rsid w:val="00E7258B"/>
    <w:rsid w:val="00E725B8"/>
    <w:rsid w:val="00E72671"/>
    <w:rsid w:val="00E72780"/>
    <w:rsid w:val="00E72909"/>
    <w:rsid w:val="00E72BAD"/>
    <w:rsid w:val="00E72CF2"/>
    <w:rsid w:val="00E72E4D"/>
    <w:rsid w:val="00E72FA2"/>
    <w:rsid w:val="00E73005"/>
    <w:rsid w:val="00E732F6"/>
    <w:rsid w:val="00E733A3"/>
    <w:rsid w:val="00E735D0"/>
    <w:rsid w:val="00E73608"/>
    <w:rsid w:val="00E7370F"/>
    <w:rsid w:val="00E73832"/>
    <w:rsid w:val="00E738D7"/>
    <w:rsid w:val="00E73B13"/>
    <w:rsid w:val="00E73B92"/>
    <w:rsid w:val="00E73FCD"/>
    <w:rsid w:val="00E73FE9"/>
    <w:rsid w:val="00E7426D"/>
    <w:rsid w:val="00E742B1"/>
    <w:rsid w:val="00E743F0"/>
    <w:rsid w:val="00E74470"/>
    <w:rsid w:val="00E74548"/>
    <w:rsid w:val="00E74567"/>
    <w:rsid w:val="00E7459B"/>
    <w:rsid w:val="00E745D2"/>
    <w:rsid w:val="00E746E5"/>
    <w:rsid w:val="00E747E3"/>
    <w:rsid w:val="00E748DC"/>
    <w:rsid w:val="00E74971"/>
    <w:rsid w:val="00E749AA"/>
    <w:rsid w:val="00E74A57"/>
    <w:rsid w:val="00E74A89"/>
    <w:rsid w:val="00E74B58"/>
    <w:rsid w:val="00E74C0F"/>
    <w:rsid w:val="00E74C56"/>
    <w:rsid w:val="00E74FB6"/>
    <w:rsid w:val="00E751F6"/>
    <w:rsid w:val="00E75446"/>
    <w:rsid w:val="00E754E2"/>
    <w:rsid w:val="00E75550"/>
    <w:rsid w:val="00E755B5"/>
    <w:rsid w:val="00E7573F"/>
    <w:rsid w:val="00E75902"/>
    <w:rsid w:val="00E7599C"/>
    <w:rsid w:val="00E75ADA"/>
    <w:rsid w:val="00E75B60"/>
    <w:rsid w:val="00E75B7C"/>
    <w:rsid w:val="00E75C15"/>
    <w:rsid w:val="00E75D6C"/>
    <w:rsid w:val="00E75E67"/>
    <w:rsid w:val="00E763B6"/>
    <w:rsid w:val="00E766A8"/>
    <w:rsid w:val="00E76742"/>
    <w:rsid w:val="00E7674B"/>
    <w:rsid w:val="00E767B7"/>
    <w:rsid w:val="00E767F5"/>
    <w:rsid w:val="00E76983"/>
    <w:rsid w:val="00E76A1A"/>
    <w:rsid w:val="00E76A56"/>
    <w:rsid w:val="00E76B2A"/>
    <w:rsid w:val="00E76BAF"/>
    <w:rsid w:val="00E76BBE"/>
    <w:rsid w:val="00E76E84"/>
    <w:rsid w:val="00E7702D"/>
    <w:rsid w:val="00E77037"/>
    <w:rsid w:val="00E770EF"/>
    <w:rsid w:val="00E77180"/>
    <w:rsid w:val="00E7734D"/>
    <w:rsid w:val="00E773AA"/>
    <w:rsid w:val="00E77430"/>
    <w:rsid w:val="00E774BE"/>
    <w:rsid w:val="00E7751F"/>
    <w:rsid w:val="00E77695"/>
    <w:rsid w:val="00E776FD"/>
    <w:rsid w:val="00E7782A"/>
    <w:rsid w:val="00E77AA4"/>
    <w:rsid w:val="00E77BF6"/>
    <w:rsid w:val="00E77DE8"/>
    <w:rsid w:val="00E80091"/>
    <w:rsid w:val="00E801BA"/>
    <w:rsid w:val="00E801DB"/>
    <w:rsid w:val="00E801E8"/>
    <w:rsid w:val="00E80234"/>
    <w:rsid w:val="00E80347"/>
    <w:rsid w:val="00E807CE"/>
    <w:rsid w:val="00E80A82"/>
    <w:rsid w:val="00E80AE8"/>
    <w:rsid w:val="00E80C01"/>
    <w:rsid w:val="00E80C3A"/>
    <w:rsid w:val="00E80FDD"/>
    <w:rsid w:val="00E81237"/>
    <w:rsid w:val="00E815C7"/>
    <w:rsid w:val="00E81606"/>
    <w:rsid w:val="00E816DD"/>
    <w:rsid w:val="00E817C4"/>
    <w:rsid w:val="00E81837"/>
    <w:rsid w:val="00E81AA2"/>
    <w:rsid w:val="00E81AB3"/>
    <w:rsid w:val="00E81D21"/>
    <w:rsid w:val="00E81D70"/>
    <w:rsid w:val="00E81DA0"/>
    <w:rsid w:val="00E81E31"/>
    <w:rsid w:val="00E81FFA"/>
    <w:rsid w:val="00E82002"/>
    <w:rsid w:val="00E82092"/>
    <w:rsid w:val="00E821CB"/>
    <w:rsid w:val="00E82232"/>
    <w:rsid w:val="00E822AF"/>
    <w:rsid w:val="00E822E0"/>
    <w:rsid w:val="00E822EE"/>
    <w:rsid w:val="00E82384"/>
    <w:rsid w:val="00E8241F"/>
    <w:rsid w:val="00E824B1"/>
    <w:rsid w:val="00E824EA"/>
    <w:rsid w:val="00E82506"/>
    <w:rsid w:val="00E82535"/>
    <w:rsid w:val="00E82578"/>
    <w:rsid w:val="00E82936"/>
    <w:rsid w:val="00E82D0D"/>
    <w:rsid w:val="00E82DAB"/>
    <w:rsid w:val="00E82EB5"/>
    <w:rsid w:val="00E82F73"/>
    <w:rsid w:val="00E83267"/>
    <w:rsid w:val="00E83433"/>
    <w:rsid w:val="00E83461"/>
    <w:rsid w:val="00E83568"/>
    <w:rsid w:val="00E8359F"/>
    <w:rsid w:val="00E836B0"/>
    <w:rsid w:val="00E83843"/>
    <w:rsid w:val="00E83924"/>
    <w:rsid w:val="00E83CD4"/>
    <w:rsid w:val="00E83CD9"/>
    <w:rsid w:val="00E83CF1"/>
    <w:rsid w:val="00E83D60"/>
    <w:rsid w:val="00E83EC3"/>
    <w:rsid w:val="00E83ECE"/>
    <w:rsid w:val="00E84128"/>
    <w:rsid w:val="00E843BB"/>
    <w:rsid w:val="00E845A4"/>
    <w:rsid w:val="00E846AA"/>
    <w:rsid w:val="00E847AB"/>
    <w:rsid w:val="00E84874"/>
    <w:rsid w:val="00E84B1F"/>
    <w:rsid w:val="00E84B62"/>
    <w:rsid w:val="00E84E48"/>
    <w:rsid w:val="00E854D8"/>
    <w:rsid w:val="00E8554A"/>
    <w:rsid w:val="00E8564C"/>
    <w:rsid w:val="00E856A5"/>
    <w:rsid w:val="00E85722"/>
    <w:rsid w:val="00E8597C"/>
    <w:rsid w:val="00E85A95"/>
    <w:rsid w:val="00E85BF6"/>
    <w:rsid w:val="00E85FC5"/>
    <w:rsid w:val="00E860EC"/>
    <w:rsid w:val="00E8617E"/>
    <w:rsid w:val="00E8626F"/>
    <w:rsid w:val="00E86373"/>
    <w:rsid w:val="00E86553"/>
    <w:rsid w:val="00E865F4"/>
    <w:rsid w:val="00E8679D"/>
    <w:rsid w:val="00E867DD"/>
    <w:rsid w:val="00E8683D"/>
    <w:rsid w:val="00E868B6"/>
    <w:rsid w:val="00E86BAE"/>
    <w:rsid w:val="00E86BD0"/>
    <w:rsid w:val="00E86BF4"/>
    <w:rsid w:val="00E86CC5"/>
    <w:rsid w:val="00E86D6C"/>
    <w:rsid w:val="00E86D90"/>
    <w:rsid w:val="00E86DBC"/>
    <w:rsid w:val="00E86DDA"/>
    <w:rsid w:val="00E86E0E"/>
    <w:rsid w:val="00E86F18"/>
    <w:rsid w:val="00E87033"/>
    <w:rsid w:val="00E871A6"/>
    <w:rsid w:val="00E8734C"/>
    <w:rsid w:val="00E873AA"/>
    <w:rsid w:val="00E874EA"/>
    <w:rsid w:val="00E87584"/>
    <w:rsid w:val="00E875E6"/>
    <w:rsid w:val="00E87942"/>
    <w:rsid w:val="00E87A0F"/>
    <w:rsid w:val="00E87A6F"/>
    <w:rsid w:val="00E87C6D"/>
    <w:rsid w:val="00E87D44"/>
    <w:rsid w:val="00E87E74"/>
    <w:rsid w:val="00E87FF3"/>
    <w:rsid w:val="00E90269"/>
    <w:rsid w:val="00E902B6"/>
    <w:rsid w:val="00E90404"/>
    <w:rsid w:val="00E90510"/>
    <w:rsid w:val="00E90524"/>
    <w:rsid w:val="00E9071F"/>
    <w:rsid w:val="00E90885"/>
    <w:rsid w:val="00E90981"/>
    <w:rsid w:val="00E909E0"/>
    <w:rsid w:val="00E90C62"/>
    <w:rsid w:val="00E90D7B"/>
    <w:rsid w:val="00E90DD5"/>
    <w:rsid w:val="00E90F21"/>
    <w:rsid w:val="00E91219"/>
    <w:rsid w:val="00E9126F"/>
    <w:rsid w:val="00E91271"/>
    <w:rsid w:val="00E91284"/>
    <w:rsid w:val="00E913C7"/>
    <w:rsid w:val="00E91437"/>
    <w:rsid w:val="00E91517"/>
    <w:rsid w:val="00E915EC"/>
    <w:rsid w:val="00E915FD"/>
    <w:rsid w:val="00E91697"/>
    <w:rsid w:val="00E91A87"/>
    <w:rsid w:val="00E91AAF"/>
    <w:rsid w:val="00E91B73"/>
    <w:rsid w:val="00E91DD8"/>
    <w:rsid w:val="00E91DF2"/>
    <w:rsid w:val="00E91E29"/>
    <w:rsid w:val="00E91EDF"/>
    <w:rsid w:val="00E91F2E"/>
    <w:rsid w:val="00E9220C"/>
    <w:rsid w:val="00E9224E"/>
    <w:rsid w:val="00E92561"/>
    <w:rsid w:val="00E92567"/>
    <w:rsid w:val="00E9265E"/>
    <w:rsid w:val="00E92785"/>
    <w:rsid w:val="00E92812"/>
    <w:rsid w:val="00E92818"/>
    <w:rsid w:val="00E928A1"/>
    <w:rsid w:val="00E92BC1"/>
    <w:rsid w:val="00E92BD4"/>
    <w:rsid w:val="00E92ED7"/>
    <w:rsid w:val="00E92FBE"/>
    <w:rsid w:val="00E93119"/>
    <w:rsid w:val="00E93166"/>
    <w:rsid w:val="00E93693"/>
    <w:rsid w:val="00E939E5"/>
    <w:rsid w:val="00E93A74"/>
    <w:rsid w:val="00E93D3A"/>
    <w:rsid w:val="00E93DA3"/>
    <w:rsid w:val="00E93FF1"/>
    <w:rsid w:val="00E9405E"/>
    <w:rsid w:val="00E94132"/>
    <w:rsid w:val="00E94344"/>
    <w:rsid w:val="00E943AA"/>
    <w:rsid w:val="00E94693"/>
    <w:rsid w:val="00E94754"/>
    <w:rsid w:val="00E94943"/>
    <w:rsid w:val="00E949C0"/>
    <w:rsid w:val="00E949C5"/>
    <w:rsid w:val="00E94A26"/>
    <w:rsid w:val="00E94A4B"/>
    <w:rsid w:val="00E94B65"/>
    <w:rsid w:val="00E94E04"/>
    <w:rsid w:val="00E950CD"/>
    <w:rsid w:val="00E95147"/>
    <w:rsid w:val="00E95272"/>
    <w:rsid w:val="00E95386"/>
    <w:rsid w:val="00E95396"/>
    <w:rsid w:val="00E9542A"/>
    <w:rsid w:val="00E9542F"/>
    <w:rsid w:val="00E95A12"/>
    <w:rsid w:val="00E95ABD"/>
    <w:rsid w:val="00E95ACE"/>
    <w:rsid w:val="00E95C29"/>
    <w:rsid w:val="00E95D0D"/>
    <w:rsid w:val="00E95D9B"/>
    <w:rsid w:val="00E95DDF"/>
    <w:rsid w:val="00E95EA8"/>
    <w:rsid w:val="00E95F28"/>
    <w:rsid w:val="00E95F77"/>
    <w:rsid w:val="00E960B6"/>
    <w:rsid w:val="00E96173"/>
    <w:rsid w:val="00E961C0"/>
    <w:rsid w:val="00E96276"/>
    <w:rsid w:val="00E962D0"/>
    <w:rsid w:val="00E962D7"/>
    <w:rsid w:val="00E96341"/>
    <w:rsid w:val="00E96428"/>
    <w:rsid w:val="00E9654C"/>
    <w:rsid w:val="00E965A5"/>
    <w:rsid w:val="00E967CC"/>
    <w:rsid w:val="00E967E9"/>
    <w:rsid w:val="00E96821"/>
    <w:rsid w:val="00E968E6"/>
    <w:rsid w:val="00E96D5E"/>
    <w:rsid w:val="00E96D60"/>
    <w:rsid w:val="00E96D87"/>
    <w:rsid w:val="00E96E66"/>
    <w:rsid w:val="00E96F23"/>
    <w:rsid w:val="00E96F91"/>
    <w:rsid w:val="00E9726F"/>
    <w:rsid w:val="00E97323"/>
    <w:rsid w:val="00E974C1"/>
    <w:rsid w:val="00E97622"/>
    <w:rsid w:val="00E97631"/>
    <w:rsid w:val="00E977EF"/>
    <w:rsid w:val="00E9781B"/>
    <w:rsid w:val="00E97986"/>
    <w:rsid w:val="00E979A7"/>
    <w:rsid w:val="00E979F8"/>
    <w:rsid w:val="00E97CA2"/>
    <w:rsid w:val="00E97E58"/>
    <w:rsid w:val="00E97EBE"/>
    <w:rsid w:val="00EA032D"/>
    <w:rsid w:val="00EA035F"/>
    <w:rsid w:val="00EA036C"/>
    <w:rsid w:val="00EA043D"/>
    <w:rsid w:val="00EA04D1"/>
    <w:rsid w:val="00EA07CB"/>
    <w:rsid w:val="00EA087B"/>
    <w:rsid w:val="00EA091B"/>
    <w:rsid w:val="00EA0A61"/>
    <w:rsid w:val="00EA0AF8"/>
    <w:rsid w:val="00EA0CFA"/>
    <w:rsid w:val="00EA0F9E"/>
    <w:rsid w:val="00EA119E"/>
    <w:rsid w:val="00EA11EF"/>
    <w:rsid w:val="00EA1420"/>
    <w:rsid w:val="00EA14C2"/>
    <w:rsid w:val="00EA1550"/>
    <w:rsid w:val="00EA166B"/>
    <w:rsid w:val="00EA1999"/>
    <w:rsid w:val="00EA1A8A"/>
    <w:rsid w:val="00EA1CA1"/>
    <w:rsid w:val="00EA1CDE"/>
    <w:rsid w:val="00EA1F8E"/>
    <w:rsid w:val="00EA20D3"/>
    <w:rsid w:val="00EA22A1"/>
    <w:rsid w:val="00EA2315"/>
    <w:rsid w:val="00EA23FE"/>
    <w:rsid w:val="00EA26F6"/>
    <w:rsid w:val="00EA27FD"/>
    <w:rsid w:val="00EA2812"/>
    <w:rsid w:val="00EA29ED"/>
    <w:rsid w:val="00EA2B24"/>
    <w:rsid w:val="00EA2B9A"/>
    <w:rsid w:val="00EA2CE8"/>
    <w:rsid w:val="00EA2F34"/>
    <w:rsid w:val="00EA2FDA"/>
    <w:rsid w:val="00EA3048"/>
    <w:rsid w:val="00EA3121"/>
    <w:rsid w:val="00EA3145"/>
    <w:rsid w:val="00EA323E"/>
    <w:rsid w:val="00EA32E7"/>
    <w:rsid w:val="00EA33A6"/>
    <w:rsid w:val="00EA33EA"/>
    <w:rsid w:val="00EA3473"/>
    <w:rsid w:val="00EA36C9"/>
    <w:rsid w:val="00EA37B2"/>
    <w:rsid w:val="00EA37D9"/>
    <w:rsid w:val="00EA3818"/>
    <w:rsid w:val="00EA3821"/>
    <w:rsid w:val="00EA383B"/>
    <w:rsid w:val="00EA3A4A"/>
    <w:rsid w:val="00EA3A78"/>
    <w:rsid w:val="00EA3AAB"/>
    <w:rsid w:val="00EA3EBC"/>
    <w:rsid w:val="00EA3F37"/>
    <w:rsid w:val="00EA3F54"/>
    <w:rsid w:val="00EA4022"/>
    <w:rsid w:val="00EA407C"/>
    <w:rsid w:val="00EA4120"/>
    <w:rsid w:val="00EA41F4"/>
    <w:rsid w:val="00EA455A"/>
    <w:rsid w:val="00EA4696"/>
    <w:rsid w:val="00EA46E0"/>
    <w:rsid w:val="00EA477D"/>
    <w:rsid w:val="00EA47F2"/>
    <w:rsid w:val="00EA4800"/>
    <w:rsid w:val="00EA484A"/>
    <w:rsid w:val="00EA487E"/>
    <w:rsid w:val="00EA49F0"/>
    <w:rsid w:val="00EA4C42"/>
    <w:rsid w:val="00EA4F41"/>
    <w:rsid w:val="00EA5661"/>
    <w:rsid w:val="00EA568A"/>
    <w:rsid w:val="00EA5857"/>
    <w:rsid w:val="00EA595B"/>
    <w:rsid w:val="00EA597B"/>
    <w:rsid w:val="00EA5C10"/>
    <w:rsid w:val="00EA5E23"/>
    <w:rsid w:val="00EA5E60"/>
    <w:rsid w:val="00EA5ED4"/>
    <w:rsid w:val="00EA60C4"/>
    <w:rsid w:val="00EA6131"/>
    <w:rsid w:val="00EA6188"/>
    <w:rsid w:val="00EA6382"/>
    <w:rsid w:val="00EA639A"/>
    <w:rsid w:val="00EA63D6"/>
    <w:rsid w:val="00EA6410"/>
    <w:rsid w:val="00EA6543"/>
    <w:rsid w:val="00EA6741"/>
    <w:rsid w:val="00EA6847"/>
    <w:rsid w:val="00EA6AA6"/>
    <w:rsid w:val="00EA6AB8"/>
    <w:rsid w:val="00EA6B26"/>
    <w:rsid w:val="00EA6D40"/>
    <w:rsid w:val="00EA6EF0"/>
    <w:rsid w:val="00EA6F30"/>
    <w:rsid w:val="00EA6FA8"/>
    <w:rsid w:val="00EA73D2"/>
    <w:rsid w:val="00EA73E7"/>
    <w:rsid w:val="00EA74ED"/>
    <w:rsid w:val="00EA763B"/>
    <w:rsid w:val="00EA7699"/>
    <w:rsid w:val="00EA76C0"/>
    <w:rsid w:val="00EA796D"/>
    <w:rsid w:val="00EA7A5A"/>
    <w:rsid w:val="00EA7B01"/>
    <w:rsid w:val="00EA7B78"/>
    <w:rsid w:val="00EA7C92"/>
    <w:rsid w:val="00EA7CEE"/>
    <w:rsid w:val="00EA7ED4"/>
    <w:rsid w:val="00EB00D0"/>
    <w:rsid w:val="00EB039F"/>
    <w:rsid w:val="00EB050C"/>
    <w:rsid w:val="00EB053A"/>
    <w:rsid w:val="00EB05E8"/>
    <w:rsid w:val="00EB0879"/>
    <w:rsid w:val="00EB0907"/>
    <w:rsid w:val="00EB0A53"/>
    <w:rsid w:val="00EB0A5E"/>
    <w:rsid w:val="00EB0AA4"/>
    <w:rsid w:val="00EB0B4E"/>
    <w:rsid w:val="00EB0EE0"/>
    <w:rsid w:val="00EB0F6F"/>
    <w:rsid w:val="00EB0FB9"/>
    <w:rsid w:val="00EB105B"/>
    <w:rsid w:val="00EB1348"/>
    <w:rsid w:val="00EB165E"/>
    <w:rsid w:val="00EB166E"/>
    <w:rsid w:val="00EB16D3"/>
    <w:rsid w:val="00EB18A6"/>
    <w:rsid w:val="00EB19F3"/>
    <w:rsid w:val="00EB1A8E"/>
    <w:rsid w:val="00EB1C7C"/>
    <w:rsid w:val="00EB1D70"/>
    <w:rsid w:val="00EB1E92"/>
    <w:rsid w:val="00EB1F1E"/>
    <w:rsid w:val="00EB1F80"/>
    <w:rsid w:val="00EB1FE3"/>
    <w:rsid w:val="00EB20AC"/>
    <w:rsid w:val="00EB2234"/>
    <w:rsid w:val="00EB2235"/>
    <w:rsid w:val="00EB237F"/>
    <w:rsid w:val="00EB245E"/>
    <w:rsid w:val="00EB27DC"/>
    <w:rsid w:val="00EB28E8"/>
    <w:rsid w:val="00EB2B9A"/>
    <w:rsid w:val="00EB2BF5"/>
    <w:rsid w:val="00EB2C58"/>
    <w:rsid w:val="00EB2D9A"/>
    <w:rsid w:val="00EB2E14"/>
    <w:rsid w:val="00EB2E69"/>
    <w:rsid w:val="00EB3069"/>
    <w:rsid w:val="00EB3248"/>
    <w:rsid w:val="00EB3379"/>
    <w:rsid w:val="00EB33AC"/>
    <w:rsid w:val="00EB33D0"/>
    <w:rsid w:val="00EB346E"/>
    <w:rsid w:val="00EB34FF"/>
    <w:rsid w:val="00EB383D"/>
    <w:rsid w:val="00EB388F"/>
    <w:rsid w:val="00EB39D2"/>
    <w:rsid w:val="00EB3A8E"/>
    <w:rsid w:val="00EB3AFA"/>
    <w:rsid w:val="00EB3C08"/>
    <w:rsid w:val="00EB3D7A"/>
    <w:rsid w:val="00EB4084"/>
    <w:rsid w:val="00EB4265"/>
    <w:rsid w:val="00EB4483"/>
    <w:rsid w:val="00EB4574"/>
    <w:rsid w:val="00EB46D0"/>
    <w:rsid w:val="00EB46FC"/>
    <w:rsid w:val="00EB49F8"/>
    <w:rsid w:val="00EB4ACD"/>
    <w:rsid w:val="00EB4B8A"/>
    <w:rsid w:val="00EB4C34"/>
    <w:rsid w:val="00EB4DC4"/>
    <w:rsid w:val="00EB4E92"/>
    <w:rsid w:val="00EB4EE3"/>
    <w:rsid w:val="00EB4EFF"/>
    <w:rsid w:val="00EB4F12"/>
    <w:rsid w:val="00EB5043"/>
    <w:rsid w:val="00EB5185"/>
    <w:rsid w:val="00EB5239"/>
    <w:rsid w:val="00EB5688"/>
    <w:rsid w:val="00EB572C"/>
    <w:rsid w:val="00EB58C4"/>
    <w:rsid w:val="00EB5922"/>
    <w:rsid w:val="00EB59A5"/>
    <w:rsid w:val="00EB59D3"/>
    <w:rsid w:val="00EB59E8"/>
    <w:rsid w:val="00EB5ABC"/>
    <w:rsid w:val="00EB5C34"/>
    <w:rsid w:val="00EB6063"/>
    <w:rsid w:val="00EB6161"/>
    <w:rsid w:val="00EB61C3"/>
    <w:rsid w:val="00EB634D"/>
    <w:rsid w:val="00EB63C8"/>
    <w:rsid w:val="00EB6514"/>
    <w:rsid w:val="00EB6832"/>
    <w:rsid w:val="00EB6A04"/>
    <w:rsid w:val="00EB6C53"/>
    <w:rsid w:val="00EB6DF7"/>
    <w:rsid w:val="00EB6EF5"/>
    <w:rsid w:val="00EB6F2E"/>
    <w:rsid w:val="00EB7010"/>
    <w:rsid w:val="00EB70F4"/>
    <w:rsid w:val="00EB7490"/>
    <w:rsid w:val="00EB7547"/>
    <w:rsid w:val="00EB75B5"/>
    <w:rsid w:val="00EB7687"/>
    <w:rsid w:val="00EB7885"/>
    <w:rsid w:val="00EB7ADB"/>
    <w:rsid w:val="00EB7B52"/>
    <w:rsid w:val="00EB7CB2"/>
    <w:rsid w:val="00EB7D85"/>
    <w:rsid w:val="00EC03A3"/>
    <w:rsid w:val="00EC0737"/>
    <w:rsid w:val="00EC086D"/>
    <w:rsid w:val="00EC08B4"/>
    <w:rsid w:val="00EC0C5C"/>
    <w:rsid w:val="00EC0CC8"/>
    <w:rsid w:val="00EC0DFC"/>
    <w:rsid w:val="00EC0E35"/>
    <w:rsid w:val="00EC0EF1"/>
    <w:rsid w:val="00EC1129"/>
    <w:rsid w:val="00EC11F6"/>
    <w:rsid w:val="00EC12D2"/>
    <w:rsid w:val="00EC13A2"/>
    <w:rsid w:val="00EC1785"/>
    <w:rsid w:val="00EC1C0C"/>
    <w:rsid w:val="00EC1E16"/>
    <w:rsid w:val="00EC1E9D"/>
    <w:rsid w:val="00EC1F42"/>
    <w:rsid w:val="00EC21D6"/>
    <w:rsid w:val="00EC2218"/>
    <w:rsid w:val="00EC233F"/>
    <w:rsid w:val="00EC2471"/>
    <w:rsid w:val="00EC2473"/>
    <w:rsid w:val="00EC2626"/>
    <w:rsid w:val="00EC26B5"/>
    <w:rsid w:val="00EC2975"/>
    <w:rsid w:val="00EC2990"/>
    <w:rsid w:val="00EC29CB"/>
    <w:rsid w:val="00EC2A7A"/>
    <w:rsid w:val="00EC2C15"/>
    <w:rsid w:val="00EC2C40"/>
    <w:rsid w:val="00EC2E4E"/>
    <w:rsid w:val="00EC323C"/>
    <w:rsid w:val="00EC32D8"/>
    <w:rsid w:val="00EC33E0"/>
    <w:rsid w:val="00EC3697"/>
    <w:rsid w:val="00EC36C9"/>
    <w:rsid w:val="00EC3791"/>
    <w:rsid w:val="00EC391E"/>
    <w:rsid w:val="00EC3AD4"/>
    <w:rsid w:val="00EC3B13"/>
    <w:rsid w:val="00EC3CDE"/>
    <w:rsid w:val="00EC3E92"/>
    <w:rsid w:val="00EC3F7F"/>
    <w:rsid w:val="00EC3FEF"/>
    <w:rsid w:val="00EC3FF9"/>
    <w:rsid w:val="00EC4028"/>
    <w:rsid w:val="00EC4045"/>
    <w:rsid w:val="00EC42C8"/>
    <w:rsid w:val="00EC4328"/>
    <w:rsid w:val="00EC4475"/>
    <w:rsid w:val="00EC4491"/>
    <w:rsid w:val="00EC44AC"/>
    <w:rsid w:val="00EC4528"/>
    <w:rsid w:val="00EC459F"/>
    <w:rsid w:val="00EC4847"/>
    <w:rsid w:val="00EC4910"/>
    <w:rsid w:val="00EC492E"/>
    <w:rsid w:val="00EC4935"/>
    <w:rsid w:val="00EC4A40"/>
    <w:rsid w:val="00EC4CA6"/>
    <w:rsid w:val="00EC4D35"/>
    <w:rsid w:val="00EC4E4D"/>
    <w:rsid w:val="00EC50FF"/>
    <w:rsid w:val="00EC52E0"/>
    <w:rsid w:val="00EC53B5"/>
    <w:rsid w:val="00EC553E"/>
    <w:rsid w:val="00EC55DC"/>
    <w:rsid w:val="00EC566A"/>
    <w:rsid w:val="00EC58B9"/>
    <w:rsid w:val="00EC594A"/>
    <w:rsid w:val="00EC59BD"/>
    <w:rsid w:val="00EC5C41"/>
    <w:rsid w:val="00EC5D69"/>
    <w:rsid w:val="00EC5E23"/>
    <w:rsid w:val="00EC5EF0"/>
    <w:rsid w:val="00EC5F46"/>
    <w:rsid w:val="00EC618B"/>
    <w:rsid w:val="00EC63C5"/>
    <w:rsid w:val="00EC651E"/>
    <w:rsid w:val="00EC6537"/>
    <w:rsid w:val="00EC660C"/>
    <w:rsid w:val="00EC662C"/>
    <w:rsid w:val="00EC6634"/>
    <w:rsid w:val="00EC67BE"/>
    <w:rsid w:val="00EC6807"/>
    <w:rsid w:val="00EC6A25"/>
    <w:rsid w:val="00EC6A5C"/>
    <w:rsid w:val="00EC6C2B"/>
    <w:rsid w:val="00EC6CE0"/>
    <w:rsid w:val="00EC6CF4"/>
    <w:rsid w:val="00EC6D6B"/>
    <w:rsid w:val="00EC6DA4"/>
    <w:rsid w:val="00EC6E5C"/>
    <w:rsid w:val="00EC6FCC"/>
    <w:rsid w:val="00EC709F"/>
    <w:rsid w:val="00EC7255"/>
    <w:rsid w:val="00EC7309"/>
    <w:rsid w:val="00EC742D"/>
    <w:rsid w:val="00EC7436"/>
    <w:rsid w:val="00EC7569"/>
    <w:rsid w:val="00EC764D"/>
    <w:rsid w:val="00EC776B"/>
    <w:rsid w:val="00EC7923"/>
    <w:rsid w:val="00EC7943"/>
    <w:rsid w:val="00EC7B50"/>
    <w:rsid w:val="00EC7BA9"/>
    <w:rsid w:val="00EC7DAA"/>
    <w:rsid w:val="00EC7FAE"/>
    <w:rsid w:val="00ED0288"/>
    <w:rsid w:val="00ED02BA"/>
    <w:rsid w:val="00ED03FC"/>
    <w:rsid w:val="00ED0534"/>
    <w:rsid w:val="00ED07D5"/>
    <w:rsid w:val="00ED0840"/>
    <w:rsid w:val="00ED089E"/>
    <w:rsid w:val="00ED0973"/>
    <w:rsid w:val="00ED0A51"/>
    <w:rsid w:val="00ED0B47"/>
    <w:rsid w:val="00ED0DC1"/>
    <w:rsid w:val="00ED0E26"/>
    <w:rsid w:val="00ED119E"/>
    <w:rsid w:val="00ED13A5"/>
    <w:rsid w:val="00ED174A"/>
    <w:rsid w:val="00ED17B7"/>
    <w:rsid w:val="00ED187F"/>
    <w:rsid w:val="00ED1A5B"/>
    <w:rsid w:val="00ED1A96"/>
    <w:rsid w:val="00ED1B43"/>
    <w:rsid w:val="00ED1B85"/>
    <w:rsid w:val="00ED1C8B"/>
    <w:rsid w:val="00ED1E3F"/>
    <w:rsid w:val="00ED2096"/>
    <w:rsid w:val="00ED2257"/>
    <w:rsid w:val="00ED237D"/>
    <w:rsid w:val="00ED23D1"/>
    <w:rsid w:val="00ED248D"/>
    <w:rsid w:val="00ED24D8"/>
    <w:rsid w:val="00ED2830"/>
    <w:rsid w:val="00ED2B88"/>
    <w:rsid w:val="00ED2C78"/>
    <w:rsid w:val="00ED2E49"/>
    <w:rsid w:val="00ED2F00"/>
    <w:rsid w:val="00ED312C"/>
    <w:rsid w:val="00ED32C6"/>
    <w:rsid w:val="00ED35BB"/>
    <w:rsid w:val="00ED38FF"/>
    <w:rsid w:val="00ED39B6"/>
    <w:rsid w:val="00ED3B05"/>
    <w:rsid w:val="00ED3BCA"/>
    <w:rsid w:val="00ED3BEF"/>
    <w:rsid w:val="00ED3E08"/>
    <w:rsid w:val="00ED3E26"/>
    <w:rsid w:val="00ED3EF0"/>
    <w:rsid w:val="00ED3FA1"/>
    <w:rsid w:val="00ED4132"/>
    <w:rsid w:val="00ED43B5"/>
    <w:rsid w:val="00ED44D3"/>
    <w:rsid w:val="00ED4611"/>
    <w:rsid w:val="00ED4959"/>
    <w:rsid w:val="00ED4BC7"/>
    <w:rsid w:val="00ED4C75"/>
    <w:rsid w:val="00ED4E97"/>
    <w:rsid w:val="00ED4F69"/>
    <w:rsid w:val="00ED518C"/>
    <w:rsid w:val="00ED521C"/>
    <w:rsid w:val="00ED5231"/>
    <w:rsid w:val="00ED5235"/>
    <w:rsid w:val="00ED526A"/>
    <w:rsid w:val="00ED5524"/>
    <w:rsid w:val="00ED576D"/>
    <w:rsid w:val="00ED57C9"/>
    <w:rsid w:val="00ED5AD6"/>
    <w:rsid w:val="00ED5BE5"/>
    <w:rsid w:val="00ED5BEC"/>
    <w:rsid w:val="00ED5C5E"/>
    <w:rsid w:val="00ED5CDB"/>
    <w:rsid w:val="00ED5CF8"/>
    <w:rsid w:val="00ED5D83"/>
    <w:rsid w:val="00ED5DAA"/>
    <w:rsid w:val="00ED5E13"/>
    <w:rsid w:val="00ED6046"/>
    <w:rsid w:val="00ED6173"/>
    <w:rsid w:val="00ED6400"/>
    <w:rsid w:val="00ED658B"/>
    <w:rsid w:val="00ED6670"/>
    <w:rsid w:val="00ED67E3"/>
    <w:rsid w:val="00ED682F"/>
    <w:rsid w:val="00ED68C3"/>
    <w:rsid w:val="00ED6958"/>
    <w:rsid w:val="00ED6A58"/>
    <w:rsid w:val="00ED6A9D"/>
    <w:rsid w:val="00ED6AC8"/>
    <w:rsid w:val="00ED6C43"/>
    <w:rsid w:val="00ED6CD4"/>
    <w:rsid w:val="00ED6E07"/>
    <w:rsid w:val="00ED6E7F"/>
    <w:rsid w:val="00ED6E84"/>
    <w:rsid w:val="00ED705C"/>
    <w:rsid w:val="00ED72B3"/>
    <w:rsid w:val="00ED7327"/>
    <w:rsid w:val="00ED7348"/>
    <w:rsid w:val="00ED74E8"/>
    <w:rsid w:val="00ED76F6"/>
    <w:rsid w:val="00ED7889"/>
    <w:rsid w:val="00ED79C5"/>
    <w:rsid w:val="00ED7D1F"/>
    <w:rsid w:val="00ED7D87"/>
    <w:rsid w:val="00ED7E00"/>
    <w:rsid w:val="00ED7F5E"/>
    <w:rsid w:val="00ED7FBF"/>
    <w:rsid w:val="00EE0818"/>
    <w:rsid w:val="00EE08AC"/>
    <w:rsid w:val="00EE0D4F"/>
    <w:rsid w:val="00EE10CF"/>
    <w:rsid w:val="00EE10EB"/>
    <w:rsid w:val="00EE1160"/>
    <w:rsid w:val="00EE1253"/>
    <w:rsid w:val="00EE1327"/>
    <w:rsid w:val="00EE151C"/>
    <w:rsid w:val="00EE152A"/>
    <w:rsid w:val="00EE15B8"/>
    <w:rsid w:val="00EE1805"/>
    <w:rsid w:val="00EE1A49"/>
    <w:rsid w:val="00EE1CD1"/>
    <w:rsid w:val="00EE1F60"/>
    <w:rsid w:val="00EE2021"/>
    <w:rsid w:val="00EE20B5"/>
    <w:rsid w:val="00EE20D9"/>
    <w:rsid w:val="00EE2143"/>
    <w:rsid w:val="00EE21DC"/>
    <w:rsid w:val="00EE2476"/>
    <w:rsid w:val="00EE25DA"/>
    <w:rsid w:val="00EE26A9"/>
    <w:rsid w:val="00EE27E7"/>
    <w:rsid w:val="00EE27E9"/>
    <w:rsid w:val="00EE2872"/>
    <w:rsid w:val="00EE288A"/>
    <w:rsid w:val="00EE2952"/>
    <w:rsid w:val="00EE2AC1"/>
    <w:rsid w:val="00EE2C8D"/>
    <w:rsid w:val="00EE2DBC"/>
    <w:rsid w:val="00EE2ECA"/>
    <w:rsid w:val="00EE2F01"/>
    <w:rsid w:val="00EE32A6"/>
    <w:rsid w:val="00EE32DB"/>
    <w:rsid w:val="00EE331A"/>
    <w:rsid w:val="00EE363B"/>
    <w:rsid w:val="00EE36AB"/>
    <w:rsid w:val="00EE37AA"/>
    <w:rsid w:val="00EE3950"/>
    <w:rsid w:val="00EE3B67"/>
    <w:rsid w:val="00EE3B97"/>
    <w:rsid w:val="00EE3E1D"/>
    <w:rsid w:val="00EE3EEA"/>
    <w:rsid w:val="00EE4152"/>
    <w:rsid w:val="00EE4217"/>
    <w:rsid w:val="00EE4243"/>
    <w:rsid w:val="00EE4257"/>
    <w:rsid w:val="00EE43F6"/>
    <w:rsid w:val="00EE4581"/>
    <w:rsid w:val="00EE46FE"/>
    <w:rsid w:val="00EE4752"/>
    <w:rsid w:val="00EE486E"/>
    <w:rsid w:val="00EE48F0"/>
    <w:rsid w:val="00EE4A38"/>
    <w:rsid w:val="00EE4A99"/>
    <w:rsid w:val="00EE4B01"/>
    <w:rsid w:val="00EE4BBB"/>
    <w:rsid w:val="00EE4BD9"/>
    <w:rsid w:val="00EE4E89"/>
    <w:rsid w:val="00EE4F3F"/>
    <w:rsid w:val="00EE4FEC"/>
    <w:rsid w:val="00EE516B"/>
    <w:rsid w:val="00EE5199"/>
    <w:rsid w:val="00EE51A2"/>
    <w:rsid w:val="00EE52A3"/>
    <w:rsid w:val="00EE5407"/>
    <w:rsid w:val="00EE5487"/>
    <w:rsid w:val="00EE55C1"/>
    <w:rsid w:val="00EE55C5"/>
    <w:rsid w:val="00EE57B0"/>
    <w:rsid w:val="00EE5B22"/>
    <w:rsid w:val="00EE5E36"/>
    <w:rsid w:val="00EE5EB9"/>
    <w:rsid w:val="00EE5F9D"/>
    <w:rsid w:val="00EE6020"/>
    <w:rsid w:val="00EE602B"/>
    <w:rsid w:val="00EE60F2"/>
    <w:rsid w:val="00EE60FA"/>
    <w:rsid w:val="00EE635A"/>
    <w:rsid w:val="00EE65C9"/>
    <w:rsid w:val="00EE65F9"/>
    <w:rsid w:val="00EE6969"/>
    <w:rsid w:val="00EE6997"/>
    <w:rsid w:val="00EE6BFE"/>
    <w:rsid w:val="00EE6DB4"/>
    <w:rsid w:val="00EE6FA7"/>
    <w:rsid w:val="00EE701D"/>
    <w:rsid w:val="00EE750D"/>
    <w:rsid w:val="00EE7735"/>
    <w:rsid w:val="00EE7842"/>
    <w:rsid w:val="00EE79C2"/>
    <w:rsid w:val="00EE7B4D"/>
    <w:rsid w:val="00EE7B59"/>
    <w:rsid w:val="00EE7CFF"/>
    <w:rsid w:val="00EE7DC2"/>
    <w:rsid w:val="00EE7DF5"/>
    <w:rsid w:val="00EE7E7A"/>
    <w:rsid w:val="00EE7F96"/>
    <w:rsid w:val="00EE7FCC"/>
    <w:rsid w:val="00EF0035"/>
    <w:rsid w:val="00EF0153"/>
    <w:rsid w:val="00EF01FB"/>
    <w:rsid w:val="00EF024A"/>
    <w:rsid w:val="00EF0280"/>
    <w:rsid w:val="00EF04CC"/>
    <w:rsid w:val="00EF0581"/>
    <w:rsid w:val="00EF0671"/>
    <w:rsid w:val="00EF067E"/>
    <w:rsid w:val="00EF06C9"/>
    <w:rsid w:val="00EF0714"/>
    <w:rsid w:val="00EF0743"/>
    <w:rsid w:val="00EF076B"/>
    <w:rsid w:val="00EF07A9"/>
    <w:rsid w:val="00EF0861"/>
    <w:rsid w:val="00EF0951"/>
    <w:rsid w:val="00EF0A6C"/>
    <w:rsid w:val="00EF0C16"/>
    <w:rsid w:val="00EF0C6F"/>
    <w:rsid w:val="00EF0D58"/>
    <w:rsid w:val="00EF0EAD"/>
    <w:rsid w:val="00EF0F0D"/>
    <w:rsid w:val="00EF10A8"/>
    <w:rsid w:val="00EF13D9"/>
    <w:rsid w:val="00EF148F"/>
    <w:rsid w:val="00EF1504"/>
    <w:rsid w:val="00EF1691"/>
    <w:rsid w:val="00EF16D5"/>
    <w:rsid w:val="00EF1941"/>
    <w:rsid w:val="00EF1955"/>
    <w:rsid w:val="00EF198A"/>
    <w:rsid w:val="00EF1A53"/>
    <w:rsid w:val="00EF1AE2"/>
    <w:rsid w:val="00EF1E75"/>
    <w:rsid w:val="00EF2195"/>
    <w:rsid w:val="00EF2397"/>
    <w:rsid w:val="00EF24EF"/>
    <w:rsid w:val="00EF25CD"/>
    <w:rsid w:val="00EF25F0"/>
    <w:rsid w:val="00EF28F6"/>
    <w:rsid w:val="00EF2E59"/>
    <w:rsid w:val="00EF3044"/>
    <w:rsid w:val="00EF3216"/>
    <w:rsid w:val="00EF325A"/>
    <w:rsid w:val="00EF32EB"/>
    <w:rsid w:val="00EF33DB"/>
    <w:rsid w:val="00EF340B"/>
    <w:rsid w:val="00EF3439"/>
    <w:rsid w:val="00EF34E6"/>
    <w:rsid w:val="00EF35DA"/>
    <w:rsid w:val="00EF3848"/>
    <w:rsid w:val="00EF3A04"/>
    <w:rsid w:val="00EF3A88"/>
    <w:rsid w:val="00EF3AB8"/>
    <w:rsid w:val="00EF3B4A"/>
    <w:rsid w:val="00EF3CD9"/>
    <w:rsid w:val="00EF3D21"/>
    <w:rsid w:val="00EF3EA8"/>
    <w:rsid w:val="00EF4273"/>
    <w:rsid w:val="00EF43A9"/>
    <w:rsid w:val="00EF450A"/>
    <w:rsid w:val="00EF490C"/>
    <w:rsid w:val="00EF4BE5"/>
    <w:rsid w:val="00EF4CB0"/>
    <w:rsid w:val="00EF4CF2"/>
    <w:rsid w:val="00EF4CFF"/>
    <w:rsid w:val="00EF4D3F"/>
    <w:rsid w:val="00EF4DD3"/>
    <w:rsid w:val="00EF4FFF"/>
    <w:rsid w:val="00EF5071"/>
    <w:rsid w:val="00EF50F2"/>
    <w:rsid w:val="00EF5272"/>
    <w:rsid w:val="00EF535E"/>
    <w:rsid w:val="00EF547E"/>
    <w:rsid w:val="00EF55DD"/>
    <w:rsid w:val="00EF56AD"/>
    <w:rsid w:val="00EF57D2"/>
    <w:rsid w:val="00EF594E"/>
    <w:rsid w:val="00EF5A63"/>
    <w:rsid w:val="00EF5BD0"/>
    <w:rsid w:val="00EF5C3D"/>
    <w:rsid w:val="00EF5CAF"/>
    <w:rsid w:val="00EF5E18"/>
    <w:rsid w:val="00EF5E1F"/>
    <w:rsid w:val="00EF5F28"/>
    <w:rsid w:val="00EF60D6"/>
    <w:rsid w:val="00EF612F"/>
    <w:rsid w:val="00EF62EA"/>
    <w:rsid w:val="00EF63B8"/>
    <w:rsid w:val="00EF6625"/>
    <w:rsid w:val="00EF6983"/>
    <w:rsid w:val="00EF6A68"/>
    <w:rsid w:val="00EF6C33"/>
    <w:rsid w:val="00EF6C6E"/>
    <w:rsid w:val="00EF6E08"/>
    <w:rsid w:val="00EF6F52"/>
    <w:rsid w:val="00EF6FE6"/>
    <w:rsid w:val="00EF72E7"/>
    <w:rsid w:val="00EF7525"/>
    <w:rsid w:val="00EF787C"/>
    <w:rsid w:val="00EF79EF"/>
    <w:rsid w:val="00EF7A79"/>
    <w:rsid w:val="00EF7B5D"/>
    <w:rsid w:val="00EF7BF7"/>
    <w:rsid w:val="00F0014F"/>
    <w:rsid w:val="00F001FD"/>
    <w:rsid w:val="00F0025C"/>
    <w:rsid w:val="00F00318"/>
    <w:rsid w:val="00F00545"/>
    <w:rsid w:val="00F00666"/>
    <w:rsid w:val="00F0074D"/>
    <w:rsid w:val="00F009FB"/>
    <w:rsid w:val="00F00BB1"/>
    <w:rsid w:val="00F00C06"/>
    <w:rsid w:val="00F00E9C"/>
    <w:rsid w:val="00F011F6"/>
    <w:rsid w:val="00F01222"/>
    <w:rsid w:val="00F01385"/>
    <w:rsid w:val="00F015A5"/>
    <w:rsid w:val="00F016B7"/>
    <w:rsid w:val="00F019B5"/>
    <w:rsid w:val="00F01A01"/>
    <w:rsid w:val="00F01A69"/>
    <w:rsid w:val="00F01B53"/>
    <w:rsid w:val="00F01C3C"/>
    <w:rsid w:val="00F01C71"/>
    <w:rsid w:val="00F01CA3"/>
    <w:rsid w:val="00F01F5C"/>
    <w:rsid w:val="00F01F6C"/>
    <w:rsid w:val="00F01FAD"/>
    <w:rsid w:val="00F01FDE"/>
    <w:rsid w:val="00F020D1"/>
    <w:rsid w:val="00F020E7"/>
    <w:rsid w:val="00F021A9"/>
    <w:rsid w:val="00F021C9"/>
    <w:rsid w:val="00F021EE"/>
    <w:rsid w:val="00F0224B"/>
    <w:rsid w:val="00F0239B"/>
    <w:rsid w:val="00F023DD"/>
    <w:rsid w:val="00F02702"/>
    <w:rsid w:val="00F027B8"/>
    <w:rsid w:val="00F027E5"/>
    <w:rsid w:val="00F02895"/>
    <w:rsid w:val="00F0292A"/>
    <w:rsid w:val="00F02957"/>
    <w:rsid w:val="00F02AA6"/>
    <w:rsid w:val="00F02B03"/>
    <w:rsid w:val="00F02B45"/>
    <w:rsid w:val="00F02EAD"/>
    <w:rsid w:val="00F03052"/>
    <w:rsid w:val="00F03077"/>
    <w:rsid w:val="00F0329E"/>
    <w:rsid w:val="00F032D9"/>
    <w:rsid w:val="00F0336F"/>
    <w:rsid w:val="00F03575"/>
    <w:rsid w:val="00F036D9"/>
    <w:rsid w:val="00F03879"/>
    <w:rsid w:val="00F038F4"/>
    <w:rsid w:val="00F03A51"/>
    <w:rsid w:val="00F03CB9"/>
    <w:rsid w:val="00F03CF9"/>
    <w:rsid w:val="00F03D5B"/>
    <w:rsid w:val="00F03DCB"/>
    <w:rsid w:val="00F03FF0"/>
    <w:rsid w:val="00F04093"/>
    <w:rsid w:val="00F043A4"/>
    <w:rsid w:val="00F046AC"/>
    <w:rsid w:val="00F046EA"/>
    <w:rsid w:val="00F0484C"/>
    <w:rsid w:val="00F049B5"/>
    <w:rsid w:val="00F04A1D"/>
    <w:rsid w:val="00F04A51"/>
    <w:rsid w:val="00F04B9D"/>
    <w:rsid w:val="00F04C5F"/>
    <w:rsid w:val="00F04CDB"/>
    <w:rsid w:val="00F04E59"/>
    <w:rsid w:val="00F05127"/>
    <w:rsid w:val="00F0516E"/>
    <w:rsid w:val="00F053C6"/>
    <w:rsid w:val="00F053D8"/>
    <w:rsid w:val="00F05425"/>
    <w:rsid w:val="00F057A3"/>
    <w:rsid w:val="00F05948"/>
    <w:rsid w:val="00F05989"/>
    <w:rsid w:val="00F05C51"/>
    <w:rsid w:val="00F05DEB"/>
    <w:rsid w:val="00F05F44"/>
    <w:rsid w:val="00F06224"/>
    <w:rsid w:val="00F0659B"/>
    <w:rsid w:val="00F065A1"/>
    <w:rsid w:val="00F06670"/>
    <w:rsid w:val="00F06891"/>
    <w:rsid w:val="00F06A87"/>
    <w:rsid w:val="00F06B23"/>
    <w:rsid w:val="00F06BFD"/>
    <w:rsid w:val="00F06D13"/>
    <w:rsid w:val="00F06E69"/>
    <w:rsid w:val="00F06FBE"/>
    <w:rsid w:val="00F06FCB"/>
    <w:rsid w:val="00F07125"/>
    <w:rsid w:val="00F0724C"/>
    <w:rsid w:val="00F07522"/>
    <w:rsid w:val="00F07551"/>
    <w:rsid w:val="00F07698"/>
    <w:rsid w:val="00F0783E"/>
    <w:rsid w:val="00F078C7"/>
    <w:rsid w:val="00F078FA"/>
    <w:rsid w:val="00F07961"/>
    <w:rsid w:val="00F07A30"/>
    <w:rsid w:val="00F07DB3"/>
    <w:rsid w:val="00F07DC7"/>
    <w:rsid w:val="00F07E30"/>
    <w:rsid w:val="00F07E8B"/>
    <w:rsid w:val="00F07F65"/>
    <w:rsid w:val="00F10165"/>
    <w:rsid w:val="00F1041E"/>
    <w:rsid w:val="00F1055B"/>
    <w:rsid w:val="00F105DA"/>
    <w:rsid w:val="00F1079C"/>
    <w:rsid w:val="00F108B8"/>
    <w:rsid w:val="00F108DF"/>
    <w:rsid w:val="00F1099D"/>
    <w:rsid w:val="00F10A39"/>
    <w:rsid w:val="00F10A68"/>
    <w:rsid w:val="00F10AB7"/>
    <w:rsid w:val="00F10CDB"/>
    <w:rsid w:val="00F10DB5"/>
    <w:rsid w:val="00F10E2C"/>
    <w:rsid w:val="00F10E65"/>
    <w:rsid w:val="00F110A4"/>
    <w:rsid w:val="00F11180"/>
    <w:rsid w:val="00F111C9"/>
    <w:rsid w:val="00F112A2"/>
    <w:rsid w:val="00F112F9"/>
    <w:rsid w:val="00F11357"/>
    <w:rsid w:val="00F114A8"/>
    <w:rsid w:val="00F1179A"/>
    <w:rsid w:val="00F11961"/>
    <w:rsid w:val="00F11A24"/>
    <w:rsid w:val="00F11D6A"/>
    <w:rsid w:val="00F11E8F"/>
    <w:rsid w:val="00F11FB6"/>
    <w:rsid w:val="00F12048"/>
    <w:rsid w:val="00F121D0"/>
    <w:rsid w:val="00F121E3"/>
    <w:rsid w:val="00F126A7"/>
    <w:rsid w:val="00F126CF"/>
    <w:rsid w:val="00F126DD"/>
    <w:rsid w:val="00F127FD"/>
    <w:rsid w:val="00F12B67"/>
    <w:rsid w:val="00F12C23"/>
    <w:rsid w:val="00F12DDE"/>
    <w:rsid w:val="00F12DE3"/>
    <w:rsid w:val="00F12E3D"/>
    <w:rsid w:val="00F12E40"/>
    <w:rsid w:val="00F1350C"/>
    <w:rsid w:val="00F135E4"/>
    <w:rsid w:val="00F13989"/>
    <w:rsid w:val="00F13ADF"/>
    <w:rsid w:val="00F13C53"/>
    <w:rsid w:val="00F13D03"/>
    <w:rsid w:val="00F13D21"/>
    <w:rsid w:val="00F13D71"/>
    <w:rsid w:val="00F13DD4"/>
    <w:rsid w:val="00F13E37"/>
    <w:rsid w:val="00F13EE9"/>
    <w:rsid w:val="00F141B7"/>
    <w:rsid w:val="00F142A7"/>
    <w:rsid w:val="00F14481"/>
    <w:rsid w:val="00F144E7"/>
    <w:rsid w:val="00F144EA"/>
    <w:rsid w:val="00F14CB1"/>
    <w:rsid w:val="00F14EC8"/>
    <w:rsid w:val="00F151C6"/>
    <w:rsid w:val="00F153C7"/>
    <w:rsid w:val="00F153DD"/>
    <w:rsid w:val="00F1543D"/>
    <w:rsid w:val="00F1552A"/>
    <w:rsid w:val="00F1567C"/>
    <w:rsid w:val="00F1569B"/>
    <w:rsid w:val="00F156E8"/>
    <w:rsid w:val="00F15862"/>
    <w:rsid w:val="00F158A9"/>
    <w:rsid w:val="00F1596E"/>
    <w:rsid w:val="00F159D4"/>
    <w:rsid w:val="00F159E2"/>
    <w:rsid w:val="00F15A8B"/>
    <w:rsid w:val="00F15B45"/>
    <w:rsid w:val="00F15B4B"/>
    <w:rsid w:val="00F163C9"/>
    <w:rsid w:val="00F166B6"/>
    <w:rsid w:val="00F16780"/>
    <w:rsid w:val="00F168AA"/>
    <w:rsid w:val="00F16983"/>
    <w:rsid w:val="00F16B97"/>
    <w:rsid w:val="00F16BB9"/>
    <w:rsid w:val="00F16C9F"/>
    <w:rsid w:val="00F16F78"/>
    <w:rsid w:val="00F17108"/>
    <w:rsid w:val="00F17292"/>
    <w:rsid w:val="00F173CB"/>
    <w:rsid w:val="00F173D8"/>
    <w:rsid w:val="00F17552"/>
    <w:rsid w:val="00F1759D"/>
    <w:rsid w:val="00F177A2"/>
    <w:rsid w:val="00F17853"/>
    <w:rsid w:val="00F17A2D"/>
    <w:rsid w:val="00F17AFC"/>
    <w:rsid w:val="00F17B25"/>
    <w:rsid w:val="00F17BF1"/>
    <w:rsid w:val="00F17D0C"/>
    <w:rsid w:val="00F17D39"/>
    <w:rsid w:val="00F17DAD"/>
    <w:rsid w:val="00F17E00"/>
    <w:rsid w:val="00F20271"/>
    <w:rsid w:val="00F20410"/>
    <w:rsid w:val="00F204DB"/>
    <w:rsid w:val="00F2062C"/>
    <w:rsid w:val="00F20A42"/>
    <w:rsid w:val="00F20C26"/>
    <w:rsid w:val="00F20C63"/>
    <w:rsid w:val="00F20D96"/>
    <w:rsid w:val="00F20E60"/>
    <w:rsid w:val="00F20FA1"/>
    <w:rsid w:val="00F20FE2"/>
    <w:rsid w:val="00F210EA"/>
    <w:rsid w:val="00F210F0"/>
    <w:rsid w:val="00F21256"/>
    <w:rsid w:val="00F213FB"/>
    <w:rsid w:val="00F21555"/>
    <w:rsid w:val="00F21739"/>
    <w:rsid w:val="00F21757"/>
    <w:rsid w:val="00F2182A"/>
    <w:rsid w:val="00F2186F"/>
    <w:rsid w:val="00F21A6D"/>
    <w:rsid w:val="00F21ABF"/>
    <w:rsid w:val="00F21D15"/>
    <w:rsid w:val="00F21D3C"/>
    <w:rsid w:val="00F22314"/>
    <w:rsid w:val="00F22410"/>
    <w:rsid w:val="00F22446"/>
    <w:rsid w:val="00F224BB"/>
    <w:rsid w:val="00F224E0"/>
    <w:rsid w:val="00F22531"/>
    <w:rsid w:val="00F2254E"/>
    <w:rsid w:val="00F226A5"/>
    <w:rsid w:val="00F2277E"/>
    <w:rsid w:val="00F22973"/>
    <w:rsid w:val="00F229A7"/>
    <w:rsid w:val="00F22A8B"/>
    <w:rsid w:val="00F22BB3"/>
    <w:rsid w:val="00F22BC3"/>
    <w:rsid w:val="00F22C6C"/>
    <w:rsid w:val="00F22CD3"/>
    <w:rsid w:val="00F22D29"/>
    <w:rsid w:val="00F22EDA"/>
    <w:rsid w:val="00F22FFD"/>
    <w:rsid w:val="00F23164"/>
    <w:rsid w:val="00F231DC"/>
    <w:rsid w:val="00F233B0"/>
    <w:rsid w:val="00F2342A"/>
    <w:rsid w:val="00F2348B"/>
    <w:rsid w:val="00F2351E"/>
    <w:rsid w:val="00F23584"/>
    <w:rsid w:val="00F23779"/>
    <w:rsid w:val="00F23829"/>
    <w:rsid w:val="00F239B7"/>
    <w:rsid w:val="00F239F1"/>
    <w:rsid w:val="00F23BA8"/>
    <w:rsid w:val="00F23BD1"/>
    <w:rsid w:val="00F23C19"/>
    <w:rsid w:val="00F23D71"/>
    <w:rsid w:val="00F23E45"/>
    <w:rsid w:val="00F23E9E"/>
    <w:rsid w:val="00F24205"/>
    <w:rsid w:val="00F2432E"/>
    <w:rsid w:val="00F244C3"/>
    <w:rsid w:val="00F2487E"/>
    <w:rsid w:val="00F248FC"/>
    <w:rsid w:val="00F24B6E"/>
    <w:rsid w:val="00F24C62"/>
    <w:rsid w:val="00F24CC5"/>
    <w:rsid w:val="00F24F58"/>
    <w:rsid w:val="00F250CE"/>
    <w:rsid w:val="00F2516E"/>
    <w:rsid w:val="00F251C9"/>
    <w:rsid w:val="00F252A6"/>
    <w:rsid w:val="00F25312"/>
    <w:rsid w:val="00F25323"/>
    <w:rsid w:val="00F253BF"/>
    <w:rsid w:val="00F254C3"/>
    <w:rsid w:val="00F255A5"/>
    <w:rsid w:val="00F255EF"/>
    <w:rsid w:val="00F25701"/>
    <w:rsid w:val="00F2575E"/>
    <w:rsid w:val="00F2588B"/>
    <w:rsid w:val="00F25B24"/>
    <w:rsid w:val="00F25B25"/>
    <w:rsid w:val="00F25C29"/>
    <w:rsid w:val="00F25C87"/>
    <w:rsid w:val="00F25C9D"/>
    <w:rsid w:val="00F25EF9"/>
    <w:rsid w:val="00F2611A"/>
    <w:rsid w:val="00F261C4"/>
    <w:rsid w:val="00F26217"/>
    <w:rsid w:val="00F262AA"/>
    <w:rsid w:val="00F262D1"/>
    <w:rsid w:val="00F2639C"/>
    <w:rsid w:val="00F263BC"/>
    <w:rsid w:val="00F26468"/>
    <w:rsid w:val="00F26668"/>
    <w:rsid w:val="00F2679B"/>
    <w:rsid w:val="00F26974"/>
    <w:rsid w:val="00F269AC"/>
    <w:rsid w:val="00F26A5E"/>
    <w:rsid w:val="00F26DA8"/>
    <w:rsid w:val="00F26E1E"/>
    <w:rsid w:val="00F26F18"/>
    <w:rsid w:val="00F270FC"/>
    <w:rsid w:val="00F27425"/>
    <w:rsid w:val="00F2749B"/>
    <w:rsid w:val="00F2768D"/>
    <w:rsid w:val="00F276F1"/>
    <w:rsid w:val="00F2770A"/>
    <w:rsid w:val="00F27ACD"/>
    <w:rsid w:val="00F27CBB"/>
    <w:rsid w:val="00F30052"/>
    <w:rsid w:val="00F3021D"/>
    <w:rsid w:val="00F3026F"/>
    <w:rsid w:val="00F302AC"/>
    <w:rsid w:val="00F30559"/>
    <w:rsid w:val="00F30773"/>
    <w:rsid w:val="00F30B0F"/>
    <w:rsid w:val="00F30B4C"/>
    <w:rsid w:val="00F30C5D"/>
    <w:rsid w:val="00F30D2B"/>
    <w:rsid w:val="00F30E08"/>
    <w:rsid w:val="00F30F49"/>
    <w:rsid w:val="00F30FBD"/>
    <w:rsid w:val="00F30FF2"/>
    <w:rsid w:val="00F310B9"/>
    <w:rsid w:val="00F31159"/>
    <w:rsid w:val="00F31276"/>
    <w:rsid w:val="00F312DD"/>
    <w:rsid w:val="00F314C8"/>
    <w:rsid w:val="00F31611"/>
    <w:rsid w:val="00F3174D"/>
    <w:rsid w:val="00F31790"/>
    <w:rsid w:val="00F317C5"/>
    <w:rsid w:val="00F31870"/>
    <w:rsid w:val="00F318E6"/>
    <w:rsid w:val="00F3191F"/>
    <w:rsid w:val="00F31F8F"/>
    <w:rsid w:val="00F320EF"/>
    <w:rsid w:val="00F322D3"/>
    <w:rsid w:val="00F322DC"/>
    <w:rsid w:val="00F322FE"/>
    <w:rsid w:val="00F32452"/>
    <w:rsid w:val="00F32546"/>
    <w:rsid w:val="00F32A70"/>
    <w:rsid w:val="00F32A7A"/>
    <w:rsid w:val="00F32BE1"/>
    <w:rsid w:val="00F32DAD"/>
    <w:rsid w:val="00F32F74"/>
    <w:rsid w:val="00F3304A"/>
    <w:rsid w:val="00F330EB"/>
    <w:rsid w:val="00F33233"/>
    <w:rsid w:val="00F3327D"/>
    <w:rsid w:val="00F33426"/>
    <w:rsid w:val="00F33470"/>
    <w:rsid w:val="00F33639"/>
    <w:rsid w:val="00F3384E"/>
    <w:rsid w:val="00F3386D"/>
    <w:rsid w:val="00F338E0"/>
    <w:rsid w:val="00F3396E"/>
    <w:rsid w:val="00F33B48"/>
    <w:rsid w:val="00F33BCE"/>
    <w:rsid w:val="00F33DFD"/>
    <w:rsid w:val="00F3401C"/>
    <w:rsid w:val="00F3409C"/>
    <w:rsid w:val="00F34518"/>
    <w:rsid w:val="00F345DC"/>
    <w:rsid w:val="00F346B0"/>
    <w:rsid w:val="00F346CE"/>
    <w:rsid w:val="00F34B98"/>
    <w:rsid w:val="00F34C5A"/>
    <w:rsid w:val="00F3526E"/>
    <w:rsid w:val="00F35481"/>
    <w:rsid w:val="00F35483"/>
    <w:rsid w:val="00F354C3"/>
    <w:rsid w:val="00F356F2"/>
    <w:rsid w:val="00F357BC"/>
    <w:rsid w:val="00F3591E"/>
    <w:rsid w:val="00F359AC"/>
    <w:rsid w:val="00F35A49"/>
    <w:rsid w:val="00F35AC0"/>
    <w:rsid w:val="00F35BB9"/>
    <w:rsid w:val="00F35C15"/>
    <w:rsid w:val="00F35CC9"/>
    <w:rsid w:val="00F35CF7"/>
    <w:rsid w:val="00F360A6"/>
    <w:rsid w:val="00F36123"/>
    <w:rsid w:val="00F36300"/>
    <w:rsid w:val="00F363AB"/>
    <w:rsid w:val="00F364A4"/>
    <w:rsid w:val="00F366EE"/>
    <w:rsid w:val="00F36771"/>
    <w:rsid w:val="00F36992"/>
    <w:rsid w:val="00F369CB"/>
    <w:rsid w:val="00F36BA7"/>
    <w:rsid w:val="00F36C3A"/>
    <w:rsid w:val="00F36C44"/>
    <w:rsid w:val="00F36F92"/>
    <w:rsid w:val="00F36FAD"/>
    <w:rsid w:val="00F3701B"/>
    <w:rsid w:val="00F37248"/>
    <w:rsid w:val="00F374F9"/>
    <w:rsid w:val="00F37530"/>
    <w:rsid w:val="00F37815"/>
    <w:rsid w:val="00F378B3"/>
    <w:rsid w:val="00F37A12"/>
    <w:rsid w:val="00F37A83"/>
    <w:rsid w:val="00F37C42"/>
    <w:rsid w:val="00F37D92"/>
    <w:rsid w:val="00F37DC5"/>
    <w:rsid w:val="00F37F1B"/>
    <w:rsid w:val="00F37F2D"/>
    <w:rsid w:val="00F40023"/>
    <w:rsid w:val="00F400B9"/>
    <w:rsid w:val="00F400FD"/>
    <w:rsid w:val="00F40175"/>
    <w:rsid w:val="00F4022D"/>
    <w:rsid w:val="00F40273"/>
    <w:rsid w:val="00F402CD"/>
    <w:rsid w:val="00F40378"/>
    <w:rsid w:val="00F40716"/>
    <w:rsid w:val="00F407FF"/>
    <w:rsid w:val="00F4087C"/>
    <w:rsid w:val="00F40961"/>
    <w:rsid w:val="00F40A32"/>
    <w:rsid w:val="00F40BEE"/>
    <w:rsid w:val="00F40DCA"/>
    <w:rsid w:val="00F40E5F"/>
    <w:rsid w:val="00F40EDC"/>
    <w:rsid w:val="00F40F0C"/>
    <w:rsid w:val="00F40F13"/>
    <w:rsid w:val="00F40F29"/>
    <w:rsid w:val="00F411AD"/>
    <w:rsid w:val="00F41368"/>
    <w:rsid w:val="00F413AA"/>
    <w:rsid w:val="00F4145F"/>
    <w:rsid w:val="00F4146E"/>
    <w:rsid w:val="00F417B4"/>
    <w:rsid w:val="00F417E8"/>
    <w:rsid w:val="00F4186A"/>
    <w:rsid w:val="00F41915"/>
    <w:rsid w:val="00F41C39"/>
    <w:rsid w:val="00F41C8F"/>
    <w:rsid w:val="00F41DDB"/>
    <w:rsid w:val="00F41EDD"/>
    <w:rsid w:val="00F4244D"/>
    <w:rsid w:val="00F424B9"/>
    <w:rsid w:val="00F42599"/>
    <w:rsid w:val="00F425A8"/>
    <w:rsid w:val="00F425B8"/>
    <w:rsid w:val="00F42655"/>
    <w:rsid w:val="00F426AA"/>
    <w:rsid w:val="00F426DE"/>
    <w:rsid w:val="00F42903"/>
    <w:rsid w:val="00F42A3A"/>
    <w:rsid w:val="00F42ABC"/>
    <w:rsid w:val="00F42ADD"/>
    <w:rsid w:val="00F42ADE"/>
    <w:rsid w:val="00F42C34"/>
    <w:rsid w:val="00F42D3C"/>
    <w:rsid w:val="00F42D42"/>
    <w:rsid w:val="00F42D98"/>
    <w:rsid w:val="00F42DDD"/>
    <w:rsid w:val="00F42F2A"/>
    <w:rsid w:val="00F4310B"/>
    <w:rsid w:val="00F4319F"/>
    <w:rsid w:val="00F431F6"/>
    <w:rsid w:val="00F4322C"/>
    <w:rsid w:val="00F4338E"/>
    <w:rsid w:val="00F4347B"/>
    <w:rsid w:val="00F43545"/>
    <w:rsid w:val="00F435FC"/>
    <w:rsid w:val="00F43739"/>
    <w:rsid w:val="00F437C0"/>
    <w:rsid w:val="00F438FF"/>
    <w:rsid w:val="00F43963"/>
    <w:rsid w:val="00F43F8D"/>
    <w:rsid w:val="00F4437B"/>
    <w:rsid w:val="00F44588"/>
    <w:rsid w:val="00F4459A"/>
    <w:rsid w:val="00F4462C"/>
    <w:rsid w:val="00F4465F"/>
    <w:rsid w:val="00F44A35"/>
    <w:rsid w:val="00F44BBC"/>
    <w:rsid w:val="00F44CDC"/>
    <w:rsid w:val="00F44D32"/>
    <w:rsid w:val="00F44D7D"/>
    <w:rsid w:val="00F44D84"/>
    <w:rsid w:val="00F44E74"/>
    <w:rsid w:val="00F44EA4"/>
    <w:rsid w:val="00F44F77"/>
    <w:rsid w:val="00F45092"/>
    <w:rsid w:val="00F450FC"/>
    <w:rsid w:val="00F456BB"/>
    <w:rsid w:val="00F456F3"/>
    <w:rsid w:val="00F457ED"/>
    <w:rsid w:val="00F458CC"/>
    <w:rsid w:val="00F4590F"/>
    <w:rsid w:val="00F4593B"/>
    <w:rsid w:val="00F45960"/>
    <w:rsid w:val="00F45A37"/>
    <w:rsid w:val="00F45A3A"/>
    <w:rsid w:val="00F45AEB"/>
    <w:rsid w:val="00F45DCD"/>
    <w:rsid w:val="00F45EB7"/>
    <w:rsid w:val="00F46115"/>
    <w:rsid w:val="00F46517"/>
    <w:rsid w:val="00F46599"/>
    <w:rsid w:val="00F4695D"/>
    <w:rsid w:val="00F46A2C"/>
    <w:rsid w:val="00F46B1D"/>
    <w:rsid w:val="00F46B33"/>
    <w:rsid w:val="00F46C29"/>
    <w:rsid w:val="00F46D3B"/>
    <w:rsid w:val="00F46D69"/>
    <w:rsid w:val="00F46D7D"/>
    <w:rsid w:val="00F46E06"/>
    <w:rsid w:val="00F46F34"/>
    <w:rsid w:val="00F47098"/>
    <w:rsid w:val="00F470A5"/>
    <w:rsid w:val="00F47185"/>
    <w:rsid w:val="00F474A7"/>
    <w:rsid w:val="00F476B4"/>
    <w:rsid w:val="00F47802"/>
    <w:rsid w:val="00F4784C"/>
    <w:rsid w:val="00F47D69"/>
    <w:rsid w:val="00F501D4"/>
    <w:rsid w:val="00F5054B"/>
    <w:rsid w:val="00F5056E"/>
    <w:rsid w:val="00F5063E"/>
    <w:rsid w:val="00F50660"/>
    <w:rsid w:val="00F50663"/>
    <w:rsid w:val="00F50682"/>
    <w:rsid w:val="00F5074E"/>
    <w:rsid w:val="00F50838"/>
    <w:rsid w:val="00F50A01"/>
    <w:rsid w:val="00F50B77"/>
    <w:rsid w:val="00F50C22"/>
    <w:rsid w:val="00F50D5F"/>
    <w:rsid w:val="00F50DBC"/>
    <w:rsid w:val="00F50E8F"/>
    <w:rsid w:val="00F5112B"/>
    <w:rsid w:val="00F511B4"/>
    <w:rsid w:val="00F5120B"/>
    <w:rsid w:val="00F51396"/>
    <w:rsid w:val="00F513DF"/>
    <w:rsid w:val="00F515E9"/>
    <w:rsid w:val="00F516D4"/>
    <w:rsid w:val="00F51A02"/>
    <w:rsid w:val="00F51C2D"/>
    <w:rsid w:val="00F51EBE"/>
    <w:rsid w:val="00F51F90"/>
    <w:rsid w:val="00F52133"/>
    <w:rsid w:val="00F52158"/>
    <w:rsid w:val="00F52406"/>
    <w:rsid w:val="00F525E3"/>
    <w:rsid w:val="00F526D3"/>
    <w:rsid w:val="00F526EC"/>
    <w:rsid w:val="00F52845"/>
    <w:rsid w:val="00F52861"/>
    <w:rsid w:val="00F52C57"/>
    <w:rsid w:val="00F52D14"/>
    <w:rsid w:val="00F52E7C"/>
    <w:rsid w:val="00F52FC9"/>
    <w:rsid w:val="00F52FEF"/>
    <w:rsid w:val="00F53166"/>
    <w:rsid w:val="00F531D1"/>
    <w:rsid w:val="00F53232"/>
    <w:rsid w:val="00F532B8"/>
    <w:rsid w:val="00F53468"/>
    <w:rsid w:val="00F5356E"/>
    <w:rsid w:val="00F536D9"/>
    <w:rsid w:val="00F53765"/>
    <w:rsid w:val="00F53798"/>
    <w:rsid w:val="00F53860"/>
    <w:rsid w:val="00F538E4"/>
    <w:rsid w:val="00F53A1B"/>
    <w:rsid w:val="00F5421E"/>
    <w:rsid w:val="00F5452B"/>
    <w:rsid w:val="00F54630"/>
    <w:rsid w:val="00F5474E"/>
    <w:rsid w:val="00F5483E"/>
    <w:rsid w:val="00F54861"/>
    <w:rsid w:val="00F54880"/>
    <w:rsid w:val="00F5491B"/>
    <w:rsid w:val="00F549B2"/>
    <w:rsid w:val="00F54BA1"/>
    <w:rsid w:val="00F54DF2"/>
    <w:rsid w:val="00F54FF6"/>
    <w:rsid w:val="00F550B4"/>
    <w:rsid w:val="00F552A9"/>
    <w:rsid w:val="00F55454"/>
    <w:rsid w:val="00F5556A"/>
    <w:rsid w:val="00F555D0"/>
    <w:rsid w:val="00F556AC"/>
    <w:rsid w:val="00F55730"/>
    <w:rsid w:val="00F55992"/>
    <w:rsid w:val="00F55C0E"/>
    <w:rsid w:val="00F55DBA"/>
    <w:rsid w:val="00F55E8B"/>
    <w:rsid w:val="00F560ED"/>
    <w:rsid w:val="00F56126"/>
    <w:rsid w:val="00F5612C"/>
    <w:rsid w:val="00F56140"/>
    <w:rsid w:val="00F561D4"/>
    <w:rsid w:val="00F562A1"/>
    <w:rsid w:val="00F564AE"/>
    <w:rsid w:val="00F56739"/>
    <w:rsid w:val="00F569D3"/>
    <w:rsid w:val="00F56A81"/>
    <w:rsid w:val="00F56AC6"/>
    <w:rsid w:val="00F56AE6"/>
    <w:rsid w:val="00F56B95"/>
    <w:rsid w:val="00F56C3B"/>
    <w:rsid w:val="00F56E58"/>
    <w:rsid w:val="00F56EB9"/>
    <w:rsid w:val="00F56ED2"/>
    <w:rsid w:val="00F56F01"/>
    <w:rsid w:val="00F57028"/>
    <w:rsid w:val="00F5708A"/>
    <w:rsid w:val="00F57426"/>
    <w:rsid w:val="00F57465"/>
    <w:rsid w:val="00F5746A"/>
    <w:rsid w:val="00F575B2"/>
    <w:rsid w:val="00F576CB"/>
    <w:rsid w:val="00F57A61"/>
    <w:rsid w:val="00F57B89"/>
    <w:rsid w:val="00F57BEE"/>
    <w:rsid w:val="00F57C83"/>
    <w:rsid w:val="00F57D41"/>
    <w:rsid w:val="00F60253"/>
    <w:rsid w:val="00F602B3"/>
    <w:rsid w:val="00F6043F"/>
    <w:rsid w:val="00F60462"/>
    <w:rsid w:val="00F604EB"/>
    <w:rsid w:val="00F606AD"/>
    <w:rsid w:val="00F60714"/>
    <w:rsid w:val="00F6075B"/>
    <w:rsid w:val="00F6079B"/>
    <w:rsid w:val="00F6083D"/>
    <w:rsid w:val="00F609A3"/>
    <w:rsid w:val="00F609D3"/>
    <w:rsid w:val="00F60A4F"/>
    <w:rsid w:val="00F60B11"/>
    <w:rsid w:val="00F60C42"/>
    <w:rsid w:val="00F60CBF"/>
    <w:rsid w:val="00F60CC9"/>
    <w:rsid w:val="00F60CE3"/>
    <w:rsid w:val="00F61109"/>
    <w:rsid w:val="00F61246"/>
    <w:rsid w:val="00F615F2"/>
    <w:rsid w:val="00F619B4"/>
    <w:rsid w:val="00F61A36"/>
    <w:rsid w:val="00F61B86"/>
    <w:rsid w:val="00F61B90"/>
    <w:rsid w:val="00F61BF1"/>
    <w:rsid w:val="00F61CE8"/>
    <w:rsid w:val="00F61D08"/>
    <w:rsid w:val="00F61E9D"/>
    <w:rsid w:val="00F61EF5"/>
    <w:rsid w:val="00F620EC"/>
    <w:rsid w:val="00F622C5"/>
    <w:rsid w:val="00F6236F"/>
    <w:rsid w:val="00F623A0"/>
    <w:rsid w:val="00F626A0"/>
    <w:rsid w:val="00F627AE"/>
    <w:rsid w:val="00F627E7"/>
    <w:rsid w:val="00F629C0"/>
    <w:rsid w:val="00F62A90"/>
    <w:rsid w:val="00F62B2D"/>
    <w:rsid w:val="00F62B9E"/>
    <w:rsid w:val="00F62D27"/>
    <w:rsid w:val="00F62D9A"/>
    <w:rsid w:val="00F62E39"/>
    <w:rsid w:val="00F62EAB"/>
    <w:rsid w:val="00F62FFD"/>
    <w:rsid w:val="00F6303B"/>
    <w:rsid w:val="00F63179"/>
    <w:rsid w:val="00F6354A"/>
    <w:rsid w:val="00F635CA"/>
    <w:rsid w:val="00F63623"/>
    <w:rsid w:val="00F636DC"/>
    <w:rsid w:val="00F637E3"/>
    <w:rsid w:val="00F638C4"/>
    <w:rsid w:val="00F6390A"/>
    <w:rsid w:val="00F63918"/>
    <w:rsid w:val="00F639A4"/>
    <w:rsid w:val="00F63BA5"/>
    <w:rsid w:val="00F63BD7"/>
    <w:rsid w:val="00F63EA7"/>
    <w:rsid w:val="00F63EAA"/>
    <w:rsid w:val="00F63F39"/>
    <w:rsid w:val="00F6408C"/>
    <w:rsid w:val="00F64147"/>
    <w:rsid w:val="00F64359"/>
    <w:rsid w:val="00F64366"/>
    <w:rsid w:val="00F64428"/>
    <w:rsid w:val="00F6449C"/>
    <w:rsid w:val="00F644D0"/>
    <w:rsid w:val="00F645C3"/>
    <w:rsid w:val="00F64824"/>
    <w:rsid w:val="00F64E49"/>
    <w:rsid w:val="00F6523B"/>
    <w:rsid w:val="00F65296"/>
    <w:rsid w:val="00F652E2"/>
    <w:rsid w:val="00F655AA"/>
    <w:rsid w:val="00F65644"/>
    <w:rsid w:val="00F65697"/>
    <w:rsid w:val="00F656B3"/>
    <w:rsid w:val="00F659B8"/>
    <w:rsid w:val="00F65A83"/>
    <w:rsid w:val="00F65D26"/>
    <w:rsid w:val="00F65D49"/>
    <w:rsid w:val="00F65E22"/>
    <w:rsid w:val="00F65E3E"/>
    <w:rsid w:val="00F65E78"/>
    <w:rsid w:val="00F65F56"/>
    <w:rsid w:val="00F660A6"/>
    <w:rsid w:val="00F660AD"/>
    <w:rsid w:val="00F660D0"/>
    <w:rsid w:val="00F66100"/>
    <w:rsid w:val="00F66233"/>
    <w:rsid w:val="00F662F6"/>
    <w:rsid w:val="00F6652A"/>
    <w:rsid w:val="00F6678E"/>
    <w:rsid w:val="00F66BD5"/>
    <w:rsid w:val="00F66C06"/>
    <w:rsid w:val="00F66C6B"/>
    <w:rsid w:val="00F66F47"/>
    <w:rsid w:val="00F67045"/>
    <w:rsid w:val="00F67071"/>
    <w:rsid w:val="00F6714D"/>
    <w:rsid w:val="00F67541"/>
    <w:rsid w:val="00F675B4"/>
    <w:rsid w:val="00F67BD2"/>
    <w:rsid w:val="00F67FCE"/>
    <w:rsid w:val="00F70347"/>
    <w:rsid w:val="00F7036E"/>
    <w:rsid w:val="00F70607"/>
    <w:rsid w:val="00F70665"/>
    <w:rsid w:val="00F70FB9"/>
    <w:rsid w:val="00F71125"/>
    <w:rsid w:val="00F71376"/>
    <w:rsid w:val="00F71447"/>
    <w:rsid w:val="00F7167C"/>
    <w:rsid w:val="00F71731"/>
    <w:rsid w:val="00F7174F"/>
    <w:rsid w:val="00F718E4"/>
    <w:rsid w:val="00F719B9"/>
    <w:rsid w:val="00F71A48"/>
    <w:rsid w:val="00F71B06"/>
    <w:rsid w:val="00F71BC8"/>
    <w:rsid w:val="00F71BE0"/>
    <w:rsid w:val="00F71CF5"/>
    <w:rsid w:val="00F72537"/>
    <w:rsid w:val="00F7260B"/>
    <w:rsid w:val="00F72945"/>
    <w:rsid w:val="00F72AFC"/>
    <w:rsid w:val="00F72B24"/>
    <w:rsid w:val="00F72CA1"/>
    <w:rsid w:val="00F72D82"/>
    <w:rsid w:val="00F730DB"/>
    <w:rsid w:val="00F73395"/>
    <w:rsid w:val="00F734B2"/>
    <w:rsid w:val="00F7355B"/>
    <w:rsid w:val="00F7361E"/>
    <w:rsid w:val="00F73660"/>
    <w:rsid w:val="00F736A5"/>
    <w:rsid w:val="00F73A27"/>
    <w:rsid w:val="00F73AF6"/>
    <w:rsid w:val="00F73B22"/>
    <w:rsid w:val="00F73C40"/>
    <w:rsid w:val="00F73D32"/>
    <w:rsid w:val="00F73D3A"/>
    <w:rsid w:val="00F73DAC"/>
    <w:rsid w:val="00F73E70"/>
    <w:rsid w:val="00F73F2E"/>
    <w:rsid w:val="00F7402D"/>
    <w:rsid w:val="00F74117"/>
    <w:rsid w:val="00F74202"/>
    <w:rsid w:val="00F7433E"/>
    <w:rsid w:val="00F743CD"/>
    <w:rsid w:val="00F7463F"/>
    <w:rsid w:val="00F747D8"/>
    <w:rsid w:val="00F748DB"/>
    <w:rsid w:val="00F74962"/>
    <w:rsid w:val="00F74BCE"/>
    <w:rsid w:val="00F7503F"/>
    <w:rsid w:val="00F7506E"/>
    <w:rsid w:val="00F75187"/>
    <w:rsid w:val="00F7525D"/>
    <w:rsid w:val="00F75275"/>
    <w:rsid w:val="00F75388"/>
    <w:rsid w:val="00F7577F"/>
    <w:rsid w:val="00F75B14"/>
    <w:rsid w:val="00F75C68"/>
    <w:rsid w:val="00F75CA7"/>
    <w:rsid w:val="00F75DB9"/>
    <w:rsid w:val="00F75E85"/>
    <w:rsid w:val="00F75F01"/>
    <w:rsid w:val="00F75F2E"/>
    <w:rsid w:val="00F7604B"/>
    <w:rsid w:val="00F76336"/>
    <w:rsid w:val="00F76517"/>
    <w:rsid w:val="00F76591"/>
    <w:rsid w:val="00F76664"/>
    <w:rsid w:val="00F76B87"/>
    <w:rsid w:val="00F76FFF"/>
    <w:rsid w:val="00F770E6"/>
    <w:rsid w:val="00F7748C"/>
    <w:rsid w:val="00F7752E"/>
    <w:rsid w:val="00F77547"/>
    <w:rsid w:val="00F77629"/>
    <w:rsid w:val="00F77653"/>
    <w:rsid w:val="00F77855"/>
    <w:rsid w:val="00F77A0A"/>
    <w:rsid w:val="00F800F5"/>
    <w:rsid w:val="00F800FA"/>
    <w:rsid w:val="00F803A3"/>
    <w:rsid w:val="00F8044D"/>
    <w:rsid w:val="00F805D7"/>
    <w:rsid w:val="00F8072B"/>
    <w:rsid w:val="00F809EC"/>
    <w:rsid w:val="00F80A05"/>
    <w:rsid w:val="00F80A63"/>
    <w:rsid w:val="00F80AF2"/>
    <w:rsid w:val="00F80C23"/>
    <w:rsid w:val="00F80C4E"/>
    <w:rsid w:val="00F80ED0"/>
    <w:rsid w:val="00F80EF8"/>
    <w:rsid w:val="00F80FB6"/>
    <w:rsid w:val="00F81024"/>
    <w:rsid w:val="00F8120D"/>
    <w:rsid w:val="00F8138D"/>
    <w:rsid w:val="00F81405"/>
    <w:rsid w:val="00F814AE"/>
    <w:rsid w:val="00F815D5"/>
    <w:rsid w:val="00F81792"/>
    <w:rsid w:val="00F817D0"/>
    <w:rsid w:val="00F81872"/>
    <w:rsid w:val="00F81961"/>
    <w:rsid w:val="00F81B19"/>
    <w:rsid w:val="00F81B46"/>
    <w:rsid w:val="00F81B7D"/>
    <w:rsid w:val="00F81C9D"/>
    <w:rsid w:val="00F81D5D"/>
    <w:rsid w:val="00F81DB7"/>
    <w:rsid w:val="00F81FBF"/>
    <w:rsid w:val="00F8207F"/>
    <w:rsid w:val="00F820F9"/>
    <w:rsid w:val="00F82164"/>
    <w:rsid w:val="00F82183"/>
    <w:rsid w:val="00F82332"/>
    <w:rsid w:val="00F82385"/>
    <w:rsid w:val="00F82606"/>
    <w:rsid w:val="00F82744"/>
    <w:rsid w:val="00F827F9"/>
    <w:rsid w:val="00F828BC"/>
    <w:rsid w:val="00F829D1"/>
    <w:rsid w:val="00F82C65"/>
    <w:rsid w:val="00F82D2C"/>
    <w:rsid w:val="00F82EA6"/>
    <w:rsid w:val="00F82F56"/>
    <w:rsid w:val="00F83383"/>
    <w:rsid w:val="00F835EE"/>
    <w:rsid w:val="00F836CD"/>
    <w:rsid w:val="00F837B4"/>
    <w:rsid w:val="00F83955"/>
    <w:rsid w:val="00F839C3"/>
    <w:rsid w:val="00F83A01"/>
    <w:rsid w:val="00F83ADA"/>
    <w:rsid w:val="00F83C24"/>
    <w:rsid w:val="00F83D7B"/>
    <w:rsid w:val="00F83E65"/>
    <w:rsid w:val="00F83F7C"/>
    <w:rsid w:val="00F83F8A"/>
    <w:rsid w:val="00F841E0"/>
    <w:rsid w:val="00F84266"/>
    <w:rsid w:val="00F842BF"/>
    <w:rsid w:val="00F84413"/>
    <w:rsid w:val="00F84638"/>
    <w:rsid w:val="00F8486C"/>
    <w:rsid w:val="00F84979"/>
    <w:rsid w:val="00F84AEA"/>
    <w:rsid w:val="00F84BD9"/>
    <w:rsid w:val="00F84D5F"/>
    <w:rsid w:val="00F84EC6"/>
    <w:rsid w:val="00F85607"/>
    <w:rsid w:val="00F85DEE"/>
    <w:rsid w:val="00F861CB"/>
    <w:rsid w:val="00F864A1"/>
    <w:rsid w:val="00F864F9"/>
    <w:rsid w:val="00F86559"/>
    <w:rsid w:val="00F86583"/>
    <w:rsid w:val="00F86596"/>
    <w:rsid w:val="00F868F9"/>
    <w:rsid w:val="00F86BB4"/>
    <w:rsid w:val="00F86E4D"/>
    <w:rsid w:val="00F86F6E"/>
    <w:rsid w:val="00F8705F"/>
    <w:rsid w:val="00F87212"/>
    <w:rsid w:val="00F87234"/>
    <w:rsid w:val="00F872D4"/>
    <w:rsid w:val="00F87380"/>
    <w:rsid w:val="00F8745C"/>
    <w:rsid w:val="00F874E2"/>
    <w:rsid w:val="00F87730"/>
    <w:rsid w:val="00F87898"/>
    <w:rsid w:val="00F87A40"/>
    <w:rsid w:val="00F87C47"/>
    <w:rsid w:val="00F87FCF"/>
    <w:rsid w:val="00F9020B"/>
    <w:rsid w:val="00F90222"/>
    <w:rsid w:val="00F9023A"/>
    <w:rsid w:val="00F902F5"/>
    <w:rsid w:val="00F9051B"/>
    <w:rsid w:val="00F90728"/>
    <w:rsid w:val="00F9079A"/>
    <w:rsid w:val="00F90820"/>
    <w:rsid w:val="00F90AE1"/>
    <w:rsid w:val="00F90CBA"/>
    <w:rsid w:val="00F90E99"/>
    <w:rsid w:val="00F91023"/>
    <w:rsid w:val="00F912AF"/>
    <w:rsid w:val="00F9140C"/>
    <w:rsid w:val="00F914B8"/>
    <w:rsid w:val="00F91505"/>
    <w:rsid w:val="00F916B3"/>
    <w:rsid w:val="00F917AD"/>
    <w:rsid w:val="00F917BD"/>
    <w:rsid w:val="00F91954"/>
    <w:rsid w:val="00F91971"/>
    <w:rsid w:val="00F91EFF"/>
    <w:rsid w:val="00F91FE4"/>
    <w:rsid w:val="00F920D5"/>
    <w:rsid w:val="00F9218C"/>
    <w:rsid w:val="00F92233"/>
    <w:rsid w:val="00F92317"/>
    <w:rsid w:val="00F92393"/>
    <w:rsid w:val="00F9284E"/>
    <w:rsid w:val="00F92861"/>
    <w:rsid w:val="00F9298D"/>
    <w:rsid w:val="00F92B84"/>
    <w:rsid w:val="00F92E1F"/>
    <w:rsid w:val="00F92EE8"/>
    <w:rsid w:val="00F93074"/>
    <w:rsid w:val="00F930A2"/>
    <w:rsid w:val="00F931EA"/>
    <w:rsid w:val="00F93367"/>
    <w:rsid w:val="00F9340E"/>
    <w:rsid w:val="00F934B7"/>
    <w:rsid w:val="00F93522"/>
    <w:rsid w:val="00F93565"/>
    <w:rsid w:val="00F93589"/>
    <w:rsid w:val="00F93868"/>
    <w:rsid w:val="00F93C71"/>
    <w:rsid w:val="00F93E26"/>
    <w:rsid w:val="00F93E95"/>
    <w:rsid w:val="00F93EED"/>
    <w:rsid w:val="00F93F09"/>
    <w:rsid w:val="00F93F32"/>
    <w:rsid w:val="00F93F7E"/>
    <w:rsid w:val="00F9417F"/>
    <w:rsid w:val="00F9421C"/>
    <w:rsid w:val="00F944AF"/>
    <w:rsid w:val="00F94533"/>
    <w:rsid w:val="00F94554"/>
    <w:rsid w:val="00F945EC"/>
    <w:rsid w:val="00F948B8"/>
    <w:rsid w:val="00F948C3"/>
    <w:rsid w:val="00F94928"/>
    <w:rsid w:val="00F94A77"/>
    <w:rsid w:val="00F94AC8"/>
    <w:rsid w:val="00F94B71"/>
    <w:rsid w:val="00F94E61"/>
    <w:rsid w:val="00F9506F"/>
    <w:rsid w:val="00F95184"/>
    <w:rsid w:val="00F9534D"/>
    <w:rsid w:val="00F9540C"/>
    <w:rsid w:val="00F95470"/>
    <w:rsid w:val="00F956CA"/>
    <w:rsid w:val="00F9576A"/>
    <w:rsid w:val="00F957F1"/>
    <w:rsid w:val="00F95ADD"/>
    <w:rsid w:val="00F95BB8"/>
    <w:rsid w:val="00F95D29"/>
    <w:rsid w:val="00F95E69"/>
    <w:rsid w:val="00F95FED"/>
    <w:rsid w:val="00F960C0"/>
    <w:rsid w:val="00F96267"/>
    <w:rsid w:val="00F96597"/>
    <w:rsid w:val="00F966DB"/>
    <w:rsid w:val="00F9697D"/>
    <w:rsid w:val="00F96981"/>
    <w:rsid w:val="00F96998"/>
    <w:rsid w:val="00F96A66"/>
    <w:rsid w:val="00F96B0A"/>
    <w:rsid w:val="00F96DE9"/>
    <w:rsid w:val="00F96F36"/>
    <w:rsid w:val="00F97050"/>
    <w:rsid w:val="00F9705F"/>
    <w:rsid w:val="00F97346"/>
    <w:rsid w:val="00F9738F"/>
    <w:rsid w:val="00F975F0"/>
    <w:rsid w:val="00F97709"/>
    <w:rsid w:val="00F978E7"/>
    <w:rsid w:val="00F97B4D"/>
    <w:rsid w:val="00F97C71"/>
    <w:rsid w:val="00F97E33"/>
    <w:rsid w:val="00F97E3C"/>
    <w:rsid w:val="00F97E4C"/>
    <w:rsid w:val="00F97E9F"/>
    <w:rsid w:val="00F97FD8"/>
    <w:rsid w:val="00FA00F4"/>
    <w:rsid w:val="00FA0136"/>
    <w:rsid w:val="00FA015C"/>
    <w:rsid w:val="00FA01D3"/>
    <w:rsid w:val="00FA0355"/>
    <w:rsid w:val="00FA0498"/>
    <w:rsid w:val="00FA04CF"/>
    <w:rsid w:val="00FA066A"/>
    <w:rsid w:val="00FA089F"/>
    <w:rsid w:val="00FA08CE"/>
    <w:rsid w:val="00FA0A43"/>
    <w:rsid w:val="00FA0A7B"/>
    <w:rsid w:val="00FA0AA1"/>
    <w:rsid w:val="00FA0C74"/>
    <w:rsid w:val="00FA0D12"/>
    <w:rsid w:val="00FA126A"/>
    <w:rsid w:val="00FA12A8"/>
    <w:rsid w:val="00FA1375"/>
    <w:rsid w:val="00FA1510"/>
    <w:rsid w:val="00FA1585"/>
    <w:rsid w:val="00FA158B"/>
    <w:rsid w:val="00FA1754"/>
    <w:rsid w:val="00FA177F"/>
    <w:rsid w:val="00FA17C9"/>
    <w:rsid w:val="00FA1934"/>
    <w:rsid w:val="00FA1A51"/>
    <w:rsid w:val="00FA1BC6"/>
    <w:rsid w:val="00FA1C04"/>
    <w:rsid w:val="00FA1C48"/>
    <w:rsid w:val="00FA1D12"/>
    <w:rsid w:val="00FA1F02"/>
    <w:rsid w:val="00FA1FBA"/>
    <w:rsid w:val="00FA20AE"/>
    <w:rsid w:val="00FA20F4"/>
    <w:rsid w:val="00FA2126"/>
    <w:rsid w:val="00FA220D"/>
    <w:rsid w:val="00FA223B"/>
    <w:rsid w:val="00FA24FF"/>
    <w:rsid w:val="00FA25EA"/>
    <w:rsid w:val="00FA2945"/>
    <w:rsid w:val="00FA2D97"/>
    <w:rsid w:val="00FA2E55"/>
    <w:rsid w:val="00FA2FC5"/>
    <w:rsid w:val="00FA30D5"/>
    <w:rsid w:val="00FA30F9"/>
    <w:rsid w:val="00FA3118"/>
    <w:rsid w:val="00FA3233"/>
    <w:rsid w:val="00FA32EA"/>
    <w:rsid w:val="00FA3394"/>
    <w:rsid w:val="00FA33C3"/>
    <w:rsid w:val="00FA3617"/>
    <w:rsid w:val="00FA3639"/>
    <w:rsid w:val="00FA364E"/>
    <w:rsid w:val="00FA3763"/>
    <w:rsid w:val="00FA3795"/>
    <w:rsid w:val="00FA38D3"/>
    <w:rsid w:val="00FA3B75"/>
    <w:rsid w:val="00FA3CC8"/>
    <w:rsid w:val="00FA3D1F"/>
    <w:rsid w:val="00FA3D7A"/>
    <w:rsid w:val="00FA3E6D"/>
    <w:rsid w:val="00FA3F8E"/>
    <w:rsid w:val="00FA3FC9"/>
    <w:rsid w:val="00FA415E"/>
    <w:rsid w:val="00FA4230"/>
    <w:rsid w:val="00FA427D"/>
    <w:rsid w:val="00FA42EE"/>
    <w:rsid w:val="00FA4375"/>
    <w:rsid w:val="00FA4493"/>
    <w:rsid w:val="00FA450A"/>
    <w:rsid w:val="00FA45CB"/>
    <w:rsid w:val="00FA48F4"/>
    <w:rsid w:val="00FA4902"/>
    <w:rsid w:val="00FA493C"/>
    <w:rsid w:val="00FA4958"/>
    <w:rsid w:val="00FA4A0D"/>
    <w:rsid w:val="00FA4A73"/>
    <w:rsid w:val="00FA4BD8"/>
    <w:rsid w:val="00FA4CC2"/>
    <w:rsid w:val="00FA50F4"/>
    <w:rsid w:val="00FA5262"/>
    <w:rsid w:val="00FA527D"/>
    <w:rsid w:val="00FA52F1"/>
    <w:rsid w:val="00FA5592"/>
    <w:rsid w:val="00FA5612"/>
    <w:rsid w:val="00FA5737"/>
    <w:rsid w:val="00FA5751"/>
    <w:rsid w:val="00FA57B5"/>
    <w:rsid w:val="00FA57D8"/>
    <w:rsid w:val="00FA5814"/>
    <w:rsid w:val="00FA58AB"/>
    <w:rsid w:val="00FA5A22"/>
    <w:rsid w:val="00FA5ABF"/>
    <w:rsid w:val="00FA5B14"/>
    <w:rsid w:val="00FA5C51"/>
    <w:rsid w:val="00FA5C95"/>
    <w:rsid w:val="00FA5E09"/>
    <w:rsid w:val="00FA5F74"/>
    <w:rsid w:val="00FA62AF"/>
    <w:rsid w:val="00FA638C"/>
    <w:rsid w:val="00FA6477"/>
    <w:rsid w:val="00FA64C1"/>
    <w:rsid w:val="00FA661F"/>
    <w:rsid w:val="00FA6831"/>
    <w:rsid w:val="00FA6B59"/>
    <w:rsid w:val="00FA6CD0"/>
    <w:rsid w:val="00FA6D82"/>
    <w:rsid w:val="00FA7049"/>
    <w:rsid w:val="00FA7078"/>
    <w:rsid w:val="00FA70A3"/>
    <w:rsid w:val="00FA725D"/>
    <w:rsid w:val="00FA72A9"/>
    <w:rsid w:val="00FA7359"/>
    <w:rsid w:val="00FA76B1"/>
    <w:rsid w:val="00FA79AF"/>
    <w:rsid w:val="00FA7B01"/>
    <w:rsid w:val="00FA7B13"/>
    <w:rsid w:val="00FA7C3B"/>
    <w:rsid w:val="00FB006F"/>
    <w:rsid w:val="00FB009E"/>
    <w:rsid w:val="00FB024C"/>
    <w:rsid w:val="00FB033E"/>
    <w:rsid w:val="00FB0534"/>
    <w:rsid w:val="00FB0628"/>
    <w:rsid w:val="00FB07EE"/>
    <w:rsid w:val="00FB0809"/>
    <w:rsid w:val="00FB08E2"/>
    <w:rsid w:val="00FB0967"/>
    <w:rsid w:val="00FB09EF"/>
    <w:rsid w:val="00FB0C21"/>
    <w:rsid w:val="00FB0E14"/>
    <w:rsid w:val="00FB10BB"/>
    <w:rsid w:val="00FB116D"/>
    <w:rsid w:val="00FB12A0"/>
    <w:rsid w:val="00FB1347"/>
    <w:rsid w:val="00FB14F5"/>
    <w:rsid w:val="00FB150F"/>
    <w:rsid w:val="00FB156D"/>
    <w:rsid w:val="00FB17AA"/>
    <w:rsid w:val="00FB1829"/>
    <w:rsid w:val="00FB18CF"/>
    <w:rsid w:val="00FB18E0"/>
    <w:rsid w:val="00FB1911"/>
    <w:rsid w:val="00FB1BBD"/>
    <w:rsid w:val="00FB1C36"/>
    <w:rsid w:val="00FB1D24"/>
    <w:rsid w:val="00FB201A"/>
    <w:rsid w:val="00FB20D7"/>
    <w:rsid w:val="00FB2243"/>
    <w:rsid w:val="00FB2278"/>
    <w:rsid w:val="00FB2444"/>
    <w:rsid w:val="00FB2688"/>
    <w:rsid w:val="00FB27E2"/>
    <w:rsid w:val="00FB288E"/>
    <w:rsid w:val="00FB2991"/>
    <w:rsid w:val="00FB29BF"/>
    <w:rsid w:val="00FB2A8D"/>
    <w:rsid w:val="00FB2B05"/>
    <w:rsid w:val="00FB2B2F"/>
    <w:rsid w:val="00FB2BBA"/>
    <w:rsid w:val="00FB2C43"/>
    <w:rsid w:val="00FB2CCA"/>
    <w:rsid w:val="00FB2D5F"/>
    <w:rsid w:val="00FB2D70"/>
    <w:rsid w:val="00FB2F1C"/>
    <w:rsid w:val="00FB319C"/>
    <w:rsid w:val="00FB3237"/>
    <w:rsid w:val="00FB335E"/>
    <w:rsid w:val="00FB33CB"/>
    <w:rsid w:val="00FB3415"/>
    <w:rsid w:val="00FB3429"/>
    <w:rsid w:val="00FB36F6"/>
    <w:rsid w:val="00FB374F"/>
    <w:rsid w:val="00FB37A8"/>
    <w:rsid w:val="00FB37EA"/>
    <w:rsid w:val="00FB3B82"/>
    <w:rsid w:val="00FB3D0E"/>
    <w:rsid w:val="00FB3DB8"/>
    <w:rsid w:val="00FB3E15"/>
    <w:rsid w:val="00FB3F06"/>
    <w:rsid w:val="00FB4058"/>
    <w:rsid w:val="00FB4192"/>
    <w:rsid w:val="00FB4508"/>
    <w:rsid w:val="00FB4678"/>
    <w:rsid w:val="00FB4708"/>
    <w:rsid w:val="00FB47BE"/>
    <w:rsid w:val="00FB4925"/>
    <w:rsid w:val="00FB4A0C"/>
    <w:rsid w:val="00FB4B06"/>
    <w:rsid w:val="00FB4EC4"/>
    <w:rsid w:val="00FB4F01"/>
    <w:rsid w:val="00FB53D8"/>
    <w:rsid w:val="00FB5472"/>
    <w:rsid w:val="00FB551F"/>
    <w:rsid w:val="00FB5564"/>
    <w:rsid w:val="00FB55E2"/>
    <w:rsid w:val="00FB5640"/>
    <w:rsid w:val="00FB568F"/>
    <w:rsid w:val="00FB57AC"/>
    <w:rsid w:val="00FB5811"/>
    <w:rsid w:val="00FB5992"/>
    <w:rsid w:val="00FB5B87"/>
    <w:rsid w:val="00FB5CE9"/>
    <w:rsid w:val="00FB5D0C"/>
    <w:rsid w:val="00FB5D16"/>
    <w:rsid w:val="00FB5ED4"/>
    <w:rsid w:val="00FB6042"/>
    <w:rsid w:val="00FB6274"/>
    <w:rsid w:val="00FB633D"/>
    <w:rsid w:val="00FB63DA"/>
    <w:rsid w:val="00FB6757"/>
    <w:rsid w:val="00FB6778"/>
    <w:rsid w:val="00FB6846"/>
    <w:rsid w:val="00FB6885"/>
    <w:rsid w:val="00FB6898"/>
    <w:rsid w:val="00FB6BFE"/>
    <w:rsid w:val="00FB6CA9"/>
    <w:rsid w:val="00FB6D97"/>
    <w:rsid w:val="00FB6EB3"/>
    <w:rsid w:val="00FB6EE5"/>
    <w:rsid w:val="00FB71E5"/>
    <w:rsid w:val="00FB722B"/>
    <w:rsid w:val="00FB729D"/>
    <w:rsid w:val="00FB72A4"/>
    <w:rsid w:val="00FB73AE"/>
    <w:rsid w:val="00FB73C0"/>
    <w:rsid w:val="00FB7537"/>
    <w:rsid w:val="00FB7556"/>
    <w:rsid w:val="00FB75F8"/>
    <w:rsid w:val="00FB772D"/>
    <w:rsid w:val="00FB7785"/>
    <w:rsid w:val="00FB7804"/>
    <w:rsid w:val="00FB7830"/>
    <w:rsid w:val="00FB79D4"/>
    <w:rsid w:val="00FC0091"/>
    <w:rsid w:val="00FC013B"/>
    <w:rsid w:val="00FC02B1"/>
    <w:rsid w:val="00FC06C3"/>
    <w:rsid w:val="00FC07BD"/>
    <w:rsid w:val="00FC0ABE"/>
    <w:rsid w:val="00FC0AF9"/>
    <w:rsid w:val="00FC0C70"/>
    <w:rsid w:val="00FC0D5C"/>
    <w:rsid w:val="00FC0E4A"/>
    <w:rsid w:val="00FC0F49"/>
    <w:rsid w:val="00FC0F68"/>
    <w:rsid w:val="00FC0F79"/>
    <w:rsid w:val="00FC0F88"/>
    <w:rsid w:val="00FC0FC9"/>
    <w:rsid w:val="00FC1054"/>
    <w:rsid w:val="00FC128E"/>
    <w:rsid w:val="00FC12DB"/>
    <w:rsid w:val="00FC138A"/>
    <w:rsid w:val="00FC13FE"/>
    <w:rsid w:val="00FC1659"/>
    <w:rsid w:val="00FC171A"/>
    <w:rsid w:val="00FC175F"/>
    <w:rsid w:val="00FC1775"/>
    <w:rsid w:val="00FC17E5"/>
    <w:rsid w:val="00FC188F"/>
    <w:rsid w:val="00FC189A"/>
    <w:rsid w:val="00FC1A5E"/>
    <w:rsid w:val="00FC1AFC"/>
    <w:rsid w:val="00FC1E65"/>
    <w:rsid w:val="00FC1F09"/>
    <w:rsid w:val="00FC215C"/>
    <w:rsid w:val="00FC229A"/>
    <w:rsid w:val="00FC23C7"/>
    <w:rsid w:val="00FC23FD"/>
    <w:rsid w:val="00FC2494"/>
    <w:rsid w:val="00FC258D"/>
    <w:rsid w:val="00FC26CA"/>
    <w:rsid w:val="00FC27EC"/>
    <w:rsid w:val="00FC2A27"/>
    <w:rsid w:val="00FC2A3A"/>
    <w:rsid w:val="00FC2AD9"/>
    <w:rsid w:val="00FC2C23"/>
    <w:rsid w:val="00FC2C71"/>
    <w:rsid w:val="00FC2CF0"/>
    <w:rsid w:val="00FC2D9B"/>
    <w:rsid w:val="00FC2E73"/>
    <w:rsid w:val="00FC2F8A"/>
    <w:rsid w:val="00FC3269"/>
    <w:rsid w:val="00FC349C"/>
    <w:rsid w:val="00FC359E"/>
    <w:rsid w:val="00FC3667"/>
    <w:rsid w:val="00FC3669"/>
    <w:rsid w:val="00FC37E5"/>
    <w:rsid w:val="00FC3AF9"/>
    <w:rsid w:val="00FC3E6E"/>
    <w:rsid w:val="00FC4554"/>
    <w:rsid w:val="00FC46B5"/>
    <w:rsid w:val="00FC4721"/>
    <w:rsid w:val="00FC47C8"/>
    <w:rsid w:val="00FC47E3"/>
    <w:rsid w:val="00FC47FA"/>
    <w:rsid w:val="00FC4AEC"/>
    <w:rsid w:val="00FC4FC6"/>
    <w:rsid w:val="00FC5074"/>
    <w:rsid w:val="00FC5109"/>
    <w:rsid w:val="00FC55AC"/>
    <w:rsid w:val="00FC5882"/>
    <w:rsid w:val="00FC5BA3"/>
    <w:rsid w:val="00FC5CD1"/>
    <w:rsid w:val="00FC5DBD"/>
    <w:rsid w:val="00FC5E35"/>
    <w:rsid w:val="00FC5F07"/>
    <w:rsid w:val="00FC6013"/>
    <w:rsid w:val="00FC6101"/>
    <w:rsid w:val="00FC616D"/>
    <w:rsid w:val="00FC62B0"/>
    <w:rsid w:val="00FC64B4"/>
    <w:rsid w:val="00FC652C"/>
    <w:rsid w:val="00FC65FD"/>
    <w:rsid w:val="00FC683B"/>
    <w:rsid w:val="00FC68E1"/>
    <w:rsid w:val="00FC69D3"/>
    <w:rsid w:val="00FC6B3C"/>
    <w:rsid w:val="00FC6B5C"/>
    <w:rsid w:val="00FC6D38"/>
    <w:rsid w:val="00FC6D4B"/>
    <w:rsid w:val="00FC6DA6"/>
    <w:rsid w:val="00FC6E74"/>
    <w:rsid w:val="00FC6E82"/>
    <w:rsid w:val="00FC6F3D"/>
    <w:rsid w:val="00FC6F7E"/>
    <w:rsid w:val="00FC70CA"/>
    <w:rsid w:val="00FC714C"/>
    <w:rsid w:val="00FC74D8"/>
    <w:rsid w:val="00FC75E0"/>
    <w:rsid w:val="00FC77C1"/>
    <w:rsid w:val="00FC7AC1"/>
    <w:rsid w:val="00FC7B93"/>
    <w:rsid w:val="00FC7BA9"/>
    <w:rsid w:val="00FC7D7E"/>
    <w:rsid w:val="00FC7D91"/>
    <w:rsid w:val="00FC7F3A"/>
    <w:rsid w:val="00FD0037"/>
    <w:rsid w:val="00FD0050"/>
    <w:rsid w:val="00FD0155"/>
    <w:rsid w:val="00FD04C4"/>
    <w:rsid w:val="00FD0537"/>
    <w:rsid w:val="00FD0845"/>
    <w:rsid w:val="00FD0A00"/>
    <w:rsid w:val="00FD0A70"/>
    <w:rsid w:val="00FD0C47"/>
    <w:rsid w:val="00FD0C82"/>
    <w:rsid w:val="00FD1070"/>
    <w:rsid w:val="00FD1489"/>
    <w:rsid w:val="00FD17A5"/>
    <w:rsid w:val="00FD1802"/>
    <w:rsid w:val="00FD1C5D"/>
    <w:rsid w:val="00FD1D6C"/>
    <w:rsid w:val="00FD25F0"/>
    <w:rsid w:val="00FD2604"/>
    <w:rsid w:val="00FD2A2C"/>
    <w:rsid w:val="00FD2A7F"/>
    <w:rsid w:val="00FD2CA8"/>
    <w:rsid w:val="00FD2CD3"/>
    <w:rsid w:val="00FD2DF6"/>
    <w:rsid w:val="00FD2E44"/>
    <w:rsid w:val="00FD3109"/>
    <w:rsid w:val="00FD3370"/>
    <w:rsid w:val="00FD33C8"/>
    <w:rsid w:val="00FD341E"/>
    <w:rsid w:val="00FD3708"/>
    <w:rsid w:val="00FD3D07"/>
    <w:rsid w:val="00FD3D89"/>
    <w:rsid w:val="00FD3DB5"/>
    <w:rsid w:val="00FD3E8A"/>
    <w:rsid w:val="00FD3F88"/>
    <w:rsid w:val="00FD42F9"/>
    <w:rsid w:val="00FD43B3"/>
    <w:rsid w:val="00FD44C5"/>
    <w:rsid w:val="00FD45D0"/>
    <w:rsid w:val="00FD45F9"/>
    <w:rsid w:val="00FD4831"/>
    <w:rsid w:val="00FD4901"/>
    <w:rsid w:val="00FD490B"/>
    <w:rsid w:val="00FD4A17"/>
    <w:rsid w:val="00FD4C82"/>
    <w:rsid w:val="00FD4CBA"/>
    <w:rsid w:val="00FD4D2A"/>
    <w:rsid w:val="00FD4D58"/>
    <w:rsid w:val="00FD4D92"/>
    <w:rsid w:val="00FD4FAE"/>
    <w:rsid w:val="00FD4FBB"/>
    <w:rsid w:val="00FD559C"/>
    <w:rsid w:val="00FD56F8"/>
    <w:rsid w:val="00FD5866"/>
    <w:rsid w:val="00FD589D"/>
    <w:rsid w:val="00FD5A7B"/>
    <w:rsid w:val="00FD5B4F"/>
    <w:rsid w:val="00FD5B8D"/>
    <w:rsid w:val="00FD5ED6"/>
    <w:rsid w:val="00FD6310"/>
    <w:rsid w:val="00FD6513"/>
    <w:rsid w:val="00FD65B3"/>
    <w:rsid w:val="00FD6680"/>
    <w:rsid w:val="00FD699D"/>
    <w:rsid w:val="00FD6DD4"/>
    <w:rsid w:val="00FD6F29"/>
    <w:rsid w:val="00FD6F46"/>
    <w:rsid w:val="00FD6FB3"/>
    <w:rsid w:val="00FD7040"/>
    <w:rsid w:val="00FD711B"/>
    <w:rsid w:val="00FD720F"/>
    <w:rsid w:val="00FD72AC"/>
    <w:rsid w:val="00FD74EC"/>
    <w:rsid w:val="00FD7656"/>
    <w:rsid w:val="00FD7732"/>
    <w:rsid w:val="00FD774A"/>
    <w:rsid w:val="00FD7800"/>
    <w:rsid w:val="00FD78A9"/>
    <w:rsid w:val="00FD7B89"/>
    <w:rsid w:val="00FD7DE0"/>
    <w:rsid w:val="00FD7DF2"/>
    <w:rsid w:val="00FD7DFF"/>
    <w:rsid w:val="00FD7E87"/>
    <w:rsid w:val="00FD7EC0"/>
    <w:rsid w:val="00FD7EF8"/>
    <w:rsid w:val="00FD7EFB"/>
    <w:rsid w:val="00FD7F64"/>
    <w:rsid w:val="00FE006C"/>
    <w:rsid w:val="00FE0185"/>
    <w:rsid w:val="00FE0249"/>
    <w:rsid w:val="00FE0360"/>
    <w:rsid w:val="00FE0706"/>
    <w:rsid w:val="00FE0716"/>
    <w:rsid w:val="00FE0965"/>
    <w:rsid w:val="00FE0A72"/>
    <w:rsid w:val="00FE0C6A"/>
    <w:rsid w:val="00FE0E8C"/>
    <w:rsid w:val="00FE0F2D"/>
    <w:rsid w:val="00FE1007"/>
    <w:rsid w:val="00FE1059"/>
    <w:rsid w:val="00FE1067"/>
    <w:rsid w:val="00FE1218"/>
    <w:rsid w:val="00FE1250"/>
    <w:rsid w:val="00FE162A"/>
    <w:rsid w:val="00FE1ABB"/>
    <w:rsid w:val="00FE1B20"/>
    <w:rsid w:val="00FE1B92"/>
    <w:rsid w:val="00FE1C86"/>
    <w:rsid w:val="00FE1CA6"/>
    <w:rsid w:val="00FE1DC2"/>
    <w:rsid w:val="00FE1EED"/>
    <w:rsid w:val="00FE1F13"/>
    <w:rsid w:val="00FE1FA1"/>
    <w:rsid w:val="00FE2104"/>
    <w:rsid w:val="00FE2492"/>
    <w:rsid w:val="00FE25C6"/>
    <w:rsid w:val="00FE263D"/>
    <w:rsid w:val="00FE268A"/>
    <w:rsid w:val="00FE289F"/>
    <w:rsid w:val="00FE2908"/>
    <w:rsid w:val="00FE2C0D"/>
    <w:rsid w:val="00FE2C51"/>
    <w:rsid w:val="00FE2E34"/>
    <w:rsid w:val="00FE2E9D"/>
    <w:rsid w:val="00FE2F92"/>
    <w:rsid w:val="00FE3063"/>
    <w:rsid w:val="00FE3085"/>
    <w:rsid w:val="00FE3385"/>
    <w:rsid w:val="00FE3441"/>
    <w:rsid w:val="00FE3746"/>
    <w:rsid w:val="00FE37CE"/>
    <w:rsid w:val="00FE3934"/>
    <w:rsid w:val="00FE3986"/>
    <w:rsid w:val="00FE3A6B"/>
    <w:rsid w:val="00FE3ADC"/>
    <w:rsid w:val="00FE3B5F"/>
    <w:rsid w:val="00FE3B74"/>
    <w:rsid w:val="00FE3E0F"/>
    <w:rsid w:val="00FE3E43"/>
    <w:rsid w:val="00FE4040"/>
    <w:rsid w:val="00FE40FD"/>
    <w:rsid w:val="00FE41A2"/>
    <w:rsid w:val="00FE42C2"/>
    <w:rsid w:val="00FE44D8"/>
    <w:rsid w:val="00FE451F"/>
    <w:rsid w:val="00FE452A"/>
    <w:rsid w:val="00FE460A"/>
    <w:rsid w:val="00FE4650"/>
    <w:rsid w:val="00FE46E9"/>
    <w:rsid w:val="00FE4704"/>
    <w:rsid w:val="00FE471F"/>
    <w:rsid w:val="00FE4840"/>
    <w:rsid w:val="00FE4BB5"/>
    <w:rsid w:val="00FE4BD5"/>
    <w:rsid w:val="00FE4BEC"/>
    <w:rsid w:val="00FE4D4F"/>
    <w:rsid w:val="00FE4DE3"/>
    <w:rsid w:val="00FE4E4B"/>
    <w:rsid w:val="00FE4E63"/>
    <w:rsid w:val="00FE5148"/>
    <w:rsid w:val="00FE51BE"/>
    <w:rsid w:val="00FE5210"/>
    <w:rsid w:val="00FE5445"/>
    <w:rsid w:val="00FE5473"/>
    <w:rsid w:val="00FE5507"/>
    <w:rsid w:val="00FE55AA"/>
    <w:rsid w:val="00FE5624"/>
    <w:rsid w:val="00FE56DC"/>
    <w:rsid w:val="00FE571F"/>
    <w:rsid w:val="00FE577B"/>
    <w:rsid w:val="00FE57C3"/>
    <w:rsid w:val="00FE59BB"/>
    <w:rsid w:val="00FE5BF0"/>
    <w:rsid w:val="00FE5E31"/>
    <w:rsid w:val="00FE5F14"/>
    <w:rsid w:val="00FE623E"/>
    <w:rsid w:val="00FE630F"/>
    <w:rsid w:val="00FE6479"/>
    <w:rsid w:val="00FE6643"/>
    <w:rsid w:val="00FE666D"/>
    <w:rsid w:val="00FE66CB"/>
    <w:rsid w:val="00FE67D5"/>
    <w:rsid w:val="00FE68F1"/>
    <w:rsid w:val="00FE6950"/>
    <w:rsid w:val="00FE6B2F"/>
    <w:rsid w:val="00FE7074"/>
    <w:rsid w:val="00FE7228"/>
    <w:rsid w:val="00FE750E"/>
    <w:rsid w:val="00FE77F5"/>
    <w:rsid w:val="00FE780E"/>
    <w:rsid w:val="00FE7E65"/>
    <w:rsid w:val="00FE7E67"/>
    <w:rsid w:val="00FE7F17"/>
    <w:rsid w:val="00FE7F39"/>
    <w:rsid w:val="00FF0170"/>
    <w:rsid w:val="00FF02A4"/>
    <w:rsid w:val="00FF0373"/>
    <w:rsid w:val="00FF03FD"/>
    <w:rsid w:val="00FF04A5"/>
    <w:rsid w:val="00FF0701"/>
    <w:rsid w:val="00FF078A"/>
    <w:rsid w:val="00FF078C"/>
    <w:rsid w:val="00FF0BC1"/>
    <w:rsid w:val="00FF0C37"/>
    <w:rsid w:val="00FF0C42"/>
    <w:rsid w:val="00FF0D84"/>
    <w:rsid w:val="00FF0E15"/>
    <w:rsid w:val="00FF0E9E"/>
    <w:rsid w:val="00FF1088"/>
    <w:rsid w:val="00FF10E9"/>
    <w:rsid w:val="00FF10FC"/>
    <w:rsid w:val="00FF11D7"/>
    <w:rsid w:val="00FF14C9"/>
    <w:rsid w:val="00FF1500"/>
    <w:rsid w:val="00FF155E"/>
    <w:rsid w:val="00FF1814"/>
    <w:rsid w:val="00FF1944"/>
    <w:rsid w:val="00FF1A0D"/>
    <w:rsid w:val="00FF1A17"/>
    <w:rsid w:val="00FF1B21"/>
    <w:rsid w:val="00FF1B24"/>
    <w:rsid w:val="00FF1DDC"/>
    <w:rsid w:val="00FF1F52"/>
    <w:rsid w:val="00FF20BB"/>
    <w:rsid w:val="00FF2281"/>
    <w:rsid w:val="00FF2443"/>
    <w:rsid w:val="00FF2472"/>
    <w:rsid w:val="00FF24B4"/>
    <w:rsid w:val="00FF2590"/>
    <w:rsid w:val="00FF263F"/>
    <w:rsid w:val="00FF270B"/>
    <w:rsid w:val="00FF27C1"/>
    <w:rsid w:val="00FF281C"/>
    <w:rsid w:val="00FF2A3D"/>
    <w:rsid w:val="00FF2A4B"/>
    <w:rsid w:val="00FF2A5C"/>
    <w:rsid w:val="00FF2D5E"/>
    <w:rsid w:val="00FF2DB3"/>
    <w:rsid w:val="00FF306A"/>
    <w:rsid w:val="00FF30D1"/>
    <w:rsid w:val="00FF33F7"/>
    <w:rsid w:val="00FF3792"/>
    <w:rsid w:val="00FF38B2"/>
    <w:rsid w:val="00FF398F"/>
    <w:rsid w:val="00FF3B81"/>
    <w:rsid w:val="00FF3C59"/>
    <w:rsid w:val="00FF3DE4"/>
    <w:rsid w:val="00FF3F17"/>
    <w:rsid w:val="00FF45A7"/>
    <w:rsid w:val="00FF46EB"/>
    <w:rsid w:val="00FF48E6"/>
    <w:rsid w:val="00FF49D0"/>
    <w:rsid w:val="00FF49D5"/>
    <w:rsid w:val="00FF4A7B"/>
    <w:rsid w:val="00FF4ABA"/>
    <w:rsid w:val="00FF4ADD"/>
    <w:rsid w:val="00FF4C96"/>
    <w:rsid w:val="00FF4D46"/>
    <w:rsid w:val="00FF4D6B"/>
    <w:rsid w:val="00FF4ED4"/>
    <w:rsid w:val="00FF507D"/>
    <w:rsid w:val="00FF51E0"/>
    <w:rsid w:val="00FF52F1"/>
    <w:rsid w:val="00FF53A5"/>
    <w:rsid w:val="00FF53B5"/>
    <w:rsid w:val="00FF5800"/>
    <w:rsid w:val="00FF5963"/>
    <w:rsid w:val="00FF5983"/>
    <w:rsid w:val="00FF59A7"/>
    <w:rsid w:val="00FF59BD"/>
    <w:rsid w:val="00FF5A37"/>
    <w:rsid w:val="00FF5AA9"/>
    <w:rsid w:val="00FF5B8A"/>
    <w:rsid w:val="00FF5C5C"/>
    <w:rsid w:val="00FF5DDC"/>
    <w:rsid w:val="00FF5E07"/>
    <w:rsid w:val="00FF5E99"/>
    <w:rsid w:val="00FF5F92"/>
    <w:rsid w:val="00FF60A6"/>
    <w:rsid w:val="00FF610A"/>
    <w:rsid w:val="00FF62B3"/>
    <w:rsid w:val="00FF66E1"/>
    <w:rsid w:val="00FF6775"/>
    <w:rsid w:val="00FF69B7"/>
    <w:rsid w:val="00FF6BDF"/>
    <w:rsid w:val="00FF6D79"/>
    <w:rsid w:val="00FF7018"/>
    <w:rsid w:val="00FF718A"/>
    <w:rsid w:val="00FF728D"/>
    <w:rsid w:val="00FF74B4"/>
    <w:rsid w:val="00FF75F8"/>
    <w:rsid w:val="00FF773C"/>
    <w:rsid w:val="00FF77A2"/>
    <w:rsid w:val="00FF77D0"/>
    <w:rsid w:val="00FF78CD"/>
    <w:rsid w:val="00FF798C"/>
    <w:rsid w:val="00FF7C50"/>
    <w:rsid w:val="00FF7CCC"/>
    <w:rsid w:val="00FF7CE5"/>
    <w:rsid w:val="00FF7D6F"/>
    <w:rsid w:val="010182D9"/>
    <w:rsid w:val="01217F57"/>
    <w:rsid w:val="012633E7"/>
    <w:rsid w:val="012FF8F2"/>
    <w:rsid w:val="013202D1"/>
    <w:rsid w:val="01320EF7"/>
    <w:rsid w:val="0136FF19"/>
    <w:rsid w:val="01389D9E"/>
    <w:rsid w:val="013D39EC"/>
    <w:rsid w:val="0146AA6C"/>
    <w:rsid w:val="015C8297"/>
    <w:rsid w:val="015EEF6A"/>
    <w:rsid w:val="0160B1DD"/>
    <w:rsid w:val="016875F5"/>
    <w:rsid w:val="019127CE"/>
    <w:rsid w:val="0194A178"/>
    <w:rsid w:val="01A1325D"/>
    <w:rsid w:val="01A84802"/>
    <w:rsid w:val="01B37D62"/>
    <w:rsid w:val="01BB3FFD"/>
    <w:rsid w:val="01BCD93E"/>
    <w:rsid w:val="01C91073"/>
    <w:rsid w:val="01CD22AE"/>
    <w:rsid w:val="01D628D6"/>
    <w:rsid w:val="0211760B"/>
    <w:rsid w:val="0213B4E1"/>
    <w:rsid w:val="021D9310"/>
    <w:rsid w:val="02210B99"/>
    <w:rsid w:val="022383EE"/>
    <w:rsid w:val="0228AC56"/>
    <w:rsid w:val="022CB9B4"/>
    <w:rsid w:val="02367BF3"/>
    <w:rsid w:val="023C4DF8"/>
    <w:rsid w:val="02412DEE"/>
    <w:rsid w:val="024FC4A8"/>
    <w:rsid w:val="02644F93"/>
    <w:rsid w:val="026E6381"/>
    <w:rsid w:val="027F655D"/>
    <w:rsid w:val="02910EB6"/>
    <w:rsid w:val="02ACA5C1"/>
    <w:rsid w:val="02B050CB"/>
    <w:rsid w:val="02BB71A5"/>
    <w:rsid w:val="02C64B4E"/>
    <w:rsid w:val="02C9D70D"/>
    <w:rsid w:val="02D693D5"/>
    <w:rsid w:val="02D910C2"/>
    <w:rsid w:val="02E36E0B"/>
    <w:rsid w:val="02FC1854"/>
    <w:rsid w:val="03032C76"/>
    <w:rsid w:val="0305568C"/>
    <w:rsid w:val="03092F2B"/>
    <w:rsid w:val="031CEE3D"/>
    <w:rsid w:val="031FB878"/>
    <w:rsid w:val="03217C5D"/>
    <w:rsid w:val="03354D1E"/>
    <w:rsid w:val="035259C0"/>
    <w:rsid w:val="03540684"/>
    <w:rsid w:val="035ABAD8"/>
    <w:rsid w:val="0367A35B"/>
    <w:rsid w:val="0369B41D"/>
    <w:rsid w:val="036EFEE6"/>
    <w:rsid w:val="038E85EF"/>
    <w:rsid w:val="03957873"/>
    <w:rsid w:val="039750CF"/>
    <w:rsid w:val="039C1534"/>
    <w:rsid w:val="03A818DC"/>
    <w:rsid w:val="03BD5E7B"/>
    <w:rsid w:val="03C32C28"/>
    <w:rsid w:val="03C6F3FD"/>
    <w:rsid w:val="03C8F372"/>
    <w:rsid w:val="03D727B3"/>
    <w:rsid w:val="03D98288"/>
    <w:rsid w:val="03E06F42"/>
    <w:rsid w:val="03E73306"/>
    <w:rsid w:val="03E92CE4"/>
    <w:rsid w:val="04041252"/>
    <w:rsid w:val="04292761"/>
    <w:rsid w:val="042C2A2E"/>
    <w:rsid w:val="043098C9"/>
    <w:rsid w:val="0433F290"/>
    <w:rsid w:val="0435B6BE"/>
    <w:rsid w:val="04565A6E"/>
    <w:rsid w:val="0460F41C"/>
    <w:rsid w:val="046980DF"/>
    <w:rsid w:val="047DFE17"/>
    <w:rsid w:val="04803B3F"/>
    <w:rsid w:val="0482DCF8"/>
    <w:rsid w:val="0498809D"/>
    <w:rsid w:val="04A791A9"/>
    <w:rsid w:val="04B197DC"/>
    <w:rsid w:val="04C2BD2D"/>
    <w:rsid w:val="04DAFE2E"/>
    <w:rsid w:val="04E11A42"/>
    <w:rsid w:val="04E9C080"/>
    <w:rsid w:val="04ED147D"/>
    <w:rsid w:val="04EDCF93"/>
    <w:rsid w:val="04F9EA65"/>
    <w:rsid w:val="04FB9D9B"/>
    <w:rsid w:val="05115556"/>
    <w:rsid w:val="05141323"/>
    <w:rsid w:val="0518EA0C"/>
    <w:rsid w:val="052B562E"/>
    <w:rsid w:val="052BE7C7"/>
    <w:rsid w:val="05318C5F"/>
    <w:rsid w:val="0556B0F3"/>
    <w:rsid w:val="055D0265"/>
    <w:rsid w:val="0560DAFE"/>
    <w:rsid w:val="0561B15C"/>
    <w:rsid w:val="0564C02B"/>
    <w:rsid w:val="0578F015"/>
    <w:rsid w:val="05856902"/>
    <w:rsid w:val="05891A0D"/>
    <w:rsid w:val="058BBE0A"/>
    <w:rsid w:val="059CCDBE"/>
    <w:rsid w:val="05B6BE7A"/>
    <w:rsid w:val="05C070E6"/>
    <w:rsid w:val="05C9FFDE"/>
    <w:rsid w:val="05CB2D68"/>
    <w:rsid w:val="05E502D6"/>
    <w:rsid w:val="05E98AA5"/>
    <w:rsid w:val="05F13C56"/>
    <w:rsid w:val="05F1593D"/>
    <w:rsid w:val="05FCE8D0"/>
    <w:rsid w:val="060BBC89"/>
    <w:rsid w:val="06117092"/>
    <w:rsid w:val="06195F81"/>
    <w:rsid w:val="061AB4F4"/>
    <w:rsid w:val="061B7038"/>
    <w:rsid w:val="061E34DA"/>
    <w:rsid w:val="062E8194"/>
    <w:rsid w:val="06301CC1"/>
    <w:rsid w:val="063F3744"/>
    <w:rsid w:val="0648480E"/>
    <w:rsid w:val="0665731B"/>
    <w:rsid w:val="066EB9CB"/>
    <w:rsid w:val="06777978"/>
    <w:rsid w:val="06783D09"/>
    <w:rsid w:val="067D5421"/>
    <w:rsid w:val="068CF6AA"/>
    <w:rsid w:val="069136EC"/>
    <w:rsid w:val="06A143C4"/>
    <w:rsid w:val="06BE346E"/>
    <w:rsid w:val="06C660DB"/>
    <w:rsid w:val="06C6F7A8"/>
    <w:rsid w:val="06C749DE"/>
    <w:rsid w:val="06DFEB3C"/>
    <w:rsid w:val="06EADCCA"/>
    <w:rsid w:val="072406FC"/>
    <w:rsid w:val="073624A1"/>
    <w:rsid w:val="073C2772"/>
    <w:rsid w:val="0748E4BA"/>
    <w:rsid w:val="076664E3"/>
    <w:rsid w:val="07678B84"/>
    <w:rsid w:val="07718F3E"/>
    <w:rsid w:val="0779E40D"/>
    <w:rsid w:val="07945FE4"/>
    <w:rsid w:val="079BBC0B"/>
    <w:rsid w:val="07A3B931"/>
    <w:rsid w:val="07B4CAAE"/>
    <w:rsid w:val="07BEDA48"/>
    <w:rsid w:val="07CAFDFB"/>
    <w:rsid w:val="07D26587"/>
    <w:rsid w:val="07F03BF4"/>
    <w:rsid w:val="07F82582"/>
    <w:rsid w:val="07F8E68E"/>
    <w:rsid w:val="07FD7450"/>
    <w:rsid w:val="0811E03A"/>
    <w:rsid w:val="0826459F"/>
    <w:rsid w:val="0829D9A7"/>
    <w:rsid w:val="083130C3"/>
    <w:rsid w:val="08402E6D"/>
    <w:rsid w:val="084FD32B"/>
    <w:rsid w:val="08503488"/>
    <w:rsid w:val="085F6470"/>
    <w:rsid w:val="08671F51"/>
    <w:rsid w:val="0872F71B"/>
    <w:rsid w:val="08806AAD"/>
    <w:rsid w:val="0885C506"/>
    <w:rsid w:val="08893831"/>
    <w:rsid w:val="0890DF10"/>
    <w:rsid w:val="0892217F"/>
    <w:rsid w:val="0893B1A3"/>
    <w:rsid w:val="089436F1"/>
    <w:rsid w:val="08A25738"/>
    <w:rsid w:val="08B06224"/>
    <w:rsid w:val="08C278EC"/>
    <w:rsid w:val="08D7F1CD"/>
    <w:rsid w:val="08DF81B1"/>
    <w:rsid w:val="08DFAEF7"/>
    <w:rsid w:val="08E2DBB2"/>
    <w:rsid w:val="08EC74E0"/>
    <w:rsid w:val="08EEBB7B"/>
    <w:rsid w:val="08EF3DAD"/>
    <w:rsid w:val="08F5BEE7"/>
    <w:rsid w:val="08FCECFD"/>
    <w:rsid w:val="09003E75"/>
    <w:rsid w:val="0907CFE6"/>
    <w:rsid w:val="0913D9DE"/>
    <w:rsid w:val="0914B5D6"/>
    <w:rsid w:val="0927264F"/>
    <w:rsid w:val="09323A2F"/>
    <w:rsid w:val="093B9FD7"/>
    <w:rsid w:val="0946678C"/>
    <w:rsid w:val="0963776C"/>
    <w:rsid w:val="0963AF73"/>
    <w:rsid w:val="096AFD2E"/>
    <w:rsid w:val="097AF501"/>
    <w:rsid w:val="097B6F6C"/>
    <w:rsid w:val="09801C97"/>
    <w:rsid w:val="09833335"/>
    <w:rsid w:val="09901821"/>
    <w:rsid w:val="0994CDE2"/>
    <w:rsid w:val="0995AAD7"/>
    <w:rsid w:val="099C730A"/>
    <w:rsid w:val="099F34E8"/>
    <w:rsid w:val="09A3E145"/>
    <w:rsid w:val="09A51B02"/>
    <w:rsid w:val="09A5C315"/>
    <w:rsid w:val="09B9F737"/>
    <w:rsid w:val="09BCFF7D"/>
    <w:rsid w:val="09BD89F4"/>
    <w:rsid w:val="09C01167"/>
    <w:rsid w:val="09CCCF01"/>
    <w:rsid w:val="09DE1A29"/>
    <w:rsid w:val="09EF5B1D"/>
    <w:rsid w:val="0A065736"/>
    <w:rsid w:val="0A0881BC"/>
    <w:rsid w:val="0A0E5E99"/>
    <w:rsid w:val="0A186693"/>
    <w:rsid w:val="0A1B21B1"/>
    <w:rsid w:val="0A2155A5"/>
    <w:rsid w:val="0A2351AF"/>
    <w:rsid w:val="0A306DA4"/>
    <w:rsid w:val="0A79EECF"/>
    <w:rsid w:val="0A873755"/>
    <w:rsid w:val="0A9D7A77"/>
    <w:rsid w:val="0A9EFB20"/>
    <w:rsid w:val="0AA11D02"/>
    <w:rsid w:val="0AA91390"/>
    <w:rsid w:val="0AC996BE"/>
    <w:rsid w:val="0AE9F2F7"/>
    <w:rsid w:val="0AEEB883"/>
    <w:rsid w:val="0AF04B9E"/>
    <w:rsid w:val="0B059433"/>
    <w:rsid w:val="0B1BD935"/>
    <w:rsid w:val="0B1BEC02"/>
    <w:rsid w:val="0B28F93E"/>
    <w:rsid w:val="0B2F380D"/>
    <w:rsid w:val="0B30F017"/>
    <w:rsid w:val="0B3D63A8"/>
    <w:rsid w:val="0B3D9030"/>
    <w:rsid w:val="0B48A63B"/>
    <w:rsid w:val="0B48B6B3"/>
    <w:rsid w:val="0B63CCE5"/>
    <w:rsid w:val="0B69B706"/>
    <w:rsid w:val="0B788D27"/>
    <w:rsid w:val="0B7C3AA8"/>
    <w:rsid w:val="0BB32340"/>
    <w:rsid w:val="0BB37582"/>
    <w:rsid w:val="0BBAA4BF"/>
    <w:rsid w:val="0BCBDF16"/>
    <w:rsid w:val="0BCC8AF2"/>
    <w:rsid w:val="0BCEA1D5"/>
    <w:rsid w:val="0BEB5D21"/>
    <w:rsid w:val="0BFC0BA6"/>
    <w:rsid w:val="0BFF74D2"/>
    <w:rsid w:val="0C0AF3A5"/>
    <w:rsid w:val="0C0CC53D"/>
    <w:rsid w:val="0C154657"/>
    <w:rsid w:val="0C1F58AB"/>
    <w:rsid w:val="0C228C9E"/>
    <w:rsid w:val="0C25BC6F"/>
    <w:rsid w:val="0C31882C"/>
    <w:rsid w:val="0C332FF7"/>
    <w:rsid w:val="0C3C6F0E"/>
    <w:rsid w:val="0C4DCD03"/>
    <w:rsid w:val="0C675F60"/>
    <w:rsid w:val="0C704EB7"/>
    <w:rsid w:val="0C7BE509"/>
    <w:rsid w:val="0C8A593F"/>
    <w:rsid w:val="0C8CC471"/>
    <w:rsid w:val="0C8FADE2"/>
    <w:rsid w:val="0C9845A7"/>
    <w:rsid w:val="0CC8CEBA"/>
    <w:rsid w:val="0CD853E1"/>
    <w:rsid w:val="0CEF2118"/>
    <w:rsid w:val="0D228D97"/>
    <w:rsid w:val="0D378BDF"/>
    <w:rsid w:val="0D401652"/>
    <w:rsid w:val="0D40B544"/>
    <w:rsid w:val="0D54327D"/>
    <w:rsid w:val="0D64563E"/>
    <w:rsid w:val="0D6C1430"/>
    <w:rsid w:val="0D6CC4F5"/>
    <w:rsid w:val="0D7BD5B8"/>
    <w:rsid w:val="0D9276EB"/>
    <w:rsid w:val="0D959251"/>
    <w:rsid w:val="0D9B991E"/>
    <w:rsid w:val="0D9C559D"/>
    <w:rsid w:val="0D9F36C9"/>
    <w:rsid w:val="0DA5AB1A"/>
    <w:rsid w:val="0DC635AC"/>
    <w:rsid w:val="0DCC93DC"/>
    <w:rsid w:val="0DD52B4A"/>
    <w:rsid w:val="0DEDF679"/>
    <w:rsid w:val="0DFF3550"/>
    <w:rsid w:val="0E031D85"/>
    <w:rsid w:val="0E1C882C"/>
    <w:rsid w:val="0E3C576B"/>
    <w:rsid w:val="0E3CDDCC"/>
    <w:rsid w:val="0E64C8D0"/>
    <w:rsid w:val="0E7A4D9C"/>
    <w:rsid w:val="0E8DBAC9"/>
    <w:rsid w:val="0EA46736"/>
    <w:rsid w:val="0EA96C7D"/>
    <w:rsid w:val="0EA9F276"/>
    <w:rsid w:val="0EAB79D5"/>
    <w:rsid w:val="0EB37420"/>
    <w:rsid w:val="0EB3DA14"/>
    <w:rsid w:val="0EB592FA"/>
    <w:rsid w:val="0EB656AC"/>
    <w:rsid w:val="0EB9CEBE"/>
    <w:rsid w:val="0EBA26E0"/>
    <w:rsid w:val="0EBA8035"/>
    <w:rsid w:val="0EBFFD8A"/>
    <w:rsid w:val="0EC1A458"/>
    <w:rsid w:val="0EC52468"/>
    <w:rsid w:val="0ED62494"/>
    <w:rsid w:val="0ED7E47E"/>
    <w:rsid w:val="0EDE21D6"/>
    <w:rsid w:val="0EE2510D"/>
    <w:rsid w:val="0EE8FDB6"/>
    <w:rsid w:val="0EE98A7A"/>
    <w:rsid w:val="0EF803EF"/>
    <w:rsid w:val="0EFFBDA0"/>
    <w:rsid w:val="0F19AAA5"/>
    <w:rsid w:val="0F268E4E"/>
    <w:rsid w:val="0F27B860"/>
    <w:rsid w:val="0F2AB9E2"/>
    <w:rsid w:val="0F333203"/>
    <w:rsid w:val="0F455019"/>
    <w:rsid w:val="0F5B23E3"/>
    <w:rsid w:val="0F5D1D1A"/>
    <w:rsid w:val="0F5F92F7"/>
    <w:rsid w:val="0F71556F"/>
    <w:rsid w:val="0F871BA7"/>
    <w:rsid w:val="0F8DB956"/>
    <w:rsid w:val="0F9941F7"/>
    <w:rsid w:val="0FAB33EE"/>
    <w:rsid w:val="0FABDA86"/>
    <w:rsid w:val="0FB78A3B"/>
    <w:rsid w:val="0FBE8FD2"/>
    <w:rsid w:val="0FC55E09"/>
    <w:rsid w:val="0FC617CB"/>
    <w:rsid w:val="0FC93541"/>
    <w:rsid w:val="0FCF9578"/>
    <w:rsid w:val="0FDB8566"/>
    <w:rsid w:val="0FDD8D3F"/>
    <w:rsid w:val="1003344E"/>
    <w:rsid w:val="10076F6F"/>
    <w:rsid w:val="1018E73F"/>
    <w:rsid w:val="10379C35"/>
    <w:rsid w:val="103C5CA9"/>
    <w:rsid w:val="10401FA4"/>
    <w:rsid w:val="10405FC5"/>
    <w:rsid w:val="105979F1"/>
    <w:rsid w:val="10599981"/>
    <w:rsid w:val="1060F2FC"/>
    <w:rsid w:val="1065504A"/>
    <w:rsid w:val="1070589E"/>
    <w:rsid w:val="108FDE5C"/>
    <w:rsid w:val="109663DC"/>
    <w:rsid w:val="10A53AB1"/>
    <w:rsid w:val="10B425E0"/>
    <w:rsid w:val="10BEADC4"/>
    <w:rsid w:val="10C307D6"/>
    <w:rsid w:val="10C455B0"/>
    <w:rsid w:val="10C6C1A7"/>
    <w:rsid w:val="10C8F43C"/>
    <w:rsid w:val="10CCFB51"/>
    <w:rsid w:val="10D832A2"/>
    <w:rsid w:val="10DE2016"/>
    <w:rsid w:val="10DFAD0B"/>
    <w:rsid w:val="10E0B0CE"/>
    <w:rsid w:val="10F73263"/>
    <w:rsid w:val="10FFF0CD"/>
    <w:rsid w:val="110C30C6"/>
    <w:rsid w:val="11101D28"/>
    <w:rsid w:val="111BFB9C"/>
    <w:rsid w:val="111F5653"/>
    <w:rsid w:val="112DFFC2"/>
    <w:rsid w:val="11302DEA"/>
    <w:rsid w:val="113DDB65"/>
    <w:rsid w:val="1144E0C8"/>
    <w:rsid w:val="11593684"/>
    <w:rsid w:val="117098F4"/>
    <w:rsid w:val="1175A694"/>
    <w:rsid w:val="1177B525"/>
    <w:rsid w:val="1186CB0C"/>
    <w:rsid w:val="1195D48C"/>
    <w:rsid w:val="119DD4F5"/>
    <w:rsid w:val="11A14834"/>
    <w:rsid w:val="11A38997"/>
    <w:rsid w:val="11A96237"/>
    <w:rsid w:val="11ABF5B7"/>
    <w:rsid w:val="11BCF330"/>
    <w:rsid w:val="11C01437"/>
    <w:rsid w:val="11D0C450"/>
    <w:rsid w:val="11ECD7DE"/>
    <w:rsid w:val="11EE4E2F"/>
    <w:rsid w:val="11F41C89"/>
    <w:rsid w:val="11F7812E"/>
    <w:rsid w:val="1202D0E2"/>
    <w:rsid w:val="120FF9B2"/>
    <w:rsid w:val="12110EAF"/>
    <w:rsid w:val="12147AB7"/>
    <w:rsid w:val="1215642E"/>
    <w:rsid w:val="1217CFFA"/>
    <w:rsid w:val="121C9459"/>
    <w:rsid w:val="12206DC8"/>
    <w:rsid w:val="12372CC7"/>
    <w:rsid w:val="123734A9"/>
    <w:rsid w:val="123B1610"/>
    <w:rsid w:val="123B5216"/>
    <w:rsid w:val="123E4F18"/>
    <w:rsid w:val="1240B04B"/>
    <w:rsid w:val="124F2C50"/>
    <w:rsid w:val="1261CD5D"/>
    <w:rsid w:val="12632A85"/>
    <w:rsid w:val="127AECCA"/>
    <w:rsid w:val="127DB86D"/>
    <w:rsid w:val="12845434"/>
    <w:rsid w:val="1295EC46"/>
    <w:rsid w:val="12985351"/>
    <w:rsid w:val="1298B6B6"/>
    <w:rsid w:val="129D4211"/>
    <w:rsid w:val="12C52651"/>
    <w:rsid w:val="12D0B864"/>
    <w:rsid w:val="12E5511A"/>
    <w:rsid w:val="12EA7BFA"/>
    <w:rsid w:val="12ED91F2"/>
    <w:rsid w:val="12F0FC6A"/>
    <w:rsid w:val="12F4F919"/>
    <w:rsid w:val="13052DAB"/>
    <w:rsid w:val="131CCBFF"/>
    <w:rsid w:val="131F02A8"/>
    <w:rsid w:val="1320AC29"/>
    <w:rsid w:val="133368DA"/>
    <w:rsid w:val="133A8DA2"/>
    <w:rsid w:val="13A78073"/>
    <w:rsid w:val="13AD0197"/>
    <w:rsid w:val="13B334DD"/>
    <w:rsid w:val="13BDCCCC"/>
    <w:rsid w:val="13CDBB3C"/>
    <w:rsid w:val="13DA0BD0"/>
    <w:rsid w:val="13F20ABC"/>
    <w:rsid w:val="1400A8E8"/>
    <w:rsid w:val="14126415"/>
    <w:rsid w:val="14265A56"/>
    <w:rsid w:val="1426D0DE"/>
    <w:rsid w:val="142BB842"/>
    <w:rsid w:val="14433D20"/>
    <w:rsid w:val="14485C2D"/>
    <w:rsid w:val="144BD8B2"/>
    <w:rsid w:val="1451FDCA"/>
    <w:rsid w:val="145C4E40"/>
    <w:rsid w:val="146399FD"/>
    <w:rsid w:val="14666921"/>
    <w:rsid w:val="146B8564"/>
    <w:rsid w:val="1470EE49"/>
    <w:rsid w:val="149B836D"/>
    <w:rsid w:val="149E2A1E"/>
    <w:rsid w:val="14A4F7A2"/>
    <w:rsid w:val="14BA1ED1"/>
    <w:rsid w:val="14C32D1F"/>
    <w:rsid w:val="14C4A139"/>
    <w:rsid w:val="14C88B6A"/>
    <w:rsid w:val="14D40CDC"/>
    <w:rsid w:val="14D669F4"/>
    <w:rsid w:val="14DF689F"/>
    <w:rsid w:val="14E90F50"/>
    <w:rsid w:val="14ED9BFF"/>
    <w:rsid w:val="14F56C80"/>
    <w:rsid w:val="14F98FA3"/>
    <w:rsid w:val="14FC47BC"/>
    <w:rsid w:val="150E9916"/>
    <w:rsid w:val="150FB05A"/>
    <w:rsid w:val="15289990"/>
    <w:rsid w:val="1543E82A"/>
    <w:rsid w:val="1559A921"/>
    <w:rsid w:val="155B5421"/>
    <w:rsid w:val="155BE7B5"/>
    <w:rsid w:val="15821B13"/>
    <w:rsid w:val="15839A08"/>
    <w:rsid w:val="1593C5E3"/>
    <w:rsid w:val="15A1E8DB"/>
    <w:rsid w:val="15A26C41"/>
    <w:rsid w:val="15A4CCCC"/>
    <w:rsid w:val="15C82364"/>
    <w:rsid w:val="15CC2CC8"/>
    <w:rsid w:val="15CD2833"/>
    <w:rsid w:val="15CE8173"/>
    <w:rsid w:val="15CECFB0"/>
    <w:rsid w:val="15D7FB8A"/>
    <w:rsid w:val="15D87797"/>
    <w:rsid w:val="15DA6B9F"/>
    <w:rsid w:val="15E0DF52"/>
    <w:rsid w:val="15F955BB"/>
    <w:rsid w:val="1614203A"/>
    <w:rsid w:val="161E543A"/>
    <w:rsid w:val="162BD0F8"/>
    <w:rsid w:val="1638E51E"/>
    <w:rsid w:val="165DC490"/>
    <w:rsid w:val="16734DDB"/>
    <w:rsid w:val="1683F1E0"/>
    <w:rsid w:val="16872CF1"/>
    <w:rsid w:val="16951133"/>
    <w:rsid w:val="1696CC76"/>
    <w:rsid w:val="16A00E66"/>
    <w:rsid w:val="16A4FE84"/>
    <w:rsid w:val="16B80D50"/>
    <w:rsid w:val="16B8FF40"/>
    <w:rsid w:val="16BAFDE8"/>
    <w:rsid w:val="16BB2963"/>
    <w:rsid w:val="16BBBC95"/>
    <w:rsid w:val="16C812E3"/>
    <w:rsid w:val="16C92B23"/>
    <w:rsid w:val="16D4C075"/>
    <w:rsid w:val="16F0845F"/>
    <w:rsid w:val="16FDE36C"/>
    <w:rsid w:val="16FE8A38"/>
    <w:rsid w:val="172256AA"/>
    <w:rsid w:val="172F1A05"/>
    <w:rsid w:val="174D34C5"/>
    <w:rsid w:val="1754B3D0"/>
    <w:rsid w:val="1756AFF3"/>
    <w:rsid w:val="175DA130"/>
    <w:rsid w:val="1765CBBC"/>
    <w:rsid w:val="176BA6DD"/>
    <w:rsid w:val="178124C6"/>
    <w:rsid w:val="17864167"/>
    <w:rsid w:val="17872A78"/>
    <w:rsid w:val="1798CFBC"/>
    <w:rsid w:val="1799B95E"/>
    <w:rsid w:val="179CA7F8"/>
    <w:rsid w:val="17C7F05A"/>
    <w:rsid w:val="17DABF95"/>
    <w:rsid w:val="17DE6B49"/>
    <w:rsid w:val="17E879A7"/>
    <w:rsid w:val="180D6A3B"/>
    <w:rsid w:val="18107CD3"/>
    <w:rsid w:val="1829DD00"/>
    <w:rsid w:val="182AC983"/>
    <w:rsid w:val="1842E386"/>
    <w:rsid w:val="184A7DA5"/>
    <w:rsid w:val="1852D6D9"/>
    <w:rsid w:val="1870B9B8"/>
    <w:rsid w:val="18722236"/>
    <w:rsid w:val="187E77D9"/>
    <w:rsid w:val="187F6583"/>
    <w:rsid w:val="188644D1"/>
    <w:rsid w:val="188986EC"/>
    <w:rsid w:val="189255F5"/>
    <w:rsid w:val="18A9853A"/>
    <w:rsid w:val="18AF6EF9"/>
    <w:rsid w:val="18B63E72"/>
    <w:rsid w:val="18C54C4A"/>
    <w:rsid w:val="18CF7CE1"/>
    <w:rsid w:val="18DB69C4"/>
    <w:rsid w:val="18DFD0E3"/>
    <w:rsid w:val="18EE84D3"/>
    <w:rsid w:val="18EFEBC0"/>
    <w:rsid w:val="18F839AC"/>
    <w:rsid w:val="18FA190F"/>
    <w:rsid w:val="18FA4CD1"/>
    <w:rsid w:val="19073014"/>
    <w:rsid w:val="1911EE7C"/>
    <w:rsid w:val="1914E6F0"/>
    <w:rsid w:val="19178B4E"/>
    <w:rsid w:val="191CE426"/>
    <w:rsid w:val="191D51BD"/>
    <w:rsid w:val="191E2CB5"/>
    <w:rsid w:val="1929948A"/>
    <w:rsid w:val="192D0318"/>
    <w:rsid w:val="193B9EFE"/>
    <w:rsid w:val="193F1843"/>
    <w:rsid w:val="193F5BBD"/>
    <w:rsid w:val="1944B54B"/>
    <w:rsid w:val="194A4F81"/>
    <w:rsid w:val="1956665E"/>
    <w:rsid w:val="195FBC01"/>
    <w:rsid w:val="19627787"/>
    <w:rsid w:val="1963B52A"/>
    <w:rsid w:val="1967F8AE"/>
    <w:rsid w:val="196E3FE6"/>
    <w:rsid w:val="196F42F6"/>
    <w:rsid w:val="19761923"/>
    <w:rsid w:val="19767183"/>
    <w:rsid w:val="1978FECD"/>
    <w:rsid w:val="198493CB"/>
    <w:rsid w:val="1986E520"/>
    <w:rsid w:val="198AA846"/>
    <w:rsid w:val="198CF11F"/>
    <w:rsid w:val="19A9326B"/>
    <w:rsid w:val="19B54179"/>
    <w:rsid w:val="19C8B4ED"/>
    <w:rsid w:val="19CD705B"/>
    <w:rsid w:val="19E4BF41"/>
    <w:rsid w:val="1A010EAC"/>
    <w:rsid w:val="1A164B1C"/>
    <w:rsid w:val="1A1CDB70"/>
    <w:rsid w:val="1A2EB137"/>
    <w:rsid w:val="1A30EE87"/>
    <w:rsid w:val="1A3B43FE"/>
    <w:rsid w:val="1A542DB5"/>
    <w:rsid w:val="1A5E344E"/>
    <w:rsid w:val="1A641460"/>
    <w:rsid w:val="1A66FDD4"/>
    <w:rsid w:val="1A72526F"/>
    <w:rsid w:val="1A727977"/>
    <w:rsid w:val="1A7F1EF9"/>
    <w:rsid w:val="1A922B89"/>
    <w:rsid w:val="1AA0123F"/>
    <w:rsid w:val="1AA9093E"/>
    <w:rsid w:val="1ABA4523"/>
    <w:rsid w:val="1ABC31E5"/>
    <w:rsid w:val="1ABD3A1B"/>
    <w:rsid w:val="1AC980F9"/>
    <w:rsid w:val="1AD7306D"/>
    <w:rsid w:val="1B06201D"/>
    <w:rsid w:val="1B0CD42A"/>
    <w:rsid w:val="1B226426"/>
    <w:rsid w:val="1B2E7864"/>
    <w:rsid w:val="1B3F95F8"/>
    <w:rsid w:val="1B4346F3"/>
    <w:rsid w:val="1B4A0004"/>
    <w:rsid w:val="1B519AD6"/>
    <w:rsid w:val="1B559851"/>
    <w:rsid w:val="1B5B1208"/>
    <w:rsid w:val="1B64C068"/>
    <w:rsid w:val="1B7DB413"/>
    <w:rsid w:val="1B81DD99"/>
    <w:rsid w:val="1B881F3D"/>
    <w:rsid w:val="1B88E5AB"/>
    <w:rsid w:val="1B9F0A6E"/>
    <w:rsid w:val="1BABBEF2"/>
    <w:rsid w:val="1BB22126"/>
    <w:rsid w:val="1BC4C50F"/>
    <w:rsid w:val="1BC57068"/>
    <w:rsid w:val="1BCDF17E"/>
    <w:rsid w:val="1BD382A6"/>
    <w:rsid w:val="1BDA25F4"/>
    <w:rsid w:val="1BDBC40D"/>
    <w:rsid w:val="1BEBA4CA"/>
    <w:rsid w:val="1BF4E7E0"/>
    <w:rsid w:val="1BFE2EE4"/>
    <w:rsid w:val="1BFEB10E"/>
    <w:rsid w:val="1C034336"/>
    <w:rsid w:val="1C0DE42A"/>
    <w:rsid w:val="1C2330D0"/>
    <w:rsid w:val="1C33811E"/>
    <w:rsid w:val="1C3FADF1"/>
    <w:rsid w:val="1C42ECB5"/>
    <w:rsid w:val="1C499799"/>
    <w:rsid w:val="1C4AB6B0"/>
    <w:rsid w:val="1C4DDCBA"/>
    <w:rsid w:val="1C64AE67"/>
    <w:rsid w:val="1C662240"/>
    <w:rsid w:val="1C6A24DA"/>
    <w:rsid w:val="1C71BA1A"/>
    <w:rsid w:val="1C7D6A59"/>
    <w:rsid w:val="1C7DA300"/>
    <w:rsid w:val="1C8B8D5A"/>
    <w:rsid w:val="1C8E92E3"/>
    <w:rsid w:val="1C955A2F"/>
    <w:rsid w:val="1C9639A5"/>
    <w:rsid w:val="1C9896A2"/>
    <w:rsid w:val="1C9FCCE2"/>
    <w:rsid w:val="1CA58D33"/>
    <w:rsid w:val="1CB00967"/>
    <w:rsid w:val="1CC29F78"/>
    <w:rsid w:val="1CC4B632"/>
    <w:rsid w:val="1CCCE40E"/>
    <w:rsid w:val="1CD0086C"/>
    <w:rsid w:val="1CD4ACB1"/>
    <w:rsid w:val="1CDC086F"/>
    <w:rsid w:val="1CE1B53A"/>
    <w:rsid w:val="1CE72C18"/>
    <w:rsid w:val="1CE8CDF7"/>
    <w:rsid w:val="1CEB0F3C"/>
    <w:rsid w:val="1D0DB440"/>
    <w:rsid w:val="1D1002A1"/>
    <w:rsid w:val="1D22DAC9"/>
    <w:rsid w:val="1D2317EF"/>
    <w:rsid w:val="1D302D5E"/>
    <w:rsid w:val="1D3BE975"/>
    <w:rsid w:val="1D45C063"/>
    <w:rsid w:val="1D541623"/>
    <w:rsid w:val="1D5CEF76"/>
    <w:rsid w:val="1D5DE3F6"/>
    <w:rsid w:val="1D703B64"/>
    <w:rsid w:val="1D7186D7"/>
    <w:rsid w:val="1D75940D"/>
    <w:rsid w:val="1D7814FA"/>
    <w:rsid w:val="1D859A70"/>
    <w:rsid w:val="1D865F24"/>
    <w:rsid w:val="1D890140"/>
    <w:rsid w:val="1DA9D74F"/>
    <w:rsid w:val="1DC0BC4A"/>
    <w:rsid w:val="1DDF8905"/>
    <w:rsid w:val="1DF13A1E"/>
    <w:rsid w:val="1DF87131"/>
    <w:rsid w:val="1DFE0296"/>
    <w:rsid w:val="1E0B842B"/>
    <w:rsid w:val="1E1B9E24"/>
    <w:rsid w:val="1E2A264A"/>
    <w:rsid w:val="1E4BE54C"/>
    <w:rsid w:val="1E5486AC"/>
    <w:rsid w:val="1E5B45CB"/>
    <w:rsid w:val="1E6453B9"/>
    <w:rsid w:val="1E6E93F9"/>
    <w:rsid w:val="1E7BF8C0"/>
    <w:rsid w:val="1E7C3DE6"/>
    <w:rsid w:val="1E874D76"/>
    <w:rsid w:val="1EB3E914"/>
    <w:rsid w:val="1EF0EBD3"/>
    <w:rsid w:val="1F0428BA"/>
    <w:rsid w:val="1F04A056"/>
    <w:rsid w:val="1F1791F6"/>
    <w:rsid w:val="1F1C9961"/>
    <w:rsid w:val="1F211B7B"/>
    <w:rsid w:val="1F287C46"/>
    <w:rsid w:val="1F2FA01A"/>
    <w:rsid w:val="1F367FBC"/>
    <w:rsid w:val="1F40CD97"/>
    <w:rsid w:val="1F42203C"/>
    <w:rsid w:val="1F4EA592"/>
    <w:rsid w:val="1F5D0B81"/>
    <w:rsid w:val="1F5D5E39"/>
    <w:rsid w:val="1F5FE6D1"/>
    <w:rsid w:val="1F60879B"/>
    <w:rsid w:val="1F660DEF"/>
    <w:rsid w:val="1F899AA7"/>
    <w:rsid w:val="1F8FF1B0"/>
    <w:rsid w:val="1F9D6B11"/>
    <w:rsid w:val="1FA91AA4"/>
    <w:rsid w:val="1FD7A0A8"/>
    <w:rsid w:val="1FE6E0F7"/>
    <w:rsid w:val="1FFD730F"/>
    <w:rsid w:val="1FFD9471"/>
    <w:rsid w:val="1FFECCC3"/>
    <w:rsid w:val="200FA162"/>
    <w:rsid w:val="201307E9"/>
    <w:rsid w:val="20142EF7"/>
    <w:rsid w:val="20310CE8"/>
    <w:rsid w:val="203357E7"/>
    <w:rsid w:val="204429EF"/>
    <w:rsid w:val="204A4A15"/>
    <w:rsid w:val="205ADA27"/>
    <w:rsid w:val="2070676C"/>
    <w:rsid w:val="207C3ABD"/>
    <w:rsid w:val="208011A6"/>
    <w:rsid w:val="2081F594"/>
    <w:rsid w:val="209E5341"/>
    <w:rsid w:val="20A53803"/>
    <w:rsid w:val="20B0D856"/>
    <w:rsid w:val="20B9E0D0"/>
    <w:rsid w:val="20DC762E"/>
    <w:rsid w:val="20F75581"/>
    <w:rsid w:val="2101DE8D"/>
    <w:rsid w:val="210B05A8"/>
    <w:rsid w:val="210D6BFE"/>
    <w:rsid w:val="2111644B"/>
    <w:rsid w:val="2128639A"/>
    <w:rsid w:val="212A7352"/>
    <w:rsid w:val="212E9A45"/>
    <w:rsid w:val="213F4A74"/>
    <w:rsid w:val="2145B133"/>
    <w:rsid w:val="215131AD"/>
    <w:rsid w:val="21655925"/>
    <w:rsid w:val="216C1618"/>
    <w:rsid w:val="21727100"/>
    <w:rsid w:val="217DA512"/>
    <w:rsid w:val="2183C3C1"/>
    <w:rsid w:val="21BBAF4A"/>
    <w:rsid w:val="21C29C01"/>
    <w:rsid w:val="21CAB989"/>
    <w:rsid w:val="21CCAF20"/>
    <w:rsid w:val="21F31FD3"/>
    <w:rsid w:val="21F742DF"/>
    <w:rsid w:val="2202D438"/>
    <w:rsid w:val="221DC408"/>
    <w:rsid w:val="22275F75"/>
    <w:rsid w:val="2232CFA8"/>
    <w:rsid w:val="22394BAD"/>
    <w:rsid w:val="223EC6CA"/>
    <w:rsid w:val="224285A0"/>
    <w:rsid w:val="224687B7"/>
    <w:rsid w:val="224CEF1C"/>
    <w:rsid w:val="225066B1"/>
    <w:rsid w:val="22524863"/>
    <w:rsid w:val="22528128"/>
    <w:rsid w:val="22632CD8"/>
    <w:rsid w:val="2279A7FA"/>
    <w:rsid w:val="227E727C"/>
    <w:rsid w:val="22A431A0"/>
    <w:rsid w:val="22AC31D9"/>
    <w:rsid w:val="22ADD459"/>
    <w:rsid w:val="22B4D0F8"/>
    <w:rsid w:val="22C48A5D"/>
    <w:rsid w:val="22CB985F"/>
    <w:rsid w:val="22D8CBDF"/>
    <w:rsid w:val="22D99DED"/>
    <w:rsid w:val="22E07BB4"/>
    <w:rsid w:val="22E391CC"/>
    <w:rsid w:val="22F57EA6"/>
    <w:rsid w:val="23075E8F"/>
    <w:rsid w:val="2311A4B3"/>
    <w:rsid w:val="23252E27"/>
    <w:rsid w:val="232846C6"/>
    <w:rsid w:val="23453EAF"/>
    <w:rsid w:val="2360FF54"/>
    <w:rsid w:val="2370FCDC"/>
    <w:rsid w:val="2387A846"/>
    <w:rsid w:val="2393D053"/>
    <w:rsid w:val="23A9998D"/>
    <w:rsid w:val="23B2EF80"/>
    <w:rsid w:val="23BE517F"/>
    <w:rsid w:val="23D30F31"/>
    <w:rsid w:val="23E5286D"/>
    <w:rsid w:val="23E8A37A"/>
    <w:rsid w:val="23F121AE"/>
    <w:rsid w:val="23F52184"/>
    <w:rsid w:val="23F75261"/>
    <w:rsid w:val="23FE85A2"/>
    <w:rsid w:val="240A24DB"/>
    <w:rsid w:val="24158582"/>
    <w:rsid w:val="24179762"/>
    <w:rsid w:val="242CBC3C"/>
    <w:rsid w:val="242CE41B"/>
    <w:rsid w:val="24512369"/>
    <w:rsid w:val="24545D9C"/>
    <w:rsid w:val="245A89CE"/>
    <w:rsid w:val="24780C2C"/>
    <w:rsid w:val="247BE931"/>
    <w:rsid w:val="2480B441"/>
    <w:rsid w:val="24847C10"/>
    <w:rsid w:val="248FD158"/>
    <w:rsid w:val="24A87F00"/>
    <w:rsid w:val="24C09FCD"/>
    <w:rsid w:val="24C192D9"/>
    <w:rsid w:val="24E29D6F"/>
    <w:rsid w:val="24ECB8C6"/>
    <w:rsid w:val="24F34864"/>
    <w:rsid w:val="24FF74B5"/>
    <w:rsid w:val="25026AFD"/>
    <w:rsid w:val="251ED7FB"/>
    <w:rsid w:val="25261461"/>
    <w:rsid w:val="25484F55"/>
    <w:rsid w:val="25653CD5"/>
    <w:rsid w:val="258983E2"/>
    <w:rsid w:val="2594EE58"/>
    <w:rsid w:val="25987761"/>
    <w:rsid w:val="2598D20A"/>
    <w:rsid w:val="25A0002F"/>
    <w:rsid w:val="25AC7016"/>
    <w:rsid w:val="25ACAB6C"/>
    <w:rsid w:val="25BE00AF"/>
    <w:rsid w:val="25CD5973"/>
    <w:rsid w:val="25FB60E1"/>
    <w:rsid w:val="26065E0A"/>
    <w:rsid w:val="260D8B02"/>
    <w:rsid w:val="260FA2CD"/>
    <w:rsid w:val="2611C1A7"/>
    <w:rsid w:val="261A5789"/>
    <w:rsid w:val="26274EAC"/>
    <w:rsid w:val="2630959B"/>
    <w:rsid w:val="2640104A"/>
    <w:rsid w:val="264768CB"/>
    <w:rsid w:val="26559C34"/>
    <w:rsid w:val="266857BC"/>
    <w:rsid w:val="266C3E70"/>
    <w:rsid w:val="26729880"/>
    <w:rsid w:val="2689D874"/>
    <w:rsid w:val="269662AE"/>
    <w:rsid w:val="26970253"/>
    <w:rsid w:val="269998B9"/>
    <w:rsid w:val="26A16787"/>
    <w:rsid w:val="26A61C8B"/>
    <w:rsid w:val="26AB1139"/>
    <w:rsid w:val="26AF046A"/>
    <w:rsid w:val="26D94E5B"/>
    <w:rsid w:val="26F12D41"/>
    <w:rsid w:val="271B0979"/>
    <w:rsid w:val="274E6910"/>
    <w:rsid w:val="2754EBAF"/>
    <w:rsid w:val="275BECD8"/>
    <w:rsid w:val="275C5F47"/>
    <w:rsid w:val="2761E016"/>
    <w:rsid w:val="2771808A"/>
    <w:rsid w:val="277CD48E"/>
    <w:rsid w:val="278298A0"/>
    <w:rsid w:val="2785ADBD"/>
    <w:rsid w:val="27972765"/>
    <w:rsid w:val="27A22E6B"/>
    <w:rsid w:val="27ABB5ED"/>
    <w:rsid w:val="27BEBA24"/>
    <w:rsid w:val="27CA45F7"/>
    <w:rsid w:val="27DBAFF2"/>
    <w:rsid w:val="27DF85E1"/>
    <w:rsid w:val="27E06BF4"/>
    <w:rsid w:val="27E536BF"/>
    <w:rsid w:val="27ECA284"/>
    <w:rsid w:val="27F53903"/>
    <w:rsid w:val="27FE5D0B"/>
    <w:rsid w:val="280FEDB3"/>
    <w:rsid w:val="2816678E"/>
    <w:rsid w:val="28171F66"/>
    <w:rsid w:val="2823D55B"/>
    <w:rsid w:val="2829FF75"/>
    <w:rsid w:val="283DF4FD"/>
    <w:rsid w:val="284264C6"/>
    <w:rsid w:val="2845C61D"/>
    <w:rsid w:val="284B7072"/>
    <w:rsid w:val="285055DE"/>
    <w:rsid w:val="28570B8C"/>
    <w:rsid w:val="285E9781"/>
    <w:rsid w:val="28720D90"/>
    <w:rsid w:val="287790E7"/>
    <w:rsid w:val="287AB75D"/>
    <w:rsid w:val="2884D033"/>
    <w:rsid w:val="2891E14C"/>
    <w:rsid w:val="28A10C36"/>
    <w:rsid w:val="28D02168"/>
    <w:rsid w:val="28DB5359"/>
    <w:rsid w:val="28E0F581"/>
    <w:rsid w:val="28F143AC"/>
    <w:rsid w:val="29029A37"/>
    <w:rsid w:val="2907EA1C"/>
    <w:rsid w:val="290B591C"/>
    <w:rsid w:val="2911E890"/>
    <w:rsid w:val="2923D6F7"/>
    <w:rsid w:val="2929D644"/>
    <w:rsid w:val="292B901A"/>
    <w:rsid w:val="292C5A0E"/>
    <w:rsid w:val="2934FC74"/>
    <w:rsid w:val="293ADB91"/>
    <w:rsid w:val="294C2695"/>
    <w:rsid w:val="295066BE"/>
    <w:rsid w:val="2953092B"/>
    <w:rsid w:val="29726A06"/>
    <w:rsid w:val="2972D8C7"/>
    <w:rsid w:val="297E3A7E"/>
    <w:rsid w:val="2991E966"/>
    <w:rsid w:val="299E0423"/>
    <w:rsid w:val="29A03B6F"/>
    <w:rsid w:val="29B2F989"/>
    <w:rsid w:val="29B4C7C4"/>
    <w:rsid w:val="29B71CDF"/>
    <w:rsid w:val="29D94E52"/>
    <w:rsid w:val="29DD5843"/>
    <w:rsid w:val="29DF5504"/>
    <w:rsid w:val="29DFCDC2"/>
    <w:rsid w:val="29E2F880"/>
    <w:rsid w:val="29E524C0"/>
    <w:rsid w:val="29EA46A7"/>
    <w:rsid w:val="29ED500B"/>
    <w:rsid w:val="29F20F98"/>
    <w:rsid w:val="29F94153"/>
    <w:rsid w:val="2A00981B"/>
    <w:rsid w:val="2A0A2967"/>
    <w:rsid w:val="2A0E606E"/>
    <w:rsid w:val="2A139118"/>
    <w:rsid w:val="2A13D3C2"/>
    <w:rsid w:val="2A7C0469"/>
    <w:rsid w:val="2A86AE36"/>
    <w:rsid w:val="2A877526"/>
    <w:rsid w:val="2A8C5B2D"/>
    <w:rsid w:val="2AACBFED"/>
    <w:rsid w:val="2AB2F0E6"/>
    <w:rsid w:val="2ACEB741"/>
    <w:rsid w:val="2AD77D2D"/>
    <w:rsid w:val="2AD7F94E"/>
    <w:rsid w:val="2AF337EB"/>
    <w:rsid w:val="2AFB886A"/>
    <w:rsid w:val="2B08C70A"/>
    <w:rsid w:val="2B0A87B0"/>
    <w:rsid w:val="2B0AFD9E"/>
    <w:rsid w:val="2B0DA8BE"/>
    <w:rsid w:val="2B156558"/>
    <w:rsid w:val="2B59D314"/>
    <w:rsid w:val="2B5A40CD"/>
    <w:rsid w:val="2B6207FE"/>
    <w:rsid w:val="2B6AFA74"/>
    <w:rsid w:val="2B6B222D"/>
    <w:rsid w:val="2B6E7AA8"/>
    <w:rsid w:val="2B780A07"/>
    <w:rsid w:val="2B80193E"/>
    <w:rsid w:val="2B8043A5"/>
    <w:rsid w:val="2B8A0A8E"/>
    <w:rsid w:val="2BA5A7D8"/>
    <w:rsid w:val="2BA7F24E"/>
    <w:rsid w:val="2BC79E2D"/>
    <w:rsid w:val="2BD5EAB2"/>
    <w:rsid w:val="2BD64D41"/>
    <w:rsid w:val="2BDA5E31"/>
    <w:rsid w:val="2BE6F2B8"/>
    <w:rsid w:val="2BEC25DD"/>
    <w:rsid w:val="2BF35509"/>
    <w:rsid w:val="2BFD4959"/>
    <w:rsid w:val="2C0B74FA"/>
    <w:rsid w:val="2C1FB602"/>
    <w:rsid w:val="2C48BB35"/>
    <w:rsid w:val="2C5B1A5D"/>
    <w:rsid w:val="2C612FDD"/>
    <w:rsid w:val="2C63380C"/>
    <w:rsid w:val="2C67BC83"/>
    <w:rsid w:val="2C7A64AB"/>
    <w:rsid w:val="2C825E8C"/>
    <w:rsid w:val="2C82FB2F"/>
    <w:rsid w:val="2C85CBB5"/>
    <w:rsid w:val="2C942B25"/>
    <w:rsid w:val="2C98FE82"/>
    <w:rsid w:val="2C9B538B"/>
    <w:rsid w:val="2CACB70D"/>
    <w:rsid w:val="2CADA60E"/>
    <w:rsid w:val="2CB0E5FF"/>
    <w:rsid w:val="2CB1E60E"/>
    <w:rsid w:val="2CC4E74D"/>
    <w:rsid w:val="2CC66C9F"/>
    <w:rsid w:val="2CC6DCB4"/>
    <w:rsid w:val="2CCA5858"/>
    <w:rsid w:val="2CD07585"/>
    <w:rsid w:val="2CEEAD91"/>
    <w:rsid w:val="2CF7FD92"/>
    <w:rsid w:val="2CFEC8C1"/>
    <w:rsid w:val="2D21AB50"/>
    <w:rsid w:val="2D234AFF"/>
    <w:rsid w:val="2D36A48E"/>
    <w:rsid w:val="2D3C2428"/>
    <w:rsid w:val="2D3DC0CF"/>
    <w:rsid w:val="2D4ED52B"/>
    <w:rsid w:val="2D6F4BD8"/>
    <w:rsid w:val="2D7181DD"/>
    <w:rsid w:val="2D7C70CD"/>
    <w:rsid w:val="2D857D66"/>
    <w:rsid w:val="2D8652DE"/>
    <w:rsid w:val="2D9615E1"/>
    <w:rsid w:val="2DA7C396"/>
    <w:rsid w:val="2DABF1BF"/>
    <w:rsid w:val="2DB3E1E3"/>
    <w:rsid w:val="2DB948E3"/>
    <w:rsid w:val="2DBE5673"/>
    <w:rsid w:val="2DE9AABD"/>
    <w:rsid w:val="2DED47BD"/>
    <w:rsid w:val="2DF11BB4"/>
    <w:rsid w:val="2DF7DC9F"/>
    <w:rsid w:val="2DFF4478"/>
    <w:rsid w:val="2E077DDC"/>
    <w:rsid w:val="2E0F3949"/>
    <w:rsid w:val="2E40A31D"/>
    <w:rsid w:val="2E4F6A63"/>
    <w:rsid w:val="2E5E9475"/>
    <w:rsid w:val="2E67F156"/>
    <w:rsid w:val="2E7333C7"/>
    <w:rsid w:val="2E75D1F6"/>
    <w:rsid w:val="2E8C8EF6"/>
    <w:rsid w:val="2E8F9E3C"/>
    <w:rsid w:val="2E9177C9"/>
    <w:rsid w:val="2E9E0513"/>
    <w:rsid w:val="2EA4E54F"/>
    <w:rsid w:val="2EACEECF"/>
    <w:rsid w:val="2EAE30B8"/>
    <w:rsid w:val="2EB294B3"/>
    <w:rsid w:val="2EB43F8E"/>
    <w:rsid w:val="2EB7698A"/>
    <w:rsid w:val="2EBF7ED9"/>
    <w:rsid w:val="2ED3CD46"/>
    <w:rsid w:val="2ED3E66C"/>
    <w:rsid w:val="2EF5ACE7"/>
    <w:rsid w:val="2EFF281C"/>
    <w:rsid w:val="2EFF3928"/>
    <w:rsid w:val="2F075D28"/>
    <w:rsid w:val="2F09400A"/>
    <w:rsid w:val="2F11ED82"/>
    <w:rsid w:val="2F1C3017"/>
    <w:rsid w:val="2F261F24"/>
    <w:rsid w:val="2F44AB34"/>
    <w:rsid w:val="2F485B82"/>
    <w:rsid w:val="2F4C3EDF"/>
    <w:rsid w:val="2F503A94"/>
    <w:rsid w:val="2F6C6848"/>
    <w:rsid w:val="2F863D80"/>
    <w:rsid w:val="2FA5B6EC"/>
    <w:rsid w:val="2FAB63CC"/>
    <w:rsid w:val="2FB62875"/>
    <w:rsid w:val="2FB6F056"/>
    <w:rsid w:val="2FBDFAFC"/>
    <w:rsid w:val="2FC85F16"/>
    <w:rsid w:val="2FCE8E98"/>
    <w:rsid w:val="2FDC6F46"/>
    <w:rsid w:val="2FF04D40"/>
    <w:rsid w:val="2FF645FD"/>
    <w:rsid w:val="2FF9903E"/>
    <w:rsid w:val="2FFE1E78"/>
    <w:rsid w:val="3005F2B3"/>
    <w:rsid w:val="30082024"/>
    <w:rsid w:val="300EC5D6"/>
    <w:rsid w:val="30125CE5"/>
    <w:rsid w:val="3023EF0C"/>
    <w:rsid w:val="3039CC81"/>
    <w:rsid w:val="303ACFBD"/>
    <w:rsid w:val="30457480"/>
    <w:rsid w:val="3054A159"/>
    <w:rsid w:val="30660333"/>
    <w:rsid w:val="3069B3C2"/>
    <w:rsid w:val="306A69EF"/>
    <w:rsid w:val="306CCBB9"/>
    <w:rsid w:val="30737795"/>
    <w:rsid w:val="30987BD6"/>
    <w:rsid w:val="30A3995E"/>
    <w:rsid w:val="30A4DC60"/>
    <w:rsid w:val="30A6C08C"/>
    <w:rsid w:val="30ABD40E"/>
    <w:rsid w:val="30B27249"/>
    <w:rsid w:val="30B56FC3"/>
    <w:rsid w:val="30BE143C"/>
    <w:rsid w:val="30C0E2ED"/>
    <w:rsid w:val="30CA3C01"/>
    <w:rsid w:val="30CD4471"/>
    <w:rsid w:val="30CE9EA2"/>
    <w:rsid w:val="30E7A5B2"/>
    <w:rsid w:val="30E95CEB"/>
    <w:rsid w:val="30ED5F65"/>
    <w:rsid w:val="30EF953C"/>
    <w:rsid w:val="3100257B"/>
    <w:rsid w:val="310285CA"/>
    <w:rsid w:val="310DA31C"/>
    <w:rsid w:val="3117BAF7"/>
    <w:rsid w:val="312158F8"/>
    <w:rsid w:val="3121EBE1"/>
    <w:rsid w:val="312E169B"/>
    <w:rsid w:val="31333C17"/>
    <w:rsid w:val="313678F1"/>
    <w:rsid w:val="3140D379"/>
    <w:rsid w:val="31517169"/>
    <w:rsid w:val="3161E1F7"/>
    <w:rsid w:val="3164CAB0"/>
    <w:rsid w:val="3169FA28"/>
    <w:rsid w:val="3171E035"/>
    <w:rsid w:val="31800B42"/>
    <w:rsid w:val="3184153A"/>
    <w:rsid w:val="31868D85"/>
    <w:rsid w:val="31A1C80D"/>
    <w:rsid w:val="31A21AA3"/>
    <w:rsid w:val="31AA8D1E"/>
    <w:rsid w:val="31B19979"/>
    <w:rsid w:val="31C454B0"/>
    <w:rsid w:val="31C70C52"/>
    <w:rsid w:val="31CF0273"/>
    <w:rsid w:val="31E60E59"/>
    <w:rsid w:val="31E70C5E"/>
    <w:rsid w:val="31FBB5DE"/>
    <w:rsid w:val="3202E5EA"/>
    <w:rsid w:val="3202F376"/>
    <w:rsid w:val="3214FFE6"/>
    <w:rsid w:val="3216A451"/>
    <w:rsid w:val="322E463F"/>
    <w:rsid w:val="3236CC4F"/>
    <w:rsid w:val="323B938B"/>
    <w:rsid w:val="324497A5"/>
    <w:rsid w:val="32579912"/>
    <w:rsid w:val="326C356B"/>
    <w:rsid w:val="327B32B8"/>
    <w:rsid w:val="328BB614"/>
    <w:rsid w:val="329B41A4"/>
    <w:rsid w:val="32B3B7AD"/>
    <w:rsid w:val="32BC6574"/>
    <w:rsid w:val="32BC9675"/>
    <w:rsid w:val="32D121FD"/>
    <w:rsid w:val="32DE1553"/>
    <w:rsid w:val="32E1F6F4"/>
    <w:rsid w:val="32EBD004"/>
    <w:rsid w:val="32EE5337"/>
    <w:rsid w:val="3309088A"/>
    <w:rsid w:val="330C85C6"/>
    <w:rsid w:val="33244478"/>
    <w:rsid w:val="3332E4D1"/>
    <w:rsid w:val="33362A86"/>
    <w:rsid w:val="3343A4B3"/>
    <w:rsid w:val="337CA3F1"/>
    <w:rsid w:val="337CD88C"/>
    <w:rsid w:val="337DA4C8"/>
    <w:rsid w:val="3397A479"/>
    <w:rsid w:val="33ABCE00"/>
    <w:rsid w:val="33B0CC54"/>
    <w:rsid w:val="33C4606E"/>
    <w:rsid w:val="33C5E754"/>
    <w:rsid w:val="33E8C295"/>
    <w:rsid w:val="33EAE4FF"/>
    <w:rsid w:val="33EF991A"/>
    <w:rsid w:val="33FDBD5C"/>
    <w:rsid w:val="341237FA"/>
    <w:rsid w:val="341FD14E"/>
    <w:rsid w:val="34209DDC"/>
    <w:rsid w:val="34366FE7"/>
    <w:rsid w:val="3450E30F"/>
    <w:rsid w:val="345226BF"/>
    <w:rsid w:val="345C8210"/>
    <w:rsid w:val="34605FAA"/>
    <w:rsid w:val="3460A8D1"/>
    <w:rsid w:val="346551E7"/>
    <w:rsid w:val="34711DA7"/>
    <w:rsid w:val="34735212"/>
    <w:rsid w:val="3476BE65"/>
    <w:rsid w:val="347800E4"/>
    <w:rsid w:val="347948F3"/>
    <w:rsid w:val="347A4A6D"/>
    <w:rsid w:val="34876BD6"/>
    <w:rsid w:val="349DC877"/>
    <w:rsid w:val="349E70A9"/>
    <w:rsid w:val="34A3A64E"/>
    <w:rsid w:val="34A85885"/>
    <w:rsid w:val="34ABF230"/>
    <w:rsid w:val="34AC6458"/>
    <w:rsid w:val="34AF01A3"/>
    <w:rsid w:val="34AFB5BE"/>
    <w:rsid w:val="34B25CF2"/>
    <w:rsid w:val="34B31E6F"/>
    <w:rsid w:val="34B47CE2"/>
    <w:rsid w:val="34E46D72"/>
    <w:rsid w:val="34E6BD3A"/>
    <w:rsid w:val="350181DD"/>
    <w:rsid w:val="3502BEEC"/>
    <w:rsid w:val="3527283A"/>
    <w:rsid w:val="35416E6E"/>
    <w:rsid w:val="355F7DE1"/>
    <w:rsid w:val="356083BB"/>
    <w:rsid w:val="3566C30C"/>
    <w:rsid w:val="356E4849"/>
    <w:rsid w:val="3571BB2A"/>
    <w:rsid w:val="359CBC4A"/>
    <w:rsid w:val="359F23D6"/>
    <w:rsid w:val="35A2369B"/>
    <w:rsid w:val="35ABD798"/>
    <w:rsid w:val="35ACB485"/>
    <w:rsid w:val="35B0D151"/>
    <w:rsid w:val="35B3F918"/>
    <w:rsid w:val="35B9566C"/>
    <w:rsid w:val="35D27449"/>
    <w:rsid w:val="35E5B569"/>
    <w:rsid w:val="35E66CD6"/>
    <w:rsid w:val="35F08D09"/>
    <w:rsid w:val="35F7DADF"/>
    <w:rsid w:val="35FDA003"/>
    <w:rsid w:val="360FB425"/>
    <w:rsid w:val="3610A4D7"/>
    <w:rsid w:val="361CB323"/>
    <w:rsid w:val="362D2BB1"/>
    <w:rsid w:val="363F7A21"/>
    <w:rsid w:val="36415FB7"/>
    <w:rsid w:val="364C83EC"/>
    <w:rsid w:val="364D5E66"/>
    <w:rsid w:val="3654003D"/>
    <w:rsid w:val="36676D10"/>
    <w:rsid w:val="36711FAA"/>
    <w:rsid w:val="36716FA4"/>
    <w:rsid w:val="3683A115"/>
    <w:rsid w:val="368CFDD4"/>
    <w:rsid w:val="36A7E027"/>
    <w:rsid w:val="36B38309"/>
    <w:rsid w:val="36B3FAF7"/>
    <w:rsid w:val="36B4D571"/>
    <w:rsid w:val="36D0AA6D"/>
    <w:rsid w:val="36D29070"/>
    <w:rsid w:val="36DAC932"/>
    <w:rsid w:val="36E267C9"/>
    <w:rsid w:val="36E822CB"/>
    <w:rsid w:val="36F46778"/>
    <w:rsid w:val="370DE6A7"/>
    <w:rsid w:val="370EDC05"/>
    <w:rsid w:val="371438FC"/>
    <w:rsid w:val="37176804"/>
    <w:rsid w:val="371872A0"/>
    <w:rsid w:val="37206B1B"/>
    <w:rsid w:val="37291C24"/>
    <w:rsid w:val="3729634C"/>
    <w:rsid w:val="373B15FB"/>
    <w:rsid w:val="37424B21"/>
    <w:rsid w:val="3744DBA5"/>
    <w:rsid w:val="374EA72F"/>
    <w:rsid w:val="37615D6D"/>
    <w:rsid w:val="37635FEC"/>
    <w:rsid w:val="3770EA38"/>
    <w:rsid w:val="37766181"/>
    <w:rsid w:val="3783F373"/>
    <w:rsid w:val="37893009"/>
    <w:rsid w:val="3789ED63"/>
    <w:rsid w:val="378B15B6"/>
    <w:rsid w:val="378EBF55"/>
    <w:rsid w:val="37B18538"/>
    <w:rsid w:val="37B6C7C5"/>
    <w:rsid w:val="37B73ED1"/>
    <w:rsid w:val="37DCA2BF"/>
    <w:rsid w:val="37E65907"/>
    <w:rsid w:val="3801DD74"/>
    <w:rsid w:val="3808F280"/>
    <w:rsid w:val="3828FD8A"/>
    <w:rsid w:val="38388D07"/>
    <w:rsid w:val="3844894B"/>
    <w:rsid w:val="3863DE18"/>
    <w:rsid w:val="386CDACA"/>
    <w:rsid w:val="387563E2"/>
    <w:rsid w:val="38900521"/>
    <w:rsid w:val="38955150"/>
    <w:rsid w:val="389C5CCE"/>
    <w:rsid w:val="389CBD6A"/>
    <w:rsid w:val="389D3A4C"/>
    <w:rsid w:val="38A20EA2"/>
    <w:rsid w:val="38A88520"/>
    <w:rsid w:val="38AC62F7"/>
    <w:rsid w:val="38C010B1"/>
    <w:rsid w:val="38CC86A5"/>
    <w:rsid w:val="38D9DA69"/>
    <w:rsid w:val="38DF27A4"/>
    <w:rsid w:val="38E208A4"/>
    <w:rsid w:val="38F1454D"/>
    <w:rsid w:val="3910913C"/>
    <w:rsid w:val="3914244B"/>
    <w:rsid w:val="391D4290"/>
    <w:rsid w:val="392A392A"/>
    <w:rsid w:val="39326DC3"/>
    <w:rsid w:val="393E15F0"/>
    <w:rsid w:val="394FCE52"/>
    <w:rsid w:val="3957B5CB"/>
    <w:rsid w:val="39667587"/>
    <w:rsid w:val="397441C4"/>
    <w:rsid w:val="397C78DC"/>
    <w:rsid w:val="39803562"/>
    <w:rsid w:val="3980D451"/>
    <w:rsid w:val="39A1805F"/>
    <w:rsid w:val="39A594FA"/>
    <w:rsid w:val="39AA2971"/>
    <w:rsid w:val="39B729BE"/>
    <w:rsid w:val="39BB5DA8"/>
    <w:rsid w:val="39D797ED"/>
    <w:rsid w:val="39D9D445"/>
    <w:rsid w:val="39DC8342"/>
    <w:rsid w:val="39E34D7F"/>
    <w:rsid w:val="39F08584"/>
    <w:rsid w:val="39FB6532"/>
    <w:rsid w:val="3A0B70C8"/>
    <w:rsid w:val="3A15A802"/>
    <w:rsid w:val="3A384FEE"/>
    <w:rsid w:val="3A3D2CA1"/>
    <w:rsid w:val="3A3E6D3C"/>
    <w:rsid w:val="3A4E9EF1"/>
    <w:rsid w:val="3A577517"/>
    <w:rsid w:val="3A79B9B1"/>
    <w:rsid w:val="3A7A74F6"/>
    <w:rsid w:val="3A81300C"/>
    <w:rsid w:val="3AC9480A"/>
    <w:rsid w:val="3AD9FA93"/>
    <w:rsid w:val="3ADF8F8C"/>
    <w:rsid w:val="3AED5EAB"/>
    <w:rsid w:val="3AF02C2D"/>
    <w:rsid w:val="3AF9EAEA"/>
    <w:rsid w:val="3B000F93"/>
    <w:rsid w:val="3B059359"/>
    <w:rsid w:val="3B0ED8E0"/>
    <w:rsid w:val="3B0FE77A"/>
    <w:rsid w:val="3B114A92"/>
    <w:rsid w:val="3B1C9CEA"/>
    <w:rsid w:val="3B24E464"/>
    <w:rsid w:val="3B30B076"/>
    <w:rsid w:val="3B33645B"/>
    <w:rsid w:val="3B4BD184"/>
    <w:rsid w:val="3B560354"/>
    <w:rsid w:val="3B57A44E"/>
    <w:rsid w:val="3B77F507"/>
    <w:rsid w:val="3B7E7B2E"/>
    <w:rsid w:val="3B81D1B5"/>
    <w:rsid w:val="3B874DB3"/>
    <w:rsid w:val="3B88388C"/>
    <w:rsid w:val="3BA5CD32"/>
    <w:rsid w:val="3BB1AA55"/>
    <w:rsid w:val="3BD00FCC"/>
    <w:rsid w:val="3BE324D7"/>
    <w:rsid w:val="3BE97217"/>
    <w:rsid w:val="3BE9AC7C"/>
    <w:rsid w:val="3C03E317"/>
    <w:rsid w:val="3C263C81"/>
    <w:rsid w:val="3C2C7A0A"/>
    <w:rsid w:val="3C3B867E"/>
    <w:rsid w:val="3C479509"/>
    <w:rsid w:val="3C51994B"/>
    <w:rsid w:val="3C66541F"/>
    <w:rsid w:val="3C694FEF"/>
    <w:rsid w:val="3C85594C"/>
    <w:rsid w:val="3C8A5E5F"/>
    <w:rsid w:val="3C8B0449"/>
    <w:rsid w:val="3C94315F"/>
    <w:rsid w:val="3C956BEE"/>
    <w:rsid w:val="3CA6FD5A"/>
    <w:rsid w:val="3CAC29F0"/>
    <w:rsid w:val="3CAC9768"/>
    <w:rsid w:val="3CB91177"/>
    <w:rsid w:val="3CB9C459"/>
    <w:rsid w:val="3CBBFD38"/>
    <w:rsid w:val="3CC3F739"/>
    <w:rsid w:val="3CD00EF1"/>
    <w:rsid w:val="3CD26AD1"/>
    <w:rsid w:val="3CD69B58"/>
    <w:rsid w:val="3CD6D54C"/>
    <w:rsid w:val="3CD73616"/>
    <w:rsid w:val="3CF0696D"/>
    <w:rsid w:val="3CF4D164"/>
    <w:rsid w:val="3CFED43D"/>
    <w:rsid w:val="3D0075E5"/>
    <w:rsid w:val="3D06673D"/>
    <w:rsid w:val="3D0A02C8"/>
    <w:rsid w:val="3D2AD07F"/>
    <w:rsid w:val="3D35157B"/>
    <w:rsid w:val="3D3585C7"/>
    <w:rsid w:val="3D502280"/>
    <w:rsid w:val="3D61C8E4"/>
    <w:rsid w:val="3D6A98B3"/>
    <w:rsid w:val="3D797B27"/>
    <w:rsid w:val="3D7DF84D"/>
    <w:rsid w:val="3D81A265"/>
    <w:rsid w:val="3D97D18B"/>
    <w:rsid w:val="3DB74B25"/>
    <w:rsid w:val="3DC771E8"/>
    <w:rsid w:val="3DD04BF4"/>
    <w:rsid w:val="3DD5DC2E"/>
    <w:rsid w:val="3DDB0B58"/>
    <w:rsid w:val="3DDEE164"/>
    <w:rsid w:val="3DE28D52"/>
    <w:rsid w:val="3DEC1FEB"/>
    <w:rsid w:val="3E05B457"/>
    <w:rsid w:val="3E195C7F"/>
    <w:rsid w:val="3E20971B"/>
    <w:rsid w:val="3E2407CB"/>
    <w:rsid w:val="3E250018"/>
    <w:rsid w:val="3E28295C"/>
    <w:rsid w:val="3E28D5F3"/>
    <w:rsid w:val="3E586252"/>
    <w:rsid w:val="3E62A824"/>
    <w:rsid w:val="3E669486"/>
    <w:rsid w:val="3E6C5F37"/>
    <w:rsid w:val="3E705D63"/>
    <w:rsid w:val="3E75C2EC"/>
    <w:rsid w:val="3E809A69"/>
    <w:rsid w:val="3E931B74"/>
    <w:rsid w:val="3E98AD14"/>
    <w:rsid w:val="3E9BB14B"/>
    <w:rsid w:val="3EC5E15B"/>
    <w:rsid w:val="3ED45AC8"/>
    <w:rsid w:val="3EE17DB7"/>
    <w:rsid w:val="3EE70943"/>
    <w:rsid w:val="3EED6370"/>
    <w:rsid w:val="3EEE5E0F"/>
    <w:rsid w:val="3EF5D452"/>
    <w:rsid w:val="3F334F2D"/>
    <w:rsid w:val="3F40DB42"/>
    <w:rsid w:val="3F53051D"/>
    <w:rsid w:val="3F55D2ED"/>
    <w:rsid w:val="3F5CF265"/>
    <w:rsid w:val="3F640E9E"/>
    <w:rsid w:val="3F6AF467"/>
    <w:rsid w:val="3F6EFE4B"/>
    <w:rsid w:val="3F72B5EC"/>
    <w:rsid w:val="3F7A15B6"/>
    <w:rsid w:val="3F7ED932"/>
    <w:rsid w:val="3F882EA9"/>
    <w:rsid w:val="3FA8FB4D"/>
    <w:rsid w:val="3FB035D6"/>
    <w:rsid w:val="3FBDFE2C"/>
    <w:rsid w:val="3FBFCDB0"/>
    <w:rsid w:val="3FD21817"/>
    <w:rsid w:val="3FD7E201"/>
    <w:rsid w:val="3FE1B7EA"/>
    <w:rsid w:val="3FE70D8B"/>
    <w:rsid w:val="3FF9DFF6"/>
    <w:rsid w:val="3FFA3E00"/>
    <w:rsid w:val="4002BADB"/>
    <w:rsid w:val="4005005F"/>
    <w:rsid w:val="400EE675"/>
    <w:rsid w:val="401863A0"/>
    <w:rsid w:val="401D7A1C"/>
    <w:rsid w:val="4045BE11"/>
    <w:rsid w:val="404C065C"/>
    <w:rsid w:val="404D2808"/>
    <w:rsid w:val="4056BA54"/>
    <w:rsid w:val="405DCF08"/>
    <w:rsid w:val="4061F88D"/>
    <w:rsid w:val="4076BBC2"/>
    <w:rsid w:val="40824365"/>
    <w:rsid w:val="408C6134"/>
    <w:rsid w:val="408F3144"/>
    <w:rsid w:val="40A5951F"/>
    <w:rsid w:val="40B0CFC1"/>
    <w:rsid w:val="40B4877E"/>
    <w:rsid w:val="40B6382A"/>
    <w:rsid w:val="40BA6DC6"/>
    <w:rsid w:val="40C048ED"/>
    <w:rsid w:val="40C59F81"/>
    <w:rsid w:val="40C81A0D"/>
    <w:rsid w:val="40C907E7"/>
    <w:rsid w:val="40CAE716"/>
    <w:rsid w:val="40D7E70A"/>
    <w:rsid w:val="40DA9B68"/>
    <w:rsid w:val="40DE6978"/>
    <w:rsid w:val="40DFCE0D"/>
    <w:rsid w:val="40E568F6"/>
    <w:rsid w:val="40E79987"/>
    <w:rsid w:val="40FAD3AE"/>
    <w:rsid w:val="410AE301"/>
    <w:rsid w:val="41130A14"/>
    <w:rsid w:val="41174DEF"/>
    <w:rsid w:val="41192FCC"/>
    <w:rsid w:val="4119F1C5"/>
    <w:rsid w:val="412A25B2"/>
    <w:rsid w:val="412FDA23"/>
    <w:rsid w:val="4141EE4C"/>
    <w:rsid w:val="414A4FE7"/>
    <w:rsid w:val="41733D76"/>
    <w:rsid w:val="41804DC3"/>
    <w:rsid w:val="41863BE1"/>
    <w:rsid w:val="419038E7"/>
    <w:rsid w:val="41A56507"/>
    <w:rsid w:val="41ACC1D5"/>
    <w:rsid w:val="41B060DD"/>
    <w:rsid w:val="41B0ECD8"/>
    <w:rsid w:val="41C066E9"/>
    <w:rsid w:val="41C53E7D"/>
    <w:rsid w:val="41E68D49"/>
    <w:rsid w:val="41E8AC0E"/>
    <w:rsid w:val="41F141DB"/>
    <w:rsid w:val="420AA72E"/>
    <w:rsid w:val="420F65CF"/>
    <w:rsid w:val="4215AFE2"/>
    <w:rsid w:val="42220442"/>
    <w:rsid w:val="42229FAD"/>
    <w:rsid w:val="42274B58"/>
    <w:rsid w:val="422B7736"/>
    <w:rsid w:val="42324F04"/>
    <w:rsid w:val="423B4DA2"/>
    <w:rsid w:val="425BD382"/>
    <w:rsid w:val="425E7B48"/>
    <w:rsid w:val="42775AEC"/>
    <w:rsid w:val="428C5D7A"/>
    <w:rsid w:val="429A6FB5"/>
    <w:rsid w:val="42A2E5F8"/>
    <w:rsid w:val="42BAC8AC"/>
    <w:rsid w:val="42C64AD0"/>
    <w:rsid w:val="42D73BFC"/>
    <w:rsid w:val="42E056EA"/>
    <w:rsid w:val="42E81D91"/>
    <w:rsid w:val="42FB88A6"/>
    <w:rsid w:val="4301C25E"/>
    <w:rsid w:val="430268C3"/>
    <w:rsid w:val="430A4B15"/>
    <w:rsid w:val="431D0E03"/>
    <w:rsid w:val="4320F1E1"/>
    <w:rsid w:val="4323452B"/>
    <w:rsid w:val="434DDFA5"/>
    <w:rsid w:val="4359913A"/>
    <w:rsid w:val="435C9CA3"/>
    <w:rsid w:val="4380EECB"/>
    <w:rsid w:val="438B12A5"/>
    <w:rsid w:val="438DD9EF"/>
    <w:rsid w:val="439AAD45"/>
    <w:rsid w:val="43EE1DC6"/>
    <w:rsid w:val="43F00E38"/>
    <w:rsid w:val="43FD1F86"/>
    <w:rsid w:val="440AC9FE"/>
    <w:rsid w:val="440F0AAA"/>
    <w:rsid w:val="44120EF4"/>
    <w:rsid w:val="4422E629"/>
    <w:rsid w:val="44300D96"/>
    <w:rsid w:val="44405BFA"/>
    <w:rsid w:val="444C836D"/>
    <w:rsid w:val="44657F4A"/>
    <w:rsid w:val="446BD822"/>
    <w:rsid w:val="4479CCB9"/>
    <w:rsid w:val="44AC18E5"/>
    <w:rsid w:val="44B0BAA8"/>
    <w:rsid w:val="44B2783D"/>
    <w:rsid w:val="44C07C00"/>
    <w:rsid w:val="44CF366E"/>
    <w:rsid w:val="44D5AD65"/>
    <w:rsid w:val="44D8D1CF"/>
    <w:rsid w:val="44FECD1C"/>
    <w:rsid w:val="4501C879"/>
    <w:rsid w:val="4513B1A4"/>
    <w:rsid w:val="451C6791"/>
    <w:rsid w:val="4535B20D"/>
    <w:rsid w:val="45391BAC"/>
    <w:rsid w:val="453C5559"/>
    <w:rsid w:val="453F29AF"/>
    <w:rsid w:val="454E6239"/>
    <w:rsid w:val="4567D1A3"/>
    <w:rsid w:val="456C31A0"/>
    <w:rsid w:val="4590B5A3"/>
    <w:rsid w:val="45C6D7DB"/>
    <w:rsid w:val="45C8071B"/>
    <w:rsid w:val="45D3E3B4"/>
    <w:rsid w:val="45FC6085"/>
    <w:rsid w:val="45FDB92A"/>
    <w:rsid w:val="4601C0A0"/>
    <w:rsid w:val="4604EB75"/>
    <w:rsid w:val="460A94C4"/>
    <w:rsid w:val="460C6ECE"/>
    <w:rsid w:val="46120CF8"/>
    <w:rsid w:val="4617E73B"/>
    <w:rsid w:val="462A713C"/>
    <w:rsid w:val="463581DB"/>
    <w:rsid w:val="463D04AF"/>
    <w:rsid w:val="463DE448"/>
    <w:rsid w:val="463E0B6F"/>
    <w:rsid w:val="464DAD69"/>
    <w:rsid w:val="465495CC"/>
    <w:rsid w:val="467D8265"/>
    <w:rsid w:val="468F9C5F"/>
    <w:rsid w:val="46930406"/>
    <w:rsid w:val="4693659D"/>
    <w:rsid w:val="469A9724"/>
    <w:rsid w:val="46A61302"/>
    <w:rsid w:val="46D11E63"/>
    <w:rsid w:val="470BE65C"/>
    <w:rsid w:val="470BED62"/>
    <w:rsid w:val="4718A07D"/>
    <w:rsid w:val="471B4609"/>
    <w:rsid w:val="471DEA11"/>
    <w:rsid w:val="4727FA53"/>
    <w:rsid w:val="472B78EC"/>
    <w:rsid w:val="474105CD"/>
    <w:rsid w:val="4749A1F4"/>
    <w:rsid w:val="47535D80"/>
    <w:rsid w:val="4753CBFC"/>
    <w:rsid w:val="475FAFA7"/>
    <w:rsid w:val="47610FEB"/>
    <w:rsid w:val="476362FA"/>
    <w:rsid w:val="47675FA9"/>
    <w:rsid w:val="476853C0"/>
    <w:rsid w:val="4769D24E"/>
    <w:rsid w:val="4772F13D"/>
    <w:rsid w:val="4772F749"/>
    <w:rsid w:val="47738541"/>
    <w:rsid w:val="4779F7A7"/>
    <w:rsid w:val="477E3152"/>
    <w:rsid w:val="4784BE0A"/>
    <w:rsid w:val="47874DA6"/>
    <w:rsid w:val="478DD682"/>
    <w:rsid w:val="47C00414"/>
    <w:rsid w:val="47C05D86"/>
    <w:rsid w:val="47CA2C58"/>
    <w:rsid w:val="47ECF34E"/>
    <w:rsid w:val="480BDA3D"/>
    <w:rsid w:val="4818A9D4"/>
    <w:rsid w:val="48192784"/>
    <w:rsid w:val="481A6F92"/>
    <w:rsid w:val="481EBDD0"/>
    <w:rsid w:val="4820AF3D"/>
    <w:rsid w:val="4824A672"/>
    <w:rsid w:val="482A6E81"/>
    <w:rsid w:val="4830A4FA"/>
    <w:rsid w:val="4831D040"/>
    <w:rsid w:val="48402E67"/>
    <w:rsid w:val="48513F40"/>
    <w:rsid w:val="48615AFD"/>
    <w:rsid w:val="48653CCC"/>
    <w:rsid w:val="486BC14F"/>
    <w:rsid w:val="487A9388"/>
    <w:rsid w:val="488D7FD3"/>
    <w:rsid w:val="488E67D4"/>
    <w:rsid w:val="488E6CCB"/>
    <w:rsid w:val="48A25935"/>
    <w:rsid w:val="48A90D65"/>
    <w:rsid w:val="48ABE554"/>
    <w:rsid w:val="48C2B2AC"/>
    <w:rsid w:val="48D71560"/>
    <w:rsid w:val="48DB67B4"/>
    <w:rsid w:val="48DE1886"/>
    <w:rsid w:val="48E2595A"/>
    <w:rsid w:val="48F19AB9"/>
    <w:rsid w:val="48F36799"/>
    <w:rsid w:val="48FEB243"/>
    <w:rsid w:val="49063120"/>
    <w:rsid w:val="49085E3C"/>
    <w:rsid w:val="490CAC5A"/>
    <w:rsid w:val="490F4AAE"/>
    <w:rsid w:val="491B3E3C"/>
    <w:rsid w:val="491C1E83"/>
    <w:rsid w:val="4929EC17"/>
    <w:rsid w:val="493683EF"/>
    <w:rsid w:val="494255B9"/>
    <w:rsid w:val="495D2D01"/>
    <w:rsid w:val="49696A6B"/>
    <w:rsid w:val="497F5204"/>
    <w:rsid w:val="49A9B887"/>
    <w:rsid w:val="49B496D8"/>
    <w:rsid w:val="49B9DA75"/>
    <w:rsid w:val="49C57620"/>
    <w:rsid w:val="49CAFCB8"/>
    <w:rsid w:val="49EB5B36"/>
    <w:rsid w:val="4A000633"/>
    <w:rsid w:val="4A053F59"/>
    <w:rsid w:val="4A0A4892"/>
    <w:rsid w:val="4A15D5AA"/>
    <w:rsid w:val="4A16204C"/>
    <w:rsid w:val="4A2712A1"/>
    <w:rsid w:val="4A2712DF"/>
    <w:rsid w:val="4A33F9E7"/>
    <w:rsid w:val="4A5B01FE"/>
    <w:rsid w:val="4A636C8D"/>
    <w:rsid w:val="4A6418DE"/>
    <w:rsid w:val="4A6EFD84"/>
    <w:rsid w:val="4A7FFD74"/>
    <w:rsid w:val="4A803B04"/>
    <w:rsid w:val="4A84B5B3"/>
    <w:rsid w:val="4A85C28A"/>
    <w:rsid w:val="4A8C46F2"/>
    <w:rsid w:val="4A8D3565"/>
    <w:rsid w:val="4A97B473"/>
    <w:rsid w:val="4AA2FB77"/>
    <w:rsid w:val="4AA59686"/>
    <w:rsid w:val="4AB6CC9A"/>
    <w:rsid w:val="4AC05BB3"/>
    <w:rsid w:val="4ACEF9D0"/>
    <w:rsid w:val="4AD62284"/>
    <w:rsid w:val="4AD65919"/>
    <w:rsid w:val="4AEED1F0"/>
    <w:rsid w:val="4AEF95DA"/>
    <w:rsid w:val="4AF109C7"/>
    <w:rsid w:val="4B02B2D0"/>
    <w:rsid w:val="4B0375E6"/>
    <w:rsid w:val="4B0A3B66"/>
    <w:rsid w:val="4B1CE125"/>
    <w:rsid w:val="4B240AE0"/>
    <w:rsid w:val="4B2DFAE4"/>
    <w:rsid w:val="4B2FBA44"/>
    <w:rsid w:val="4B31EBC6"/>
    <w:rsid w:val="4B47BCBE"/>
    <w:rsid w:val="4B498F15"/>
    <w:rsid w:val="4B499F90"/>
    <w:rsid w:val="4B4C1730"/>
    <w:rsid w:val="4B4D1171"/>
    <w:rsid w:val="4B5EB04D"/>
    <w:rsid w:val="4B655FA1"/>
    <w:rsid w:val="4B66E6B6"/>
    <w:rsid w:val="4B685319"/>
    <w:rsid w:val="4B87B75B"/>
    <w:rsid w:val="4B8E9A64"/>
    <w:rsid w:val="4BAB0041"/>
    <w:rsid w:val="4BADFD9D"/>
    <w:rsid w:val="4BC6B33F"/>
    <w:rsid w:val="4BC8DFD5"/>
    <w:rsid w:val="4BCE167E"/>
    <w:rsid w:val="4BE57504"/>
    <w:rsid w:val="4BE9A1A5"/>
    <w:rsid w:val="4BEE4358"/>
    <w:rsid w:val="4BF6EB46"/>
    <w:rsid w:val="4BFDCD5D"/>
    <w:rsid w:val="4C35BB8D"/>
    <w:rsid w:val="4C35EE5E"/>
    <w:rsid w:val="4C3A5685"/>
    <w:rsid w:val="4C48D4F3"/>
    <w:rsid w:val="4C59B68D"/>
    <w:rsid w:val="4C878E93"/>
    <w:rsid w:val="4C8D4FE7"/>
    <w:rsid w:val="4C8E90E2"/>
    <w:rsid w:val="4C939A73"/>
    <w:rsid w:val="4C944464"/>
    <w:rsid w:val="4CA4799F"/>
    <w:rsid w:val="4CBCAC67"/>
    <w:rsid w:val="4CC0AAF5"/>
    <w:rsid w:val="4CCD6A1B"/>
    <w:rsid w:val="4CEAA529"/>
    <w:rsid w:val="4CFAA834"/>
    <w:rsid w:val="4CFFB630"/>
    <w:rsid w:val="4D05D675"/>
    <w:rsid w:val="4D081C55"/>
    <w:rsid w:val="4D095AB8"/>
    <w:rsid w:val="4D12E5D9"/>
    <w:rsid w:val="4D230BB1"/>
    <w:rsid w:val="4D3106A8"/>
    <w:rsid w:val="4D4E9B1B"/>
    <w:rsid w:val="4D525149"/>
    <w:rsid w:val="4D542967"/>
    <w:rsid w:val="4D6283A0"/>
    <w:rsid w:val="4D73E25B"/>
    <w:rsid w:val="4D816479"/>
    <w:rsid w:val="4D8F4009"/>
    <w:rsid w:val="4D95FBD9"/>
    <w:rsid w:val="4DA76EDF"/>
    <w:rsid w:val="4DA8D2EC"/>
    <w:rsid w:val="4DAA7821"/>
    <w:rsid w:val="4DACB53A"/>
    <w:rsid w:val="4DB71F95"/>
    <w:rsid w:val="4DBC7247"/>
    <w:rsid w:val="4DC130D0"/>
    <w:rsid w:val="4DC91FCC"/>
    <w:rsid w:val="4DD3BDE5"/>
    <w:rsid w:val="4DD45034"/>
    <w:rsid w:val="4DE50681"/>
    <w:rsid w:val="4DF865BF"/>
    <w:rsid w:val="4DFA6E61"/>
    <w:rsid w:val="4DFC3938"/>
    <w:rsid w:val="4DFC859F"/>
    <w:rsid w:val="4E038837"/>
    <w:rsid w:val="4E11CC58"/>
    <w:rsid w:val="4E14EAF1"/>
    <w:rsid w:val="4E1BA8A6"/>
    <w:rsid w:val="4E20CD48"/>
    <w:rsid w:val="4E225DE9"/>
    <w:rsid w:val="4E266F94"/>
    <w:rsid w:val="4E3288E9"/>
    <w:rsid w:val="4E512873"/>
    <w:rsid w:val="4E52D083"/>
    <w:rsid w:val="4E581BAD"/>
    <w:rsid w:val="4E610FDD"/>
    <w:rsid w:val="4E8845AF"/>
    <w:rsid w:val="4E9041C7"/>
    <w:rsid w:val="4E9DD8A0"/>
    <w:rsid w:val="4EA782FA"/>
    <w:rsid w:val="4EB1D9A5"/>
    <w:rsid w:val="4EC9A5B2"/>
    <w:rsid w:val="4ED3B722"/>
    <w:rsid w:val="4EDFC41E"/>
    <w:rsid w:val="4EE2D6F9"/>
    <w:rsid w:val="4EE9FDE6"/>
    <w:rsid w:val="4F269BA1"/>
    <w:rsid w:val="4F2800B9"/>
    <w:rsid w:val="4F3180DB"/>
    <w:rsid w:val="4F331B31"/>
    <w:rsid w:val="4F3908BF"/>
    <w:rsid w:val="4F3E48DD"/>
    <w:rsid w:val="4F52F783"/>
    <w:rsid w:val="4F5E00D6"/>
    <w:rsid w:val="4F6C4C88"/>
    <w:rsid w:val="4F6CC4D7"/>
    <w:rsid w:val="4F77276E"/>
    <w:rsid w:val="4F77AB93"/>
    <w:rsid w:val="4F81F642"/>
    <w:rsid w:val="4F981945"/>
    <w:rsid w:val="4FAB48FE"/>
    <w:rsid w:val="4FB0CAC8"/>
    <w:rsid w:val="4FCB9F3D"/>
    <w:rsid w:val="4FCC68B0"/>
    <w:rsid w:val="4FE46255"/>
    <w:rsid w:val="4FE5854D"/>
    <w:rsid w:val="4FE6DE56"/>
    <w:rsid w:val="4FFDE3B2"/>
    <w:rsid w:val="4FFED0EA"/>
    <w:rsid w:val="4FFF84C6"/>
    <w:rsid w:val="50035E38"/>
    <w:rsid w:val="50102B44"/>
    <w:rsid w:val="5021621B"/>
    <w:rsid w:val="5023E054"/>
    <w:rsid w:val="50296248"/>
    <w:rsid w:val="502C255C"/>
    <w:rsid w:val="5032E3ED"/>
    <w:rsid w:val="5035B8EE"/>
    <w:rsid w:val="505F1FA4"/>
    <w:rsid w:val="50787C94"/>
    <w:rsid w:val="50833341"/>
    <w:rsid w:val="5084D479"/>
    <w:rsid w:val="509422C2"/>
    <w:rsid w:val="5094CFC7"/>
    <w:rsid w:val="5094F8C6"/>
    <w:rsid w:val="50B26E41"/>
    <w:rsid w:val="50B32D97"/>
    <w:rsid w:val="50C21A76"/>
    <w:rsid w:val="50D2CD9E"/>
    <w:rsid w:val="50D70410"/>
    <w:rsid w:val="50E22FD4"/>
    <w:rsid w:val="50E4AD52"/>
    <w:rsid w:val="50F55286"/>
    <w:rsid w:val="50FADDE0"/>
    <w:rsid w:val="50FCF2D6"/>
    <w:rsid w:val="50FDFA85"/>
    <w:rsid w:val="51045802"/>
    <w:rsid w:val="5106C438"/>
    <w:rsid w:val="5107BC1C"/>
    <w:rsid w:val="5109BA3B"/>
    <w:rsid w:val="5112DFA3"/>
    <w:rsid w:val="511735C1"/>
    <w:rsid w:val="51269B35"/>
    <w:rsid w:val="5141B9B1"/>
    <w:rsid w:val="514A2E08"/>
    <w:rsid w:val="514A37EF"/>
    <w:rsid w:val="515651D8"/>
    <w:rsid w:val="5163D597"/>
    <w:rsid w:val="5170DA28"/>
    <w:rsid w:val="5188239D"/>
    <w:rsid w:val="518DB85A"/>
    <w:rsid w:val="518F24F7"/>
    <w:rsid w:val="51B5061B"/>
    <w:rsid w:val="51BC6A93"/>
    <w:rsid w:val="51CA197F"/>
    <w:rsid w:val="51E94C54"/>
    <w:rsid w:val="51EBC0E0"/>
    <w:rsid w:val="51ECE2C1"/>
    <w:rsid w:val="51EEDE48"/>
    <w:rsid w:val="51F846B0"/>
    <w:rsid w:val="520A8406"/>
    <w:rsid w:val="524DF849"/>
    <w:rsid w:val="524FDA2A"/>
    <w:rsid w:val="52522C75"/>
    <w:rsid w:val="528ED137"/>
    <w:rsid w:val="52909E50"/>
    <w:rsid w:val="5296F228"/>
    <w:rsid w:val="529F9BE8"/>
    <w:rsid w:val="52ABF345"/>
    <w:rsid w:val="52BC90DC"/>
    <w:rsid w:val="52BED420"/>
    <w:rsid w:val="52C9F878"/>
    <w:rsid w:val="52CD3536"/>
    <w:rsid w:val="52CD5C18"/>
    <w:rsid w:val="52DF95AF"/>
    <w:rsid w:val="53014D5C"/>
    <w:rsid w:val="53047159"/>
    <w:rsid w:val="53210F94"/>
    <w:rsid w:val="53215258"/>
    <w:rsid w:val="532E5791"/>
    <w:rsid w:val="5332FA9C"/>
    <w:rsid w:val="5333E444"/>
    <w:rsid w:val="533543E3"/>
    <w:rsid w:val="5347DC4A"/>
    <w:rsid w:val="534AA9CD"/>
    <w:rsid w:val="53610878"/>
    <w:rsid w:val="53611E64"/>
    <w:rsid w:val="536F23AC"/>
    <w:rsid w:val="53723DE3"/>
    <w:rsid w:val="53872F24"/>
    <w:rsid w:val="538DD53E"/>
    <w:rsid w:val="53918D98"/>
    <w:rsid w:val="539454BE"/>
    <w:rsid w:val="539C207B"/>
    <w:rsid w:val="53B8732B"/>
    <w:rsid w:val="53CA4776"/>
    <w:rsid w:val="53D217CA"/>
    <w:rsid w:val="53DF2223"/>
    <w:rsid w:val="53E2A308"/>
    <w:rsid w:val="53EB7006"/>
    <w:rsid w:val="53F3E0C3"/>
    <w:rsid w:val="5401E8BA"/>
    <w:rsid w:val="540DF24D"/>
    <w:rsid w:val="541CEEF9"/>
    <w:rsid w:val="541D6088"/>
    <w:rsid w:val="542955D8"/>
    <w:rsid w:val="542C4995"/>
    <w:rsid w:val="5430E167"/>
    <w:rsid w:val="54392CF6"/>
    <w:rsid w:val="543AA654"/>
    <w:rsid w:val="54569843"/>
    <w:rsid w:val="5459E2C9"/>
    <w:rsid w:val="545C17A9"/>
    <w:rsid w:val="5468079A"/>
    <w:rsid w:val="54761ABA"/>
    <w:rsid w:val="547F093B"/>
    <w:rsid w:val="54A4702C"/>
    <w:rsid w:val="54B22A6B"/>
    <w:rsid w:val="54B37405"/>
    <w:rsid w:val="54C58B36"/>
    <w:rsid w:val="54CF6447"/>
    <w:rsid w:val="54D507DA"/>
    <w:rsid w:val="54D8D2D9"/>
    <w:rsid w:val="54F13786"/>
    <w:rsid w:val="54FD7968"/>
    <w:rsid w:val="5519B142"/>
    <w:rsid w:val="551BD953"/>
    <w:rsid w:val="553F3711"/>
    <w:rsid w:val="554137B5"/>
    <w:rsid w:val="554D4946"/>
    <w:rsid w:val="55611620"/>
    <w:rsid w:val="5568A2F3"/>
    <w:rsid w:val="557135D5"/>
    <w:rsid w:val="557B5B73"/>
    <w:rsid w:val="557FEADD"/>
    <w:rsid w:val="558956D3"/>
    <w:rsid w:val="55AFD80E"/>
    <w:rsid w:val="55B25B58"/>
    <w:rsid w:val="55C8B3B1"/>
    <w:rsid w:val="55D4253B"/>
    <w:rsid w:val="55D804E6"/>
    <w:rsid w:val="55EB5928"/>
    <w:rsid w:val="56008D0A"/>
    <w:rsid w:val="561EE5F2"/>
    <w:rsid w:val="563A7D67"/>
    <w:rsid w:val="563E1C65"/>
    <w:rsid w:val="56439314"/>
    <w:rsid w:val="564C16B3"/>
    <w:rsid w:val="5653A36B"/>
    <w:rsid w:val="565ACCB8"/>
    <w:rsid w:val="565D238A"/>
    <w:rsid w:val="566448C9"/>
    <w:rsid w:val="56670F15"/>
    <w:rsid w:val="567A5A71"/>
    <w:rsid w:val="567D8804"/>
    <w:rsid w:val="5683A853"/>
    <w:rsid w:val="5687FED7"/>
    <w:rsid w:val="5696E5B0"/>
    <w:rsid w:val="5699C14C"/>
    <w:rsid w:val="569E2996"/>
    <w:rsid w:val="56A434DE"/>
    <w:rsid w:val="56C73DEB"/>
    <w:rsid w:val="56CE6128"/>
    <w:rsid w:val="56D28ADF"/>
    <w:rsid w:val="56DE3B24"/>
    <w:rsid w:val="56DFDB37"/>
    <w:rsid w:val="56E23315"/>
    <w:rsid w:val="57076FD4"/>
    <w:rsid w:val="570E417B"/>
    <w:rsid w:val="570E68F1"/>
    <w:rsid w:val="571263C3"/>
    <w:rsid w:val="57168891"/>
    <w:rsid w:val="57175EBE"/>
    <w:rsid w:val="5719817A"/>
    <w:rsid w:val="571C7E86"/>
    <w:rsid w:val="57222375"/>
    <w:rsid w:val="572E157D"/>
    <w:rsid w:val="5730AE19"/>
    <w:rsid w:val="574B0CAA"/>
    <w:rsid w:val="57503882"/>
    <w:rsid w:val="57599804"/>
    <w:rsid w:val="575DF858"/>
    <w:rsid w:val="57662FDE"/>
    <w:rsid w:val="5768CAA1"/>
    <w:rsid w:val="576BDC22"/>
    <w:rsid w:val="57729CB7"/>
    <w:rsid w:val="577C5EB0"/>
    <w:rsid w:val="57917275"/>
    <w:rsid w:val="5792C8A5"/>
    <w:rsid w:val="5797DC41"/>
    <w:rsid w:val="5797E650"/>
    <w:rsid w:val="579F4506"/>
    <w:rsid w:val="57AD3306"/>
    <w:rsid w:val="57B07E75"/>
    <w:rsid w:val="57CB21E1"/>
    <w:rsid w:val="57E77379"/>
    <w:rsid w:val="57F63876"/>
    <w:rsid w:val="580070A9"/>
    <w:rsid w:val="5808F2AF"/>
    <w:rsid w:val="580DD472"/>
    <w:rsid w:val="580FCCD0"/>
    <w:rsid w:val="5811BB4B"/>
    <w:rsid w:val="581E2E9B"/>
    <w:rsid w:val="581E78CC"/>
    <w:rsid w:val="58244648"/>
    <w:rsid w:val="58349E60"/>
    <w:rsid w:val="58375FD2"/>
    <w:rsid w:val="585A0590"/>
    <w:rsid w:val="586DD0A1"/>
    <w:rsid w:val="58737C9C"/>
    <w:rsid w:val="5874DF60"/>
    <w:rsid w:val="58A08E80"/>
    <w:rsid w:val="58B8D996"/>
    <w:rsid w:val="58C51C08"/>
    <w:rsid w:val="58CE61F2"/>
    <w:rsid w:val="58E7717C"/>
    <w:rsid w:val="58E9189C"/>
    <w:rsid w:val="590BCE6F"/>
    <w:rsid w:val="59169E0A"/>
    <w:rsid w:val="59233567"/>
    <w:rsid w:val="59298427"/>
    <w:rsid w:val="592AB5CA"/>
    <w:rsid w:val="592B4397"/>
    <w:rsid w:val="592DA02D"/>
    <w:rsid w:val="593E8EE0"/>
    <w:rsid w:val="5941D3E6"/>
    <w:rsid w:val="59522F5D"/>
    <w:rsid w:val="597375F6"/>
    <w:rsid w:val="5979C22F"/>
    <w:rsid w:val="597BE5DD"/>
    <w:rsid w:val="59829234"/>
    <w:rsid w:val="59A29377"/>
    <w:rsid w:val="59B2E4C1"/>
    <w:rsid w:val="59BA8AF3"/>
    <w:rsid w:val="59C192FA"/>
    <w:rsid w:val="59C58C07"/>
    <w:rsid w:val="59D14739"/>
    <w:rsid w:val="59D60720"/>
    <w:rsid w:val="59DD0902"/>
    <w:rsid w:val="59DD7CC8"/>
    <w:rsid w:val="59DE5D0A"/>
    <w:rsid w:val="59FA59B1"/>
    <w:rsid w:val="59FBFF13"/>
    <w:rsid w:val="59FF4F2A"/>
    <w:rsid w:val="5A078306"/>
    <w:rsid w:val="5A0DD470"/>
    <w:rsid w:val="5A13F880"/>
    <w:rsid w:val="5A26C3FB"/>
    <w:rsid w:val="5A3A9380"/>
    <w:rsid w:val="5A3DC6C4"/>
    <w:rsid w:val="5A4B84A0"/>
    <w:rsid w:val="5A65BB32"/>
    <w:rsid w:val="5A7126AB"/>
    <w:rsid w:val="5A83722A"/>
    <w:rsid w:val="5A92B6C5"/>
    <w:rsid w:val="5A99968B"/>
    <w:rsid w:val="5A9FDD6D"/>
    <w:rsid w:val="5AA0DBF1"/>
    <w:rsid w:val="5AACF0EC"/>
    <w:rsid w:val="5AB58DAF"/>
    <w:rsid w:val="5AC96361"/>
    <w:rsid w:val="5ACE7E2D"/>
    <w:rsid w:val="5ACF36B1"/>
    <w:rsid w:val="5ACF673F"/>
    <w:rsid w:val="5AD7F5E5"/>
    <w:rsid w:val="5AE4D5B5"/>
    <w:rsid w:val="5AEE9D0C"/>
    <w:rsid w:val="5B02741D"/>
    <w:rsid w:val="5B02A686"/>
    <w:rsid w:val="5B04D8F9"/>
    <w:rsid w:val="5B095717"/>
    <w:rsid w:val="5B18BEEA"/>
    <w:rsid w:val="5B5013F6"/>
    <w:rsid w:val="5B6A8A45"/>
    <w:rsid w:val="5B7CBBEA"/>
    <w:rsid w:val="5B8020F6"/>
    <w:rsid w:val="5B8BC719"/>
    <w:rsid w:val="5B97C247"/>
    <w:rsid w:val="5BA5EBAE"/>
    <w:rsid w:val="5BA7EE08"/>
    <w:rsid w:val="5BB30E70"/>
    <w:rsid w:val="5BD0DCC4"/>
    <w:rsid w:val="5BD11FF5"/>
    <w:rsid w:val="5BE011BB"/>
    <w:rsid w:val="5BE14162"/>
    <w:rsid w:val="5BE9599D"/>
    <w:rsid w:val="5BF778B0"/>
    <w:rsid w:val="5C075664"/>
    <w:rsid w:val="5C1B2874"/>
    <w:rsid w:val="5C246846"/>
    <w:rsid w:val="5C30BE46"/>
    <w:rsid w:val="5C3146C6"/>
    <w:rsid w:val="5C37BAFB"/>
    <w:rsid w:val="5C3F65BD"/>
    <w:rsid w:val="5C43E054"/>
    <w:rsid w:val="5C4847EF"/>
    <w:rsid w:val="5C4F20E4"/>
    <w:rsid w:val="5C4FBA5D"/>
    <w:rsid w:val="5C5F2C7C"/>
    <w:rsid w:val="5C73F1EE"/>
    <w:rsid w:val="5C79227C"/>
    <w:rsid w:val="5C8651E6"/>
    <w:rsid w:val="5C8F283C"/>
    <w:rsid w:val="5C98A889"/>
    <w:rsid w:val="5CA4E3EA"/>
    <w:rsid w:val="5CA752B2"/>
    <w:rsid w:val="5CB1C943"/>
    <w:rsid w:val="5CCBB075"/>
    <w:rsid w:val="5CCD0DA0"/>
    <w:rsid w:val="5D0D181A"/>
    <w:rsid w:val="5D31C75E"/>
    <w:rsid w:val="5D383286"/>
    <w:rsid w:val="5D520F09"/>
    <w:rsid w:val="5D59C32A"/>
    <w:rsid w:val="5D5B5D52"/>
    <w:rsid w:val="5D5D2BF9"/>
    <w:rsid w:val="5D69DBE4"/>
    <w:rsid w:val="5D6CFBD3"/>
    <w:rsid w:val="5D6E689A"/>
    <w:rsid w:val="5D738675"/>
    <w:rsid w:val="5D76074F"/>
    <w:rsid w:val="5D76BC76"/>
    <w:rsid w:val="5D7CC8C9"/>
    <w:rsid w:val="5D88944D"/>
    <w:rsid w:val="5D8B89A5"/>
    <w:rsid w:val="5D8BF36C"/>
    <w:rsid w:val="5D8E4122"/>
    <w:rsid w:val="5DA06B0D"/>
    <w:rsid w:val="5DA744AD"/>
    <w:rsid w:val="5DC8BD57"/>
    <w:rsid w:val="5DCD2490"/>
    <w:rsid w:val="5DD10A79"/>
    <w:rsid w:val="5DD462CB"/>
    <w:rsid w:val="5DD7209B"/>
    <w:rsid w:val="5DD8739A"/>
    <w:rsid w:val="5DE235E1"/>
    <w:rsid w:val="5DE9CC1D"/>
    <w:rsid w:val="5DF061B6"/>
    <w:rsid w:val="5DF90A41"/>
    <w:rsid w:val="5E02F46F"/>
    <w:rsid w:val="5E0E88B8"/>
    <w:rsid w:val="5E14E919"/>
    <w:rsid w:val="5E1C57E0"/>
    <w:rsid w:val="5E219EAC"/>
    <w:rsid w:val="5E2686A4"/>
    <w:rsid w:val="5E2D323F"/>
    <w:rsid w:val="5E2E0F93"/>
    <w:rsid w:val="5E3261BE"/>
    <w:rsid w:val="5E348E05"/>
    <w:rsid w:val="5E37389D"/>
    <w:rsid w:val="5E505B35"/>
    <w:rsid w:val="5E66284D"/>
    <w:rsid w:val="5E6E7883"/>
    <w:rsid w:val="5E734784"/>
    <w:rsid w:val="5E753BB9"/>
    <w:rsid w:val="5E76FA6B"/>
    <w:rsid w:val="5E90034C"/>
    <w:rsid w:val="5E939249"/>
    <w:rsid w:val="5E9A9FE8"/>
    <w:rsid w:val="5E9F5DFC"/>
    <w:rsid w:val="5EA3C51C"/>
    <w:rsid w:val="5EABE87F"/>
    <w:rsid w:val="5EB4BB36"/>
    <w:rsid w:val="5EB5EE4E"/>
    <w:rsid w:val="5EB7349E"/>
    <w:rsid w:val="5EBA7945"/>
    <w:rsid w:val="5EE0B2ED"/>
    <w:rsid w:val="5EE4AD76"/>
    <w:rsid w:val="5EE86414"/>
    <w:rsid w:val="5F0A48C3"/>
    <w:rsid w:val="5F109CD0"/>
    <w:rsid w:val="5F15DFAD"/>
    <w:rsid w:val="5F2360B3"/>
    <w:rsid w:val="5F3C8577"/>
    <w:rsid w:val="5F555F54"/>
    <w:rsid w:val="5F581556"/>
    <w:rsid w:val="5F7226DD"/>
    <w:rsid w:val="5F8EBEA8"/>
    <w:rsid w:val="5FB61099"/>
    <w:rsid w:val="5FB86A26"/>
    <w:rsid w:val="5FBA22F5"/>
    <w:rsid w:val="5FE74658"/>
    <w:rsid w:val="5FF22EF9"/>
    <w:rsid w:val="5FFC4629"/>
    <w:rsid w:val="6006E52A"/>
    <w:rsid w:val="60079726"/>
    <w:rsid w:val="600BDA60"/>
    <w:rsid w:val="600D9817"/>
    <w:rsid w:val="60245159"/>
    <w:rsid w:val="60267103"/>
    <w:rsid w:val="6028F339"/>
    <w:rsid w:val="60449E80"/>
    <w:rsid w:val="604EE5A3"/>
    <w:rsid w:val="6055451E"/>
    <w:rsid w:val="605B4E2F"/>
    <w:rsid w:val="605BAD40"/>
    <w:rsid w:val="606D2412"/>
    <w:rsid w:val="6074909F"/>
    <w:rsid w:val="608426D3"/>
    <w:rsid w:val="608DD2A7"/>
    <w:rsid w:val="6095CE8C"/>
    <w:rsid w:val="60977C85"/>
    <w:rsid w:val="609EE83D"/>
    <w:rsid w:val="60AECA1C"/>
    <w:rsid w:val="60B48997"/>
    <w:rsid w:val="60B75CD3"/>
    <w:rsid w:val="60B9D703"/>
    <w:rsid w:val="60D844E7"/>
    <w:rsid w:val="60D9BC0F"/>
    <w:rsid w:val="60D9CA0D"/>
    <w:rsid w:val="60E17CC8"/>
    <w:rsid w:val="60E4300F"/>
    <w:rsid w:val="60F66E78"/>
    <w:rsid w:val="60FA2140"/>
    <w:rsid w:val="6100CB48"/>
    <w:rsid w:val="61066C53"/>
    <w:rsid w:val="610993BB"/>
    <w:rsid w:val="610B32C6"/>
    <w:rsid w:val="612CCCAB"/>
    <w:rsid w:val="61384C7E"/>
    <w:rsid w:val="613D95CD"/>
    <w:rsid w:val="614A595B"/>
    <w:rsid w:val="616792C5"/>
    <w:rsid w:val="61690CC6"/>
    <w:rsid w:val="616BF30A"/>
    <w:rsid w:val="61718FFB"/>
    <w:rsid w:val="61747D28"/>
    <w:rsid w:val="6175AD4E"/>
    <w:rsid w:val="617F1999"/>
    <w:rsid w:val="617FF23D"/>
    <w:rsid w:val="61854A6A"/>
    <w:rsid w:val="618CD3F7"/>
    <w:rsid w:val="61975B63"/>
    <w:rsid w:val="61A82D6A"/>
    <w:rsid w:val="61AA0C99"/>
    <w:rsid w:val="61AB5D87"/>
    <w:rsid w:val="61B655B2"/>
    <w:rsid w:val="61BB8336"/>
    <w:rsid w:val="61BDB1DA"/>
    <w:rsid w:val="61CB1C8E"/>
    <w:rsid w:val="61D97C10"/>
    <w:rsid w:val="61E43344"/>
    <w:rsid w:val="61E6360F"/>
    <w:rsid w:val="61E98834"/>
    <w:rsid w:val="61F80BCB"/>
    <w:rsid w:val="61FB1650"/>
    <w:rsid w:val="621C5449"/>
    <w:rsid w:val="621C70D9"/>
    <w:rsid w:val="621C82E9"/>
    <w:rsid w:val="62254059"/>
    <w:rsid w:val="6226791E"/>
    <w:rsid w:val="622FB57F"/>
    <w:rsid w:val="62307B0D"/>
    <w:rsid w:val="623C3CD7"/>
    <w:rsid w:val="625BFDB7"/>
    <w:rsid w:val="6268B689"/>
    <w:rsid w:val="62727FCA"/>
    <w:rsid w:val="6275760E"/>
    <w:rsid w:val="6295E0AA"/>
    <w:rsid w:val="6297749D"/>
    <w:rsid w:val="62A03811"/>
    <w:rsid w:val="62A61819"/>
    <w:rsid w:val="62A7C3CB"/>
    <w:rsid w:val="62AFFAD1"/>
    <w:rsid w:val="62B31D62"/>
    <w:rsid w:val="62B5839A"/>
    <w:rsid w:val="62C58ED7"/>
    <w:rsid w:val="62D0FD94"/>
    <w:rsid w:val="62D35700"/>
    <w:rsid w:val="62DA1EA3"/>
    <w:rsid w:val="62DF2670"/>
    <w:rsid w:val="62E964F0"/>
    <w:rsid w:val="62ED80B7"/>
    <w:rsid w:val="62F2A9E3"/>
    <w:rsid w:val="62FA95DA"/>
    <w:rsid w:val="62FE348B"/>
    <w:rsid w:val="630F29AE"/>
    <w:rsid w:val="63198D51"/>
    <w:rsid w:val="6342418A"/>
    <w:rsid w:val="6342E3AA"/>
    <w:rsid w:val="634637A6"/>
    <w:rsid w:val="635B9083"/>
    <w:rsid w:val="635FF930"/>
    <w:rsid w:val="636F7B48"/>
    <w:rsid w:val="637B875D"/>
    <w:rsid w:val="637F0C8B"/>
    <w:rsid w:val="637F5C7F"/>
    <w:rsid w:val="63934745"/>
    <w:rsid w:val="63ACAF8A"/>
    <w:rsid w:val="63CB77F5"/>
    <w:rsid w:val="63CC0283"/>
    <w:rsid w:val="63CFE3C4"/>
    <w:rsid w:val="63E07A46"/>
    <w:rsid w:val="63E3A69A"/>
    <w:rsid w:val="63F0D7B2"/>
    <w:rsid w:val="6401F6BD"/>
    <w:rsid w:val="640A5E99"/>
    <w:rsid w:val="64113561"/>
    <w:rsid w:val="6412B622"/>
    <w:rsid w:val="641C8C42"/>
    <w:rsid w:val="64233D07"/>
    <w:rsid w:val="642BF673"/>
    <w:rsid w:val="6433C7DD"/>
    <w:rsid w:val="6441E161"/>
    <w:rsid w:val="64479FEC"/>
    <w:rsid w:val="644CE7B1"/>
    <w:rsid w:val="644FB53D"/>
    <w:rsid w:val="645E3655"/>
    <w:rsid w:val="647F1CD2"/>
    <w:rsid w:val="6483FFAF"/>
    <w:rsid w:val="649CE3EF"/>
    <w:rsid w:val="64A7EBE9"/>
    <w:rsid w:val="64A91D4D"/>
    <w:rsid w:val="64B7809B"/>
    <w:rsid w:val="64D7C39F"/>
    <w:rsid w:val="64DAC610"/>
    <w:rsid w:val="64DBE7B5"/>
    <w:rsid w:val="64E76B4C"/>
    <w:rsid w:val="65016764"/>
    <w:rsid w:val="6504E85F"/>
    <w:rsid w:val="650755CB"/>
    <w:rsid w:val="65198CCF"/>
    <w:rsid w:val="651D9C1F"/>
    <w:rsid w:val="6542C6A9"/>
    <w:rsid w:val="6551A94C"/>
    <w:rsid w:val="65543A82"/>
    <w:rsid w:val="655629FE"/>
    <w:rsid w:val="65629A98"/>
    <w:rsid w:val="657B16B5"/>
    <w:rsid w:val="657FFF51"/>
    <w:rsid w:val="6584687F"/>
    <w:rsid w:val="6585F1AD"/>
    <w:rsid w:val="658EFF06"/>
    <w:rsid w:val="65901322"/>
    <w:rsid w:val="65A12A89"/>
    <w:rsid w:val="65ACFD97"/>
    <w:rsid w:val="65BD76A0"/>
    <w:rsid w:val="65C58910"/>
    <w:rsid w:val="65C684E1"/>
    <w:rsid w:val="65CAB3B6"/>
    <w:rsid w:val="65CF692F"/>
    <w:rsid w:val="65E1A03D"/>
    <w:rsid w:val="65E7BCF8"/>
    <w:rsid w:val="65EB7BAF"/>
    <w:rsid w:val="65F1F0D6"/>
    <w:rsid w:val="65FADFEA"/>
    <w:rsid w:val="6609E90D"/>
    <w:rsid w:val="6620BB3E"/>
    <w:rsid w:val="663B6648"/>
    <w:rsid w:val="663B6791"/>
    <w:rsid w:val="663E80C0"/>
    <w:rsid w:val="664630DC"/>
    <w:rsid w:val="6646F913"/>
    <w:rsid w:val="665E673D"/>
    <w:rsid w:val="66613228"/>
    <w:rsid w:val="66679698"/>
    <w:rsid w:val="66704C92"/>
    <w:rsid w:val="66708242"/>
    <w:rsid w:val="66840CCA"/>
    <w:rsid w:val="668793F2"/>
    <w:rsid w:val="66A0A43B"/>
    <w:rsid w:val="66E09043"/>
    <w:rsid w:val="66E36FE0"/>
    <w:rsid w:val="66F5FA54"/>
    <w:rsid w:val="66FD4287"/>
    <w:rsid w:val="66FE4B88"/>
    <w:rsid w:val="672066CB"/>
    <w:rsid w:val="672FF519"/>
    <w:rsid w:val="67328CCD"/>
    <w:rsid w:val="67452CA4"/>
    <w:rsid w:val="674B646F"/>
    <w:rsid w:val="6764AD65"/>
    <w:rsid w:val="676DB18C"/>
    <w:rsid w:val="677D9D9D"/>
    <w:rsid w:val="678264BE"/>
    <w:rsid w:val="6784579F"/>
    <w:rsid w:val="678F9723"/>
    <w:rsid w:val="6790E57C"/>
    <w:rsid w:val="67957B0A"/>
    <w:rsid w:val="67BACD4E"/>
    <w:rsid w:val="67D4489A"/>
    <w:rsid w:val="67EDE766"/>
    <w:rsid w:val="67EFAC8F"/>
    <w:rsid w:val="6819283A"/>
    <w:rsid w:val="681CED88"/>
    <w:rsid w:val="681DA147"/>
    <w:rsid w:val="68235A92"/>
    <w:rsid w:val="682388DD"/>
    <w:rsid w:val="682C83B2"/>
    <w:rsid w:val="6835677B"/>
    <w:rsid w:val="683AC7A2"/>
    <w:rsid w:val="6843D8B4"/>
    <w:rsid w:val="68522DBE"/>
    <w:rsid w:val="6854445C"/>
    <w:rsid w:val="68611649"/>
    <w:rsid w:val="68675EBF"/>
    <w:rsid w:val="686F19FE"/>
    <w:rsid w:val="687240E7"/>
    <w:rsid w:val="687D8054"/>
    <w:rsid w:val="6891FC31"/>
    <w:rsid w:val="68A47E18"/>
    <w:rsid w:val="68A49E36"/>
    <w:rsid w:val="68B855F3"/>
    <w:rsid w:val="68BDBD0E"/>
    <w:rsid w:val="68C520D1"/>
    <w:rsid w:val="68D0E411"/>
    <w:rsid w:val="68EC3BA2"/>
    <w:rsid w:val="68F83320"/>
    <w:rsid w:val="68F929C1"/>
    <w:rsid w:val="69041869"/>
    <w:rsid w:val="6911B3C2"/>
    <w:rsid w:val="691BC71B"/>
    <w:rsid w:val="691E0350"/>
    <w:rsid w:val="692450F0"/>
    <w:rsid w:val="692EAD78"/>
    <w:rsid w:val="693F6385"/>
    <w:rsid w:val="6943AD25"/>
    <w:rsid w:val="6954CC0B"/>
    <w:rsid w:val="696E5FB7"/>
    <w:rsid w:val="697A633E"/>
    <w:rsid w:val="697BCEC8"/>
    <w:rsid w:val="697D3A26"/>
    <w:rsid w:val="697E3B23"/>
    <w:rsid w:val="697EC6D5"/>
    <w:rsid w:val="698A75B3"/>
    <w:rsid w:val="6990010F"/>
    <w:rsid w:val="699A173E"/>
    <w:rsid w:val="69A760E0"/>
    <w:rsid w:val="69ACF0D3"/>
    <w:rsid w:val="69C00F78"/>
    <w:rsid w:val="69C88F08"/>
    <w:rsid w:val="69D9D023"/>
    <w:rsid w:val="69E4A7F8"/>
    <w:rsid w:val="69EAF00C"/>
    <w:rsid w:val="69F0F92F"/>
    <w:rsid w:val="6A173BC9"/>
    <w:rsid w:val="6A183DD9"/>
    <w:rsid w:val="6A507511"/>
    <w:rsid w:val="6A538975"/>
    <w:rsid w:val="6A57EA77"/>
    <w:rsid w:val="6A5A656D"/>
    <w:rsid w:val="6A6BECD0"/>
    <w:rsid w:val="6A747AA9"/>
    <w:rsid w:val="6A7623F8"/>
    <w:rsid w:val="6A79F024"/>
    <w:rsid w:val="6A7A2FDA"/>
    <w:rsid w:val="6A8D7ACA"/>
    <w:rsid w:val="6A950789"/>
    <w:rsid w:val="6A9D9398"/>
    <w:rsid w:val="6AAA7D94"/>
    <w:rsid w:val="6AAC1B89"/>
    <w:rsid w:val="6AAC96AF"/>
    <w:rsid w:val="6AB8258F"/>
    <w:rsid w:val="6ABBE855"/>
    <w:rsid w:val="6AD1E812"/>
    <w:rsid w:val="6AE059F7"/>
    <w:rsid w:val="6AFFC6BF"/>
    <w:rsid w:val="6B05F06B"/>
    <w:rsid w:val="6B06396E"/>
    <w:rsid w:val="6B08C929"/>
    <w:rsid w:val="6B0C6E08"/>
    <w:rsid w:val="6B12B6F5"/>
    <w:rsid w:val="6B14A83C"/>
    <w:rsid w:val="6B1A041E"/>
    <w:rsid w:val="6B2033F1"/>
    <w:rsid w:val="6B26A780"/>
    <w:rsid w:val="6B342711"/>
    <w:rsid w:val="6B3EB3CC"/>
    <w:rsid w:val="6B4E9A5E"/>
    <w:rsid w:val="6B4FB58D"/>
    <w:rsid w:val="6B533BE0"/>
    <w:rsid w:val="6B57BEED"/>
    <w:rsid w:val="6B59D229"/>
    <w:rsid w:val="6B5BD667"/>
    <w:rsid w:val="6B5FC3C0"/>
    <w:rsid w:val="6B7A5B99"/>
    <w:rsid w:val="6B835016"/>
    <w:rsid w:val="6B8AD32C"/>
    <w:rsid w:val="6B9931AA"/>
    <w:rsid w:val="6BAAF944"/>
    <w:rsid w:val="6BABF4C9"/>
    <w:rsid w:val="6BAC1B8C"/>
    <w:rsid w:val="6BB6C398"/>
    <w:rsid w:val="6BC43E02"/>
    <w:rsid w:val="6BC657D8"/>
    <w:rsid w:val="6BC7084A"/>
    <w:rsid w:val="6BCBC8B9"/>
    <w:rsid w:val="6BE37421"/>
    <w:rsid w:val="6BE557FE"/>
    <w:rsid w:val="6BED4C29"/>
    <w:rsid w:val="6C09889C"/>
    <w:rsid w:val="6C0CDA09"/>
    <w:rsid w:val="6C1F2078"/>
    <w:rsid w:val="6C378710"/>
    <w:rsid w:val="6C450B1B"/>
    <w:rsid w:val="6C64E1CD"/>
    <w:rsid w:val="6C6BDFF3"/>
    <w:rsid w:val="6C81EA15"/>
    <w:rsid w:val="6CAD036A"/>
    <w:rsid w:val="6CC69844"/>
    <w:rsid w:val="6CCA2ED4"/>
    <w:rsid w:val="6CCBB3A7"/>
    <w:rsid w:val="6CDFAD82"/>
    <w:rsid w:val="6CE1E70C"/>
    <w:rsid w:val="6CE2FD72"/>
    <w:rsid w:val="6CEBF0FF"/>
    <w:rsid w:val="6CEBF9BC"/>
    <w:rsid w:val="6CF11818"/>
    <w:rsid w:val="6CFB7488"/>
    <w:rsid w:val="6CFDA33B"/>
    <w:rsid w:val="6CFF3943"/>
    <w:rsid w:val="6D24233D"/>
    <w:rsid w:val="6D25BC31"/>
    <w:rsid w:val="6D378D78"/>
    <w:rsid w:val="6D4F7018"/>
    <w:rsid w:val="6D5A7A61"/>
    <w:rsid w:val="6D61F4AD"/>
    <w:rsid w:val="6D659FF3"/>
    <w:rsid w:val="6D6D6CB9"/>
    <w:rsid w:val="6D733FD2"/>
    <w:rsid w:val="6D7F4DB0"/>
    <w:rsid w:val="6D8EB288"/>
    <w:rsid w:val="6D8F3FCE"/>
    <w:rsid w:val="6D90AC72"/>
    <w:rsid w:val="6D90CFDB"/>
    <w:rsid w:val="6D98B59E"/>
    <w:rsid w:val="6DB99E04"/>
    <w:rsid w:val="6DC02851"/>
    <w:rsid w:val="6DCFC155"/>
    <w:rsid w:val="6DCFD676"/>
    <w:rsid w:val="6DE44EA4"/>
    <w:rsid w:val="6DF05050"/>
    <w:rsid w:val="6DF29E7D"/>
    <w:rsid w:val="6DFE3D09"/>
    <w:rsid w:val="6E0540AF"/>
    <w:rsid w:val="6E06F4E2"/>
    <w:rsid w:val="6E147A13"/>
    <w:rsid w:val="6E2C423C"/>
    <w:rsid w:val="6E68AB2E"/>
    <w:rsid w:val="6E6B8235"/>
    <w:rsid w:val="6E7EA3BF"/>
    <w:rsid w:val="6E931D34"/>
    <w:rsid w:val="6E98F4C5"/>
    <w:rsid w:val="6EA6B2B6"/>
    <w:rsid w:val="6ED3EA6F"/>
    <w:rsid w:val="6ED53771"/>
    <w:rsid w:val="6EF98CE7"/>
    <w:rsid w:val="6EFB1141"/>
    <w:rsid w:val="6EFBFFBE"/>
    <w:rsid w:val="6EFF5E57"/>
    <w:rsid w:val="6F0BDEC8"/>
    <w:rsid w:val="6F0BFC6A"/>
    <w:rsid w:val="6F162788"/>
    <w:rsid w:val="6F2E97A4"/>
    <w:rsid w:val="6F314DAB"/>
    <w:rsid w:val="6F35570D"/>
    <w:rsid w:val="6F43FBA6"/>
    <w:rsid w:val="6F54A8B0"/>
    <w:rsid w:val="6F5DF614"/>
    <w:rsid w:val="6F62B576"/>
    <w:rsid w:val="6F860276"/>
    <w:rsid w:val="6F8C4100"/>
    <w:rsid w:val="6F90585A"/>
    <w:rsid w:val="6F906D92"/>
    <w:rsid w:val="6F971061"/>
    <w:rsid w:val="6F9F5257"/>
    <w:rsid w:val="6F9FE63A"/>
    <w:rsid w:val="6FA1595C"/>
    <w:rsid w:val="6FA543C2"/>
    <w:rsid w:val="6FB01A96"/>
    <w:rsid w:val="6FC2DCE7"/>
    <w:rsid w:val="6FCB8F17"/>
    <w:rsid w:val="6FDB3A6E"/>
    <w:rsid w:val="6FDF1F8A"/>
    <w:rsid w:val="6FE5E7C2"/>
    <w:rsid w:val="6FEC02F2"/>
    <w:rsid w:val="6FF45266"/>
    <w:rsid w:val="6FF6EBF0"/>
    <w:rsid w:val="702E5B49"/>
    <w:rsid w:val="703A8C73"/>
    <w:rsid w:val="707127D6"/>
    <w:rsid w:val="7079DC03"/>
    <w:rsid w:val="708631CA"/>
    <w:rsid w:val="70A00351"/>
    <w:rsid w:val="70A4490D"/>
    <w:rsid w:val="70BF7003"/>
    <w:rsid w:val="70C56CE2"/>
    <w:rsid w:val="70C8CA2D"/>
    <w:rsid w:val="70E7BE47"/>
    <w:rsid w:val="70F0D0CB"/>
    <w:rsid w:val="70FFF5B7"/>
    <w:rsid w:val="7102B909"/>
    <w:rsid w:val="7106FA76"/>
    <w:rsid w:val="710E8D16"/>
    <w:rsid w:val="71128E5C"/>
    <w:rsid w:val="7129FAE9"/>
    <w:rsid w:val="7131B0D4"/>
    <w:rsid w:val="713B8F0E"/>
    <w:rsid w:val="714A8C26"/>
    <w:rsid w:val="71597DF5"/>
    <w:rsid w:val="715AFAC8"/>
    <w:rsid w:val="7167CFF3"/>
    <w:rsid w:val="716B5B6B"/>
    <w:rsid w:val="716CBBA6"/>
    <w:rsid w:val="717E5180"/>
    <w:rsid w:val="719767A5"/>
    <w:rsid w:val="719E263F"/>
    <w:rsid w:val="71B57182"/>
    <w:rsid w:val="71B809DD"/>
    <w:rsid w:val="71C1F2E4"/>
    <w:rsid w:val="71C5D96D"/>
    <w:rsid w:val="71D24103"/>
    <w:rsid w:val="71D7950D"/>
    <w:rsid w:val="71FC81F6"/>
    <w:rsid w:val="72065542"/>
    <w:rsid w:val="72068009"/>
    <w:rsid w:val="720B1ECB"/>
    <w:rsid w:val="720D0EEA"/>
    <w:rsid w:val="7215A4EA"/>
    <w:rsid w:val="72165A3D"/>
    <w:rsid w:val="7221E291"/>
    <w:rsid w:val="722B59C8"/>
    <w:rsid w:val="723EB0D9"/>
    <w:rsid w:val="72491DF8"/>
    <w:rsid w:val="724923A7"/>
    <w:rsid w:val="725205D9"/>
    <w:rsid w:val="7255D012"/>
    <w:rsid w:val="7257AFB6"/>
    <w:rsid w:val="7264FAF7"/>
    <w:rsid w:val="727C8C1E"/>
    <w:rsid w:val="72804802"/>
    <w:rsid w:val="7287DEBB"/>
    <w:rsid w:val="72884B9E"/>
    <w:rsid w:val="728AB808"/>
    <w:rsid w:val="728D3377"/>
    <w:rsid w:val="729EC219"/>
    <w:rsid w:val="72A31833"/>
    <w:rsid w:val="72A949BC"/>
    <w:rsid w:val="72CA44F9"/>
    <w:rsid w:val="72CF1155"/>
    <w:rsid w:val="72D4CC99"/>
    <w:rsid w:val="72DF6CE7"/>
    <w:rsid w:val="72E1DFCA"/>
    <w:rsid w:val="72E2BD2B"/>
    <w:rsid w:val="72E6F22C"/>
    <w:rsid w:val="72EFA0EE"/>
    <w:rsid w:val="72FA8FF2"/>
    <w:rsid w:val="72FD6FA4"/>
    <w:rsid w:val="72FFE767"/>
    <w:rsid w:val="7309016F"/>
    <w:rsid w:val="731C9488"/>
    <w:rsid w:val="731F8CD5"/>
    <w:rsid w:val="733789C5"/>
    <w:rsid w:val="7341D290"/>
    <w:rsid w:val="734B1088"/>
    <w:rsid w:val="735EA5CF"/>
    <w:rsid w:val="735FD3C6"/>
    <w:rsid w:val="73605236"/>
    <w:rsid w:val="7377A897"/>
    <w:rsid w:val="739F50E1"/>
    <w:rsid w:val="73A17575"/>
    <w:rsid w:val="73A31F55"/>
    <w:rsid w:val="73A3F210"/>
    <w:rsid w:val="73ACBCE1"/>
    <w:rsid w:val="73BDF858"/>
    <w:rsid w:val="73BF3ABA"/>
    <w:rsid w:val="73D5CE66"/>
    <w:rsid w:val="73D78388"/>
    <w:rsid w:val="73D9EF47"/>
    <w:rsid w:val="73DD03FD"/>
    <w:rsid w:val="73E5A39A"/>
    <w:rsid w:val="73E73DF0"/>
    <w:rsid w:val="73F82879"/>
    <w:rsid w:val="740DAC58"/>
    <w:rsid w:val="7429BCA4"/>
    <w:rsid w:val="742A602E"/>
    <w:rsid w:val="7439B935"/>
    <w:rsid w:val="744CB357"/>
    <w:rsid w:val="7458DA3F"/>
    <w:rsid w:val="74599732"/>
    <w:rsid w:val="7462D111"/>
    <w:rsid w:val="746BF7DE"/>
    <w:rsid w:val="746DF712"/>
    <w:rsid w:val="747165BB"/>
    <w:rsid w:val="747EE81A"/>
    <w:rsid w:val="748D3247"/>
    <w:rsid w:val="749AF986"/>
    <w:rsid w:val="74A49433"/>
    <w:rsid w:val="74B065E3"/>
    <w:rsid w:val="74B2DD69"/>
    <w:rsid w:val="74CE4F4F"/>
    <w:rsid w:val="74D8B37B"/>
    <w:rsid w:val="74E52D27"/>
    <w:rsid w:val="74E6874D"/>
    <w:rsid w:val="74EFC29E"/>
    <w:rsid w:val="74F66B6C"/>
    <w:rsid w:val="74FE4FF3"/>
    <w:rsid w:val="7507400A"/>
    <w:rsid w:val="750E6B51"/>
    <w:rsid w:val="75122E17"/>
    <w:rsid w:val="751BA30F"/>
    <w:rsid w:val="751CAB21"/>
    <w:rsid w:val="752D5870"/>
    <w:rsid w:val="753C236F"/>
    <w:rsid w:val="753F4B4B"/>
    <w:rsid w:val="754B492D"/>
    <w:rsid w:val="7556ECF3"/>
    <w:rsid w:val="755A8DD1"/>
    <w:rsid w:val="755B92AE"/>
    <w:rsid w:val="7578A2CB"/>
    <w:rsid w:val="7579C659"/>
    <w:rsid w:val="757C916F"/>
    <w:rsid w:val="75952A8E"/>
    <w:rsid w:val="75A942C2"/>
    <w:rsid w:val="75C37E61"/>
    <w:rsid w:val="75C8FFC1"/>
    <w:rsid w:val="75CBD2C9"/>
    <w:rsid w:val="75D31A1B"/>
    <w:rsid w:val="75D3BE4D"/>
    <w:rsid w:val="75E59678"/>
    <w:rsid w:val="75E70EDB"/>
    <w:rsid w:val="75EF5863"/>
    <w:rsid w:val="75F82E5C"/>
    <w:rsid w:val="762A83E0"/>
    <w:rsid w:val="7639D164"/>
    <w:rsid w:val="7642DAE9"/>
    <w:rsid w:val="764C5533"/>
    <w:rsid w:val="7652C8CB"/>
    <w:rsid w:val="7677DDAE"/>
    <w:rsid w:val="768B8842"/>
    <w:rsid w:val="76A4A594"/>
    <w:rsid w:val="76A6E163"/>
    <w:rsid w:val="76AD3873"/>
    <w:rsid w:val="76B036B0"/>
    <w:rsid w:val="76BD0BE2"/>
    <w:rsid w:val="76C602BD"/>
    <w:rsid w:val="76D9B42D"/>
    <w:rsid w:val="76E92626"/>
    <w:rsid w:val="76F73D2C"/>
    <w:rsid w:val="76F94E5B"/>
    <w:rsid w:val="7700C7C1"/>
    <w:rsid w:val="77157252"/>
    <w:rsid w:val="7722AEFC"/>
    <w:rsid w:val="77288072"/>
    <w:rsid w:val="7732B061"/>
    <w:rsid w:val="77408C65"/>
    <w:rsid w:val="77588354"/>
    <w:rsid w:val="7759233A"/>
    <w:rsid w:val="776C7C94"/>
    <w:rsid w:val="778027FD"/>
    <w:rsid w:val="77AB8B0F"/>
    <w:rsid w:val="77CCCC61"/>
    <w:rsid w:val="77ED5913"/>
    <w:rsid w:val="77F01BC6"/>
    <w:rsid w:val="77FB8F20"/>
    <w:rsid w:val="78269AA5"/>
    <w:rsid w:val="782A285F"/>
    <w:rsid w:val="782E5152"/>
    <w:rsid w:val="782FF34D"/>
    <w:rsid w:val="78311480"/>
    <w:rsid w:val="783EC06F"/>
    <w:rsid w:val="783F8B9E"/>
    <w:rsid w:val="7854C460"/>
    <w:rsid w:val="78551762"/>
    <w:rsid w:val="785DDEB8"/>
    <w:rsid w:val="789F1270"/>
    <w:rsid w:val="78AAEE01"/>
    <w:rsid w:val="78C5EC6C"/>
    <w:rsid w:val="78CC66A9"/>
    <w:rsid w:val="78D7D5E6"/>
    <w:rsid w:val="78D92404"/>
    <w:rsid w:val="78DCD832"/>
    <w:rsid w:val="78E5DB36"/>
    <w:rsid w:val="78F10440"/>
    <w:rsid w:val="78F6A576"/>
    <w:rsid w:val="7903F59C"/>
    <w:rsid w:val="79096731"/>
    <w:rsid w:val="79148D49"/>
    <w:rsid w:val="7924A2F6"/>
    <w:rsid w:val="79264AD3"/>
    <w:rsid w:val="79292072"/>
    <w:rsid w:val="792BE98E"/>
    <w:rsid w:val="7943B190"/>
    <w:rsid w:val="7947392A"/>
    <w:rsid w:val="7957102A"/>
    <w:rsid w:val="795FB302"/>
    <w:rsid w:val="795FB54E"/>
    <w:rsid w:val="796030FD"/>
    <w:rsid w:val="79638DED"/>
    <w:rsid w:val="7968FA92"/>
    <w:rsid w:val="7969B4BE"/>
    <w:rsid w:val="7969BA6D"/>
    <w:rsid w:val="797C42CB"/>
    <w:rsid w:val="797CCA18"/>
    <w:rsid w:val="797D5DBC"/>
    <w:rsid w:val="79807152"/>
    <w:rsid w:val="7988A141"/>
    <w:rsid w:val="798DA9E4"/>
    <w:rsid w:val="799A9DF1"/>
    <w:rsid w:val="799B2485"/>
    <w:rsid w:val="799FB509"/>
    <w:rsid w:val="79B9047C"/>
    <w:rsid w:val="79BF719A"/>
    <w:rsid w:val="79C75417"/>
    <w:rsid w:val="79CDF75C"/>
    <w:rsid w:val="79EAD479"/>
    <w:rsid w:val="79EBD29C"/>
    <w:rsid w:val="7A0C4400"/>
    <w:rsid w:val="7A14C7CB"/>
    <w:rsid w:val="7A19F6E8"/>
    <w:rsid w:val="7A3E2618"/>
    <w:rsid w:val="7A54927B"/>
    <w:rsid w:val="7A70C835"/>
    <w:rsid w:val="7A752534"/>
    <w:rsid w:val="7A8F82F0"/>
    <w:rsid w:val="7A94253A"/>
    <w:rsid w:val="7A9A4313"/>
    <w:rsid w:val="7AA79D8A"/>
    <w:rsid w:val="7AB4E24A"/>
    <w:rsid w:val="7AB81654"/>
    <w:rsid w:val="7AC5AF9E"/>
    <w:rsid w:val="7ACC5BEB"/>
    <w:rsid w:val="7AE40122"/>
    <w:rsid w:val="7AF1B082"/>
    <w:rsid w:val="7B1F44C2"/>
    <w:rsid w:val="7B2A9CD6"/>
    <w:rsid w:val="7B3787FA"/>
    <w:rsid w:val="7B3835F0"/>
    <w:rsid w:val="7B38A28E"/>
    <w:rsid w:val="7B3B84A4"/>
    <w:rsid w:val="7B544AA9"/>
    <w:rsid w:val="7B5CD4E8"/>
    <w:rsid w:val="7B5F4881"/>
    <w:rsid w:val="7B614324"/>
    <w:rsid w:val="7B615C01"/>
    <w:rsid w:val="7B7179B4"/>
    <w:rsid w:val="7BA81476"/>
    <w:rsid w:val="7BD0D602"/>
    <w:rsid w:val="7BD6A95C"/>
    <w:rsid w:val="7BEA4A2F"/>
    <w:rsid w:val="7BF2D29F"/>
    <w:rsid w:val="7C12E6E1"/>
    <w:rsid w:val="7C22DFFF"/>
    <w:rsid w:val="7C4283EC"/>
    <w:rsid w:val="7C508324"/>
    <w:rsid w:val="7C5A7E0A"/>
    <w:rsid w:val="7C64DDD9"/>
    <w:rsid w:val="7C6EF979"/>
    <w:rsid w:val="7C6F84AB"/>
    <w:rsid w:val="7C70AFD4"/>
    <w:rsid w:val="7C7AD7A4"/>
    <w:rsid w:val="7C8EF231"/>
    <w:rsid w:val="7C958E13"/>
    <w:rsid w:val="7C9DCA67"/>
    <w:rsid w:val="7CAB2286"/>
    <w:rsid w:val="7CAFF676"/>
    <w:rsid w:val="7CB0A562"/>
    <w:rsid w:val="7CC4F437"/>
    <w:rsid w:val="7CD25B38"/>
    <w:rsid w:val="7CE397EF"/>
    <w:rsid w:val="7D0E9ABF"/>
    <w:rsid w:val="7D17851B"/>
    <w:rsid w:val="7D18BD5B"/>
    <w:rsid w:val="7D28E454"/>
    <w:rsid w:val="7D32DC0F"/>
    <w:rsid w:val="7D44FE4D"/>
    <w:rsid w:val="7D4C6FB8"/>
    <w:rsid w:val="7D5CC2C0"/>
    <w:rsid w:val="7D726907"/>
    <w:rsid w:val="7D7270CE"/>
    <w:rsid w:val="7D8D70A4"/>
    <w:rsid w:val="7D919F57"/>
    <w:rsid w:val="7D9F7486"/>
    <w:rsid w:val="7DA67D80"/>
    <w:rsid w:val="7DA91CE3"/>
    <w:rsid w:val="7DB08C11"/>
    <w:rsid w:val="7DB2748F"/>
    <w:rsid w:val="7DB6771A"/>
    <w:rsid w:val="7DC1DA8E"/>
    <w:rsid w:val="7DD14EFA"/>
    <w:rsid w:val="7DD1AA74"/>
    <w:rsid w:val="7DD63268"/>
    <w:rsid w:val="7DD75BC6"/>
    <w:rsid w:val="7DDF4A5D"/>
    <w:rsid w:val="7DFEFF76"/>
    <w:rsid w:val="7DFF5A66"/>
    <w:rsid w:val="7E00CC3C"/>
    <w:rsid w:val="7E0F0DA6"/>
    <w:rsid w:val="7E1333E2"/>
    <w:rsid w:val="7E1B4032"/>
    <w:rsid w:val="7E1C4FF1"/>
    <w:rsid w:val="7E2B8F0A"/>
    <w:rsid w:val="7E3AA4B3"/>
    <w:rsid w:val="7E4AC20E"/>
    <w:rsid w:val="7E553860"/>
    <w:rsid w:val="7E55594A"/>
    <w:rsid w:val="7E5755DA"/>
    <w:rsid w:val="7E6085CC"/>
    <w:rsid w:val="7E69E8DD"/>
    <w:rsid w:val="7E6A5B21"/>
    <w:rsid w:val="7E6DB171"/>
    <w:rsid w:val="7E876B9A"/>
    <w:rsid w:val="7E8B004C"/>
    <w:rsid w:val="7E9A4619"/>
    <w:rsid w:val="7EB9262A"/>
    <w:rsid w:val="7EC6615F"/>
    <w:rsid w:val="7EC787E8"/>
    <w:rsid w:val="7EDA27EF"/>
    <w:rsid w:val="7EE46299"/>
    <w:rsid w:val="7EE6135E"/>
    <w:rsid w:val="7EF052B3"/>
    <w:rsid w:val="7EF36D2D"/>
    <w:rsid w:val="7EF867BD"/>
    <w:rsid w:val="7F0D7BBB"/>
    <w:rsid w:val="7F0E136D"/>
    <w:rsid w:val="7F0E3112"/>
    <w:rsid w:val="7F0F30B4"/>
    <w:rsid w:val="7F152EA4"/>
    <w:rsid w:val="7F166560"/>
    <w:rsid w:val="7F21B682"/>
    <w:rsid w:val="7F2B8045"/>
    <w:rsid w:val="7F2FC05C"/>
    <w:rsid w:val="7F31486C"/>
    <w:rsid w:val="7F35FBA4"/>
    <w:rsid w:val="7F363374"/>
    <w:rsid w:val="7F378B18"/>
    <w:rsid w:val="7F3EE90A"/>
    <w:rsid w:val="7F4266C3"/>
    <w:rsid w:val="7F48F288"/>
    <w:rsid w:val="7F54C247"/>
    <w:rsid w:val="7F5C6EF7"/>
    <w:rsid w:val="7F63464E"/>
    <w:rsid w:val="7F63BF1E"/>
    <w:rsid w:val="7F689DBD"/>
    <w:rsid w:val="7F6FA092"/>
    <w:rsid w:val="7F7ACE60"/>
    <w:rsid w:val="7F8F080E"/>
    <w:rsid w:val="7F95715B"/>
    <w:rsid w:val="7F9BFA15"/>
    <w:rsid w:val="7FA15D7B"/>
    <w:rsid w:val="7FA44207"/>
    <w:rsid w:val="7FA684A6"/>
    <w:rsid w:val="7FAA568A"/>
    <w:rsid w:val="7FB05F19"/>
    <w:rsid w:val="7FB43876"/>
    <w:rsid w:val="7FB9A709"/>
    <w:rsid w:val="7FC75EBC"/>
    <w:rsid w:val="7FEEB644"/>
    <w:rsid w:val="7FF149FA"/>
    <w:rsid w:val="7FFAE8E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CBE4F"/>
  <w15:chartTrackingRefBased/>
  <w15:docId w15:val="{10C3576B-1FE6-4836-91FE-110A0666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97"/>
  </w:style>
  <w:style w:type="paragraph" w:styleId="Heading1">
    <w:name w:val="heading 1"/>
    <w:basedOn w:val="Normal"/>
    <w:next w:val="Normal"/>
    <w:link w:val="Heading1Char"/>
    <w:uiPriority w:val="9"/>
    <w:qFormat/>
    <w:rsid w:val="00435A74"/>
    <w:pPr>
      <w:keepNext/>
      <w:tabs>
        <w:tab w:val="right" w:pos="10206"/>
      </w:tabs>
      <w:spacing w:before="240" w:after="60" w:line="240" w:lineRule="auto"/>
      <w:outlineLvl w:val="0"/>
    </w:pPr>
    <w:rPr>
      <w:rFonts w:ascii="Arial Bold" w:eastAsia="Times New Roman" w:hAnsi="Arial Bold" w:cs="Arial"/>
      <w:b/>
      <w:bCs/>
      <w:spacing w:val="-4"/>
      <w:kern w:val="32"/>
      <w:sz w:val="32"/>
      <w:szCs w:val="32"/>
    </w:rPr>
  </w:style>
  <w:style w:type="paragraph" w:styleId="Heading2">
    <w:name w:val="heading 2"/>
    <w:basedOn w:val="Normal"/>
    <w:next w:val="Normal"/>
    <w:link w:val="Heading2Char"/>
    <w:uiPriority w:val="9"/>
    <w:unhideWhenUsed/>
    <w:qFormat/>
    <w:rsid w:val="00167C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72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538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54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497"/>
    <w:rPr>
      <w:rFonts w:ascii="Segoe UI" w:hAnsi="Segoe UI" w:cs="Segoe UI"/>
      <w:sz w:val="18"/>
      <w:szCs w:val="18"/>
    </w:rPr>
  </w:style>
  <w:style w:type="paragraph" w:customStyle="1" w:styleId="EBBullet">
    <w:name w:val="EBBullet"/>
    <w:basedOn w:val="BodyText"/>
    <w:rsid w:val="00E65497"/>
    <w:pPr>
      <w:numPr>
        <w:numId w:val="1"/>
      </w:numPr>
      <w:spacing w:line="240" w:lineRule="auto"/>
    </w:pPr>
    <w:rPr>
      <w:rFonts w:ascii="Arial" w:eastAsia="Times New Roman" w:hAnsi="Arial" w:cs="Arial"/>
      <w:bCs/>
      <w:color w:val="000000"/>
      <w:lang w:eastAsia="en-GB"/>
    </w:rPr>
  </w:style>
  <w:style w:type="paragraph" w:styleId="ListParagraph">
    <w:name w:val="List Paragraph"/>
    <w:aliases w:val="Bullet Style,List Paragraph2,Recommendatio,Dot pt,No Spacing1,List Paragraph Char Char Char,Indicator Text,Numbered Para 1,List Paragraph1,Bullet 1,Bullet Points,MAIN CONTENT,OBC Bullet,List Paragraph11,List Paragraph12,F5 List Paragraph"/>
    <w:basedOn w:val="Normal"/>
    <w:link w:val="ListParagraphChar"/>
    <w:uiPriority w:val="34"/>
    <w:qFormat/>
    <w:rsid w:val="00E65497"/>
    <w:pPr>
      <w:spacing w:after="0" w:line="240" w:lineRule="auto"/>
      <w:ind w:left="720"/>
    </w:pPr>
    <w:rPr>
      <w:rFonts w:ascii="Calibri" w:hAnsi="Calibri" w:cs="Calibri"/>
    </w:rPr>
  </w:style>
  <w:style w:type="paragraph" w:styleId="FootnoteText">
    <w:name w:val="footnote text"/>
    <w:aliases w:val="Carattere Carattere,single space,Footnote Text Char Char,Footnote Text Char1 Char Char,Footnote Text Char Char Char Char,Char Char Char,Char Char Char Char Ch,fn,Footnote,FOOTNOTES,Footnote Text1 Char,Footnote Text Char1 Char1,TBG Style"/>
    <w:basedOn w:val="Normal"/>
    <w:link w:val="FootnoteTextChar"/>
    <w:uiPriority w:val="99"/>
    <w:unhideWhenUsed/>
    <w:qFormat/>
    <w:rsid w:val="00E65497"/>
    <w:pPr>
      <w:spacing w:after="0" w:line="240" w:lineRule="auto"/>
    </w:pPr>
    <w:rPr>
      <w:sz w:val="20"/>
      <w:szCs w:val="20"/>
    </w:rPr>
  </w:style>
  <w:style w:type="character" w:customStyle="1" w:styleId="FootnoteTextChar">
    <w:name w:val="Footnote Text Char"/>
    <w:aliases w:val="Carattere Carattere Char,single space Char,Footnote Text Char Char Char,Footnote Text Char1 Char Char Char,Footnote Text Char Char Char Char Char,Char Char Char Char,Char Char Char Char Ch Char,fn Char,Footnote Char,FOOTNOTES Char"/>
    <w:basedOn w:val="DefaultParagraphFont"/>
    <w:link w:val="FootnoteText"/>
    <w:uiPriority w:val="99"/>
    <w:rsid w:val="00E65497"/>
    <w:rPr>
      <w:sz w:val="20"/>
      <w:szCs w:val="20"/>
    </w:rPr>
  </w:style>
  <w:style w:type="character" w:styleId="FootnoteReference">
    <w:name w:val="footnote reference"/>
    <w:aliases w:val="SUPERS,EN Footnote Reference,number,16 Point,Superscript 6 Point,stylish,ftref,Footnote symbol,Footnote reference number,Times 10 Point,Exposant 3 Point,Ref,de nota al pie,note TESI,Bodyfootnotes,Source Reference,-E Fußnotenzeichen,FR"/>
    <w:basedOn w:val="DefaultParagraphFont"/>
    <w:uiPriority w:val="99"/>
    <w:unhideWhenUsed/>
    <w:rsid w:val="00E65497"/>
    <w:rPr>
      <w:vertAlign w:val="superscript"/>
    </w:rPr>
  </w:style>
  <w:style w:type="character" w:styleId="CommentReference">
    <w:name w:val="annotation reference"/>
    <w:basedOn w:val="DefaultParagraphFont"/>
    <w:uiPriority w:val="99"/>
    <w:unhideWhenUsed/>
    <w:rsid w:val="00E65497"/>
    <w:rPr>
      <w:sz w:val="16"/>
      <w:szCs w:val="16"/>
    </w:rPr>
  </w:style>
  <w:style w:type="paragraph" w:styleId="CommentText">
    <w:name w:val="annotation text"/>
    <w:basedOn w:val="Normal"/>
    <w:link w:val="CommentTextChar"/>
    <w:uiPriority w:val="99"/>
    <w:unhideWhenUsed/>
    <w:rsid w:val="00E65497"/>
    <w:pPr>
      <w:spacing w:line="240" w:lineRule="auto"/>
    </w:pPr>
    <w:rPr>
      <w:sz w:val="20"/>
      <w:szCs w:val="20"/>
    </w:rPr>
  </w:style>
  <w:style w:type="character" w:customStyle="1" w:styleId="CommentTextChar">
    <w:name w:val="Comment Text Char"/>
    <w:basedOn w:val="DefaultParagraphFont"/>
    <w:link w:val="CommentText"/>
    <w:uiPriority w:val="99"/>
    <w:rsid w:val="00E65497"/>
    <w:rPr>
      <w:sz w:val="20"/>
      <w:szCs w:val="20"/>
    </w:rPr>
  </w:style>
  <w:style w:type="paragraph" w:styleId="BodyText">
    <w:name w:val="Body Text"/>
    <w:basedOn w:val="Normal"/>
    <w:link w:val="BodyTextChar"/>
    <w:uiPriority w:val="99"/>
    <w:semiHidden/>
    <w:unhideWhenUsed/>
    <w:rsid w:val="00E65497"/>
  </w:style>
  <w:style w:type="character" w:customStyle="1" w:styleId="BodyTextChar">
    <w:name w:val="Body Text Char"/>
    <w:basedOn w:val="DefaultParagraphFont"/>
    <w:link w:val="BodyText"/>
    <w:uiPriority w:val="99"/>
    <w:semiHidden/>
    <w:rsid w:val="00E65497"/>
  </w:style>
  <w:style w:type="paragraph" w:styleId="CommentSubject">
    <w:name w:val="annotation subject"/>
    <w:basedOn w:val="CommentText"/>
    <w:next w:val="CommentText"/>
    <w:link w:val="CommentSubjectChar"/>
    <w:uiPriority w:val="99"/>
    <w:semiHidden/>
    <w:unhideWhenUsed/>
    <w:rsid w:val="004F1C18"/>
    <w:rPr>
      <w:b/>
      <w:bCs/>
    </w:rPr>
  </w:style>
  <w:style w:type="character" w:customStyle="1" w:styleId="CommentSubjectChar">
    <w:name w:val="Comment Subject Char"/>
    <w:basedOn w:val="CommentTextChar"/>
    <w:link w:val="CommentSubject"/>
    <w:uiPriority w:val="99"/>
    <w:semiHidden/>
    <w:rsid w:val="004F1C18"/>
    <w:rPr>
      <w:b/>
      <w:bCs/>
      <w:sz w:val="20"/>
      <w:szCs w:val="20"/>
    </w:rPr>
  </w:style>
  <w:style w:type="character" w:customStyle="1" w:styleId="Heading1Char">
    <w:name w:val="Heading 1 Char"/>
    <w:basedOn w:val="DefaultParagraphFont"/>
    <w:link w:val="Heading1"/>
    <w:uiPriority w:val="9"/>
    <w:rsid w:val="00435A74"/>
    <w:rPr>
      <w:rFonts w:ascii="Arial Bold" w:eastAsia="Times New Roman" w:hAnsi="Arial Bold" w:cs="Arial"/>
      <w:b/>
      <w:bCs/>
      <w:spacing w:val="-4"/>
      <w:kern w:val="32"/>
      <w:sz w:val="32"/>
      <w:szCs w:val="32"/>
    </w:rPr>
  </w:style>
  <w:style w:type="paragraph" w:customStyle="1" w:styleId="IATableLabel">
    <w:name w:val="IATableLabel"/>
    <w:basedOn w:val="Normal"/>
    <w:link w:val="IATableLabelCharChar"/>
    <w:rsid w:val="00435A74"/>
    <w:pPr>
      <w:spacing w:before="50" w:after="50" w:line="240" w:lineRule="auto"/>
      <w:ind w:left="113" w:right="113"/>
    </w:pPr>
    <w:rPr>
      <w:rFonts w:ascii="Arial" w:eastAsia="SimSun" w:hAnsi="Arial" w:cs="Times New Roman"/>
      <w:b/>
      <w:color w:val="000000"/>
      <w:spacing w:val="-5"/>
      <w:sz w:val="20"/>
      <w:szCs w:val="20"/>
      <w:lang w:eastAsia="zh-CN"/>
    </w:rPr>
  </w:style>
  <w:style w:type="character" w:customStyle="1" w:styleId="IATableLabelCharChar">
    <w:name w:val="IATableLabel Char Char"/>
    <w:link w:val="IATableLabel"/>
    <w:locked/>
    <w:rsid w:val="00435A74"/>
    <w:rPr>
      <w:rFonts w:ascii="Arial" w:eastAsia="SimSun" w:hAnsi="Arial" w:cs="Times New Roman"/>
      <w:b/>
      <w:color w:val="000000"/>
      <w:spacing w:val="-5"/>
      <w:sz w:val="20"/>
      <w:szCs w:val="20"/>
      <w:lang w:eastAsia="zh-CN"/>
    </w:rPr>
  </w:style>
  <w:style w:type="paragraph" w:styleId="Title">
    <w:name w:val="Title"/>
    <w:basedOn w:val="Normal"/>
    <w:link w:val="TitleChar"/>
    <w:uiPriority w:val="10"/>
    <w:qFormat/>
    <w:rsid w:val="00435A74"/>
    <w:pPr>
      <w:spacing w:after="0" w:line="240" w:lineRule="auto"/>
      <w:ind w:left="113"/>
      <w:outlineLvl w:val="0"/>
    </w:pPr>
    <w:rPr>
      <w:rFonts w:ascii="Arial" w:eastAsia="Times New Roman" w:hAnsi="Arial" w:cs="Arial"/>
      <w:bCs/>
      <w:color w:val="FFFFFF"/>
      <w:kern w:val="28"/>
      <w:sz w:val="32"/>
      <w:szCs w:val="32"/>
    </w:rPr>
  </w:style>
  <w:style w:type="character" w:customStyle="1" w:styleId="TitleChar">
    <w:name w:val="Title Char"/>
    <w:basedOn w:val="DefaultParagraphFont"/>
    <w:link w:val="Title"/>
    <w:uiPriority w:val="10"/>
    <w:rsid w:val="00435A74"/>
    <w:rPr>
      <w:rFonts w:ascii="Arial" w:eastAsia="Times New Roman" w:hAnsi="Arial" w:cs="Arial"/>
      <w:bCs/>
      <w:color w:val="FFFFFF"/>
      <w:kern w:val="28"/>
      <w:sz w:val="32"/>
      <w:szCs w:val="32"/>
    </w:rPr>
  </w:style>
  <w:style w:type="paragraph" w:customStyle="1" w:styleId="IAHeadLabel">
    <w:name w:val="IAHeadLabel"/>
    <w:basedOn w:val="IATableLabel"/>
    <w:link w:val="IAHeadLabelChar"/>
    <w:rsid w:val="00435A74"/>
    <w:pPr>
      <w:spacing w:before="110"/>
      <w:ind w:left="0" w:right="0"/>
    </w:pPr>
  </w:style>
  <w:style w:type="character" w:customStyle="1" w:styleId="IAHeadLabelChar">
    <w:name w:val="IAHeadLabel Char"/>
    <w:basedOn w:val="IATableLabelCharChar"/>
    <w:link w:val="IAHeadLabel"/>
    <w:locked/>
    <w:rsid w:val="00435A74"/>
    <w:rPr>
      <w:rFonts w:ascii="Arial" w:eastAsia="SimSun" w:hAnsi="Arial" w:cs="Times New Roman"/>
      <w:b/>
      <w:color w:val="000000"/>
      <w:spacing w:val="-5"/>
      <w:sz w:val="20"/>
      <w:szCs w:val="20"/>
      <w:lang w:eastAsia="zh-CN"/>
    </w:rPr>
  </w:style>
  <w:style w:type="paragraph" w:customStyle="1" w:styleId="IAHeadTitle">
    <w:name w:val="IAHeadTitle"/>
    <w:basedOn w:val="Normal"/>
    <w:link w:val="IAHeadTitleChar"/>
    <w:rsid w:val="00435A74"/>
    <w:pPr>
      <w:spacing w:after="0" w:line="240" w:lineRule="auto"/>
      <w:ind w:right="57"/>
    </w:pPr>
    <w:rPr>
      <w:rFonts w:ascii="Arial" w:eastAsia="SimSun" w:hAnsi="Arial" w:cs="Times New Roman"/>
      <w:b/>
      <w:spacing w:val="-6"/>
      <w:sz w:val="28"/>
      <w:szCs w:val="28"/>
      <w:lang w:eastAsia="zh-CN"/>
    </w:rPr>
  </w:style>
  <w:style w:type="paragraph" w:customStyle="1" w:styleId="IAHeadLabel0">
    <w:name w:val="IAHeadLabel0"/>
    <w:basedOn w:val="IAHeadLabel"/>
    <w:next w:val="IAHeadTitle"/>
    <w:rsid w:val="00435A74"/>
    <w:pPr>
      <w:spacing w:before="0"/>
    </w:pPr>
  </w:style>
  <w:style w:type="paragraph" w:customStyle="1" w:styleId="IATableLines">
    <w:name w:val="IATableLines"/>
    <w:basedOn w:val="Normal"/>
    <w:link w:val="IATableLinesChar"/>
    <w:rsid w:val="00435A74"/>
    <w:pPr>
      <w:spacing w:after="0" w:line="240" w:lineRule="auto"/>
      <w:ind w:left="113" w:right="113"/>
    </w:pPr>
    <w:rPr>
      <w:rFonts w:ascii="Arial" w:eastAsia="SimSun" w:hAnsi="Arial" w:cs="Times New Roman"/>
      <w:spacing w:val="-5"/>
      <w:szCs w:val="20"/>
      <w:lang w:eastAsia="zh-CN"/>
    </w:rPr>
  </w:style>
  <w:style w:type="paragraph" w:customStyle="1" w:styleId="IATitle">
    <w:name w:val="IATitle"/>
    <w:basedOn w:val="Normal"/>
    <w:rsid w:val="00435A74"/>
    <w:pPr>
      <w:spacing w:after="0" w:line="240" w:lineRule="auto"/>
      <w:ind w:left="113"/>
    </w:pPr>
    <w:rPr>
      <w:rFonts w:ascii="Arial" w:eastAsia="SimSun" w:hAnsi="Arial" w:cs="Arial"/>
      <w:sz w:val="20"/>
      <w:szCs w:val="24"/>
    </w:rPr>
  </w:style>
  <w:style w:type="paragraph" w:customStyle="1" w:styleId="IANo">
    <w:name w:val="IANo"/>
    <w:basedOn w:val="Normal"/>
    <w:link w:val="IANoChar"/>
    <w:rsid w:val="00435A74"/>
    <w:pPr>
      <w:spacing w:after="0" w:line="240" w:lineRule="auto"/>
      <w:ind w:left="113"/>
    </w:pPr>
    <w:rPr>
      <w:rFonts w:ascii="Arial" w:eastAsia="Times New Roman" w:hAnsi="Arial" w:cs="Times New Roman"/>
      <w:sz w:val="20"/>
    </w:rPr>
  </w:style>
  <w:style w:type="character" w:customStyle="1" w:styleId="IAHeadTitleChar">
    <w:name w:val="IAHeadTitle Char"/>
    <w:link w:val="IAHeadTitle"/>
    <w:locked/>
    <w:rsid w:val="00435A74"/>
    <w:rPr>
      <w:rFonts w:ascii="Arial" w:eastAsia="SimSun" w:hAnsi="Arial" w:cs="Times New Roman"/>
      <w:b/>
      <w:spacing w:val="-6"/>
      <w:sz w:val="28"/>
      <w:szCs w:val="28"/>
      <w:lang w:eastAsia="zh-CN"/>
    </w:rPr>
  </w:style>
  <w:style w:type="character" w:customStyle="1" w:styleId="IANoChar">
    <w:name w:val="IANo Char"/>
    <w:link w:val="IANo"/>
    <w:locked/>
    <w:rsid w:val="00435A74"/>
    <w:rPr>
      <w:rFonts w:ascii="Arial" w:eastAsia="Times New Roman" w:hAnsi="Arial" w:cs="Times New Roman"/>
      <w:sz w:val="20"/>
    </w:rPr>
  </w:style>
  <w:style w:type="paragraph" w:customStyle="1" w:styleId="IALeadDept">
    <w:name w:val="IALeadDept"/>
    <w:basedOn w:val="Normal"/>
    <w:rsid w:val="00435A74"/>
    <w:pPr>
      <w:spacing w:after="0" w:line="240" w:lineRule="auto"/>
      <w:ind w:left="113"/>
    </w:pPr>
    <w:rPr>
      <w:rFonts w:ascii="Arial" w:eastAsia="Times New Roman" w:hAnsi="Arial" w:cs="Arial"/>
      <w:noProof/>
      <w:sz w:val="20"/>
      <w:szCs w:val="24"/>
    </w:rPr>
  </w:style>
  <w:style w:type="paragraph" w:customStyle="1" w:styleId="IADate">
    <w:name w:val="IADate"/>
    <w:basedOn w:val="IATableLabel"/>
    <w:link w:val="IADateChar"/>
    <w:rsid w:val="00435A74"/>
    <w:rPr>
      <w:b w:val="0"/>
      <w:sz w:val="22"/>
      <w:szCs w:val="22"/>
    </w:rPr>
  </w:style>
  <w:style w:type="paragraph" w:customStyle="1" w:styleId="IAStage">
    <w:name w:val="IAStage"/>
    <w:basedOn w:val="IATableLabel"/>
    <w:link w:val="IAStageChar"/>
    <w:rsid w:val="00435A74"/>
    <w:rPr>
      <w:b w:val="0"/>
      <w:sz w:val="22"/>
    </w:rPr>
  </w:style>
  <w:style w:type="paragraph" w:customStyle="1" w:styleId="IASOI">
    <w:name w:val="IASOI"/>
    <w:basedOn w:val="IATableLabel"/>
    <w:link w:val="IASOIChar"/>
    <w:rsid w:val="00435A74"/>
    <w:rPr>
      <w:b w:val="0"/>
      <w:sz w:val="22"/>
    </w:rPr>
  </w:style>
  <w:style w:type="paragraph" w:customStyle="1" w:styleId="IATOM">
    <w:name w:val="IATOM"/>
    <w:basedOn w:val="IATableLabel"/>
    <w:link w:val="IATOMChar"/>
    <w:rsid w:val="00435A74"/>
    <w:rPr>
      <w:b w:val="0"/>
      <w:sz w:val="22"/>
    </w:rPr>
  </w:style>
  <w:style w:type="paragraph" w:customStyle="1" w:styleId="IACOE">
    <w:name w:val="IACOE"/>
    <w:basedOn w:val="Normal"/>
    <w:link w:val="IACOEChar"/>
    <w:autoRedefine/>
    <w:rsid w:val="00435A74"/>
    <w:pPr>
      <w:spacing w:after="0" w:line="240" w:lineRule="auto"/>
    </w:pPr>
    <w:rPr>
      <w:rFonts w:ascii="Arial" w:eastAsia="SimSun" w:hAnsi="Arial" w:cs="Times New Roman"/>
      <w:spacing w:val="-5"/>
      <w:sz w:val="20"/>
      <w:szCs w:val="24"/>
      <w:lang w:eastAsia="zh-CN"/>
    </w:rPr>
  </w:style>
  <w:style w:type="paragraph" w:customStyle="1" w:styleId="IARPC">
    <w:name w:val="IARPC"/>
    <w:basedOn w:val="Title"/>
    <w:link w:val="IARPCChar"/>
    <w:rsid w:val="00435A74"/>
    <w:rPr>
      <w:rFonts w:eastAsia="SimSun"/>
      <w:color w:val="000000"/>
      <w:sz w:val="24"/>
      <w:szCs w:val="24"/>
    </w:rPr>
  </w:style>
  <w:style w:type="paragraph" w:customStyle="1" w:styleId="IAIIOTNPV">
    <w:name w:val="IAIIOTNPV"/>
    <w:basedOn w:val="IATableLabel"/>
    <w:rsid w:val="00435A74"/>
    <w:pPr>
      <w:spacing w:before="0" w:after="0"/>
      <w:jc w:val="both"/>
    </w:pPr>
    <w:rPr>
      <w:b w:val="0"/>
      <w:sz w:val="22"/>
      <w:szCs w:val="22"/>
    </w:rPr>
  </w:style>
  <w:style w:type="paragraph" w:customStyle="1" w:styleId="IAIOBNPV">
    <w:name w:val="IAIOBNPV"/>
    <w:basedOn w:val="IATableLabel"/>
    <w:rsid w:val="00435A74"/>
    <w:pPr>
      <w:spacing w:before="0" w:after="0"/>
    </w:pPr>
    <w:rPr>
      <w:b w:val="0"/>
      <w:sz w:val="22"/>
      <w:szCs w:val="22"/>
    </w:rPr>
  </w:style>
  <w:style w:type="paragraph" w:customStyle="1" w:styleId="IAIONCTBPY">
    <w:name w:val="IAIONCTBPY"/>
    <w:basedOn w:val="IATableLabel"/>
    <w:rsid w:val="00435A74"/>
    <w:pPr>
      <w:spacing w:before="0" w:after="0"/>
    </w:pPr>
    <w:rPr>
      <w:b w:val="0"/>
      <w:sz w:val="22"/>
      <w:szCs w:val="22"/>
    </w:rPr>
  </w:style>
  <w:style w:type="paragraph" w:customStyle="1" w:styleId="IAIOPrefMQ">
    <w:name w:val="IAIOPrefMQ"/>
    <w:basedOn w:val="Normal"/>
    <w:rsid w:val="00435A74"/>
    <w:pPr>
      <w:spacing w:after="0" w:line="240" w:lineRule="auto"/>
      <w:ind w:left="113" w:right="113"/>
    </w:pPr>
    <w:rPr>
      <w:rFonts w:ascii="Arial" w:eastAsia="SimSun" w:hAnsi="Arial" w:cs="Times New Roman"/>
      <w:color w:val="000000"/>
      <w:spacing w:val="-5"/>
      <w:lang w:eastAsia="zh-CN"/>
    </w:rPr>
  </w:style>
  <w:style w:type="paragraph" w:customStyle="1" w:styleId="IAIOQ1">
    <w:name w:val="IAIOQ1"/>
    <w:basedOn w:val="IATableLabel"/>
    <w:rsid w:val="00435A74"/>
  </w:style>
  <w:style w:type="character" w:customStyle="1" w:styleId="IADateChar">
    <w:name w:val="IADate Char"/>
    <w:link w:val="IADate"/>
    <w:locked/>
    <w:rsid w:val="00435A74"/>
    <w:rPr>
      <w:rFonts w:ascii="Arial" w:eastAsia="SimSun" w:hAnsi="Arial" w:cs="Times New Roman"/>
      <w:color w:val="000000"/>
      <w:spacing w:val="-5"/>
      <w:lang w:eastAsia="zh-CN"/>
    </w:rPr>
  </w:style>
  <w:style w:type="character" w:customStyle="1" w:styleId="IATableLinesChar">
    <w:name w:val="IATableLines Char"/>
    <w:basedOn w:val="DefaultParagraphFont"/>
    <w:link w:val="IATableLines"/>
    <w:locked/>
    <w:rsid w:val="00435A74"/>
    <w:rPr>
      <w:rFonts w:ascii="Arial" w:eastAsia="SimSun" w:hAnsi="Arial" w:cs="Times New Roman"/>
      <w:spacing w:val="-5"/>
      <w:szCs w:val="20"/>
      <w:lang w:eastAsia="zh-CN"/>
    </w:rPr>
  </w:style>
  <w:style w:type="character" w:customStyle="1" w:styleId="IACOEChar">
    <w:name w:val="IACOE Char"/>
    <w:link w:val="IACOE"/>
    <w:locked/>
    <w:rsid w:val="00435A74"/>
    <w:rPr>
      <w:rFonts w:ascii="Arial" w:eastAsia="SimSun" w:hAnsi="Arial" w:cs="Times New Roman"/>
      <w:spacing w:val="-5"/>
      <w:sz w:val="20"/>
      <w:szCs w:val="24"/>
      <w:lang w:eastAsia="zh-CN"/>
    </w:rPr>
  </w:style>
  <w:style w:type="character" w:customStyle="1" w:styleId="IAStageChar">
    <w:name w:val="IAStage Char"/>
    <w:link w:val="IAStage"/>
    <w:locked/>
    <w:rsid w:val="00435A74"/>
    <w:rPr>
      <w:rFonts w:ascii="Arial" w:eastAsia="SimSun" w:hAnsi="Arial" w:cs="Times New Roman"/>
      <w:color w:val="000000"/>
      <w:spacing w:val="-5"/>
      <w:szCs w:val="20"/>
      <w:lang w:eastAsia="zh-CN"/>
    </w:rPr>
  </w:style>
  <w:style w:type="character" w:customStyle="1" w:styleId="IASOIChar">
    <w:name w:val="IASOI Char"/>
    <w:link w:val="IASOI"/>
    <w:locked/>
    <w:rsid w:val="00435A74"/>
    <w:rPr>
      <w:rFonts w:ascii="Arial" w:eastAsia="SimSun" w:hAnsi="Arial" w:cs="Times New Roman"/>
      <w:color w:val="000000"/>
      <w:spacing w:val="-5"/>
      <w:szCs w:val="20"/>
      <w:lang w:eastAsia="zh-CN"/>
    </w:rPr>
  </w:style>
  <w:style w:type="character" w:customStyle="1" w:styleId="IATOMChar">
    <w:name w:val="IATOM Char"/>
    <w:link w:val="IATOM"/>
    <w:locked/>
    <w:rsid w:val="00435A74"/>
    <w:rPr>
      <w:rFonts w:ascii="Arial" w:eastAsia="SimSun" w:hAnsi="Arial" w:cs="Times New Roman"/>
      <w:color w:val="000000"/>
      <w:spacing w:val="-5"/>
      <w:szCs w:val="20"/>
      <w:lang w:eastAsia="zh-CN"/>
    </w:rPr>
  </w:style>
  <w:style w:type="character" w:customStyle="1" w:styleId="IARPCChar">
    <w:name w:val="IARPC Char"/>
    <w:link w:val="IARPC"/>
    <w:locked/>
    <w:rsid w:val="00435A74"/>
    <w:rPr>
      <w:rFonts w:ascii="Arial" w:eastAsia="SimSun" w:hAnsi="Arial" w:cs="Arial"/>
      <w:bCs/>
      <w:color w:val="000000"/>
      <w:kern w:val="28"/>
      <w:sz w:val="24"/>
      <w:szCs w:val="24"/>
    </w:rPr>
  </w:style>
  <w:style w:type="paragraph" w:customStyle="1" w:styleId="IAIOQ2">
    <w:name w:val="IAIOQ2"/>
    <w:basedOn w:val="IATableLabel"/>
    <w:rsid w:val="00A31F85"/>
  </w:style>
  <w:style w:type="paragraph" w:customStyle="1" w:styleId="IAIOQ3">
    <w:name w:val="IAIOQ3"/>
    <w:basedOn w:val="IATableLabel"/>
    <w:rsid w:val="00D569A9"/>
  </w:style>
  <w:style w:type="character" w:styleId="Mention">
    <w:name w:val="Mention"/>
    <w:basedOn w:val="DefaultParagraphFont"/>
    <w:uiPriority w:val="99"/>
    <w:unhideWhenUsed/>
    <w:rsid w:val="00D569A9"/>
    <w:rPr>
      <w:color w:val="2B579A"/>
      <w:shd w:val="clear" w:color="auto" w:fill="E1DFDD"/>
    </w:rPr>
  </w:style>
  <w:style w:type="paragraph" w:customStyle="1" w:styleId="IATableText">
    <w:name w:val="IATableText"/>
    <w:basedOn w:val="IATableLabel"/>
    <w:link w:val="IATableTextChar"/>
    <w:rsid w:val="00D43580"/>
    <w:rPr>
      <w:b w:val="0"/>
      <w:color w:val="auto"/>
      <w:sz w:val="22"/>
    </w:rPr>
  </w:style>
  <w:style w:type="character" w:customStyle="1" w:styleId="IATableTextChar">
    <w:name w:val="IATableText Char"/>
    <w:link w:val="IATableText"/>
    <w:locked/>
    <w:rsid w:val="00D43580"/>
    <w:rPr>
      <w:rFonts w:ascii="Arial" w:eastAsia="SimSun" w:hAnsi="Arial" w:cs="Times New Roman"/>
      <w:spacing w:val="-5"/>
      <w:szCs w:val="20"/>
      <w:lang w:eastAsia="zh-CN"/>
    </w:rPr>
  </w:style>
  <w:style w:type="paragraph" w:customStyle="1" w:styleId="IAIOPolicyReview">
    <w:name w:val="IAIOPolicyReview"/>
    <w:basedOn w:val="IATableLabel"/>
    <w:link w:val="IAIOPolicyReviewChar"/>
    <w:rsid w:val="00D43580"/>
    <w:rPr>
      <w:b w:val="0"/>
      <w:sz w:val="22"/>
      <w:szCs w:val="22"/>
    </w:rPr>
  </w:style>
  <w:style w:type="character" w:customStyle="1" w:styleId="IAIOPolicyReviewChar">
    <w:name w:val="IAIOPolicyReview Char"/>
    <w:link w:val="IAIOPolicyReview"/>
    <w:locked/>
    <w:rsid w:val="00D43580"/>
    <w:rPr>
      <w:rFonts w:ascii="Arial" w:eastAsia="SimSun" w:hAnsi="Arial" w:cs="Times New Roman"/>
      <w:color w:val="000000"/>
      <w:spacing w:val="-5"/>
      <w:lang w:eastAsia="zh-CN"/>
    </w:rPr>
  </w:style>
  <w:style w:type="paragraph" w:customStyle="1" w:styleId="IAIOReviewMonth">
    <w:name w:val="IAIOReviewMonth"/>
    <w:basedOn w:val="IATableLabel"/>
    <w:link w:val="IAIOReviewMonthChar"/>
    <w:rsid w:val="00D43580"/>
    <w:rPr>
      <w:b w:val="0"/>
      <w:sz w:val="22"/>
      <w:szCs w:val="22"/>
    </w:rPr>
  </w:style>
  <w:style w:type="paragraph" w:customStyle="1" w:styleId="IAIOReviewYear">
    <w:name w:val="IAIOReviewYear"/>
    <w:basedOn w:val="IATableLabel"/>
    <w:link w:val="IAIOReviewYearChar"/>
    <w:rsid w:val="00D43580"/>
    <w:rPr>
      <w:b w:val="0"/>
      <w:sz w:val="22"/>
      <w:szCs w:val="22"/>
    </w:rPr>
  </w:style>
  <w:style w:type="paragraph" w:customStyle="1" w:styleId="IAIOCheckEU">
    <w:name w:val="IAIOCheckEU"/>
    <w:basedOn w:val="IATableText"/>
    <w:rsid w:val="00D43580"/>
    <w:pPr>
      <w:spacing w:before="0" w:after="0"/>
    </w:pPr>
    <w:rPr>
      <w:sz w:val="20"/>
    </w:rPr>
  </w:style>
  <w:style w:type="character" w:customStyle="1" w:styleId="IAIOReviewYearChar">
    <w:name w:val="IAIOReviewYear Char"/>
    <w:link w:val="IAIOReviewYear"/>
    <w:locked/>
    <w:rsid w:val="00D43580"/>
    <w:rPr>
      <w:rFonts w:ascii="Arial" w:eastAsia="SimSun" w:hAnsi="Arial" w:cs="Times New Roman"/>
      <w:color w:val="000000"/>
      <w:spacing w:val="-5"/>
      <w:lang w:eastAsia="zh-CN"/>
    </w:rPr>
  </w:style>
  <w:style w:type="character" w:customStyle="1" w:styleId="IAIOReviewMonthChar">
    <w:name w:val="IAIOReviewMonth Char"/>
    <w:link w:val="IAIOReviewMonth"/>
    <w:locked/>
    <w:rsid w:val="00D43580"/>
    <w:rPr>
      <w:rFonts w:ascii="Arial" w:eastAsia="SimSun" w:hAnsi="Arial" w:cs="Times New Roman"/>
      <w:color w:val="000000"/>
      <w:spacing w:val="-5"/>
      <w:lang w:eastAsia="zh-CN"/>
    </w:rPr>
  </w:style>
  <w:style w:type="paragraph" w:customStyle="1" w:styleId="IAIOCheckMicro">
    <w:name w:val="IAIOCheckMicro"/>
    <w:basedOn w:val="IATableLines"/>
    <w:link w:val="IAIOCheckMicroChar"/>
    <w:rsid w:val="00D43580"/>
    <w:rPr>
      <w:sz w:val="20"/>
    </w:rPr>
  </w:style>
  <w:style w:type="paragraph" w:customStyle="1" w:styleId="IAIOCheckSmall">
    <w:name w:val="IAIOCheckSmall"/>
    <w:basedOn w:val="IATableLines"/>
    <w:link w:val="IAIOCheckSmallChar"/>
    <w:rsid w:val="00D43580"/>
    <w:rPr>
      <w:sz w:val="20"/>
    </w:rPr>
  </w:style>
  <w:style w:type="paragraph" w:customStyle="1" w:styleId="IAIOCheckMedium">
    <w:name w:val="IAIOCheckMedium"/>
    <w:basedOn w:val="IATableLines"/>
    <w:link w:val="IAIOCheckMediumChar"/>
    <w:rsid w:val="00D43580"/>
    <w:rPr>
      <w:sz w:val="20"/>
    </w:rPr>
  </w:style>
  <w:style w:type="paragraph" w:customStyle="1" w:styleId="IAIOCheckLarge">
    <w:name w:val="IAIOCheckLarge"/>
    <w:basedOn w:val="IATableLines"/>
    <w:link w:val="IAIOCheckLargeChar"/>
    <w:rsid w:val="00D43580"/>
    <w:rPr>
      <w:sz w:val="20"/>
    </w:rPr>
  </w:style>
  <w:style w:type="paragraph" w:customStyle="1" w:styleId="IAIOCO2Traded">
    <w:name w:val="IAIOCO2Traded"/>
    <w:basedOn w:val="IATableLabel"/>
    <w:link w:val="IAIOCO2TradedChar"/>
    <w:rsid w:val="00D43580"/>
    <w:rPr>
      <w:b w:val="0"/>
      <w:sz w:val="22"/>
    </w:rPr>
  </w:style>
  <w:style w:type="character" w:customStyle="1" w:styleId="IAIOCheckMicroChar">
    <w:name w:val="IAIOCheckMicro Char"/>
    <w:basedOn w:val="IATableLinesChar"/>
    <w:link w:val="IAIOCheckMicro"/>
    <w:locked/>
    <w:rsid w:val="00D43580"/>
    <w:rPr>
      <w:rFonts w:ascii="Arial" w:eastAsia="SimSun" w:hAnsi="Arial" w:cs="Times New Roman"/>
      <w:spacing w:val="-5"/>
      <w:sz w:val="20"/>
      <w:szCs w:val="20"/>
      <w:lang w:eastAsia="zh-CN"/>
    </w:rPr>
  </w:style>
  <w:style w:type="character" w:customStyle="1" w:styleId="IAIOCheckSmallChar">
    <w:name w:val="IAIOCheckSmall Char"/>
    <w:basedOn w:val="IATableLinesChar"/>
    <w:link w:val="IAIOCheckSmall"/>
    <w:locked/>
    <w:rsid w:val="00D43580"/>
    <w:rPr>
      <w:rFonts w:ascii="Arial" w:eastAsia="SimSun" w:hAnsi="Arial" w:cs="Times New Roman"/>
      <w:spacing w:val="-5"/>
      <w:sz w:val="20"/>
      <w:szCs w:val="20"/>
      <w:lang w:eastAsia="zh-CN"/>
    </w:rPr>
  </w:style>
  <w:style w:type="character" w:customStyle="1" w:styleId="IAIOCheckMediumChar">
    <w:name w:val="IAIOCheckMedium Char"/>
    <w:basedOn w:val="IATableLinesChar"/>
    <w:link w:val="IAIOCheckMedium"/>
    <w:locked/>
    <w:rsid w:val="00D43580"/>
    <w:rPr>
      <w:rFonts w:ascii="Arial" w:eastAsia="SimSun" w:hAnsi="Arial" w:cs="Times New Roman"/>
      <w:spacing w:val="-5"/>
      <w:sz w:val="20"/>
      <w:szCs w:val="20"/>
      <w:lang w:eastAsia="zh-CN"/>
    </w:rPr>
  </w:style>
  <w:style w:type="character" w:customStyle="1" w:styleId="IAIOCheckLargeChar">
    <w:name w:val="IAIOCheckLarge Char"/>
    <w:basedOn w:val="IATableLinesChar"/>
    <w:link w:val="IAIOCheckLarge"/>
    <w:locked/>
    <w:rsid w:val="00D43580"/>
    <w:rPr>
      <w:rFonts w:ascii="Arial" w:eastAsia="SimSun" w:hAnsi="Arial" w:cs="Times New Roman"/>
      <w:spacing w:val="-5"/>
      <w:sz w:val="20"/>
      <w:szCs w:val="20"/>
      <w:lang w:eastAsia="zh-CN"/>
    </w:rPr>
  </w:style>
  <w:style w:type="character" w:customStyle="1" w:styleId="IAIOCO2TradedChar">
    <w:name w:val="IAIOCO2Traded Char"/>
    <w:link w:val="IAIOCO2Traded"/>
    <w:locked/>
    <w:rsid w:val="00D43580"/>
    <w:rPr>
      <w:rFonts w:ascii="Arial" w:eastAsia="SimSun" w:hAnsi="Arial" w:cs="Times New Roman"/>
      <w:color w:val="000000"/>
      <w:spacing w:val="-5"/>
      <w:szCs w:val="20"/>
      <w:lang w:eastAsia="zh-CN"/>
    </w:rPr>
  </w:style>
  <w:style w:type="paragraph" w:customStyle="1" w:styleId="IASignature">
    <w:name w:val="IA Signature"/>
    <w:basedOn w:val="IATableText"/>
    <w:rsid w:val="00E80347"/>
    <w:pPr>
      <w:tabs>
        <w:tab w:val="left" w:leader="dot" w:pos="6804"/>
        <w:tab w:val="right" w:leader="dot" w:pos="10206"/>
      </w:tabs>
      <w:spacing w:before="0" w:after="0"/>
      <w:ind w:left="0"/>
    </w:pPr>
  </w:style>
  <w:style w:type="paragraph" w:customStyle="1" w:styleId="IASign-off">
    <w:name w:val="IA Sign-off"/>
    <w:basedOn w:val="IATableText"/>
    <w:rsid w:val="00E80347"/>
    <w:pPr>
      <w:spacing w:before="0" w:after="0"/>
      <w:ind w:left="0" w:right="284"/>
    </w:pPr>
    <w:rPr>
      <w:b/>
      <w:i/>
    </w:rPr>
  </w:style>
  <w:style w:type="paragraph" w:customStyle="1" w:styleId="IAIOtextSign">
    <w:name w:val="IAIOtextSign"/>
    <w:basedOn w:val="Normal"/>
    <w:rsid w:val="00E80347"/>
    <w:pPr>
      <w:spacing w:after="0" w:line="240" w:lineRule="auto"/>
      <w:jc w:val="center"/>
    </w:pPr>
    <w:rPr>
      <w:rFonts w:ascii="Arial" w:eastAsia="Times New Roman" w:hAnsi="Arial" w:cs="Times New Roman"/>
      <w:sz w:val="24"/>
      <w:szCs w:val="24"/>
    </w:rPr>
  </w:style>
  <w:style w:type="paragraph" w:customStyle="1" w:styleId="IAIOSigDate">
    <w:name w:val="IAIOSigDate"/>
    <w:basedOn w:val="Normal"/>
    <w:rsid w:val="00E80347"/>
    <w:pPr>
      <w:spacing w:after="0" w:line="240" w:lineRule="auto"/>
      <w:jc w:val="center"/>
    </w:pPr>
    <w:rPr>
      <w:rFonts w:ascii="Arial" w:eastAsia="Times New Roman" w:hAnsi="Arial" w:cs="Times New Roman"/>
    </w:rPr>
  </w:style>
  <w:style w:type="paragraph" w:customStyle="1" w:styleId="IASpacer">
    <w:name w:val="IASpacer"/>
    <w:basedOn w:val="Normal"/>
    <w:rsid w:val="007A6B8A"/>
    <w:pPr>
      <w:spacing w:after="0" w:line="80" w:lineRule="exact"/>
    </w:pPr>
    <w:rPr>
      <w:rFonts w:ascii="Arial" w:eastAsia="SimSun" w:hAnsi="Arial" w:cs="Times New Roman"/>
      <w:szCs w:val="24"/>
      <w:lang w:eastAsia="zh-CN"/>
    </w:rPr>
  </w:style>
  <w:style w:type="paragraph" w:customStyle="1" w:styleId="IATableNotes">
    <w:name w:val="IATableNotes"/>
    <w:basedOn w:val="Normal"/>
    <w:link w:val="IATableNotesChar"/>
    <w:rsid w:val="007A6B8A"/>
    <w:pPr>
      <w:spacing w:before="60" w:after="60" w:line="240" w:lineRule="auto"/>
      <w:ind w:left="113" w:right="113"/>
    </w:pPr>
    <w:rPr>
      <w:rFonts w:ascii="Arial" w:eastAsia="SimSun" w:hAnsi="Arial" w:cs="Times New Roman"/>
      <w:sz w:val="18"/>
      <w:szCs w:val="20"/>
      <w:lang w:eastAsia="zh-CN"/>
    </w:rPr>
  </w:style>
  <w:style w:type="character" w:customStyle="1" w:styleId="IATableNotesChar">
    <w:name w:val="IATableNotes Char"/>
    <w:link w:val="IATableNotes"/>
    <w:locked/>
    <w:rsid w:val="007A6B8A"/>
    <w:rPr>
      <w:rFonts w:ascii="Arial" w:eastAsia="SimSun" w:hAnsi="Arial" w:cs="Times New Roman"/>
      <w:sz w:val="18"/>
      <w:szCs w:val="20"/>
      <w:lang w:eastAsia="zh-CN"/>
    </w:rPr>
  </w:style>
  <w:style w:type="paragraph" w:customStyle="1" w:styleId="POPBY">
    <w:name w:val="POPBY"/>
    <w:basedOn w:val="IATableLabel"/>
    <w:rsid w:val="007A6B8A"/>
  </w:style>
  <w:style w:type="paragraph" w:customStyle="1" w:styleId="POPVBY">
    <w:name w:val="POPVBY"/>
    <w:basedOn w:val="IATableLabel"/>
    <w:rsid w:val="007A6B8A"/>
  </w:style>
  <w:style w:type="paragraph" w:customStyle="1" w:styleId="POTPY">
    <w:name w:val="POTPY"/>
    <w:basedOn w:val="IATableLabel"/>
    <w:rsid w:val="007A6B8A"/>
  </w:style>
  <w:style w:type="paragraph" w:customStyle="1" w:styleId="PONBLow">
    <w:name w:val="PONBLow"/>
    <w:basedOn w:val="IATableLabel"/>
    <w:link w:val="PONBLowCharChar"/>
    <w:rsid w:val="007A6B8A"/>
    <w:rPr>
      <w:b w:val="0"/>
      <w:szCs w:val="22"/>
    </w:rPr>
  </w:style>
  <w:style w:type="character" w:customStyle="1" w:styleId="PONBLowCharChar">
    <w:name w:val="PONBLow Char Char"/>
    <w:link w:val="PONBLow"/>
    <w:locked/>
    <w:rsid w:val="007A6B8A"/>
    <w:rPr>
      <w:rFonts w:ascii="Arial" w:eastAsia="SimSun" w:hAnsi="Arial" w:cs="Times New Roman"/>
      <w:color w:val="000000"/>
      <w:spacing w:val="-5"/>
      <w:sz w:val="20"/>
      <w:lang w:eastAsia="zh-CN"/>
    </w:rPr>
  </w:style>
  <w:style w:type="paragraph" w:customStyle="1" w:styleId="PONBHigh">
    <w:name w:val="PONBHigh"/>
    <w:basedOn w:val="IATableLabel"/>
    <w:link w:val="PONBHighChar"/>
    <w:rsid w:val="007A6B8A"/>
    <w:rPr>
      <w:b w:val="0"/>
      <w:szCs w:val="22"/>
    </w:rPr>
  </w:style>
  <w:style w:type="character" w:customStyle="1" w:styleId="PONBHighChar">
    <w:name w:val="PONBHigh Char"/>
    <w:link w:val="PONBHigh"/>
    <w:locked/>
    <w:rsid w:val="007A6B8A"/>
    <w:rPr>
      <w:rFonts w:ascii="Arial" w:eastAsia="SimSun" w:hAnsi="Arial" w:cs="Times New Roman"/>
      <w:color w:val="000000"/>
      <w:spacing w:val="-5"/>
      <w:sz w:val="20"/>
      <w:lang w:eastAsia="zh-CN"/>
    </w:rPr>
  </w:style>
  <w:style w:type="paragraph" w:customStyle="1" w:styleId="PONBBestEst">
    <w:name w:val="PONBBestEst"/>
    <w:basedOn w:val="IATableLabel"/>
    <w:link w:val="PONBBestEstChar"/>
    <w:rsid w:val="007A6B8A"/>
    <w:rPr>
      <w:b w:val="0"/>
      <w:szCs w:val="22"/>
    </w:rPr>
  </w:style>
  <w:style w:type="character" w:customStyle="1" w:styleId="PONBBestEstChar">
    <w:name w:val="PONBBestEst Char"/>
    <w:link w:val="PONBBestEst"/>
    <w:locked/>
    <w:rsid w:val="007A6B8A"/>
    <w:rPr>
      <w:rFonts w:ascii="Arial" w:eastAsia="SimSun" w:hAnsi="Arial" w:cs="Times New Roman"/>
      <w:color w:val="000000"/>
      <w:spacing w:val="-5"/>
      <w:sz w:val="20"/>
      <w:lang w:eastAsia="zh-CN"/>
    </w:rPr>
  </w:style>
  <w:style w:type="paragraph" w:customStyle="1" w:styleId="POTTCostsHigh">
    <w:name w:val="POTTCostsHigh"/>
    <w:basedOn w:val="IATableText"/>
    <w:rsid w:val="007A6B8A"/>
    <w:pPr>
      <w:jc w:val="right"/>
    </w:pPr>
  </w:style>
  <w:style w:type="paragraph" w:customStyle="1" w:styleId="POTTCostsLow">
    <w:name w:val="POTTCostsLow"/>
    <w:basedOn w:val="POTTCostsHigh"/>
    <w:rsid w:val="007A6B8A"/>
  </w:style>
  <w:style w:type="paragraph" w:customStyle="1" w:styleId="POTTCostsBest">
    <w:name w:val="POTTCostsBest"/>
    <w:basedOn w:val="IATableText"/>
    <w:rsid w:val="007A6B8A"/>
    <w:pPr>
      <w:jc w:val="right"/>
    </w:pPr>
  </w:style>
  <w:style w:type="paragraph" w:customStyle="1" w:styleId="POTTCostsYear">
    <w:name w:val="POTTCostsYear"/>
    <w:basedOn w:val="IATableText"/>
    <w:rsid w:val="007A6B8A"/>
    <w:pPr>
      <w:jc w:val="center"/>
    </w:pPr>
    <w:rPr>
      <w:szCs w:val="18"/>
    </w:rPr>
  </w:style>
  <w:style w:type="paragraph" w:customStyle="1" w:styleId="POAACostsLow">
    <w:name w:val="POAACostsLow"/>
    <w:basedOn w:val="IATableText"/>
    <w:rsid w:val="007A6B8A"/>
    <w:pPr>
      <w:jc w:val="right"/>
    </w:pPr>
  </w:style>
  <w:style w:type="paragraph" w:customStyle="1" w:styleId="POAACostsHigh">
    <w:name w:val="POAACostsHigh"/>
    <w:basedOn w:val="POAACostsLow"/>
    <w:rsid w:val="007A6B8A"/>
  </w:style>
  <w:style w:type="paragraph" w:customStyle="1" w:styleId="POAACostsBest">
    <w:name w:val="POAACostsBest"/>
    <w:basedOn w:val="IATableText"/>
    <w:rsid w:val="007A6B8A"/>
    <w:pPr>
      <w:jc w:val="right"/>
    </w:pPr>
  </w:style>
  <w:style w:type="paragraph" w:customStyle="1" w:styleId="POTCCostsLow">
    <w:name w:val="POTCCostsLow"/>
    <w:basedOn w:val="IATableText"/>
    <w:rsid w:val="007A6B8A"/>
    <w:pPr>
      <w:jc w:val="right"/>
    </w:pPr>
    <w:rPr>
      <w:b/>
    </w:rPr>
  </w:style>
  <w:style w:type="paragraph" w:customStyle="1" w:styleId="POTCCostsHigh">
    <w:name w:val="POTCCostsHigh"/>
    <w:basedOn w:val="IATableText"/>
    <w:rsid w:val="007A6B8A"/>
    <w:pPr>
      <w:jc w:val="right"/>
    </w:pPr>
    <w:rPr>
      <w:b/>
    </w:rPr>
  </w:style>
  <w:style w:type="paragraph" w:customStyle="1" w:styleId="POTCCostsBest">
    <w:name w:val="POTCCostsBest"/>
    <w:basedOn w:val="IATableText"/>
    <w:rsid w:val="007A6B8A"/>
    <w:pPr>
      <w:jc w:val="right"/>
    </w:pPr>
    <w:rPr>
      <w:b/>
    </w:rPr>
  </w:style>
  <w:style w:type="paragraph" w:customStyle="1" w:styleId="IAPOQ1">
    <w:name w:val="IAPOQ1"/>
    <w:basedOn w:val="IATableLabel"/>
    <w:rsid w:val="007A6B8A"/>
  </w:style>
  <w:style w:type="paragraph" w:customStyle="1" w:styleId="IAPOQ2">
    <w:name w:val="IAPOQ2"/>
    <w:basedOn w:val="IATableLabel"/>
    <w:link w:val="IAPOQ2Char"/>
    <w:rsid w:val="007A6B8A"/>
  </w:style>
  <w:style w:type="paragraph" w:customStyle="1" w:styleId="IAPOA2">
    <w:name w:val="IAPOA2"/>
    <w:basedOn w:val="IATableLines"/>
    <w:rsid w:val="007A6B8A"/>
  </w:style>
  <w:style w:type="paragraph" w:customStyle="1" w:styleId="POTTBenLow">
    <w:name w:val="POTTBenLow"/>
    <w:basedOn w:val="POTTCostsLow"/>
    <w:rsid w:val="007A6B8A"/>
  </w:style>
  <w:style w:type="paragraph" w:customStyle="1" w:styleId="POTTBenHigh">
    <w:name w:val="POTTBenHigh"/>
    <w:basedOn w:val="POTTCostsHigh"/>
    <w:rsid w:val="007A6B8A"/>
  </w:style>
  <w:style w:type="paragraph" w:customStyle="1" w:styleId="POTTBenBest">
    <w:name w:val="POTTBenBest"/>
    <w:basedOn w:val="POTTCostsBest"/>
    <w:rsid w:val="007A6B8A"/>
  </w:style>
  <w:style w:type="paragraph" w:customStyle="1" w:styleId="POAABenLow">
    <w:name w:val="POAABenLow"/>
    <w:basedOn w:val="POAACostsLow"/>
    <w:rsid w:val="007A6B8A"/>
  </w:style>
  <w:style w:type="paragraph" w:customStyle="1" w:styleId="POAABenHigh">
    <w:name w:val="POAABenHigh"/>
    <w:basedOn w:val="POAABenLow"/>
    <w:rsid w:val="007A6B8A"/>
  </w:style>
  <w:style w:type="paragraph" w:customStyle="1" w:styleId="POAABenBest">
    <w:name w:val="POAABenBest"/>
    <w:basedOn w:val="POAABenHigh"/>
    <w:rsid w:val="007A6B8A"/>
  </w:style>
  <w:style w:type="paragraph" w:customStyle="1" w:styleId="POTBBenLow">
    <w:name w:val="POTBBenLow"/>
    <w:basedOn w:val="POTCCostsLow"/>
    <w:rsid w:val="007A6B8A"/>
  </w:style>
  <w:style w:type="paragraph" w:customStyle="1" w:styleId="POTBBenHigh">
    <w:name w:val="POTBBenHigh"/>
    <w:basedOn w:val="POTBBenLow"/>
    <w:rsid w:val="007A6B8A"/>
  </w:style>
  <w:style w:type="paragraph" w:customStyle="1" w:styleId="POTBBenBest">
    <w:name w:val="POTBBenBest"/>
    <w:basedOn w:val="POTBBenHigh"/>
    <w:rsid w:val="007A6B8A"/>
  </w:style>
  <w:style w:type="paragraph" w:customStyle="1" w:styleId="IPPOQ3">
    <w:name w:val="IPPOQ3"/>
    <w:basedOn w:val="IAPOQ2"/>
    <w:link w:val="IPPOQ3Char"/>
    <w:rsid w:val="007A6B8A"/>
  </w:style>
  <w:style w:type="paragraph" w:customStyle="1" w:styleId="IAPOQ4">
    <w:name w:val="IAPOQ4"/>
    <w:basedOn w:val="IPPOQ3"/>
    <w:link w:val="IAPOQ4Char"/>
    <w:rsid w:val="007A6B8A"/>
  </w:style>
  <w:style w:type="paragraph" w:customStyle="1" w:styleId="IAPOA3">
    <w:name w:val="IAPOA3"/>
    <w:basedOn w:val="IAPOA2"/>
    <w:rsid w:val="007A6B8A"/>
  </w:style>
  <w:style w:type="paragraph" w:customStyle="1" w:styleId="IAPOA4">
    <w:name w:val="IAPOA4"/>
    <w:basedOn w:val="IAPOA3"/>
    <w:rsid w:val="007A6B8A"/>
  </w:style>
  <w:style w:type="paragraph" w:customStyle="1" w:styleId="IAPOA5">
    <w:name w:val="IAPOA5"/>
    <w:basedOn w:val="IAPOA4"/>
    <w:rsid w:val="007A6B8A"/>
  </w:style>
  <w:style w:type="paragraph" w:customStyle="1" w:styleId="IAPOQ5">
    <w:name w:val="IAPOQ5"/>
    <w:basedOn w:val="IAPOQ4"/>
    <w:link w:val="IAPOQ5Char"/>
    <w:rsid w:val="007A6B8A"/>
  </w:style>
  <w:style w:type="character" w:customStyle="1" w:styleId="IAPOQ2Char">
    <w:name w:val="IAPOQ2 Char"/>
    <w:basedOn w:val="IATableLabelCharChar"/>
    <w:link w:val="IAPOQ2"/>
    <w:locked/>
    <w:rsid w:val="007A6B8A"/>
    <w:rPr>
      <w:rFonts w:ascii="Arial" w:eastAsia="SimSun" w:hAnsi="Arial" w:cs="Times New Roman"/>
      <w:b/>
      <w:color w:val="000000"/>
      <w:spacing w:val="-5"/>
      <w:sz w:val="20"/>
      <w:szCs w:val="20"/>
      <w:lang w:eastAsia="zh-CN"/>
    </w:rPr>
  </w:style>
  <w:style w:type="character" w:customStyle="1" w:styleId="IPPOQ3Char">
    <w:name w:val="IPPOQ3 Char"/>
    <w:basedOn w:val="IAPOQ2Char"/>
    <w:link w:val="IPPOQ3"/>
    <w:locked/>
    <w:rsid w:val="007A6B8A"/>
    <w:rPr>
      <w:rFonts w:ascii="Arial" w:eastAsia="SimSun" w:hAnsi="Arial" w:cs="Times New Roman"/>
      <w:b/>
      <w:color w:val="000000"/>
      <w:spacing w:val="-5"/>
      <w:sz w:val="20"/>
      <w:szCs w:val="20"/>
      <w:lang w:eastAsia="zh-CN"/>
    </w:rPr>
  </w:style>
  <w:style w:type="character" w:customStyle="1" w:styleId="IAPOQ4Char">
    <w:name w:val="IAPOQ4 Char"/>
    <w:basedOn w:val="IPPOQ3Char"/>
    <w:link w:val="IAPOQ4"/>
    <w:locked/>
    <w:rsid w:val="007A6B8A"/>
    <w:rPr>
      <w:rFonts w:ascii="Arial" w:eastAsia="SimSun" w:hAnsi="Arial" w:cs="Times New Roman"/>
      <w:b/>
      <w:color w:val="000000"/>
      <w:spacing w:val="-5"/>
      <w:sz w:val="20"/>
      <w:szCs w:val="20"/>
      <w:lang w:eastAsia="zh-CN"/>
    </w:rPr>
  </w:style>
  <w:style w:type="character" w:customStyle="1" w:styleId="IAPOQ5Char">
    <w:name w:val="IAPOQ5 Char"/>
    <w:basedOn w:val="IAPOQ4Char"/>
    <w:link w:val="IAPOQ5"/>
    <w:locked/>
    <w:rsid w:val="007A6B8A"/>
    <w:rPr>
      <w:rFonts w:ascii="Arial" w:eastAsia="SimSun" w:hAnsi="Arial" w:cs="Times New Roman"/>
      <w:b/>
      <w:color w:val="000000"/>
      <w:spacing w:val="-5"/>
      <w:sz w:val="20"/>
      <w:szCs w:val="20"/>
      <w:lang w:eastAsia="zh-CN"/>
    </w:rPr>
  </w:style>
  <w:style w:type="paragraph" w:customStyle="1" w:styleId="IAPODisRate">
    <w:name w:val="IAPODisRate"/>
    <w:basedOn w:val="IATableLabel"/>
    <w:rsid w:val="007A6B8A"/>
    <w:pPr>
      <w:ind w:left="0"/>
      <w:jc w:val="center"/>
    </w:pPr>
    <w:rPr>
      <w:b w:val="0"/>
    </w:rPr>
  </w:style>
  <w:style w:type="paragraph" w:customStyle="1" w:styleId="IAPODICost">
    <w:name w:val="IAPODICost"/>
    <w:basedOn w:val="IATableLabel"/>
    <w:link w:val="IAPODICostChar"/>
    <w:rsid w:val="007A6B8A"/>
    <w:rPr>
      <w:b w:val="0"/>
      <w:sz w:val="22"/>
      <w:szCs w:val="22"/>
    </w:rPr>
  </w:style>
  <w:style w:type="character" w:customStyle="1" w:styleId="IAPODICostChar">
    <w:name w:val="IAPODICost Char"/>
    <w:link w:val="IAPODICost"/>
    <w:locked/>
    <w:rsid w:val="007A6B8A"/>
    <w:rPr>
      <w:rFonts w:ascii="Arial" w:eastAsia="SimSun" w:hAnsi="Arial" w:cs="Times New Roman"/>
      <w:color w:val="000000"/>
      <w:spacing w:val="-5"/>
      <w:lang w:eastAsia="zh-CN"/>
    </w:rPr>
  </w:style>
  <w:style w:type="paragraph" w:customStyle="1" w:styleId="IAPODIBen">
    <w:name w:val="IAPODIBen"/>
    <w:basedOn w:val="IATableLabel"/>
    <w:link w:val="IAPODIBenChar"/>
    <w:rsid w:val="007A6B8A"/>
    <w:rPr>
      <w:b w:val="0"/>
      <w:sz w:val="22"/>
      <w:szCs w:val="22"/>
    </w:rPr>
  </w:style>
  <w:style w:type="paragraph" w:customStyle="1" w:styleId="IAPODINet">
    <w:name w:val="IAPODINet"/>
    <w:basedOn w:val="IATableLabel"/>
    <w:link w:val="IAPODINetChar"/>
    <w:rsid w:val="007A6B8A"/>
    <w:rPr>
      <w:b w:val="0"/>
      <w:sz w:val="22"/>
      <w:szCs w:val="22"/>
    </w:rPr>
  </w:style>
  <w:style w:type="character" w:customStyle="1" w:styleId="IAPODINetChar">
    <w:name w:val="IAPODINet Char"/>
    <w:link w:val="IAPODINet"/>
    <w:locked/>
    <w:rsid w:val="007A6B8A"/>
    <w:rPr>
      <w:rFonts w:ascii="Arial" w:eastAsia="SimSun" w:hAnsi="Arial" w:cs="Times New Roman"/>
      <w:color w:val="000000"/>
      <w:spacing w:val="-5"/>
      <w:lang w:eastAsia="zh-CN"/>
    </w:rPr>
  </w:style>
  <w:style w:type="character" w:customStyle="1" w:styleId="IAPODIBenChar">
    <w:name w:val="IAPODIBen Char"/>
    <w:link w:val="IAPODIBen"/>
    <w:locked/>
    <w:rsid w:val="007A6B8A"/>
    <w:rPr>
      <w:rFonts w:ascii="Arial" w:eastAsia="SimSun" w:hAnsi="Arial" w:cs="Times New Roman"/>
      <w:color w:val="000000"/>
      <w:spacing w:val="-5"/>
      <w:lang w:eastAsia="zh-CN"/>
    </w:rPr>
  </w:style>
  <w:style w:type="paragraph" w:customStyle="1" w:styleId="IAPODIMQ">
    <w:name w:val="IAPODIMQ"/>
    <w:basedOn w:val="IATableText"/>
    <w:rsid w:val="007A6B8A"/>
    <w:rPr>
      <w:color w:val="000000"/>
      <w:sz w:val="20"/>
    </w:rPr>
  </w:style>
  <w:style w:type="paragraph" w:customStyle="1" w:styleId="IAPODescription">
    <w:name w:val="IAPODescription"/>
    <w:basedOn w:val="IAHeadLabel"/>
    <w:link w:val="IAPODescriptionCharChar"/>
    <w:rsid w:val="007A6B8A"/>
    <w:pPr>
      <w:spacing w:before="50"/>
    </w:pPr>
    <w:rPr>
      <w:b w:val="0"/>
    </w:rPr>
  </w:style>
  <w:style w:type="character" w:customStyle="1" w:styleId="IAPODescriptionCharChar">
    <w:name w:val="IAPODescription Char Char"/>
    <w:basedOn w:val="IAHeadLabelChar"/>
    <w:link w:val="IAPODescription"/>
    <w:locked/>
    <w:rsid w:val="007A6B8A"/>
    <w:rPr>
      <w:rFonts w:ascii="Arial" w:eastAsia="SimSun" w:hAnsi="Arial" w:cs="Times New Roman"/>
      <w:b w:val="0"/>
      <w:color w:val="000000"/>
      <w:spacing w:val="-5"/>
      <w:sz w:val="20"/>
      <w:szCs w:val="20"/>
      <w:lang w:eastAsia="zh-CN"/>
    </w:rPr>
  </w:style>
  <w:style w:type="table" w:styleId="TableGrid">
    <w:name w:val="Table Grid"/>
    <w:basedOn w:val="TableNormal"/>
    <w:uiPriority w:val="39"/>
    <w:rsid w:val="006739F8"/>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BBodyPara">
    <w:name w:val="EBBodyPara"/>
    <w:basedOn w:val="BodyText"/>
    <w:rsid w:val="006739F8"/>
    <w:pPr>
      <w:spacing w:line="240" w:lineRule="auto"/>
    </w:pPr>
    <w:rPr>
      <w:rFonts w:ascii="Arial" w:eastAsia="Times New Roman" w:hAnsi="Arial" w:cs="Arial"/>
      <w:bCs/>
      <w:color w:val="000000"/>
      <w:lang w:eastAsia="en-GB"/>
    </w:rPr>
  </w:style>
  <w:style w:type="character" w:styleId="Hyperlink">
    <w:name w:val="Hyperlink"/>
    <w:basedOn w:val="DefaultParagraphFont"/>
    <w:uiPriority w:val="99"/>
    <w:rsid w:val="006739F8"/>
    <w:rPr>
      <w:rFonts w:cs="Times New Roman"/>
      <w:color w:val="auto"/>
      <w:u w:val="single"/>
    </w:rPr>
  </w:style>
  <w:style w:type="paragraph" w:styleId="Header">
    <w:name w:val="header"/>
    <w:basedOn w:val="Normal"/>
    <w:link w:val="HeaderChar"/>
    <w:uiPriority w:val="99"/>
    <w:unhideWhenUsed/>
    <w:rsid w:val="00142B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BBB"/>
  </w:style>
  <w:style w:type="paragraph" w:styleId="Footer">
    <w:name w:val="footer"/>
    <w:basedOn w:val="Normal"/>
    <w:link w:val="FooterChar"/>
    <w:uiPriority w:val="99"/>
    <w:unhideWhenUsed/>
    <w:rsid w:val="00142B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BBB"/>
  </w:style>
  <w:style w:type="character" w:styleId="UnresolvedMention">
    <w:name w:val="Unresolved Mention"/>
    <w:basedOn w:val="DefaultParagraphFont"/>
    <w:uiPriority w:val="99"/>
    <w:unhideWhenUsed/>
    <w:rsid w:val="00D06A72"/>
    <w:rPr>
      <w:color w:val="605E5C"/>
      <w:shd w:val="clear" w:color="auto" w:fill="E1DFDD"/>
    </w:rPr>
  </w:style>
  <w:style w:type="character" w:customStyle="1" w:styleId="normaltextrun">
    <w:name w:val="normaltextrun"/>
    <w:basedOn w:val="DefaultParagraphFont"/>
    <w:rsid w:val="00176960"/>
  </w:style>
  <w:style w:type="paragraph" w:styleId="Revision">
    <w:name w:val="Revision"/>
    <w:hidden/>
    <w:uiPriority w:val="99"/>
    <w:semiHidden/>
    <w:rsid w:val="004A3EFB"/>
    <w:pPr>
      <w:spacing w:after="0" w:line="240" w:lineRule="auto"/>
    </w:pPr>
  </w:style>
  <w:style w:type="paragraph" w:styleId="EndnoteText">
    <w:name w:val="endnote text"/>
    <w:basedOn w:val="Normal"/>
    <w:link w:val="EndnoteTextChar"/>
    <w:uiPriority w:val="99"/>
    <w:semiHidden/>
    <w:unhideWhenUsed/>
    <w:rsid w:val="004A3E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A3EFB"/>
    <w:rPr>
      <w:sz w:val="20"/>
      <w:szCs w:val="20"/>
    </w:rPr>
  </w:style>
  <w:style w:type="character" w:styleId="EndnoteReference">
    <w:name w:val="endnote reference"/>
    <w:basedOn w:val="DefaultParagraphFont"/>
    <w:uiPriority w:val="99"/>
    <w:semiHidden/>
    <w:unhideWhenUsed/>
    <w:rsid w:val="004A3EFB"/>
    <w:rPr>
      <w:vertAlign w:val="superscript"/>
    </w:rPr>
  </w:style>
  <w:style w:type="character" w:customStyle="1" w:styleId="Heading2Char">
    <w:name w:val="Heading 2 Char"/>
    <w:basedOn w:val="DefaultParagraphFont"/>
    <w:link w:val="Heading2"/>
    <w:uiPriority w:val="9"/>
    <w:rsid w:val="00167CDB"/>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167CDB"/>
    <w:pPr>
      <w:spacing w:after="0" w:line="240" w:lineRule="auto"/>
    </w:pPr>
  </w:style>
  <w:style w:type="character" w:customStyle="1" w:styleId="eop">
    <w:name w:val="eop"/>
    <w:basedOn w:val="DefaultParagraphFont"/>
    <w:rsid w:val="00144AF1"/>
  </w:style>
  <w:style w:type="paragraph" w:styleId="TOCHeading">
    <w:name w:val="TOC Heading"/>
    <w:basedOn w:val="Heading1"/>
    <w:next w:val="Normal"/>
    <w:uiPriority w:val="39"/>
    <w:unhideWhenUsed/>
    <w:qFormat/>
    <w:rsid w:val="004B4DF9"/>
    <w:pPr>
      <w:keepLines/>
      <w:tabs>
        <w:tab w:val="clear" w:pos="10206"/>
      </w:tabs>
      <w:spacing w:after="0" w:line="259" w:lineRule="auto"/>
      <w:outlineLvl w:val="9"/>
    </w:pPr>
    <w:rPr>
      <w:rFonts w:asciiTheme="majorHAnsi" w:eastAsiaTheme="majorEastAsia" w:hAnsiTheme="majorHAnsi" w:cstheme="majorBidi"/>
      <w:b w:val="0"/>
      <w:bCs w:val="0"/>
      <w:color w:val="2F5496" w:themeColor="accent1" w:themeShade="BF"/>
      <w:spacing w:val="0"/>
      <w:kern w:val="0"/>
      <w:lang w:val="en-US"/>
    </w:rPr>
  </w:style>
  <w:style w:type="paragraph" w:styleId="TOC1">
    <w:name w:val="toc 1"/>
    <w:basedOn w:val="Normal"/>
    <w:next w:val="Normal"/>
    <w:autoRedefine/>
    <w:uiPriority w:val="39"/>
    <w:unhideWhenUsed/>
    <w:rsid w:val="00C67644"/>
    <w:pPr>
      <w:tabs>
        <w:tab w:val="right" w:leader="dot" w:pos="9016"/>
      </w:tabs>
      <w:spacing w:after="100"/>
    </w:pPr>
  </w:style>
  <w:style w:type="paragraph" w:styleId="TOC2">
    <w:name w:val="toc 2"/>
    <w:basedOn w:val="Normal"/>
    <w:next w:val="Normal"/>
    <w:autoRedefine/>
    <w:uiPriority w:val="39"/>
    <w:unhideWhenUsed/>
    <w:rsid w:val="004B4DF9"/>
    <w:pPr>
      <w:spacing w:after="100"/>
      <w:ind w:left="220"/>
    </w:pPr>
  </w:style>
  <w:style w:type="paragraph" w:styleId="Caption">
    <w:name w:val="caption"/>
    <w:basedOn w:val="Normal"/>
    <w:next w:val="Normal"/>
    <w:uiPriority w:val="35"/>
    <w:unhideWhenUsed/>
    <w:qFormat/>
    <w:rsid w:val="004B4DF9"/>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4B4DF9"/>
    <w:rPr>
      <w:color w:val="954F72" w:themeColor="followedHyperlink"/>
      <w:u w:val="single"/>
    </w:rPr>
  </w:style>
  <w:style w:type="paragraph" w:styleId="NormalWeb">
    <w:name w:val="Normal (Web)"/>
    <w:basedOn w:val="Normal"/>
    <w:uiPriority w:val="99"/>
    <w:unhideWhenUsed/>
    <w:rsid w:val="000B3522"/>
    <w:pPr>
      <w:spacing w:before="100" w:beforeAutospacing="1" w:after="100" w:afterAutospacing="1" w:line="240" w:lineRule="auto"/>
    </w:pPr>
    <w:rPr>
      <w:rFonts w:ascii="Calibri" w:hAnsi="Calibri" w:cs="Calibri"/>
      <w:lang w:eastAsia="en-GB"/>
    </w:rPr>
  </w:style>
  <w:style w:type="character" w:customStyle="1" w:styleId="Heading4Char">
    <w:name w:val="Heading 4 Char"/>
    <w:basedOn w:val="DefaultParagraphFont"/>
    <w:link w:val="Heading4"/>
    <w:uiPriority w:val="9"/>
    <w:rsid w:val="00595388"/>
    <w:rPr>
      <w:rFonts w:asciiTheme="majorHAnsi" w:eastAsiaTheme="majorEastAsia" w:hAnsiTheme="majorHAnsi" w:cstheme="majorBidi"/>
      <w:i/>
      <w:iCs/>
      <w:color w:val="2F5496" w:themeColor="accent1" w:themeShade="BF"/>
    </w:rPr>
  </w:style>
  <w:style w:type="character" w:customStyle="1" w:styleId="ListParagraphChar">
    <w:name w:val="List Paragraph Char"/>
    <w:aliases w:val="Bullet Style Char,List Paragraph2 Char,Recommendatio Char,Dot pt Char,No Spacing1 Char,List Paragraph Char Char Char Char,Indicator Text Char,Numbered Para 1 Char,List Paragraph1 Char,Bullet 1 Char,Bullet Points Char,OBC Bullet Char"/>
    <w:link w:val="ListParagraph"/>
    <w:uiPriority w:val="34"/>
    <w:qFormat/>
    <w:locked/>
    <w:rsid w:val="0004479D"/>
    <w:rPr>
      <w:rFonts w:ascii="Calibri" w:hAnsi="Calibri" w:cs="Calibri"/>
    </w:rPr>
  </w:style>
  <w:style w:type="character" w:customStyle="1" w:styleId="A11">
    <w:name w:val="A11"/>
    <w:uiPriority w:val="99"/>
    <w:rsid w:val="006212EA"/>
    <w:rPr>
      <w:rFonts w:cs="DQUHJ L+ Helvetica Neue LT Pro"/>
      <w:color w:val="000000"/>
      <w:sz w:val="14"/>
      <w:szCs w:val="14"/>
    </w:rPr>
  </w:style>
  <w:style w:type="paragraph" w:customStyle="1" w:styleId="Pa1">
    <w:name w:val="Pa1"/>
    <w:basedOn w:val="Normal"/>
    <w:next w:val="Normal"/>
    <w:uiPriority w:val="99"/>
    <w:rsid w:val="00CD4F46"/>
    <w:pPr>
      <w:autoSpaceDE w:val="0"/>
      <w:autoSpaceDN w:val="0"/>
      <w:adjustRightInd w:val="0"/>
      <w:spacing w:after="0" w:line="241" w:lineRule="atLeast"/>
    </w:pPr>
    <w:rPr>
      <w:rFonts w:ascii="HelveticaNeueLT Pro 45 Lt" w:hAnsi="HelveticaNeueLT Pro 45 Lt"/>
      <w:sz w:val="24"/>
      <w:szCs w:val="24"/>
    </w:rPr>
  </w:style>
  <w:style w:type="paragraph" w:customStyle="1" w:styleId="paragraph">
    <w:name w:val="paragraph"/>
    <w:basedOn w:val="Normal"/>
    <w:rsid w:val="008B6F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7345BA"/>
    <w:rPr>
      <w:rFonts w:ascii="Segoe UI" w:hAnsi="Segoe UI" w:cs="Segoe UI" w:hint="default"/>
      <w:sz w:val="18"/>
      <w:szCs w:val="18"/>
    </w:rPr>
  </w:style>
  <w:style w:type="character" w:customStyle="1" w:styleId="Heading3Char">
    <w:name w:val="Heading 3 Char"/>
    <w:basedOn w:val="DefaultParagraphFont"/>
    <w:link w:val="Heading3"/>
    <w:uiPriority w:val="9"/>
    <w:rsid w:val="0099724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435F2"/>
    <w:pPr>
      <w:tabs>
        <w:tab w:val="right" w:leader="dot" w:pos="9016"/>
      </w:tabs>
      <w:spacing w:after="100"/>
      <w:ind w:left="440"/>
    </w:pPr>
    <w:rPr>
      <w:rFonts w:cstheme="minorHAnsi"/>
      <w:noProof/>
    </w:rPr>
  </w:style>
  <w:style w:type="character" w:styleId="PlaceholderText">
    <w:name w:val="Placeholder Text"/>
    <w:basedOn w:val="DefaultParagraphFont"/>
    <w:uiPriority w:val="99"/>
    <w:semiHidden/>
    <w:rsid w:val="00286492"/>
    <w:rPr>
      <w:color w:val="666666"/>
    </w:rPr>
  </w:style>
  <w:style w:type="paragraph" w:customStyle="1" w:styleId="pf0">
    <w:name w:val="pf0"/>
    <w:basedOn w:val="Normal"/>
    <w:rsid w:val="006B1F7F"/>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831789">
      <w:bodyDiv w:val="1"/>
      <w:marLeft w:val="0"/>
      <w:marRight w:val="0"/>
      <w:marTop w:val="0"/>
      <w:marBottom w:val="0"/>
      <w:divBdr>
        <w:top w:val="none" w:sz="0" w:space="0" w:color="auto"/>
        <w:left w:val="none" w:sz="0" w:space="0" w:color="auto"/>
        <w:bottom w:val="none" w:sz="0" w:space="0" w:color="auto"/>
        <w:right w:val="none" w:sz="0" w:space="0" w:color="auto"/>
      </w:divBdr>
    </w:div>
    <w:div w:id="149369543">
      <w:bodyDiv w:val="1"/>
      <w:marLeft w:val="0"/>
      <w:marRight w:val="0"/>
      <w:marTop w:val="0"/>
      <w:marBottom w:val="0"/>
      <w:divBdr>
        <w:top w:val="none" w:sz="0" w:space="0" w:color="auto"/>
        <w:left w:val="none" w:sz="0" w:space="0" w:color="auto"/>
        <w:bottom w:val="none" w:sz="0" w:space="0" w:color="auto"/>
        <w:right w:val="none" w:sz="0" w:space="0" w:color="auto"/>
      </w:divBdr>
    </w:div>
    <w:div w:id="190385934">
      <w:bodyDiv w:val="1"/>
      <w:marLeft w:val="0"/>
      <w:marRight w:val="0"/>
      <w:marTop w:val="0"/>
      <w:marBottom w:val="0"/>
      <w:divBdr>
        <w:top w:val="none" w:sz="0" w:space="0" w:color="auto"/>
        <w:left w:val="none" w:sz="0" w:space="0" w:color="auto"/>
        <w:bottom w:val="none" w:sz="0" w:space="0" w:color="auto"/>
        <w:right w:val="none" w:sz="0" w:space="0" w:color="auto"/>
      </w:divBdr>
      <w:divsChild>
        <w:div w:id="1826122329">
          <w:marLeft w:val="1080"/>
          <w:marRight w:val="0"/>
          <w:marTop w:val="100"/>
          <w:marBottom w:val="0"/>
          <w:divBdr>
            <w:top w:val="none" w:sz="0" w:space="0" w:color="auto"/>
            <w:left w:val="none" w:sz="0" w:space="0" w:color="auto"/>
            <w:bottom w:val="none" w:sz="0" w:space="0" w:color="auto"/>
            <w:right w:val="none" w:sz="0" w:space="0" w:color="auto"/>
          </w:divBdr>
        </w:div>
      </w:divsChild>
    </w:div>
    <w:div w:id="270206435">
      <w:bodyDiv w:val="1"/>
      <w:marLeft w:val="0"/>
      <w:marRight w:val="0"/>
      <w:marTop w:val="0"/>
      <w:marBottom w:val="0"/>
      <w:divBdr>
        <w:top w:val="none" w:sz="0" w:space="0" w:color="auto"/>
        <w:left w:val="none" w:sz="0" w:space="0" w:color="auto"/>
        <w:bottom w:val="none" w:sz="0" w:space="0" w:color="auto"/>
        <w:right w:val="none" w:sz="0" w:space="0" w:color="auto"/>
      </w:divBdr>
    </w:div>
    <w:div w:id="313724628">
      <w:bodyDiv w:val="1"/>
      <w:marLeft w:val="0"/>
      <w:marRight w:val="0"/>
      <w:marTop w:val="0"/>
      <w:marBottom w:val="0"/>
      <w:divBdr>
        <w:top w:val="none" w:sz="0" w:space="0" w:color="auto"/>
        <w:left w:val="none" w:sz="0" w:space="0" w:color="auto"/>
        <w:bottom w:val="none" w:sz="0" w:space="0" w:color="auto"/>
        <w:right w:val="none" w:sz="0" w:space="0" w:color="auto"/>
      </w:divBdr>
    </w:div>
    <w:div w:id="338311804">
      <w:bodyDiv w:val="1"/>
      <w:marLeft w:val="0"/>
      <w:marRight w:val="0"/>
      <w:marTop w:val="0"/>
      <w:marBottom w:val="0"/>
      <w:divBdr>
        <w:top w:val="none" w:sz="0" w:space="0" w:color="auto"/>
        <w:left w:val="none" w:sz="0" w:space="0" w:color="auto"/>
        <w:bottom w:val="none" w:sz="0" w:space="0" w:color="auto"/>
        <w:right w:val="none" w:sz="0" w:space="0" w:color="auto"/>
      </w:divBdr>
    </w:div>
    <w:div w:id="455366988">
      <w:bodyDiv w:val="1"/>
      <w:marLeft w:val="0"/>
      <w:marRight w:val="0"/>
      <w:marTop w:val="0"/>
      <w:marBottom w:val="0"/>
      <w:divBdr>
        <w:top w:val="none" w:sz="0" w:space="0" w:color="auto"/>
        <w:left w:val="none" w:sz="0" w:space="0" w:color="auto"/>
        <w:bottom w:val="none" w:sz="0" w:space="0" w:color="auto"/>
        <w:right w:val="none" w:sz="0" w:space="0" w:color="auto"/>
      </w:divBdr>
    </w:div>
    <w:div w:id="497617984">
      <w:bodyDiv w:val="1"/>
      <w:marLeft w:val="0"/>
      <w:marRight w:val="0"/>
      <w:marTop w:val="0"/>
      <w:marBottom w:val="0"/>
      <w:divBdr>
        <w:top w:val="none" w:sz="0" w:space="0" w:color="auto"/>
        <w:left w:val="none" w:sz="0" w:space="0" w:color="auto"/>
        <w:bottom w:val="none" w:sz="0" w:space="0" w:color="auto"/>
        <w:right w:val="none" w:sz="0" w:space="0" w:color="auto"/>
      </w:divBdr>
      <w:divsChild>
        <w:div w:id="1323853418">
          <w:marLeft w:val="1080"/>
          <w:marRight w:val="0"/>
          <w:marTop w:val="100"/>
          <w:marBottom w:val="0"/>
          <w:divBdr>
            <w:top w:val="none" w:sz="0" w:space="0" w:color="auto"/>
            <w:left w:val="none" w:sz="0" w:space="0" w:color="auto"/>
            <w:bottom w:val="none" w:sz="0" w:space="0" w:color="auto"/>
            <w:right w:val="none" w:sz="0" w:space="0" w:color="auto"/>
          </w:divBdr>
        </w:div>
      </w:divsChild>
    </w:div>
    <w:div w:id="534386978">
      <w:bodyDiv w:val="1"/>
      <w:marLeft w:val="0"/>
      <w:marRight w:val="0"/>
      <w:marTop w:val="0"/>
      <w:marBottom w:val="0"/>
      <w:divBdr>
        <w:top w:val="none" w:sz="0" w:space="0" w:color="auto"/>
        <w:left w:val="none" w:sz="0" w:space="0" w:color="auto"/>
        <w:bottom w:val="none" w:sz="0" w:space="0" w:color="auto"/>
        <w:right w:val="none" w:sz="0" w:space="0" w:color="auto"/>
      </w:divBdr>
    </w:div>
    <w:div w:id="550534420">
      <w:bodyDiv w:val="1"/>
      <w:marLeft w:val="0"/>
      <w:marRight w:val="0"/>
      <w:marTop w:val="0"/>
      <w:marBottom w:val="0"/>
      <w:divBdr>
        <w:top w:val="none" w:sz="0" w:space="0" w:color="auto"/>
        <w:left w:val="none" w:sz="0" w:space="0" w:color="auto"/>
        <w:bottom w:val="none" w:sz="0" w:space="0" w:color="auto"/>
        <w:right w:val="none" w:sz="0" w:space="0" w:color="auto"/>
      </w:divBdr>
    </w:div>
    <w:div w:id="552084149">
      <w:bodyDiv w:val="1"/>
      <w:marLeft w:val="0"/>
      <w:marRight w:val="0"/>
      <w:marTop w:val="0"/>
      <w:marBottom w:val="0"/>
      <w:divBdr>
        <w:top w:val="none" w:sz="0" w:space="0" w:color="auto"/>
        <w:left w:val="none" w:sz="0" w:space="0" w:color="auto"/>
        <w:bottom w:val="none" w:sz="0" w:space="0" w:color="auto"/>
        <w:right w:val="none" w:sz="0" w:space="0" w:color="auto"/>
      </w:divBdr>
      <w:divsChild>
        <w:div w:id="1913466637">
          <w:marLeft w:val="0"/>
          <w:marRight w:val="0"/>
          <w:marTop w:val="0"/>
          <w:marBottom w:val="0"/>
          <w:divBdr>
            <w:top w:val="none" w:sz="0" w:space="0" w:color="auto"/>
            <w:left w:val="none" w:sz="0" w:space="0" w:color="auto"/>
            <w:bottom w:val="none" w:sz="0" w:space="0" w:color="auto"/>
            <w:right w:val="none" w:sz="0" w:space="0" w:color="auto"/>
          </w:divBdr>
        </w:div>
      </w:divsChild>
    </w:div>
    <w:div w:id="557977826">
      <w:bodyDiv w:val="1"/>
      <w:marLeft w:val="0"/>
      <w:marRight w:val="0"/>
      <w:marTop w:val="0"/>
      <w:marBottom w:val="0"/>
      <w:divBdr>
        <w:top w:val="none" w:sz="0" w:space="0" w:color="auto"/>
        <w:left w:val="none" w:sz="0" w:space="0" w:color="auto"/>
        <w:bottom w:val="none" w:sz="0" w:space="0" w:color="auto"/>
        <w:right w:val="none" w:sz="0" w:space="0" w:color="auto"/>
      </w:divBdr>
    </w:div>
    <w:div w:id="585268806">
      <w:bodyDiv w:val="1"/>
      <w:marLeft w:val="0"/>
      <w:marRight w:val="0"/>
      <w:marTop w:val="0"/>
      <w:marBottom w:val="0"/>
      <w:divBdr>
        <w:top w:val="none" w:sz="0" w:space="0" w:color="auto"/>
        <w:left w:val="none" w:sz="0" w:space="0" w:color="auto"/>
        <w:bottom w:val="none" w:sz="0" w:space="0" w:color="auto"/>
        <w:right w:val="none" w:sz="0" w:space="0" w:color="auto"/>
      </w:divBdr>
    </w:div>
    <w:div w:id="591593628">
      <w:bodyDiv w:val="1"/>
      <w:marLeft w:val="0"/>
      <w:marRight w:val="0"/>
      <w:marTop w:val="0"/>
      <w:marBottom w:val="0"/>
      <w:divBdr>
        <w:top w:val="none" w:sz="0" w:space="0" w:color="auto"/>
        <w:left w:val="none" w:sz="0" w:space="0" w:color="auto"/>
        <w:bottom w:val="none" w:sz="0" w:space="0" w:color="auto"/>
        <w:right w:val="none" w:sz="0" w:space="0" w:color="auto"/>
      </w:divBdr>
    </w:div>
    <w:div w:id="635185275">
      <w:bodyDiv w:val="1"/>
      <w:marLeft w:val="0"/>
      <w:marRight w:val="0"/>
      <w:marTop w:val="0"/>
      <w:marBottom w:val="0"/>
      <w:divBdr>
        <w:top w:val="none" w:sz="0" w:space="0" w:color="auto"/>
        <w:left w:val="none" w:sz="0" w:space="0" w:color="auto"/>
        <w:bottom w:val="none" w:sz="0" w:space="0" w:color="auto"/>
        <w:right w:val="none" w:sz="0" w:space="0" w:color="auto"/>
      </w:divBdr>
    </w:div>
    <w:div w:id="669141284">
      <w:bodyDiv w:val="1"/>
      <w:marLeft w:val="0"/>
      <w:marRight w:val="0"/>
      <w:marTop w:val="0"/>
      <w:marBottom w:val="0"/>
      <w:divBdr>
        <w:top w:val="none" w:sz="0" w:space="0" w:color="auto"/>
        <w:left w:val="none" w:sz="0" w:space="0" w:color="auto"/>
        <w:bottom w:val="none" w:sz="0" w:space="0" w:color="auto"/>
        <w:right w:val="none" w:sz="0" w:space="0" w:color="auto"/>
      </w:divBdr>
    </w:div>
    <w:div w:id="717363468">
      <w:bodyDiv w:val="1"/>
      <w:marLeft w:val="0"/>
      <w:marRight w:val="0"/>
      <w:marTop w:val="0"/>
      <w:marBottom w:val="0"/>
      <w:divBdr>
        <w:top w:val="none" w:sz="0" w:space="0" w:color="auto"/>
        <w:left w:val="none" w:sz="0" w:space="0" w:color="auto"/>
        <w:bottom w:val="none" w:sz="0" w:space="0" w:color="auto"/>
        <w:right w:val="none" w:sz="0" w:space="0" w:color="auto"/>
      </w:divBdr>
    </w:div>
    <w:div w:id="724376751">
      <w:bodyDiv w:val="1"/>
      <w:marLeft w:val="0"/>
      <w:marRight w:val="0"/>
      <w:marTop w:val="0"/>
      <w:marBottom w:val="0"/>
      <w:divBdr>
        <w:top w:val="none" w:sz="0" w:space="0" w:color="auto"/>
        <w:left w:val="none" w:sz="0" w:space="0" w:color="auto"/>
        <w:bottom w:val="none" w:sz="0" w:space="0" w:color="auto"/>
        <w:right w:val="none" w:sz="0" w:space="0" w:color="auto"/>
      </w:divBdr>
    </w:div>
    <w:div w:id="836461965">
      <w:bodyDiv w:val="1"/>
      <w:marLeft w:val="0"/>
      <w:marRight w:val="0"/>
      <w:marTop w:val="0"/>
      <w:marBottom w:val="0"/>
      <w:divBdr>
        <w:top w:val="none" w:sz="0" w:space="0" w:color="auto"/>
        <w:left w:val="none" w:sz="0" w:space="0" w:color="auto"/>
        <w:bottom w:val="none" w:sz="0" w:space="0" w:color="auto"/>
        <w:right w:val="none" w:sz="0" w:space="0" w:color="auto"/>
      </w:divBdr>
    </w:div>
    <w:div w:id="945776179">
      <w:bodyDiv w:val="1"/>
      <w:marLeft w:val="0"/>
      <w:marRight w:val="0"/>
      <w:marTop w:val="0"/>
      <w:marBottom w:val="0"/>
      <w:divBdr>
        <w:top w:val="none" w:sz="0" w:space="0" w:color="auto"/>
        <w:left w:val="none" w:sz="0" w:space="0" w:color="auto"/>
        <w:bottom w:val="none" w:sz="0" w:space="0" w:color="auto"/>
        <w:right w:val="none" w:sz="0" w:space="0" w:color="auto"/>
      </w:divBdr>
    </w:div>
    <w:div w:id="948047135">
      <w:bodyDiv w:val="1"/>
      <w:marLeft w:val="0"/>
      <w:marRight w:val="0"/>
      <w:marTop w:val="0"/>
      <w:marBottom w:val="0"/>
      <w:divBdr>
        <w:top w:val="none" w:sz="0" w:space="0" w:color="auto"/>
        <w:left w:val="none" w:sz="0" w:space="0" w:color="auto"/>
        <w:bottom w:val="none" w:sz="0" w:space="0" w:color="auto"/>
        <w:right w:val="none" w:sz="0" w:space="0" w:color="auto"/>
      </w:divBdr>
    </w:div>
    <w:div w:id="1045758946">
      <w:bodyDiv w:val="1"/>
      <w:marLeft w:val="0"/>
      <w:marRight w:val="0"/>
      <w:marTop w:val="0"/>
      <w:marBottom w:val="0"/>
      <w:divBdr>
        <w:top w:val="none" w:sz="0" w:space="0" w:color="auto"/>
        <w:left w:val="none" w:sz="0" w:space="0" w:color="auto"/>
        <w:bottom w:val="none" w:sz="0" w:space="0" w:color="auto"/>
        <w:right w:val="none" w:sz="0" w:space="0" w:color="auto"/>
      </w:divBdr>
    </w:div>
    <w:div w:id="1076588670">
      <w:bodyDiv w:val="1"/>
      <w:marLeft w:val="0"/>
      <w:marRight w:val="0"/>
      <w:marTop w:val="0"/>
      <w:marBottom w:val="0"/>
      <w:divBdr>
        <w:top w:val="none" w:sz="0" w:space="0" w:color="auto"/>
        <w:left w:val="none" w:sz="0" w:space="0" w:color="auto"/>
        <w:bottom w:val="none" w:sz="0" w:space="0" w:color="auto"/>
        <w:right w:val="none" w:sz="0" w:space="0" w:color="auto"/>
      </w:divBdr>
    </w:div>
    <w:div w:id="1084298646">
      <w:bodyDiv w:val="1"/>
      <w:marLeft w:val="0"/>
      <w:marRight w:val="0"/>
      <w:marTop w:val="0"/>
      <w:marBottom w:val="0"/>
      <w:divBdr>
        <w:top w:val="none" w:sz="0" w:space="0" w:color="auto"/>
        <w:left w:val="none" w:sz="0" w:space="0" w:color="auto"/>
        <w:bottom w:val="none" w:sz="0" w:space="0" w:color="auto"/>
        <w:right w:val="none" w:sz="0" w:space="0" w:color="auto"/>
      </w:divBdr>
    </w:div>
    <w:div w:id="1090586775">
      <w:bodyDiv w:val="1"/>
      <w:marLeft w:val="0"/>
      <w:marRight w:val="0"/>
      <w:marTop w:val="0"/>
      <w:marBottom w:val="0"/>
      <w:divBdr>
        <w:top w:val="none" w:sz="0" w:space="0" w:color="auto"/>
        <w:left w:val="none" w:sz="0" w:space="0" w:color="auto"/>
        <w:bottom w:val="none" w:sz="0" w:space="0" w:color="auto"/>
        <w:right w:val="none" w:sz="0" w:space="0" w:color="auto"/>
      </w:divBdr>
    </w:div>
    <w:div w:id="1111169480">
      <w:bodyDiv w:val="1"/>
      <w:marLeft w:val="0"/>
      <w:marRight w:val="0"/>
      <w:marTop w:val="0"/>
      <w:marBottom w:val="0"/>
      <w:divBdr>
        <w:top w:val="none" w:sz="0" w:space="0" w:color="auto"/>
        <w:left w:val="none" w:sz="0" w:space="0" w:color="auto"/>
        <w:bottom w:val="none" w:sz="0" w:space="0" w:color="auto"/>
        <w:right w:val="none" w:sz="0" w:space="0" w:color="auto"/>
      </w:divBdr>
    </w:div>
    <w:div w:id="1126042511">
      <w:bodyDiv w:val="1"/>
      <w:marLeft w:val="0"/>
      <w:marRight w:val="0"/>
      <w:marTop w:val="0"/>
      <w:marBottom w:val="0"/>
      <w:divBdr>
        <w:top w:val="none" w:sz="0" w:space="0" w:color="auto"/>
        <w:left w:val="none" w:sz="0" w:space="0" w:color="auto"/>
        <w:bottom w:val="none" w:sz="0" w:space="0" w:color="auto"/>
        <w:right w:val="none" w:sz="0" w:space="0" w:color="auto"/>
      </w:divBdr>
    </w:div>
    <w:div w:id="1136335698">
      <w:bodyDiv w:val="1"/>
      <w:marLeft w:val="0"/>
      <w:marRight w:val="0"/>
      <w:marTop w:val="0"/>
      <w:marBottom w:val="0"/>
      <w:divBdr>
        <w:top w:val="none" w:sz="0" w:space="0" w:color="auto"/>
        <w:left w:val="none" w:sz="0" w:space="0" w:color="auto"/>
        <w:bottom w:val="none" w:sz="0" w:space="0" w:color="auto"/>
        <w:right w:val="none" w:sz="0" w:space="0" w:color="auto"/>
      </w:divBdr>
    </w:div>
    <w:div w:id="1141311969">
      <w:bodyDiv w:val="1"/>
      <w:marLeft w:val="0"/>
      <w:marRight w:val="0"/>
      <w:marTop w:val="0"/>
      <w:marBottom w:val="0"/>
      <w:divBdr>
        <w:top w:val="none" w:sz="0" w:space="0" w:color="auto"/>
        <w:left w:val="none" w:sz="0" w:space="0" w:color="auto"/>
        <w:bottom w:val="none" w:sz="0" w:space="0" w:color="auto"/>
        <w:right w:val="none" w:sz="0" w:space="0" w:color="auto"/>
      </w:divBdr>
    </w:div>
    <w:div w:id="1188569673">
      <w:bodyDiv w:val="1"/>
      <w:marLeft w:val="0"/>
      <w:marRight w:val="0"/>
      <w:marTop w:val="0"/>
      <w:marBottom w:val="0"/>
      <w:divBdr>
        <w:top w:val="none" w:sz="0" w:space="0" w:color="auto"/>
        <w:left w:val="none" w:sz="0" w:space="0" w:color="auto"/>
        <w:bottom w:val="none" w:sz="0" w:space="0" w:color="auto"/>
        <w:right w:val="none" w:sz="0" w:space="0" w:color="auto"/>
      </w:divBdr>
    </w:div>
    <w:div w:id="1204446791">
      <w:bodyDiv w:val="1"/>
      <w:marLeft w:val="0"/>
      <w:marRight w:val="0"/>
      <w:marTop w:val="0"/>
      <w:marBottom w:val="0"/>
      <w:divBdr>
        <w:top w:val="none" w:sz="0" w:space="0" w:color="auto"/>
        <w:left w:val="none" w:sz="0" w:space="0" w:color="auto"/>
        <w:bottom w:val="none" w:sz="0" w:space="0" w:color="auto"/>
        <w:right w:val="none" w:sz="0" w:space="0" w:color="auto"/>
      </w:divBdr>
      <w:divsChild>
        <w:div w:id="1075861198">
          <w:marLeft w:val="446"/>
          <w:marRight w:val="0"/>
          <w:marTop w:val="0"/>
          <w:marBottom w:val="0"/>
          <w:divBdr>
            <w:top w:val="none" w:sz="0" w:space="0" w:color="auto"/>
            <w:left w:val="none" w:sz="0" w:space="0" w:color="auto"/>
            <w:bottom w:val="none" w:sz="0" w:space="0" w:color="auto"/>
            <w:right w:val="none" w:sz="0" w:space="0" w:color="auto"/>
          </w:divBdr>
        </w:div>
      </w:divsChild>
    </w:div>
    <w:div w:id="1212497282">
      <w:bodyDiv w:val="1"/>
      <w:marLeft w:val="0"/>
      <w:marRight w:val="0"/>
      <w:marTop w:val="0"/>
      <w:marBottom w:val="0"/>
      <w:divBdr>
        <w:top w:val="none" w:sz="0" w:space="0" w:color="auto"/>
        <w:left w:val="none" w:sz="0" w:space="0" w:color="auto"/>
        <w:bottom w:val="none" w:sz="0" w:space="0" w:color="auto"/>
        <w:right w:val="none" w:sz="0" w:space="0" w:color="auto"/>
      </w:divBdr>
    </w:div>
    <w:div w:id="1234774957">
      <w:bodyDiv w:val="1"/>
      <w:marLeft w:val="0"/>
      <w:marRight w:val="0"/>
      <w:marTop w:val="0"/>
      <w:marBottom w:val="0"/>
      <w:divBdr>
        <w:top w:val="none" w:sz="0" w:space="0" w:color="auto"/>
        <w:left w:val="none" w:sz="0" w:space="0" w:color="auto"/>
        <w:bottom w:val="none" w:sz="0" w:space="0" w:color="auto"/>
        <w:right w:val="none" w:sz="0" w:space="0" w:color="auto"/>
      </w:divBdr>
    </w:div>
    <w:div w:id="1452742787">
      <w:bodyDiv w:val="1"/>
      <w:marLeft w:val="0"/>
      <w:marRight w:val="0"/>
      <w:marTop w:val="0"/>
      <w:marBottom w:val="0"/>
      <w:divBdr>
        <w:top w:val="none" w:sz="0" w:space="0" w:color="auto"/>
        <w:left w:val="none" w:sz="0" w:space="0" w:color="auto"/>
        <w:bottom w:val="none" w:sz="0" w:space="0" w:color="auto"/>
        <w:right w:val="none" w:sz="0" w:space="0" w:color="auto"/>
      </w:divBdr>
    </w:div>
    <w:div w:id="1454908255">
      <w:bodyDiv w:val="1"/>
      <w:marLeft w:val="0"/>
      <w:marRight w:val="0"/>
      <w:marTop w:val="0"/>
      <w:marBottom w:val="0"/>
      <w:divBdr>
        <w:top w:val="none" w:sz="0" w:space="0" w:color="auto"/>
        <w:left w:val="none" w:sz="0" w:space="0" w:color="auto"/>
        <w:bottom w:val="none" w:sz="0" w:space="0" w:color="auto"/>
        <w:right w:val="none" w:sz="0" w:space="0" w:color="auto"/>
      </w:divBdr>
    </w:div>
    <w:div w:id="1531260968">
      <w:bodyDiv w:val="1"/>
      <w:marLeft w:val="0"/>
      <w:marRight w:val="0"/>
      <w:marTop w:val="0"/>
      <w:marBottom w:val="0"/>
      <w:divBdr>
        <w:top w:val="none" w:sz="0" w:space="0" w:color="auto"/>
        <w:left w:val="none" w:sz="0" w:space="0" w:color="auto"/>
        <w:bottom w:val="none" w:sz="0" w:space="0" w:color="auto"/>
        <w:right w:val="none" w:sz="0" w:space="0" w:color="auto"/>
      </w:divBdr>
    </w:div>
    <w:div w:id="1562249333">
      <w:bodyDiv w:val="1"/>
      <w:marLeft w:val="0"/>
      <w:marRight w:val="0"/>
      <w:marTop w:val="0"/>
      <w:marBottom w:val="0"/>
      <w:divBdr>
        <w:top w:val="none" w:sz="0" w:space="0" w:color="auto"/>
        <w:left w:val="none" w:sz="0" w:space="0" w:color="auto"/>
        <w:bottom w:val="none" w:sz="0" w:space="0" w:color="auto"/>
        <w:right w:val="none" w:sz="0" w:space="0" w:color="auto"/>
      </w:divBdr>
    </w:div>
    <w:div w:id="1571384124">
      <w:bodyDiv w:val="1"/>
      <w:marLeft w:val="0"/>
      <w:marRight w:val="0"/>
      <w:marTop w:val="0"/>
      <w:marBottom w:val="0"/>
      <w:divBdr>
        <w:top w:val="none" w:sz="0" w:space="0" w:color="auto"/>
        <w:left w:val="none" w:sz="0" w:space="0" w:color="auto"/>
        <w:bottom w:val="none" w:sz="0" w:space="0" w:color="auto"/>
        <w:right w:val="none" w:sz="0" w:space="0" w:color="auto"/>
      </w:divBdr>
    </w:div>
    <w:div w:id="1603954174">
      <w:bodyDiv w:val="1"/>
      <w:marLeft w:val="0"/>
      <w:marRight w:val="0"/>
      <w:marTop w:val="0"/>
      <w:marBottom w:val="0"/>
      <w:divBdr>
        <w:top w:val="none" w:sz="0" w:space="0" w:color="auto"/>
        <w:left w:val="none" w:sz="0" w:space="0" w:color="auto"/>
        <w:bottom w:val="none" w:sz="0" w:space="0" w:color="auto"/>
        <w:right w:val="none" w:sz="0" w:space="0" w:color="auto"/>
      </w:divBdr>
    </w:div>
    <w:div w:id="1652174909">
      <w:bodyDiv w:val="1"/>
      <w:marLeft w:val="0"/>
      <w:marRight w:val="0"/>
      <w:marTop w:val="0"/>
      <w:marBottom w:val="0"/>
      <w:divBdr>
        <w:top w:val="none" w:sz="0" w:space="0" w:color="auto"/>
        <w:left w:val="none" w:sz="0" w:space="0" w:color="auto"/>
        <w:bottom w:val="none" w:sz="0" w:space="0" w:color="auto"/>
        <w:right w:val="none" w:sz="0" w:space="0" w:color="auto"/>
      </w:divBdr>
    </w:div>
    <w:div w:id="1771315826">
      <w:bodyDiv w:val="1"/>
      <w:marLeft w:val="0"/>
      <w:marRight w:val="0"/>
      <w:marTop w:val="0"/>
      <w:marBottom w:val="0"/>
      <w:divBdr>
        <w:top w:val="none" w:sz="0" w:space="0" w:color="auto"/>
        <w:left w:val="none" w:sz="0" w:space="0" w:color="auto"/>
        <w:bottom w:val="none" w:sz="0" w:space="0" w:color="auto"/>
        <w:right w:val="none" w:sz="0" w:space="0" w:color="auto"/>
      </w:divBdr>
    </w:div>
    <w:div w:id="1781677679">
      <w:bodyDiv w:val="1"/>
      <w:marLeft w:val="0"/>
      <w:marRight w:val="0"/>
      <w:marTop w:val="0"/>
      <w:marBottom w:val="0"/>
      <w:divBdr>
        <w:top w:val="none" w:sz="0" w:space="0" w:color="auto"/>
        <w:left w:val="none" w:sz="0" w:space="0" w:color="auto"/>
        <w:bottom w:val="none" w:sz="0" w:space="0" w:color="auto"/>
        <w:right w:val="none" w:sz="0" w:space="0" w:color="auto"/>
      </w:divBdr>
    </w:div>
    <w:div w:id="1795368258">
      <w:bodyDiv w:val="1"/>
      <w:marLeft w:val="0"/>
      <w:marRight w:val="0"/>
      <w:marTop w:val="0"/>
      <w:marBottom w:val="0"/>
      <w:divBdr>
        <w:top w:val="none" w:sz="0" w:space="0" w:color="auto"/>
        <w:left w:val="none" w:sz="0" w:space="0" w:color="auto"/>
        <w:bottom w:val="none" w:sz="0" w:space="0" w:color="auto"/>
        <w:right w:val="none" w:sz="0" w:space="0" w:color="auto"/>
      </w:divBdr>
    </w:div>
    <w:div w:id="1800761679">
      <w:bodyDiv w:val="1"/>
      <w:marLeft w:val="0"/>
      <w:marRight w:val="0"/>
      <w:marTop w:val="0"/>
      <w:marBottom w:val="0"/>
      <w:divBdr>
        <w:top w:val="none" w:sz="0" w:space="0" w:color="auto"/>
        <w:left w:val="none" w:sz="0" w:space="0" w:color="auto"/>
        <w:bottom w:val="none" w:sz="0" w:space="0" w:color="auto"/>
        <w:right w:val="none" w:sz="0" w:space="0" w:color="auto"/>
      </w:divBdr>
    </w:div>
    <w:div w:id="1834107292">
      <w:bodyDiv w:val="1"/>
      <w:marLeft w:val="0"/>
      <w:marRight w:val="0"/>
      <w:marTop w:val="0"/>
      <w:marBottom w:val="0"/>
      <w:divBdr>
        <w:top w:val="none" w:sz="0" w:space="0" w:color="auto"/>
        <w:left w:val="none" w:sz="0" w:space="0" w:color="auto"/>
        <w:bottom w:val="none" w:sz="0" w:space="0" w:color="auto"/>
        <w:right w:val="none" w:sz="0" w:space="0" w:color="auto"/>
      </w:divBdr>
      <w:divsChild>
        <w:div w:id="663508777">
          <w:marLeft w:val="1080"/>
          <w:marRight w:val="0"/>
          <w:marTop w:val="100"/>
          <w:marBottom w:val="0"/>
          <w:divBdr>
            <w:top w:val="none" w:sz="0" w:space="0" w:color="auto"/>
            <w:left w:val="none" w:sz="0" w:space="0" w:color="auto"/>
            <w:bottom w:val="none" w:sz="0" w:space="0" w:color="auto"/>
            <w:right w:val="none" w:sz="0" w:space="0" w:color="auto"/>
          </w:divBdr>
        </w:div>
      </w:divsChild>
    </w:div>
    <w:div w:id="1855412082">
      <w:bodyDiv w:val="1"/>
      <w:marLeft w:val="0"/>
      <w:marRight w:val="0"/>
      <w:marTop w:val="0"/>
      <w:marBottom w:val="0"/>
      <w:divBdr>
        <w:top w:val="none" w:sz="0" w:space="0" w:color="auto"/>
        <w:left w:val="none" w:sz="0" w:space="0" w:color="auto"/>
        <w:bottom w:val="none" w:sz="0" w:space="0" w:color="auto"/>
        <w:right w:val="none" w:sz="0" w:space="0" w:color="auto"/>
      </w:divBdr>
      <w:divsChild>
        <w:div w:id="347605709">
          <w:marLeft w:val="0"/>
          <w:marRight w:val="0"/>
          <w:marTop w:val="0"/>
          <w:marBottom w:val="0"/>
          <w:divBdr>
            <w:top w:val="none" w:sz="0" w:space="0" w:color="auto"/>
            <w:left w:val="none" w:sz="0" w:space="0" w:color="auto"/>
            <w:bottom w:val="none" w:sz="0" w:space="0" w:color="auto"/>
            <w:right w:val="none" w:sz="0" w:space="0" w:color="auto"/>
          </w:divBdr>
        </w:div>
      </w:divsChild>
    </w:div>
    <w:div w:id="1910995458">
      <w:bodyDiv w:val="1"/>
      <w:marLeft w:val="0"/>
      <w:marRight w:val="0"/>
      <w:marTop w:val="0"/>
      <w:marBottom w:val="0"/>
      <w:divBdr>
        <w:top w:val="none" w:sz="0" w:space="0" w:color="auto"/>
        <w:left w:val="none" w:sz="0" w:space="0" w:color="auto"/>
        <w:bottom w:val="none" w:sz="0" w:space="0" w:color="auto"/>
        <w:right w:val="none" w:sz="0" w:space="0" w:color="auto"/>
      </w:divBdr>
    </w:div>
    <w:div w:id="1926302985">
      <w:bodyDiv w:val="1"/>
      <w:marLeft w:val="0"/>
      <w:marRight w:val="0"/>
      <w:marTop w:val="0"/>
      <w:marBottom w:val="0"/>
      <w:divBdr>
        <w:top w:val="none" w:sz="0" w:space="0" w:color="auto"/>
        <w:left w:val="none" w:sz="0" w:space="0" w:color="auto"/>
        <w:bottom w:val="none" w:sz="0" w:space="0" w:color="auto"/>
        <w:right w:val="none" w:sz="0" w:space="0" w:color="auto"/>
      </w:divBdr>
    </w:div>
    <w:div w:id="1927028846">
      <w:bodyDiv w:val="1"/>
      <w:marLeft w:val="0"/>
      <w:marRight w:val="0"/>
      <w:marTop w:val="0"/>
      <w:marBottom w:val="0"/>
      <w:divBdr>
        <w:top w:val="none" w:sz="0" w:space="0" w:color="auto"/>
        <w:left w:val="none" w:sz="0" w:space="0" w:color="auto"/>
        <w:bottom w:val="none" w:sz="0" w:space="0" w:color="auto"/>
        <w:right w:val="none" w:sz="0" w:space="0" w:color="auto"/>
      </w:divBdr>
    </w:div>
    <w:div w:id="2004158377">
      <w:bodyDiv w:val="1"/>
      <w:marLeft w:val="0"/>
      <w:marRight w:val="0"/>
      <w:marTop w:val="0"/>
      <w:marBottom w:val="0"/>
      <w:divBdr>
        <w:top w:val="none" w:sz="0" w:space="0" w:color="auto"/>
        <w:left w:val="none" w:sz="0" w:space="0" w:color="auto"/>
        <w:bottom w:val="none" w:sz="0" w:space="0" w:color="auto"/>
        <w:right w:val="none" w:sz="0" w:space="0" w:color="auto"/>
      </w:divBdr>
    </w:div>
    <w:div w:id="2067560786">
      <w:bodyDiv w:val="1"/>
      <w:marLeft w:val="0"/>
      <w:marRight w:val="0"/>
      <w:marTop w:val="0"/>
      <w:marBottom w:val="0"/>
      <w:divBdr>
        <w:top w:val="none" w:sz="0" w:space="0" w:color="auto"/>
        <w:left w:val="none" w:sz="0" w:space="0" w:color="auto"/>
        <w:bottom w:val="none" w:sz="0" w:space="0" w:color="auto"/>
        <w:right w:val="none" w:sz="0" w:space="0" w:color="auto"/>
      </w:divBdr>
    </w:div>
    <w:div w:id="2073190660">
      <w:bodyDiv w:val="1"/>
      <w:marLeft w:val="0"/>
      <w:marRight w:val="0"/>
      <w:marTop w:val="0"/>
      <w:marBottom w:val="0"/>
      <w:divBdr>
        <w:top w:val="none" w:sz="0" w:space="0" w:color="auto"/>
        <w:left w:val="none" w:sz="0" w:space="0" w:color="auto"/>
        <w:bottom w:val="none" w:sz="0" w:space="0" w:color="auto"/>
        <w:right w:val="none" w:sz="0" w:space="0" w:color="auto"/>
      </w:divBdr>
    </w:div>
    <w:div w:id="2100829574">
      <w:bodyDiv w:val="1"/>
      <w:marLeft w:val="0"/>
      <w:marRight w:val="0"/>
      <w:marTop w:val="0"/>
      <w:marBottom w:val="0"/>
      <w:divBdr>
        <w:top w:val="none" w:sz="0" w:space="0" w:color="auto"/>
        <w:left w:val="none" w:sz="0" w:space="0" w:color="auto"/>
        <w:bottom w:val="none" w:sz="0" w:space="0" w:color="auto"/>
        <w:right w:val="none" w:sz="0" w:space="0" w:color="auto"/>
      </w:divBdr>
      <w:divsChild>
        <w:div w:id="1355231806">
          <w:marLeft w:val="0"/>
          <w:marRight w:val="0"/>
          <w:marTop w:val="0"/>
          <w:marBottom w:val="0"/>
          <w:divBdr>
            <w:top w:val="none" w:sz="0" w:space="0" w:color="auto"/>
            <w:left w:val="none" w:sz="0" w:space="0" w:color="auto"/>
            <w:bottom w:val="none" w:sz="0" w:space="0" w:color="auto"/>
            <w:right w:val="none" w:sz="0" w:space="0" w:color="auto"/>
          </w:divBdr>
        </w:div>
      </w:divsChild>
    </w:div>
    <w:div w:id="212908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egislation.gov.uk/uksi/2019/1056/contents/made" TargetMode="External"/><Relationship Id="rId18" Type="http://schemas.openxmlformats.org/officeDocument/2006/relationships/hyperlink" Target="https://assets.publishing.service.gov.uk/government/uploads/system/uploads/attachment_data/file/307437/impact-assessment-pir.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assets.publishing.service.gov.uk/government/uploads/system/uploads/attachment_data/file/827926/RPC_short_guidance_note_-_Implementation_costs__August_2019.pdf" TargetMode="External"/><Relationship Id="rId2" Type="http://schemas.openxmlformats.org/officeDocument/2006/relationships/customXml" Target="../customXml/item2.xml"/><Relationship Id="rId16" Type="http://schemas.openxmlformats.org/officeDocument/2006/relationships/hyperlink" Target="https://www.ons.gov.uk/employmentandlabourmarket/peopleinwork/earningsandworkinghours/datasets/occupation4digitsoc2010ashetable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consultations/clean-heat-market-mechanism" TargetMode="External"/><Relationship Id="rId22" Type="http://schemas.microsoft.com/office/2019/05/relationships/documenttasks" Target="documenttasks/documenttasks1.xml"/></Relationships>
</file>

<file path=word/_rels/footnotes.xml.rels><?xml version="1.0" encoding="UTF-8" standalone="yes"?>
<Relationships xmlns="http://schemas.openxmlformats.org/package/2006/relationships"><Relationship Id="rId8" Type="http://schemas.openxmlformats.org/officeDocument/2006/relationships/hyperlink" Target="https://www.heatpumps.org.uk/wp-content/uploads/2019/11/Installer-Skills-Survey-Summary.pdf" TargetMode="External"/><Relationship Id="rId13" Type="http://schemas.openxmlformats.org/officeDocument/2006/relationships/hyperlink" Target="https://discovery.ucl.ac.uk/id/eprint/1566603/" TargetMode="External"/><Relationship Id="rId3" Type="http://schemas.openxmlformats.org/officeDocument/2006/relationships/hyperlink" Target="https://assets.publishing.service.gov.uk/media/66f29e3b7da73f171776408d/Boiler_Upgrade_Scheme__BUS__Statistics_August_2024.xlsx" TargetMode="External"/><Relationship Id="rId7" Type="http://schemas.openxmlformats.org/officeDocument/2006/relationships/hyperlink" Target="https://www.legislation.gov.uk/ukpga/2006/46/part/15/chapter/1/crossheading/companies-subject-to-the-small-companies-regime" TargetMode="External"/><Relationship Id="rId12" Type="http://schemas.openxmlformats.org/officeDocument/2006/relationships/hyperlink" Target="https://www.gov.uk/government/consultations/improving-boiler-standards-and-efficiency" TargetMode="External"/><Relationship Id="rId2" Type="http://schemas.openxmlformats.org/officeDocument/2006/relationships/hyperlink" Target="https://www.gov.uk/government/publications/rhi-evaluation-interim-report-applicant-reaction-to-reform-announcements" TargetMode="External"/><Relationship Id="rId16" Type="http://schemas.openxmlformats.org/officeDocument/2006/relationships/hyperlink" Target="https://es.catapult.org.uk/report/electrification-of-heat-interim-heat-pump-performance-data-analysis-report" TargetMode="External"/><Relationship Id="rId1" Type="http://schemas.openxmlformats.org/officeDocument/2006/relationships/hyperlink" Target="https://assets.publishing.service.gov.uk/media/65fc5d5e65ca2f001b7da82c/DESNZ_Public_Attitudes_Tracker_Winter_2023_Heat_and_Energy_in_the_Home__Revised_.pdf" TargetMode="External"/><Relationship Id="rId6" Type="http://schemas.openxmlformats.org/officeDocument/2006/relationships/hyperlink" Target="https://www.gov.uk/government/publications/heating-and-cooling-installer-study" TargetMode="External"/><Relationship Id="rId11" Type="http://schemas.openxmlformats.org/officeDocument/2006/relationships/hyperlink" Target="https://www.gov.uk/government/uploads/system/uploads/attachment_data/file/180950/In-situ_monitoring_of_condensing_boilers_final_report.pdf" TargetMode="External"/><Relationship Id="rId5" Type="http://schemas.openxmlformats.org/officeDocument/2006/relationships/hyperlink" Target="https://assets.publishing.service.gov.uk/government/uploads/system/uploads/attachment_data/file/307437/impact-assessment-pir.pdf" TargetMode="External"/><Relationship Id="rId15" Type="http://schemas.openxmlformats.org/officeDocument/2006/relationships/hyperlink" Target="https://www.gov.uk/government/publications/valuation-of-energy-use-and-greenhouse-gas-emissions-for-appraisal" TargetMode="External"/><Relationship Id="rId10" Type="http://schemas.openxmlformats.org/officeDocument/2006/relationships/hyperlink" Target="https://es.catapult.org.uk/report/electrification-of-heat-interim-heat-pump-performance-data-analysis-report" TargetMode="External"/><Relationship Id="rId4" Type="http://schemas.openxmlformats.org/officeDocument/2006/relationships/hyperlink" Target="https://www.gov.uk/government/publications/valuation-of-energy-use-and-greenhouse-gas-emissions-for-appraisal" TargetMode="External"/><Relationship Id="rId9" Type="http://schemas.openxmlformats.org/officeDocument/2006/relationships/hyperlink" Target="https://www.heatpumps.org.uk/about/installers/" TargetMode="External"/><Relationship Id="rId14" Type="http://schemas.openxmlformats.org/officeDocument/2006/relationships/hyperlink" Target="https://www.gov.uk/government/publications/valuation-of-energy-use-and-greenhouse-gas-emissions-for-appraisal" TargetMode="External"/></Relationships>
</file>

<file path=word/documenttasks/documenttasks1.xml><?xml version="1.0" encoding="utf-8"?>
<t:Tasks xmlns:t="http://schemas.microsoft.com/office/tasks/2019/documenttasks" xmlns:oel="http://schemas.microsoft.com/office/2019/extlst">
  <t:Task id="{5653B961-7716-4CF2-8AE9-CC4DB39D8F80}">
    <t:Anchor>
      <t:Comment id="667326840"/>
    </t:Anchor>
    <t:History>
      <t:Event id="{2F232AFA-9B47-4835-8549-0BF7884B8125}" time="2023-03-23T09:25:12.05Z">
        <t:Attribution userId="S::alessandro.arbib@beis.gov.uk::071709b6-3885-42bf-b7c5-6c371f3f1d33" userProvider="AD" userName="Alessandro Arbib"/>
        <t:Anchor>
          <t:Comment id="667326840"/>
        </t:Anchor>
        <t:Create/>
      </t:Event>
      <t:Event id="{A2BAE511-F048-4BE8-A27D-9E6D441CA85C}" time="2023-03-23T09:25:12.05Z">
        <t:Attribution userId="S::alessandro.arbib@beis.gov.uk::071709b6-3885-42bf-b7c5-6c371f3f1d33" userProvider="AD" userName="Alessandro Arbib"/>
        <t:Anchor>
          <t:Comment id="667326840"/>
        </t:Anchor>
        <t:Assign userId="S::Callum.Blakemore@beis.gov.uk::e870bfa9-a82c-4311-9e24-d0cec6169f19" userProvider="AD" userName="Blakemore, Callum (BEIS)"/>
      </t:Event>
      <t:Event id="{726167E1-F47E-43E7-9BB3-3B434C734A8F}" time="2023-03-23T09:25:12.05Z">
        <t:Attribution userId="S::alessandro.arbib@beis.gov.uk::071709b6-3885-42bf-b7c5-6c371f3f1d33" userProvider="AD" userName="Alessandro Arbib"/>
        <t:Anchor>
          <t:Comment id="667326840"/>
        </t:Anchor>
        <t:SetTitle title="@Blakemore, Callum (BEIS) to update once we are happy with the numbers"/>
      </t:Event>
    </t:History>
  </t:Task>
  <t:Task id="{57D77867-C74D-416D-A18F-647BE68C8C46}">
    <t:Anchor>
      <t:Comment id="1477805595"/>
    </t:Anchor>
    <t:History>
      <t:Event id="{BA1141F4-E5B7-4AF6-99FC-BDF8110A30A1}" time="2023-11-21T10:37:32.085Z">
        <t:Attribution userId="S::john.quinn@energysecurity.gov.uk::6d6c5c33-9da4-4a9f-90de-3735eab6eaa2" userProvider="AD" userName="Quinn, John (Energy Security)"/>
        <t:Anchor>
          <t:Comment id="1477805595"/>
        </t:Anchor>
        <t:Create/>
      </t:Event>
      <t:Event id="{E2E54D8B-9643-4840-8286-EFB6B498ACA1}" time="2023-11-21T10:37:32.085Z">
        <t:Attribution userId="S::john.quinn@energysecurity.gov.uk::6d6c5c33-9da4-4a9f-90de-3735eab6eaa2" userProvider="AD" userName="Quinn, John (Energy Security)"/>
        <t:Anchor>
          <t:Comment id="1477805595"/>
        </t:Anchor>
        <t:Assign userId="S::Harry.Bradwell@energysecurity.gov.uk::4f27e919-c074-413e-ab1e-9d994e5c85e6" userProvider="AD" userName="Bradwell, Harry (Energy Security)"/>
      </t:Event>
      <t:Event id="{B0D91759-1092-4073-B6E4-946F685CA24A}" time="2023-11-21T10:37:32.085Z">
        <t:Attribution userId="S::john.quinn@energysecurity.gov.uk::6d6c5c33-9da4-4a9f-90de-3735eab6eaa2" userProvider="AD" userName="Quinn, John (Energy Security)"/>
        <t:Anchor>
          <t:Comment id="1477805595"/>
        </t:Anchor>
        <t:SetTitle title="@Bradwell, Harry (Energy Security) Please insert text on the timing offset here"/>
      </t:Event>
    </t:History>
  </t:Task>
  <t:Task id="{A4F68015-4495-466F-8145-F556A2363A5B}">
    <t:Anchor>
      <t:Comment id="1751145976"/>
    </t:Anchor>
    <t:History>
      <t:Event id="{CB263BD8-203B-46F0-8EC2-10433CEC9F48}" time="2024-09-30T15:28:42.349Z">
        <t:Attribution userId="S::Harry.Bradwell@energysecurity.gov.uk::4f27e919-c074-413e-ab1e-9d994e5c85e6" userProvider="AD" userName="Bradwell, Harry (Energy Security)"/>
        <t:Anchor>
          <t:Comment id="1751145976"/>
        </t:Anchor>
        <t:Create/>
      </t:Event>
      <t:Event id="{01C5BDFE-CEBB-4734-BD3C-C91E005240A2}" time="2024-09-30T15:28:42.349Z">
        <t:Attribution userId="S::Harry.Bradwell@energysecurity.gov.uk::4f27e919-c074-413e-ab1e-9d994e5c85e6" userProvider="AD" userName="Bradwell, Harry (Energy Security)"/>
        <t:Anchor>
          <t:Comment id="1751145976"/>
        </t:Anchor>
        <t:Assign userId="S::Niyazi.Erisken2@energysecurity.gov.uk::1d89600b-884c-425a-8b82-6275d60160b6" userProvider="AD" userName="Erisken2, Niyazi (Energy Security)"/>
      </t:Event>
      <t:Event id="{4534924F-0997-4899-B866-422A6B2D7688}" time="2024-09-30T15:28:42.349Z">
        <t:Attribution userId="S::Harry.Bradwell@energysecurity.gov.uk::4f27e919-c074-413e-ab1e-9d994e5c85e6" userProvider="AD" userName="Bradwell, Harry (Energy Security)"/>
        <t:Anchor>
          <t:Comment id="1751145976"/>
        </t:Anchor>
        <t:SetTitle title="@Erisken2, Niyazi (Energy Security) This 77k needs to change, right? As the number here should be the sum of the amount before the ‘effect of the CHMM’. Ie The number that contains 31k from BUS rather than 39k, etc.And ditto from the table below. Let’s…"/>
      </t:Event>
      <t:Event id="{1708C41D-AB05-462B-BF06-996DC1BED762}" time="2024-10-09T10:22:09.309Z">
        <t:Attribution userId="S::Niyazi.Erisken2@energysecurity.gov.uk::1d89600b-884c-425a-8b82-6275d60160b6" userProvider="AD" userName="Erisken2, Niyazi (Energy Security)"/>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1E14D42E7D2F47969E5702EF5EDF25" ma:contentTypeVersion="26" ma:contentTypeDescription="Create a new document." ma:contentTypeScope="" ma:versionID="c1d4e1c8a2b1f50411630f1f601993dc">
  <xsd:schema xmlns:xsd="http://www.w3.org/2001/XMLSchema" xmlns:xs="http://www.w3.org/2001/XMLSchema" xmlns:p="http://schemas.microsoft.com/office/2006/metadata/properties" xmlns:ns2="364147c6-69b2-4217-ac1d-cdbe7f2d75f1" xmlns:ns3="0063f72e-ace3-48fb-9c1f-5b513408b31f" xmlns:ns4="b413c3fd-5a3b-4239-b985-69032e371c04" xmlns:ns5="a8f60570-4bd3-4f2b-950b-a996de8ab151" xmlns:ns6="aaacb922-5235-4a66-b188-303b9b46fbd7" xmlns:ns7="9a5b5d65-6052-45c9-b0d4-314e1007a83a" targetNamespace="http://schemas.microsoft.com/office/2006/metadata/properties" ma:root="true" ma:fieldsID="861b5ee739b125a684e547c95c416456" ns2:_="" ns3:_="" ns4:_="" ns5:_="" ns6:_="" ns7:_="">
    <xsd:import namespace="364147c6-69b2-4217-ac1d-cdbe7f2d75f1"/>
    <xsd:import namespace="0063f72e-ace3-48fb-9c1f-5b513408b31f"/>
    <xsd:import namespace="b413c3fd-5a3b-4239-b985-69032e371c04"/>
    <xsd:import namespace="a8f60570-4bd3-4f2b-950b-a996de8ab151"/>
    <xsd:import namespace="aaacb922-5235-4a66-b188-303b9b46fbd7"/>
    <xsd:import namespace="9a5b5d65-6052-45c9-b0d4-314e1007a83a"/>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2:SharedWithUsers" minOccurs="0"/>
                <xsd:element ref="ns2:SharedWithDetails" minOccurs="0"/>
                <xsd:element ref="ns7:MediaServiceAutoKeyPoints" minOccurs="0"/>
                <xsd:element ref="ns7:MediaServiceKeyPoints" minOccurs="0"/>
                <xsd:element ref="ns7:MediaServiceDateTaken" minOccurs="0"/>
                <xsd:element ref="ns7:MediaServiceAutoTags" minOccurs="0"/>
                <xsd:element ref="ns7:MediaServiceOCR" minOccurs="0"/>
                <xsd:element ref="ns7:MediaServiceGenerationTime" minOccurs="0"/>
                <xsd:element ref="ns7:MediaServiceEventHashCode" minOccurs="0"/>
                <xsd:element ref="ns7:MediaLengthInSeconds" minOccurs="0"/>
                <xsd:element ref="ns7:MediaServiceLocation"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4147c6-69b2-4217-ac1d-cdbe7f2d75f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Energy, Transformation and Clean Growth:Clean Heat|b11e9f6d-0af6-4a0d-ab04-fed74098a234"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31e6cd2d-3b97-4af7-ba11-8616244d310c}" ma:internalName="TaxCatchAll" ma:showField="CatchAllData" ma:web="364147c6-69b2-4217-ac1d-cdbe7f2d75f1">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31e6cd2d-3b97-4af7-ba11-8616244d310c}" ma:internalName="TaxCatchAllLabel" ma:readOnly="true" ma:showField="CatchAllDataLabel" ma:web="364147c6-69b2-4217-ac1d-cdbe7f2d75f1">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5b5d65-6052-45c9-b0d4-314e1007a83a"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LengthInSeconds" ma:index="33" nillable="true" ma:displayName="Length (seconds)" ma:internalName="MediaLengthInSeconds" ma:readOnly="true">
      <xsd:simpleType>
        <xsd:restriction base="dms:Unknown"/>
      </xsd:simpleType>
    </xsd:element>
    <xsd:element name="MediaServiceLocation" ma:index="34" nillable="true" ma:displayName="Location" ma:internalName="MediaServiceLocation" ma:readOnly="true">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tention_x0020_Label xmlns="a8f60570-4bd3-4f2b-950b-a996de8ab151">Corp PPP Review</Retention_x0020_Label>
    <Government_x0020_Body xmlns="b413c3fd-5a3b-4239-b985-69032e371c04">BEIS</Government_x0020_Body>
    <Date_x0020_Opened xmlns="b413c3fd-5a3b-4239-b985-69032e371c04">2020-10-22T16:36:42+00:00</Date_x0020_Opened>
    <Security_x0020_Classification xmlns="0063f72e-ace3-48fb-9c1f-5b513408b31f">OFFICIAL</Security_x0020_Classification>
    <Descriptor xmlns="0063f72e-ace3-48fb-9c1f-5b513408b31f">LOCSEN</Descriptor>
    <Date_x0020_Closed xmlns="b413c3fd-5a3b-4239-b985-69032e371c04" xsi:nil="true"/>
    <LegacyData xmlns="aaacb922-5235-4a66-b188-303b9b46fbd7" xsi:nil="true"/>
    <_dlc_DocId xmlns="364147c6-69b2-4217-ac1d-cdbe7f2d75f1">CMK3NK7WJCHM-1137443805-365150</_dlc_DocId>
    <TaxCatchAll xmlns="364147c6-69b2-4217-ac1d-cdbe7f2d75f1">
      <Value>3</Value>
    </TaxCatchAll>
    <m975189f4ba442ecbf67d4147307b177 xmlns="364147c6-69b2-4217-ac1d-cdbe7f2d75f1">
      <Terms xmlns="http://schemas.microsoft.com/office/infopath/2007/PartnerControls">
        <TermInfo xmlns="http://schemas.microsoft.com/office/infopath/2007/PartnerControls">
          <TermName xmlns="http://schemas.microsoft.com/office/infopath/2007/PartnerControls">Energy Efficient</TermName>
          <TermId xmlns="http://schemas.microsoft.com/office/infopath/2007/PartnerControls">caa7b6a6-f84f-471d-98ae-8eb82b5dae06</TermId>
        </TermInfo>
      </Terms>
    </m975189f4ba442ecbf67d4147307b177>
    <_dlc_DocIdUrl xmlns="364147c6-69b2-4217-ac1d-cdbe7f2d75f1">
      <Url>https://beisgov.sharepoint.com/sites/CleanHeatAnalysis/_layouts/15/DocIdRedir.aspx?ID=CMK3NK7WJCHM-1137443805-365150</Url>
      <Description>CMK3NK7WJCHM-1137443805-365150</Description>
    </_dlc_DocIdUrl>
    <SharedWithUsers xmlns="364147c6-69b2-4217-ac1d-cdbe7f2d75f1">
      <UserInfo>
        <DisplayName>zz_Pechinger, Ingrid (Analysis Directorate)</DisplayName>
        <AccountId>65</AccountId>
        <AccountType/>
      </UserInfo>
      <UserInfo>
        <DisplayName>Arbib, Alessandro (NZBI - Clean Heat)</DisplayName>
        <AccountId>13</AccountId>
        <AccountType/>
      </UserInfo>
      <UserInfo>
        <DisplayName>Choi, Rebecca (Energy Security)</DisplayName>
        <AccountId>37</AccountId>
        <AccountType/>
      </UserInfo>
      <UserInfo>
        <DisplayName>Robertson2, Ben (NZBI - Portfolio &amp; Affordability)</DisplayName>
        <AccountId>63</AccountId>
        <AccountType/>
      </UserInfo>
      <UserInfo>
        <DisplayName>Cowdrill, Andrew (Energy Security)</DisplayName>
        <AccountId>240</AccountId>
        <AccountType/>
      </UserInfo>
      <UserInfo>
        <DisplayName>Bradwell, Harry (Energy Security)</DisplayName>
        <AccountId>225</AccountId>
        <AccountType/>
      </UserInfo>
      <UserInfo>
        <DisplayName>Culling, Andrew (Energy Security)</DisplayName>
        <AccountId>42</AccountId>
        <AccountType/>
      </UserInfo>
      <UserInfo>
        <DisplayName>Williams, Andrew (Energy Security)</DisplayName>
        <AccountId>92</AccountId>
        <AccountType/>
      </UserInfo>
      <UserInfo>
        <DisplayName>Fitzgerald, Richard (Energy Security)</DisplayName>
        <AccountId>399</AccountId>
        <AccountType/>
      </UserInfo>
      <UserInfo>
        <DisplayName>zz_Guy2, Nicola (Energy Security)</DisplayName>
        <AccountId>1334</AccountId>
        <AccountType/>
      </UserInfo>
      <UserInfo>
        <DisplayName>Pugh, Matthew (Energy Security)</DisplayName>
        <AccountId>1443</AccountId>
        <AccountType/>
      </UserInfo>
      <UserInfo>
        <DisplayName>Parker, Alex (Energy Security)</DisplayName>
        <AccountId>440</AccountId>
        <AccountType/>
      </UserInfo>
      <UserInfo>
        <DisplayName>Hawkins, Mike (Energy Security)</DisplayName>
        <AccountId>17</AccountId>
        <AccountType/>
      </UserInfo>
      <UserInfo>
        <DisplayName>zz_Jayanthi, Maithili (BEIS)</DisplayName>
        <AccountId>1446</AccountId>
        <AccountType/>
      </UserInfo>
      <UserInfo>
        <DisplayName>Jackson2, Laura (Energy Security)</DisplayName>
        <AccountId>1337</AccountId>
        <AccountType/>
      </UserInfo>
      <UserInfo>
        <DisplayName>Galpin, Christopher (NZBI - Clean Heat)</DisplayName>
        <AccountId>501</AccountId>
        <AccountType/>
      </UserInfo>
      <UserInfo>
        <DisplayName>Leong2, Donna (Energy Security)</DisplayName>
        <AccountId>2998</AccountId>
        <AccountType/>
      </UserInfo>
      <UserInfo>
        <DisplayName>Bingham, Sarah (DSIT)</DisplayName>
        <AccountId>236</AccountId>
        <AccountType/>
      </UserInfo>
      <UserInfo>
        <DisplayName>Khan, Harry (Energy Security)</DisplayName>
        <AccountId>2921</AccountId>
        <AccountType/>
      </UserInfo>
      <UserInfo>
        <DisplayName>Jones2, Lewis (DSIT)</DisplayName>
        <AccountId>3389</AccountId>
        <AccountType/>
      </UserInfo>
      <UserInfo>
        <DisplayName>Gibson, Rachel (Corporate Services - Communications)</DisplayName>
        <AccountId>503</AccountId>
        <AccountType/>
      </UserInfo>
      <UserInfo>
        <DisplayName>Quinn, John (Energy Security)</DisplayName>
        <AccountId>47</AccountId>
        <AccountType/>
      </UserInfo>
      <UserInfo>
        <DisplayName>Law2, Marianne (Energy Security)</DisplayName>
        <AccountId>1040</AccountId>
        <AccountType/>
      </UserInfo>
      <UserInfo>
        <DisplayName>Beagle, Jay (Energy Security)</DisplayName>
        <AccountId>29</AccountId>
        <AccountType/>
      </UserInfo>
      <UserInfo>
        <DisplayName>Pratley, Sian (Energy Security)</DisplayName>
        <AccountId>2957</AccountId>
        <AccountType/>
      </UserInfo>
      <UserInfo>
        <DisplayName>Capper, David (Energy Security)</DisplayName>
        <AccountId>114</AccountId>
        <AccountType/>
      </UserInfo>
      <UserInfo>
        <DisplayName>Maskery, Louis (NZSI - International Net Zero)</DisplayName>
        <AccountId>1747</AccountId>
        <AccountType/>
      </UserInfo>
      <UserInfo>
        <DisplayName>Deshpande, Tara (Energy Security)</DisplayName>
        <AccountId>398</AccountId>
        <AccountType/>
      </UserInfo>
      <UserInfo>
        <DisplayName>Gilbert, Lowri (NZBI - Clean Heat)</DisplayName>
        <AccountId>1421</AccountId>
        <AccountType/>
      </UserInfo>
      <UserInfo>
        <DisplayName>Roy2, Ishanee (Energy Security)</DisplayName>
        <AccountId>3027</AccountId>
        <AccountType/>
      </UserInfo>
      <UserInfo>
        <DisplayName>Walden, Joshua (Energy Security)</DisplayName>
        <AccountId>4040</AccountId>
        <AccountType/>
      </UserInfo>
      <UserInfo>
        <DisplayName>Ahmad, Nisa (Energy Security)</DisplayName>
        <AccountId>1099</AccountId>
        <AccountType/>
      </UserInfo>
      <UserInfo>
        <DisplayName>James2, Owen (Energy Security)</DisplayName>
        <AccountId>4050</AccountId>
        <AccountType/>
      </UserInfo>
      <UserInfo>
        <DisplayName>Cowland, Adam (NZBI - Clean Heat)</DisplayName>
        <AccountId>45</AccountId>
        <AccountType/>
      </UserInfo>
    </SharedWithUsers>
    <lcf76f155ced4ddcb4097134ff3c332f xmlns="9a5b5d65-6052-45c9-b0d4-314e1007a83a">
      <Terms xmlns="http://schemas.microsoft.com/office/infopath/2007/PartnerControls"/>
    </lcf76f155ced4ddcb4097134ff3c332f>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5FAE0-EECC-44D4-84ED-A67E07C0A3AD}">
  <ds:schemaRefs>
    <ds:schemaRef ds:uri="http://schemas.microsoft.com/sharepoint/v3/contenttype/forms"/>
  </ds:schemaRefs>
</ds:datastoreItem>
</file>

<file path=customXml/itemProps2.xml><?xml version="1.0" encoding="utf-8"?>
<ds:datastoreItem xmlns:ds="http://schemas.openxmlformats.org/officeDocument/2006/customXml" ds:itemID="{4FE0E8B1-41B0-47F6-A7E7-87889BCC7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4147c6-69b2-4217-ac1d-cdbe7f2d75f1"/>
    <ds:schemaRef ds:uri="0063f72e-ace3-48fb-9c1f-5b513408b31f"/>
    <ds:schemaRef ds:uri="b413c3fd-5a3b-4239-b985-69032e371c04"/>
    <ds:schemaRef ds:uri="a8f60570-4bd3-4f2b-950b-a996de8ab151"/>
    <ds:schemaRef ds:uri="aaacb922-5235-4a66-b188-303b9b46fbd7"/>
    <ds:schemaRef ds:uri="9a5b5d65-6052-45c9-b0d4-314e1007a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E31966-BDD6-48C0-A797-3922B25875EA}">
  <ds:schemaRefs>
    <ds:schemaRef ds:uri="http://schemas.microsoft.com/office/2006/metadata/properties"/>
    <ds:schemaRef ds:uri="http://schemas.microsoft.com/office/infopath/2007/PartnerControls"/>
    <ds:schemaRef ds:uri="a8f60570-4bd3-4f2b-950b-a996de8ab151"/>
    <ds:schemaRef ds:uri="b413c3fd-5a3b-4239-b985-69032e371c04"/>
    <ds:schemaRef ds:uri="0063f72e-ace3-48fb-9c1f-5b513408b31f"/>
    <ds:schemaRef ds:uri="aaacb922-5235-4a66-b188-303b9b46fbd7"/>
    <ds:schemaRef ds:uri="364147c6-69b2-4217-ac1d-cdbe7f2d75f1"/>
    <ds:schemaRef ds:uri="9a5b5d65-6052-45c9-b0d4-314e1007a83a"/>
  </ds:schemaRefs>
</ds:datastoreItem>
</file>

<file path=customXml/itemProps4.xml><?xml version="1.0" encoding="utf-8"?>
<ds:datastoreItem xmlns:ds="http://schemas.openxmlformats.org/officeDocument/2006/customXml" ds:itemID="{BA1D520E-2617-4BA9-AF7B-B14B556BEA15}">
  <ds:schemaRefs>
    <ds:schemaRef ds:uri="http://schemas.microsoft.com/sharepoint/events"/>
  </ds:schemaRefs>
</ds:datastoreItem>
</file>

<file path=customXml/itemProps5.xml><?xml version="1.0" encoding="utf-8"?>
<ds:datastoreItem xmlns:ds="http://schemas.openxmlformats.org/officeDocument/2006/customXml" ds:itemID="{8343B771-C110-4CE6-AB06-A51ED4CA7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15106</Words>
  <Characters>86110</Characters>
  <Application>Microsoft Office Word</Application>
  <DocSecurity>0</DocSecurity>
  <Lines>717</Lines>
  <Paragraphs>202</Paragraphs>
  <ScaleCrop>false</ScaleCrop>
  <Company/>
  <LinksUpToDate>false</LinksUpToDate>
  <CharactersWithSpaces>101014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Arbib, Alessandro (Clean Heat Directorate)</dc:creator>
  <cp:keywords/>
  <dc:description/>
  <cp:lastModifiedBy>Brewster, Jason (Energy Security)</cp:lastModifiedBy>
  <cp:revision>6</cp:revision>
  <dcterms:created xsi:type="dcterms:W3CDTF">2024-11-18T18:03:00Z</dcterms:created>
  <dcterms:modified xsi:type="dcterms:W3CDTF">2024-11-21T10:08:00Z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2020-10-22T16:33:24Z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8d53b64b-cdb2-47b6-b2dc-00001cc641dc</vt:lpwstr>
  </property>
  <property fmtid="{D5CDD505-2E9C-101B-9397-08002B2CF9AE}" pid="8" name="MSIP_Label_ba62f585-b40f-4ab9-bafe-39150f03d124_ContentBits">
    <vt:lpwstr>0</vt:lpwstr>
  </property>
  <property fmtid="{D5CDD505-2E9C-101B-9397-08002B2CF9AE}" pid="9" name="Business Unit">
    <vt:lpwstr>3;#Energy Efficient|caa7b6a6-f84f-471d-98ae-8eb82b5dae06</vt:lpwstr>
  </property>
  <property fmtid="{D5CDD505-2E9C-101B-9397-08002B2CF9AE}" pid="10" name="ContentTypeId">
    <vt:lpwstr>0x010100EC1E14D42E7D2F47969E5702EF5EDF25</vt:lpwstr>
  </property>
  <property fmtid="{D5CDD505-2E9C-101B-9397-08002B2CF9AE}" pid="11" name="Order">
    <vt:r8>30842200</vt:r8>
  </property>
  <property fmtid="{D5CDD505-2E9C-101B-9397-08002B2CF9AE}" pid="12" name="_ExtendedDescription">
    <vt:lpwstr/>
  </property>
  <property fmtid="{D5CDD505-2E9C-101B-9397-08002B2CF9AE}" pid="13" name="MediaServiceImageTags">
    <vt:lpwstr/>
  </property>
  <property fmtid="{D5CDD505-2E9C-101B-9397-08002B2CF9AE}" pid="14" name="_dlc_DocIdItemGuid">
    <vt:lpwstr>98a8d750-71c9-46f7-bf1c-a8fd7f550a9a</vt:lpwstr>
  </property>
  <property fmtid="{D5CDD505-2E9C-101B-9397-08002B2CF9AE}" pid="15" name="Business_x0020_Unit">
    <vt:lpwstr>3;#Energy Efficient|caa7b6a6-f84f-471d-98ae-8eb82b5dae06</vt:lpwstr>
  </property>
</Properties>
</file>