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5363E" w14:textId="77777777" w:rsidR="005A154F" w:rsidRDefault="002C7D9D">
      <w:pPr>
        <w:spacing w:after="0"/>
        <w:jc w:val="center"/>
      </w:pPr>
      <w:r>
        <w:rPr>
          <w:rFonts w:ascii="Book Antiqua" w:eastAsia="Book Antiqua" w:hAnsi="Book Antiqua" w:cs="Book Antiqua"/>
          <w:b/>
          <w:sz w:val="36"/>
        </w:rPr>
        <w:t xml:space="preserve">Testing import from word Bill </w:t>
      </w:r>
    </w:p>
    <w:p w14:paraId="297ED7CB" w14:textId="77777777" w:rsidR="005A154F" w:rsidRDefault="002C7D9D">
      <w:pPr>
        <w:spacing w:after="634"/>
      </w:pPr>
      <w:r>
        <w:rPr>
          <w:noProof/>
        </w:rPr>
        <mc:AlternateContent>
          <mc:Choice Requires="wpg">
            <w:drawing>
              <wp:inline distT="0" distB="0" distL="0" distR="0" wp14:anchorId="36D8694F" wp14:editId="274CD265">
                <wp:extent cx="5277612" cy="35255"/>
                <wp:effectExtent l="0" t="0" r="0" b="0"/>
                <wp:docPr id="911" name="Group 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7612" cy="35255"/>
                          <a:chOff x="0" y="0"/>
                          <a:chExt cx="5277612" cy="35255"/>
                        </a:xfrm>
                      </wpg:grpSpPr>
                      <wps:wsp>
                        <wps:cNvPr id="1183" name="Shape 1183"/>
                        <wps:cNvSpPr/>
                        <wps:spPr>
                          <a:xfrm>
                            <a:off x="0" y="0"/>
                            <a:ext cx="52776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12" h="9144">
                                <a:moveTo>
                                  <a:pt x="0" y="0"/>
                                </a:moveTo>
                                <a:lnTo>
                                  <a:pt x="5277612" y="0"/>
                                </a:lnTo>
                                <a:lnTo>
                                  <a:pt x="52776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" name="Shape 1184"/>
                        <wps:cNvSpPr/>
                        <wps:spPr>
                          <a:xfrm>
                            <a:off x="0" y="22555"/>
                            <a:ext cx="5277612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12" h="12700">
                                <a:moveTo>
                                  <a:pt x="0" y="0"/>
                                </a:moveTo>
                                <a:lnTo>
                                  <a:pt x="5277612" y="0"/>
                                </a:lnTo>
                                <a:lnTo>
                                  <a:pt x="527761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911" style="width:415.56pt;height:2.776pt;mso-position-horizontal-relative:char;mso-position-vertical-relative:line" coordsize="52776,352">
                <v:shape id="Shape 1185" style="position:absolute;width:52776;height:91;left:0;top:0;" coordsize="5277612,9144" path="m0,0l5277612,0l5277612,9144l0,9144l0,0">
                  <v:stroke weight="0pt" endcap="flat" joinstyle="miter" miterlimit="10" on="false" color="#000000" opacity="0"/>
                  <v:fill on="true" color="#000000"/>
                </v:shape>
                <v:shape id="Shape 1186" style="position:absolute;width:52776;height:127;left:0;top:225;" coordsize="5277612,12700" path="m0,0l5277612,0l5277612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229568C" w14:textId="77777777" w:rsidR="005A154F" w:rsidRDefault="002C7D9D">
      <w:pPr>
        <w:spacing w:after="1198"/>
        <w:ind w:left="74"/>
      </w:pPr>
      <w:r>
        <w:rPr>
          <w:rFonts w:ascii="Times New Roman" w:eastAsia="Times New Roman" w:hAnsi="Times New Roman" w:cs="Times New Roman"/>
          <w:b/>
        </w:rPr>
        <w:t xml:space="preserve">[this is a note which would be between square brackets and only one paragraph of text] </w:t>
      </w:r>
    </w:p>
    <w:p w14:paraId="06E9FD7F" w14:textId="77777777" w:rsidR="005A154F" w:rsidRDefault="002C7D9D">
      <w:pPr>
        <w:spacing w:after="245"/>
        <w:ind w:left="10" w:hanging="10"/>
        <w:jc w:val="center"/>
      </w:pPr>
      <w:r>
        <w:rPr>
          <w:rFonts w:ascii="Times New Roman" w:eastAsia="Times New Roman" w:hAnsi="Times New Roman" w:cs="Times New Roman"/>
        </w:rPr>
        <w:t xml:space="preserve">EXPLANATORY NOTES </w:t>
      </w:r>
    </w:p>
    <w:p w14:paraId="59AEB34D" w14:textId="77777777" w:rsidR="005A154F" w:rsidRDefault="002C7D9D">
      <w:pPr>
        <w:spacing w:after="511" w:line="252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Explanatory notes to the Bill, prepared by the [Department], are published separately as —EN. </w:t>
      </w:r>
    </w:p>
    <w:p w14:paraId="1E216A5B" w14:textId="77777777" w:rsidR="005A154F" w:rsidRDefault="002C7D9D">
      <w:pPr>
        <w:spacing w:after="245"/>
        <w:ind w:left="10" w:hanging="10"/>
        <w:jc w:val="center"/>
      </w:pPr>
      <w:r>
        <w:rPr>
          <w:rFonts w:ascii="Times New Roman" w:eastAsia="Times New Roman" w:hAnsi="Times New Roman" w:cs="Times New Roman"/>
        </w:rPr>
        <w:t xml:space="preserve">EUROPEAN CONVENTION ON HUMAN RIGHTS </w:t>
      </w:r>
    </w:p>
    <w:p w14:paraId="02F9E401" w14:textId="77777777" w:rsidR="005A154F" w:rsidRDefault="002C7D9D">
      <w:pPr>
        <w:spacing w:after="251" w:line="252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has made the following statement under section 19(1)(a) of the Human Rights Act 1998: </w:t>
      </w:r>
    </w:p>
    <w:p w14:paraId="47AC9DA8" w14:textId="77777777" w:rsidR="005A154F" w:rsidRDefault="002C7D9D">
      <w:pPr>
        <w:spacing w:after="251" w:line="252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In my view the provisions of the Testing import from word Bill are compatible with the Convention rights. </w:t>
      </w:r>
    </w:p>
    <w:p w14:paraId="4428FEB7" w14:textId="77777777" w:rsidR="005A154F" w:rsidRDefault="005A154F">
      <w:pPr>
        <w:sectPr w:rsidR="005A154F">
          <w:pgSz w:w="11906" w:h="16838"/>
          <w:pgMar w:top="1440" w:right="1797" w:bottom="1440" w:left="1797" w:header="720" w:footer="720" w:gutter="0"/>
          <w:cols w:space="720"/>
        </w:sectPr>
      </w:pPr>
    </w:p>
    <w:p w14:paraId="73C0844D" w14:textId="77777777" w:rsidR="005A154F" w:rsidRDefault="005A154F">
      <w:pPr>
        <w:spacing w:after="0"/>
      </w:pPr>
    </w:p>
    <w:p w14:paraId="3BA0654D" w14:textId="77777777" w:rsidR="005A154F" w:rsidRDefault="005A154F">
      <w:pPr>
        <w:sectPr w:rsidR="005A154F">
          <w:pgSz w:w="11906" w:h="16838"/>
          <w:pgMar w:top="1440" w:right="1440" w:bottom="1440" w:left="1440" w:header="720" w:footer="720" w:gutter="0"/>
          <w:cols w:space="720"/>
        </w:sectPr>
      </w:pPr>
    </w:p>
    <w:p w14:paraId="135B0109" w14:textId="77777777" w:rsidR="005A154F" w:rsidRDefault="002C7D9D">
      <w:pPr>
        <w:pStyle w:val="Heading1"/>
        <w:ind w:right="2024"/>
      </w:pPr>
      <w:r>
        <w:lastRenderedPageBreak/>
        <w:t xml:space="preserve">Testing import from word Bill </w:t>
      </w:r>
    </w:p>
    <w:p w14:paraId="25436361" w14:textId="77777777" w:rsidR="005A154F" w:rsidRDefault="002C7D9D">
      <w:pPr>
        <w:spacing w:after="612"/>
        <w:ind w:left="357"/>
      </w:pPr>
      <w:r>
        <w:rPr>
          <w:noProof/>
        </w:rPr>
        <mc:AlternateContent>
          <mc:Choice Requires="wpg">
            <w:drawing>
              <wp:inline distT="0" distB="0" distL="0" distR="0" wp14:anchorId="4930263C" wp14:editId="5737B8D1">
                <wp:extent cx="5277612" cy="35255"/>
                <wp:effectExtent l="0" t="0" r="0" b="0"/>
                <wp:docPr id="885" name="Group 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7612" cy="35255"/>
                          <a:chOff x="0" y="0"/>
                          <a:chExt cx="5277612" cy="35255"/>
                        </a:xfrm>
                      </wpg:grpSpPr>
                      <wps:wsp>
                        <wps:cNvPr id="1187" name="Shape 1187"/>
                        <wps:cNvSpPr/>
                        <wps:spPr>
                          <a:xfrm>
                            <a:off x="0" y="0"/>
                            <a:ext cx="52776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12" h="9144">
                                <a:moveTo>
                                  <a:pt x="0" y="0"/>
                                </a:moveTo>
                                <a:lnTo>
                                  <a:pt x="5277612" y="0"/>
                                </a:lnTo>
                                <a:lnTo>
                                  <a:pt x="52776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" name="Shape 1188"/>
                        <wps:cNvSpPr/>
                        <wps:spPr>
                          <a:xfrm>
                            <a:off x="0" y="22555"/>
                            <a:ext cx="5277612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12" h="12700">
                                <a:moveTo>
                                  <a:pt x="0" y="0"/>
                                </a:moveTo>
                                <a:lnTo>
                                  <a:pt x="5277612" y="0"/>
                                </a:lnTo>
                                <a:lnTo>
                                  <a:pt x="527761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885" style="width:415.56pt;height:2.776pt;mso-position-horizontal-relative:char;mso-position-vertical-relative:line" coordsize="52776,352">
                <v:shape id="Shape 1189" style="position:absolute;width:52776;height:91;left:0;top:0;" coordsize="5277612,9144" path="m0,0l5277612,0l5277612,9144l0,9144l0,0">
                  <v:stroke weight="0pt" endcap="flat" joinstyle="miter" miterlimit="10" on="false" color="#000000" opacity="0"/>
                  <v:fill on="true" color="#000000"/>
                </v:shape>
                <v:shape id="Shape 1190" style="position:absolute;width:52776;height:127;left:0;top:225;" coordsize="5277612,12700" path="m0,0l5277612,0l5277612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548410E" w14:textId="77777777" w:rsidR="005A154F" w:rsidRDefault="002C7D9D">
      <w:pPr>
        <w:spacing w:after="1123" w:line="326" w:lineRule="auto"/>
        <w:ind w:left="3211" w:hanging="10"/>
      </w:pPr>
      <w:r>
        <w:rPr>
          <w:rFonts w:ascii="Book Antiqua" w:eastAsia="Book Antiqua" w:hAnsi="Book Antiqua" w:cs="Book Antiqua"/>
          <w:sz w:val="24"/>
        </w:rPr>
        <w:t xml:space="preserve">[PRE-INTRODUCTION] </w:t>
      </w:r>
    </w:p>
    <w:p w14:paraId="5FF46E21" w14:textId="77777777" w:rsidR="005A154F" w:rsidRDefault="002C7D9D">
      <w:pPr>
        <w:pStyle w:val="Heading2"/>
      </w:pPr>
      <w:r>
        <w:t xml:space="preserve">CONTENTS </w:t>
      </w:r>
    </w:p>
    <w:p w14:paraId="3F31E319" w14:textId="77777777" w:rsidR="005A154F" w:rsidRDefault="002C7D9D">
      <w:pPr>
        <w:numPr>
          <w:ilvl w:val="0"/>
          <w:numId w:val="1"/>
        </w:numPr>
        <w:spacing w:after="0" w:line="262" w:lineRule="auto"/>
        <w:ind w:hanging="350"/>
      </w:pPr>
      <w:proofErr w:type="spellStart"/>
      <w:r>
        <w:rPr>
          <w:rFonts w:ascii="Book Antiqua" w:eastAsia="Book Antiqua" w:hAnsi="Book Antiqua" w:cs="Book Antiqua"/>
        </w:rPr>
        <w:t>sadf</w:t>
      </w:r>
      <w:proofErr w:type="spellEnd"/>
      <w:r>
        <w:rPr>
          <w:rFonts w:ascii="Book Antiqua" w:eastAsia="Book Antiqua" w:hAnsi="Book Antiqua" w:cs="Book Antiqua"/>
        </w:rPr>
        <w:t xml:space="preserve"> s </w:t>
      </w:r>
    </w:p>
    <w:p w14:paraId="77E1FA44" w14:textId="77777777" w:rsidR="005A154F" w:rsidRDefault="002C7D9D">
      <w:pPr>
        <w:numPr>
          <w:ilvl w:val="0"/>
          <w:numId w:val="1"/>
        </w:numPr>
        <w:spacing w:after="145" w:line="262" w:lineRule="auto"/>
        <w:ind w:hanging="350"/>
      </w:pPr>
      <w:proofErr w:type="spellStart"/>
      <w:r>
        <w:rPr>
          <w:rFonts w:ascii="Book Antiqua" w:eastAsia="Book Antiqua" w:hAnsi="Book Antiqua" w:cs="Book Antiqua"/>
        </w:rPr>
        <w:t>sdfasd</w:t>
      </w:r>
      <w:proofErr w:type="spellEnd"/>
      <w:r>
        <w:rPr>
          <w:rFonts w:ascii="Book Antiqua" w:eastAsia="Book Antiqua" w:hAnsi="Book Antiqua" w:cs="Book Antiqua"/>
        </w:rPr>
        <w:t xml:space="preserve"> </w:t>
      </w:r>
      <w:proofErr w:type="spellStart"/>
      <w:r>
        <w:rPr>
          <w:rFonts w:ascii="Book Antiqua" w:eastAsia="Book Antiqua" w:hAnsi="Book Antiqua" w:cs="Book Antiqua"/>
        </w:rPr>
        <w:t>fasdf</w:t>
      </w:r>
      <w:proofErr w:type="spellEnd"/>
      <w:r>
        <w:rPr>
          <w:rFonts w:ascii="Book Antiqua" w:eastAsia="Book Antiqua" w:hAnsi="Book Antiqua" w:cs="Book Antiqua"/>
        </w:rPr>
        <w:t xml:space="preserve"> </w:t>
      </w:r>
    </w:p>
    <w:p w14:paraId="334AE7C8" w14:textId="77777777" w:rsidR="005A154F" w:rsidRDefault="005A154F">
      <w:pPr>
        <w:sectPr w:rsidR="005A154F">
          <w:pgSz w:w="11906" w:h="16838"/>
          <w:pgMar w:top="1440" w:right="1440" w:bottom="1440" w:left="1440" w:header="720" w:footer="720" w:gutter="0"/>
          <w:cols w:space="720"/>
        </w:sectPr>
      </w:pPr>
    </w:p>
    <w:p w14:paraId="5BAABED8" w14:textId="77777777" w:rsidR="005A154F" w:rsidRDefault="005A154F">
      <w:pPr>
        <w:spacing w:after="0"/>
      </w:pPr>
    </w:p>
    <w:p w14:paraId="4068407B" w14:textId="77777777" w:rsidR="005A154F" w:rsidRDefault="005A154F">
      <w:pPr>
        <w:sectPr w:rsidR="005A154F">
          <w:pgSz w:w="11906" w:h="16838"/>
          <w:pgMar w:top="1440" w:right="1440" w:bottom="1440" w:left="1440" w:header="720" w:footer="720" w:gutter="0"/>
          <w:cols w:space="720"/>
        </w:sectPr>
      </w:pPr>
    </w:p>
    <w:p w14:paraId="7A7E8A9E" w14:textId="77777777" w:rsidR="005A154F" w:rsidRDefault="002C7D9D">
      <w:pPr>
        <w:tabs>
          <w:tab w:val="center" w:pos="8251"/>
        </w:tabs>
        <w:spacing w:after="0"/>
      </w:pPr>
      <w:r>
        <w:rPr>
          <w:rFonts w:ascii="Book Antiqua" w:eastAsia="Book Antiqua" w:hAnsi="Book Antiqua" w:cs="Book Antiqua"/>
          <w:i/>
          <w:sz w:val="18"/>
        </w:rPr>
        <w:lastRenderedPageBreak/>
        <w:t xml:space="preserve">Testing import from word Bill </w:t>
      </w:r>
      <w:r>
        <w:rPr>
          <w:rFonts w:ascii="Book Antiqua" w:eastAsia="Book Antiqua" w:hAnsi="Book Antiqua" w:cs="Book Antiqua"/>
          <w:i/>
          <w:sz w:val="18"/>
        </w:rPr>
        <w:tab/>
      </w:r>
      <w:r>
        <w:rPr>
          <w:rFonts w:ascii="Book Antiqua" w:eastAsia="Book Antiqua" w:hAnsi="Book Antiqua" w:cs="Book Antiqua"/>
        </w:rPr>
        <w:t xml:space="preserve">1 </w:t>
      </w:r>
    </w:p>
    <w:p w14:paraId="6398CABB" w14:textId="77777777" w:rsidR="005A154F" w:rsidRDefault="002C7D9D">
      <w:pPr>
        <w:spacing w:after="297"/>
      </w:pPr>
      <w:r>
        <w:rPr>
          <w:noProof/>
        </w:rPr>
        <mc:AlternateContent>
          <mc:Choice Requires="wpg">
            <w:drawing>
              <wp:inline distT="0" distB="0" distL="0" distR="0" wp14:anchorId="0FBA0EC8" wp14:editId="6FD5D4DD">
                <wp:extent cx="5274005" cy="9525"/>
                <wp:effectExtent l="0" t="0" r="0" b="0"/>
                <wp:docPr id="952" name="Group 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005" cy="9525"/>
                          <a:chOff x="0" y="0"/>
                          <a:chExt cx="5274005" cy="9525"/>
                        </a:xfrm>
                      </wpg:grpSpPr>
                      <wps:wsp>
                        <wps:cNvPr id="1191" name="Shape 1191"/>
                        <wps:cNvSpPr/>
                        <wps:spPr>
                          <a:xfrm>
                            <a:off x="0" y="0"/>
                            <a:ext cx="5274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005" h="9525">
                                <a:moveTo>
                                  <a:pt x="0" y="0"/>
                                </a:moveTo>
                                <a:lnTo>
                                  <a:pt x="5274005" y="0"/>
                                </a:lnTo>
                                <a:lnTo>
                                  <a:pt x="527400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952" style="width:415.276pt;height:0.75pt;mso-position-horizontal-relative:char;mso-position-vertical-relative:line" coordsize="52740,95">
                <v:shape id="Shape 1192" style="position:absolute;width:52740;height:95;left:0;top:0;" coordsize="5274005,9525" path="m0,0l5274005,0l527400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7A6412C" w14:textId="77777777" w:rsidR="005A154F" w:rsidRDefault="002C7D9D">
      <w:pPr>
        <w:spacing w:after="505"/>
        <w:ind w:right="692"/>
        <w:jc w:val="center"/>
      </w:pPr>
      <w:r>
        <w:rPr>
          <w:rFonts w:ascii="Book Antiqua" w:eastAsia="Book Antiqua" w:hAnsi="Book Antiqua" w:cs="Book Antiqua"/>
          <w:sz w:val="24"/>
        </w:rPr>
        <w:t xml:space="preserve">[PRE-INTRODUCTION] </w:t>
      </w:r>
    </w:p>
    <w:p w14:paraId="401F1BA3" w14:textId="77777777" w:rsidR="005A154F" w:rsidRDefault="002C7D9D">
      <w:pPr>
        <w:spacing w:after="545"/>
        <w:ind w:left="10" w:right="694" w:hanging="10"/>
        <w:jc w:val="center"/>
      </w:pPr>
      <w:r>
        <w:rPr>
          <w:rFonts w:ascii="Book Antiqua" w:eastAsia="Book Antiqua" w:hAnsi="Book Antiqua" w:cs="Book Antiqua"/>
          <w:sz w:val="18"/>
        </w:rPr>
        <w:t xml:space="preserve">A </w:t>
      </w:r>
    </w:p>
    <w:p w14:paraId="0474105D" w14:textId="77777777" w:rsidR="005A154F" w:rsidRDefault="002C7D9D">
      <w:pPr>
        <w:spacing w:after="0"/>
        <w:ind w:right="693"/>
        <w:jc w:val="center"/>
      </w:pPr>
      <w:r>
        <w:rPr>
          <w:rFonts w:ascii="Book Antiqua" w:eastAsia="Book Antiqua" w:hAnsi="Book Antiqua" w:cs="Book Antiqua"/>
          <w:b/>
          <w:sz w:val="60"/>
        </w:rPr>
        <w:t xml:space="preserve">B I L </w:t>
      </w:r>
      <w:proofErr w:type="spellStart"/>
      <w:r>
        <w:rPr>
          <w:rFonts w:ascii="Book Antiqua" w:eastAsia="Book Antiqua" w:hAnsi="Book Antiqua" w:cs="Book Antiqua"/>
          <w:b/>
          <w:sz w:val="60"/>
        </w:rPr>
        <w:t>L</w:t>
      </w:r>
      <w:proofErr w:type="spellEnd"/>
      <w:r>
        <w:rPr>
          <w:rFonts w:ascii="Book Antiqua" w:eastAsia="Book Antiqua" w:hAnsi="Book Antiqua" w:cs="Book Antiqua"/>
          <w:b/>
          <w:sz w:val="60"/>
        </w:rPr>
        <w:t xml:space="preserve"> </w:t>
      </w:r>
    </w:p>
    <w:p w14:paraId="73A47295" w14:textId="77777777" w:rsidR="005A154F" w:rsidRDefault="002C7D9D">
      <w:pPr>
        <w:spacing w:after="300"/>
        <w:ind w:left="10" w:right="694" w:hanging="10"/>
        <w:jc w:val="center"/>
      </w:pPr>
      <w:r>
        <w:rPr>
          <w:rFonts w:ascii="Book Antiqua" w:eastAsia="Book Antiqua" w:hAnsi="Book Antiqua" w:cs="Book Antiqua"/>
          <w:sz w:val="18"/>
        </w:rPr>
        <w:t xml:space="preserve">TO </w:t>
      </w:r>
    </w:p>
    <w:p w14:paraId="06CCC42E" w14:textId="77777777" w:rsidR="005A154F" w:rsidRDefault="002C7D9D">
      <w:pPr>
        <w:spacing w:after="449" w:line="326" w:lineRule="auto"/>
        <w:ind w:left="-5" w:hanging="10"/>
      </w:pPr>
      <w:r>
        <w:rPr>
          <w:rFonts w:ascii="Book Antiqua" w:eastAsia="Book Antiqua" w:hAnsi="Book Antiqua" w:cs="Book Antiqua"/>
          <w:sz w:val="24"/>
        </w:rPr>
        <w:t xml:space="preserve">Make provision to stuff </w:t>
      </w:r>
    </w:p>
    <w:p w14:paraId="788ECA89" w14:textId="77777777" w:rsidR="005A154F" w:rsidRDefault="002C7D9D">
      <w:pPr>
        <w:framePr w:dropCap="drop" w:lines="2" w:wrap="around" w:vAnchor="text" w:hAnchor="text"/>
        <w:spacing w:after="0" w:line="562" w:lineRule="exact"/>
        <w:ind w:left="208"/>
      </w:pPr>
      <w:r>
        <w:rPr>
          <w:rFonts w:ascii="Book Antiqua" w:eastAsia="Book Antiqua" w:hAnsi="Book Antiqua" w:cs="Book Antiqua"/>
          <w:sz w:val="70"/>
        </w:rPr>
        <w:t xml:space="preserve">B </w:t>
      </w:r>
    </w:p>
    <w:p w14:paraId="18FCE1F5" w14:textId="77777777" w:rsidR="005A154F" w:rsidRDefault="002C7D9D">
      <w:pPr>
        <w:spacing w:after="0" w:line="262" w:lineRule="auto"/>
        <w:ind w:left="218" w:hanging="10"/>
      </w:pPr>
      <w:r>
        <w:rPr>
          <w:rFonts w:ascii="Book Antiqua" w:eastAsia="Book Antiqua" w:hAnsi="Book Antiqua" w:cs="Book Antiqua"/>
          <w:sz w:val="18"/>
        </w:rPr>
        <w:t>E</w:t>
      </w:r>
      <w:r>
        <w:rPr>
          <w:rFonts w:ascii="Book Antiqua" w:eastAsia="Book Antiqua" w:hAnsi="Book Antiqua" w:cs="Book Antiqua"/>
        </w:rPr>
        <w:t xml:space="preserve"> </w:t>
      </w:r>
      <w:r>
        <w:rPr>
          <w:rFonts w:ascii="Book Antiqua" w:eastAsia="Book Antiqua" w:hAnsi="Book Antiqua" w:cs="Book Antiqua"/>
          <w:sz w:val="18"/>
        </w:rPr>
        <w:t>IT</w:t>
      </w:r>
      <w:r>
        <w:rPr>
          <w:rFonts w:ascii="Book Antiqua" w:eastAsia="Book Antiqua" w:hAnsi="Book Antiqua" w:cs="Book Antiqua"/>
        </w:rPr>
        <w:t xml:space="preserve"> </w:t>
      </w:r>
      <w:r>
        <w:rPr>
          <w:rFonts w:ascii="Book Antiqua" w:eastAsia="Book Antiqua" w:hAnsi="Book Antiqua" w:cs="Book Antiqua"/>
          <w:sz w:val="18"/>
        </w:rPr>
        <w:t>ENACTED</w:t>
      </w:r>
      <w:r>
        <w:rPr>
          <w:rFonts w:ascii="Book Antiqua" w:eastAsia="Book Antiqua" w:hAnsi="Book Antiqua" w:cs="Book Antiqua"/>
        </w:rPr>
        <w:t xml:space="preserve"> by the King’s most Excellent Majesty, by and with the advice and consent of the Lords Spiritual and Temporal, and Commons, in this present </w:t>
      </w:r>
    </w:p>
    <w:p w14:paraId="091CF465" w14:textId="1A16B74B" w:rsidR="005A154F" w:rsidRDefault="002C7D9D" w:rsidP="00FB517C">
      <w:pPr>
        <w:spacing w:after="554" w:line="262" w:lineRule="auto"/>
        <w:ind w:left="10" w:hanging="10"/>
      </w:pPr>
      <w:r>
        <w:rPr>
          <w:rFonts w:ascii="Book Antiqua" w:eastAsia="Book Antiqua" w:hAnsi="Book Antiqua" w:cs="Book Antiqua"/>
        </w:rPr>
        <w:t xml:space="preserve">Parliament assembled, and by the authority of the same, as follows:—  </w:t>
      </w:r>
    </w:p>
    <w:sectPr w:rsidR="005A154F">
      <w:pgSz w:w="11906" w:h="16838"/>
      <w:pgMar w:top="1440" w:right="146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C63F0"/>
    <w:multiLevelType w:val="hybridMultilevel"/>
    <w:tmpl w:val="75FE0FA0"/>
    <w:lvl w:ilvl="0" w:tplc="CA48DD58">
      <w:start w:val="1"/>
      <w:numFmt w:val="decimal"/>
      <w:lvlText w:val="%1"/>
      <w:lvlJc w:val="left"/>
      <w:pPr>
        <w:ind w:left="60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4EEC90">
      <w:start w:val="1"/>
      <w:numFmt w:val="decimal"/>
      <w:lvlText w:val="(%2)"/>
      <w:lvlJc w:val="left"/>
      <w:pPr>
        <w:ind w:left="705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7603FE">
      <w:start w:val="1"/>
      <w:numFmt w:val="lowerRoman"/>
      <w:lvlText w:val="%3"/>
      <w:lvlJc w:val="left"/>
      <w:pPr>
        <w:ind w:left="130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D8B426">
      <w:start w:val="1"/>
      <w:numFmt w:val="decimal"/>
      <w:lvlText w:val="%4"/>
      <w:lvlJc w:val="left"/>
      <w:pPr>
        <w:ind w:left="202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FE106C">
      <w:start w:val="1"/>
      <w:numFmt w:val="lowerLetter"/>
      <w:lvlText w:val="%5"/>
      <w:lvlJc w:val="left"/>
      <w:pPr>
        <w:ind w:left="274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BA0CE4">
      <w:start w:val="1"/>
      <w:numFmt w:val="lowerRoman"/>
      <w:lvlText w:val="%6"/>
      <w:lvlJc w:val="left"/>
      <w:pPr>
        <w:ind w:left="346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E04F96">
      <w:start w:val="1"/>
      <w:numFmt w:val="decimal"/>
      <w:lvlText w:val="%7"/>
      <w:lvlJc w:val="left"/>
      <w:pPr>
        <w:ind w:left="418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4A3824">
      <w:start w:val="1"/>
      <w:numFmt w:val="lowerLetter"/>
      <w:lvlText w:val="%8"/>
      <w:lvlJc w:val="left"/>
      <w:pPr>
        <w:ind w:left="490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AEB93E">
      <w:start w:val="1"/>
      <w:numFmt w:val="lowerRoman"/>
      <w:lvlText w:val="%9"/>
      <w:lvlJc w:val="left"/>
      <w:pPr>
        <w:ind w:left="562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6C2130"/>
    <w:multiLevelType w:val="hybridMultilevel"/>
    <w:tmpl w:val="FD125840"/>
    <w:lvl w:ilvl="0" w:tplc="0F7EBE5E">
      <w:start w:val="1"/>
      <w:numFmt w:val="decimal"/>
      <w:lvlText w:val="%1"/>
      <w:lvlJc w:val="left"/>
      <w:pPr>
        <w:ind w:left="1317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D2CDC8">
      <w:start w:val="1"/>
      <w:numFmt w:val="lowerLetter"/>
      <w:lvlText w:val="%2"/>
      <w:lvlJc w:val="left"/>
      <w:pPr>
        <w:ind w:left="10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5AF97C">
      <w:start w:val="1"/>
      <w:numFmt w:val="lowerRoman"/>
      <w:lvlText w:val="%3"/>
      <w:lvlJc w:val="left"/>
      <w:pPr>
        <w:ind w:left="18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58E97E">
      <w:start w:val="1"/>
      <w:numFmt w:val="decimal"/>
      <w:lvlText w:val="%4"/>
      <w:lvlJc w:val="left"/>
      <w:pPr>
        <w:ind w:left="25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2C021C">
      <w:start w:val="1"/>
      <w:numFmt w:val="lowerLetter"/>
      <w:lvlText w:val="%5"/>
      <w:lvlJc w:val="left"/>
      <w:pPr>
        <w:ind w:left="324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7CEEAC">
      <w:start w:val="1"/>
      <w:numFmt w:val="lowerRoman"/>
      <w:lvlText w:val="%6"/>
      <w:lvlJc w:val="left"/>
      <w:pPr>
        <w:ind w:left="39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FCC4D4">
      <w:start w:val="1"/>
      <w:numFmt w:val="decimal"/>
      <w:lvlText w:val="%7"/>
      <w:lvlJc w:val="left"/>
      <w:pPr>
        <w:ind w:left="46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7433AC">
      <w:start w:val="1"/>
      <w:numFmt w:val="lowerLetter"/>
      <w:lvlText w:val="%8"/>
      <w:lvlJc w:val="left"/>
      <w:pPr>
        <w:ind w:left="54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622578">
      <w:start w:val="1"/>
      <w:numFmt w:val="lowerRoman"/>
      <w:lvlText w:val="%9"/>
      <w:lvlJc w:val="left"/>
      <w:pPr>
        <w:ind w:left="61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54F"/>
    <w:rsid w:val="002C7D9D"/>
    <w:rsid w:val="005A154F"/>
    <w:rsid w:val="00CB7D52"/>
    <w:rsid w:val="00FB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8AC93"/>
  <w15:docId w15:val="{C30CC2C8-5ADB-4F3B-9C0B-AFBAC73B4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jc w:val="right"/>
      <w:outlineLvl w:val="0"/>
    </w:pPr>
    <w:rPr>
      <w:rFonts w:ascii="Book Antiqua" w:eastAsia="Book Antiqua" w:hAnsi="Book Antiqua" w:cs="Book Antiqua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80" w:line="259" w:lineRule="auto"/>
      <w:ind w:left="1"/>
      <w:jc w:val="center"/>
      <w:outlineLvl w:val="1"/>
    </w:pPr>
    <w:rPr>
      <w:rFonts w:ascii="Book Antiqua" w:eastAsia="Book Antiqua" w:hAnsi="Book Antiqua" w:cs="Book Antiqua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Book Antiqua" w:eastAsia="Book Antiqua" w:hAnsi="Book Antiqua" w:cs="Book Antiqua"/>
      <w:color w:val="000000"/>
      <w:sz w:val="28"/>
    </w:rPr>
  </w:style>
  <w:style w:type="character" w:customStyle="1" w:styleId="Heading1Char">
    <w:name w:val="Heading 1 Char"/>
    <w:link w:val="Heading1"/>
    <w:rPr>
      <w:rFonts w:ascii="Book Antiqua" w:eastAsia="Book Antiqua" w:hAnsi="Book Antiqua" w:cs="Book Antiqua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1c22e59-6e76-40e7-9277-37c464fc6354}" enabled="1" method="Privileged" siteId="{f99512c1-fd9f-4475-9896-9a0b3cdc50e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import from word Bill</dc:title>
  <dc:subject/>
  <dc:creator>Unknown</dc:creator>
  <cp:keywords/>
  <cp:lastModifiedBy>Chataway, Francis [AU-AU]</cp:lastModifiedBy>
  <cp:revision>3</cp:revision>
  <dcterms:created xsi:type="dcterms:W3CDTF">2025-12-11T18:29:00Z</dcterms:created>
  <dcterms:modified xsi:type="dcterms:W3CDTF">2025-12-17T06:00:00Z</dcterms:modified>
</cp:coreProperties>
</file>