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E5352" w14:textId="77777777" w:rsidR="002F31BE" w:rsidRDefault="005A69E1">
      <w:pPr>
        <w:jc w:val="center"/>
      </w:pPr>
      <w:r>
        <w:rPr>
          <w:b/>
          <w:color w:val="2D2D2D"/>
          <w:sz w:val="30"/>
        </w:rPr>
        <w:t>LOUISIANA STATE UNIVERSITY</w:t>
      </w:r>
    </w:p>
    <w:p w14:paraId="119C6CA9" w14:textId="77777777" w:rsidR="002F31BE" w:rsidRDefault="005A69E1">
      <w:pPr>
        <w:jc w:val="center"/>
      </w:pPr>
      <w:r>
        <w:rPr>
          <w:b/>
          <w:sz w:val="24"/>
        </w:rPr>
        <w:t>School of Renewable Natural Resources</w:t>
      </w:r>
    </w:p>
    <w:p w14:paraId="1E053A46" w14:textId="77777777" w:rsidR="002F31BE" w:rsidRDefault="005A69E1">
      <w:pPr>
        <w:jc w:val="center"/>
      </w:pPr>
      <w:r>
        <w:rPr>
          <w:color w:val="5F5F5F"/>
        </w:rPr>
        <w:t>Fall Semester 2026 Syllabus</w:t>
      </w:r>
    </w:p>
    <w:p w14:paraId="3E505E83" w14:textId="77777777" w:rsidR="002F31BE" w:rsidRDefault="005A69E1">
      <w:pPr>
        <w:spacing w:after="160"/>
        <w:jc w:val="center"/>
      </w:pPr>
      <w:r>
        <w:rPr>
          <w:color w:val="A0A0A0"/>
          <w:sz w:val="18"/>
        </w:rPr>
        <w:t>━━━━━━━━━━━━━━━━━━━━━━━━━━━━━━━━━━━━━━━━</w:t>
      </w:r>
    </w:p>
    <w:tbl>
      <w:tblPr>
        <w:tblW w:w="0" w:type="auto"/>
        <w:jc w:val="center"/>
        <w:tblLayout w:type="fixed"/>
        <w:tblLook w:val="04A0" w:firstRow="1" w:lastRow="0" w:firstColumn="1" w:lastColumn="0" w:noHBand="0" w:noVBand="1"/>
      </w:tblPr>
      <w:tblGrid>
        <w:gridCol w:w="2088"/>
        <w:gridCol w:w="8424"/>
      </w:tblGrid>
      <w:tr w:rsidR="002F31BE" w14:paraId="51E409BB" w14:textId="77777777" w:rsidTr="1FE94D2B">
        <w:trP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E6E6E6"/>
            <w:tcMar>
              <w:top w:w="100" w:type="dxa"/>
              <w:left w:w="120" w:type="dxa"/>
              <w:bottom w:w="100" w:type="dxa"/>
              <w:right w:w="120" w:type="dxa"/>
            </w:tcMar>
          </w:tcPr>
          <w:p w14:paraId="360C73C2" w14:textId="77777777" w:rsidR="002F31BE" w:rsidRDefault="005A69E1" w:rsidP="00F64239">
            <w:pPr>
              <w:spacing w:after="0" w:line="240" w:lineRule="auto"/>
            </w:pPr>
            <w:r>
              <w:rPr>
                <w:b/>
                <w:color w:val="2D2D2D"/>
                <w:sz w:val="18"/>
              </w:rPr>
              <w:t>COURSE</w:t>
            </w:r>
          </w:p>
        </w:tc>
        <w:tc>
          <w:tcPr>
            <w:tcW w:w="8424"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6555076" w14:textId="77777777" w:rsidR="002F31BE" w:rsidRDefault="005A69E1" w:rsidP="00F64239">
            <w:pPr>
              <w:spacing w:after="0" w:line="240" w:lineRule="auto"/>
            </w:pPr>
            <w:r>
              <w:rPr>
                <w:b/>
                <w:color w:val="2D2D2D"/>
                <w:sz w:val="26"/>
              </w:rPr>
              <w:t>Building National Centers</w:t>
            </w:r>
          </w:p>
          <w:p w14:paraId="708CD331" w14:textId="154CADAA" w:rsidR="002F31BE" w:rsidRDefault="005A69E1" w:rsidP="00F64239">
            <w:pPr>
              <w:spacing w:after="0" w:line="240" w:lineRule="auto"/>
            </w:pPr>
            <w:r>
              <w:t xml:space="preserve">RNR 7029, Section </w:t>
            </w:r>
            <w:r w:rsidR="003962AB">
              <w:t>001</w:t>
            </w:r>
            <w:r>
              <w:t xml:space="preserve"> | 1 credit hour</w:t>
            </w:r>
          </w:p>
        </w:tc>
      </w:tr>
      <w:tr w:rsidR="002F31BE" w14:paraId="29C5E155" w14:textId="77777777" w:rsidTr="1FE94D2B">
        <w:trP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E6E6E6"/>
            <w:tcMar>
              <w:top w:w="100" w:type="dxa"/>
              <w:left w:w="120" w:type="dxa"/>
              <w:bottom w:w="100" w:type="dxa"/>
              <w:right w:w="120" w:type="dxa"/>
            </w:tcMar>
          </w:tcPr>
          <w:p w14:paraId="79B819BE" w14:textId="77777777" w:rsidR="002F31BE" w:rsidRDefault="005A69E1" w:rsidP="00F64239">
            <w:pPr>
              <w:spacing w:after="0" w:line="240" w:lineRule="auto"/>
            </w:pPr>
            <w:r>
              <w:rPr>
                <w:b/>
                <w:color w:val="2D2D2D"/>
                <w:sz w:val="18"/>
              </w:rPr>
              <w:t>DESCRIPTION</w:t>
            </w:r>
          </w:p>
        </w:tc>
        <w:tc>
          <w:tcPr>
            <w:tcW w:w="8424"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20" w:type="dxa"/>
              <w:bottom w:w="100" w:type="dxa"/>
              <w:right w:w="120" w:type="dxa"/>
            </w:tcMar>
          </w:tcPr>
          <w:p w14:paraId="1214314E" w14:textId="77777777" w:rsidR="002F31BE" w:rsidRDefault="005A69E1" w:rsidP="00F64239">
            <w:pPr>
              <w:spacing w:after="0" w:line="240" w:lineRule="auto"/>
            </w:pPr>
            <w:r>
              <w:rPr>
                <w:b/>
              </w:rPr>
              <w:t>1.5 hours of classroom interaction per week and approximately 3 hours of outside activities.</w:t>
            </w:r>
          </w:p>
          <w:p w14:paraId="6C499ECB" w14:textId="77777777" w:rsidR="002F31BE" w:rsidRDefault="005A69E1" w:rsidP="00F64239">
            <w:pPr>
              <w:spacing w:after="0" w:line="240" w:lineRule="auto"/>
            </w:pPr>
            <w:r>
              <w:t>What does it take to transform a bold idea into a national center capable of reshaping an entire industry? This seminar takes students behind the scenes to explore how impactful institutions are envisioned, built, funded, launched, operated, and sustained.</w:t>
            </w:r>
          </w:p>
          <w:p w14:paraId="23026BB8" w14:textId="77777777" w:rsidR="0075065D" w:rsidRDefault="0075065D" w:rsidP="00F64239">
            <w:pPr>
              <w:spacing w:after="0" w:line="240" w:lineRule="auto"/>
            </w:pPr>
          </w:p>
          <w:p w14:paraId="4C251144" w14:textId="77777777" w:rsidR="002F31BE" w:rsidRDefault="005A69E1" w:rsidP="00F64239">
            <w:pPr>
              <w:spacing w:after="0" w:line="240" w:lineRule="auto"/>
            </w:pPr>
            <w:r>
              <w:t>Students will not simply learn about this process; they will step into it. Through case studies, guest speakers, and interactive discussions, participants will examine the full lifecycle of institution-building, including strategic planning, organizational design, leadership, governance, fundraising, partnerships, operations, growth, and long-term sustainability.</w:t>
            </w:r>
          </w:p>
          <w:p w14:paraId="13812D39" w14:textId="77777777" w:rsidR="0075065D" w:rsidRDefault="0075065D" w:rsidP="00F64239">
            <w:pPr>
              <w:spacing w:after="0" w:line="240" w:lineRule="auto"/>
            </w:pPr>
          </w:p>
          <w:p w14:paraId="466B5522" w14:textId="088C5757" w:rsidR="002F31BE" w:rsidRDefault="1FE94D2B" w:rsidP="00F64239">
            <w:pPr>
              <w:spacing w:after="0" w:line="240" w:lineRule="auto"/>
              <w:rPr>
                <w:szCs w:val="20"/>
              </w:rPr>
            </w:pPr>
            <w:r w:rsidRPr="1FE94D2B">
              <w:rPr>
                <w:szCs w:val="20"/>
              </w:rPr>
              <w:t>Selected initiatives within the Aquatic Germplasm and Genetic Resources Centers (AGGRC), including the National Aquatic Germplasm Center (NAGC), the Aquatic Germplasm Center of Research Excellence (AGCoRE), and the Global Aquatic Legacy Alliance (GALA), will serve as case studies. These examples are intended to illustrate broader principles of institutional development rather than define the central focus of the course.</w:t>
            </w:r>
          </w:p>
          <w:p w14:paraId="5D48395A" w14:textId="77777777" w:rsidR="0075065D" w:rsidRDefault="0075065D" w:rsidP="00F64239">
            <w:pPr>
              <w:spacing w:after="0" w:line="240" w:lineRule="auto"/>
            </w:pPr>
          </w:p>
          <w:p w14:paraId="23D4AF70" w14:textId="77777777" w:rsidR="002F31BE" w:rsidRDefault="005A69E1" w:rsidP="00F64239">
            <w:pPr>
              <w:spacing w:after="0" w:line="240" w:lineRule="auto"/>
            </w:pPr>
            <w:r>
              <w:t>Beyond AGGRC, students will engage with founders and administrative teams from emerging national centers and nonprofit organizations. These firsthand perspectives will reveal how missions take shape, partnerships are formed, resources are secured, challenges are addressed, and visionary concepts evolve into influential institutions.</w:t>
            </w:r>
          </w:p>
          <w:p w14:paraId="7787872A" w14:textId="77777777" w:rsidR="0075065D" w:rsidRDefault="0075065D" w:rsidP="00F64239">
            <w:pPr>
              <w:spacing w:after="0" w:line="240" w:lineRule="auto"/>
            </w:pPr>
          </w:p>
          <w:p w14:paraId="7AF5CDA2" w14:textId="77777777" w:rsidR="002F31BE" w:rsidRDefault="005A69E1" w:rsidP="00F64239">
            <w:pPr>
              <w:spacing w:after="0" w:line="240" w:lineRule="auto"/>
            </w:pPr>
            <w:r>
              <w:t>By the end of the course, students are expected to gain critical perspectives on the strategic, organizational, financial, and leadership dimensions of creating and sustaining a national center. They will also develop a practical framework for translating visionary ideas into reality. The course emphasizes entrepreneurship, innovation, collaboration, and transformative leadership, encouraging students to imagine and potentially design the next generation of nationally significant institutions.</w:t>
            </w:r>
          </w:p>
          <w:p w14:paraId="6FAFDAAD" w14:textId="77777777" w:rsidR="0075065D" w:rsidRDefault="0075065D" w:rsidP="00F64239">
            <w:pPr>
              <w:spacing w:after="0" w:line="240" w:lineRule="auto"/>
            </w:pPr>
          </w:p>
          <w:p w14:paraId="686CCF97" w14:textId="77777777" w:rsidR="002F31BE" w:rsidRDefault="005A69E1" w:rsidP="00F64239">
            <w:pPr>
              <w:spacing w:after="0" w:line="240" w:lineRule="auto"/>
            </w:pPr>
            <w:r>
              <w:rPr>
                <w:b/>
              </w:rPr>
              <w:t>Bring your curiosity, creativity, and boldest ideas. The next great national center may begin in this class, with you as a co-founder.</w:t>
            </w:r>
          </w:p>
        </w:tc>
      </w:tr>
      <w:tr w:rsidR="002F31BE" w14:paraId="4EAAB73B" w14:textId="77777777" w:rsidTr="1FE94D2B">
        <w:trP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E6E6E6"/>
            <w:tcMar>
              <w:top w:w="100" w:type="dxa"/>
              <w:left w:w="120" w:type="dxa"/>
              <w:bottom w:w="100" w:type="dxa"/>
              <w:right w:w="120" w:type="dxa"/>
            </w:tcMar>
          </w:tcPr>
          <w:p w14:paraId="754B0FC8" w14:textId="77777777" w:rsidR="002F31BE" w:rsidRDefault="005A69E1" w:rsidP="00F64239">
            <w:pPr>
              <w:spacing w:after="0" w:line="240" w:lineRule="auto"/>
            </w:pPr>
            <w:r>
              <w:rPr>
                <w:b/>
                <w:color w:val="2D2D2D"/>
                <w:sz w:val="18"/>
              </w:rPr>
              <w:t>INSTRUCTORS</w:t>
            </w:r>
          </w:p>
        </w:tc>
        <w:tc>
          <w:tcPr>
            <w:tcW w:w="8424"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1A2777E" w14:textId="77777777" w:rsidR="002F31BE" w:rsidRDefault="005A69E1" w:rsidP="00F64239">
            <w:pPr>
              <w:spacing w:after="0" w:line="240" w:lineRule="auto"/>
            </w:pPr>
            <w:r>
              <w:rPr>
                <w:b/>
              </w:rPr>
              <w:t>Dr. Yue Liu</w:t>
            </w:r>
            <w:r>
              <w:br/>
            </w:r>
            <w:r>
              <w:rPr>
                <w:color w:val="0563C1"/>
                <w:u w:val="single"/>
              </w:rPr>
              <w:t>yliu@agcenter.lsu.edu</w:t>
            </w:r>
            <w:r>
              <w:br/>
              <w:t>225-650-5003</w:t>
            </w:r>
          </w:p>
          <w:p w14:paraId="15E2D670" w14:textId="77777777" w:rsidR="002F31BE" w:rsidRDefault="005A69E1" w:rsidP="00F64239">
            <w:pPr>
              <w:spacing w:after="0" w:line="240" w:lineRule="auto"/>
            </w:pPr>
            <w:r>
              <w:rPr>
                <w:b/>
              </w:rPr>
              <w:t>Dr. Nathalia Teixeira</w:t>
            </w:r>
            <w:r>
              <w:br/>
            </w:r>
            <w:r>
              <w:rPr>
                <w:color w:val="0563C1"/>
                <w:u w:val="single"/>
              </w:rPr>
              <w:t>NTeixeira@agcenter.lsu.edu</w:t>
            </w:r>
          </w:p>
          <w:p w14:paraId="75457958" w14:textId="77777777" w:rsidR="002F31BE" w:rsidRDefault="005A69E1" w:rsidP="00F64239">
            <w:pPr>
              <w:spacing w:after="0" w:line="240" w:lineRule="auto"/>
            </w:pPr>
            <w:r>
              <w:rPr>
                <w:b/>
              </w:rPr>
              <w:t>Jhony Benato</w:t>
            </w:r>
            <w:r>
              <w:br/>
            </w:r>
            <w:r>
              <w:rPr>
                <w:color w:val="0563C1"/>
                <w:u w:val="single"/>
              </w:rPr>
              <w:t>JBenato@agcenter.lsu.edu</w:t>
            </w:r>
          </w:p>
          <w:p w14:paraId="60D69489" w14:textId="77777777" w:rsidR="002F31BE" w:rsidRDefault="005A69E1" w:rsidP="00F64239">
            <w:pPr>
              <w:spacing w:after="0" w:line="240" w:lineRule="auto"/>
            </w:pPr>
            <w:r>
              <w:rPr>
                <w:b/>
              </w:rPr>
              <w:t>Dr. Terrence Tiersch, AGGRC</w:t>
            </w:r>
            <w:r>
              <w:br/>
            </w:r>
            <w:r>
              <w:rPr>
                <w:color w:val="0563C1"/>
                <w:u w:val="single"/>
              </w:rPr>
              <w:t>ttiersch@agcenter.lsu.edu</w:t>
            </w:r>
            <w:r>
              <w:br/>
              <w:t>225-235-7267 (cell)</w:t>
            </w:r>
          </w:p>
          <w:p w14:paraId="3DF2882C" w14:textId="77777777" w:rsidR="002F31BE" w:rsidRDefault="005A69E1" w:rsidP="00F64239">
            <w:pPr>
              <w:spacing w:after="0" w:line="240" w:lineRule="auto"/>
            </w:pPr>
            <w:r>
              <w:rPr>
                <w:i/>
              </w:rPr>
              <w:t>Virtual office hours are available by appointment.</w:t>
            </w:r>
          </w:p>
        </w:tc>
      </w:tr>
      <w:tr w:rsidR="002F31BE" w14:paraId="7EA5BE90" w14:textId="77777777" w:rsidTr="1FE94D2B">
        <w:trP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E6E6E6"/>
            <w:tcMar>
              <w:top w:w="100" w:type="dxa"/>
              <w:left w:w="120" w:type="dxa"/>
              <w:bottom w:w="100" w:type="dxa"/>
              <w:right w:w="120" w:type="dxa"/>
            </w:tcMar>
          </w:tcPr>
          <w:p w14:paraId="12ECA799" w14:textId="77777777" w:rsidR="002F31BE" w:rsidRDefault="005A69E1" w:rsidP="00F64239">
            <w:pPr>
              <w:spacing w:after="0" w:line="240" w:lineRule="auto"/>
            </w:pPr>
            <w:r>
              <w:rPr>
                <w:b/>
                <w:color w:val="2D2D2D"/>
                <w:sz w:val="18"/>
              </w:rPr>
              <w:t>CLASS TIME</w:t>
            </w:r>
          </w:p>
        </w:tc>
        <w:tc>
          <w:tcPr>
            <w:tcW w:w="8424"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20" w:type="dxa"/>
              <w:bottom w:w="100" w:type="dxa"/>
              <w:right w:w="120" w:type="dxa"/>
            </w:tcMar>
          </w:tcPr>
          <w:p w14:paraId="3BBBE3EC" w14:textId="77777777" w:rsidR="002F31BE" w:rsidRDefault="005A69E1" w:rsidP="00F64239">
            <w:pPr>
              <w:spacing w:after="0" w:line="240" w:lineRule="auto"/>
            </w:pPr>
            <w:r>
              <w:t>Tuesdays, 11:30 a.m.-1:00 p.m.</w:t>
            </w:r>
          </w:p>
        </w:tc>
      </w:tr>
      <w:tr w:rsidR="002F31BE" w14:paraId="30424DD2" w14:textId="77777777" w:rsidTr="1FE94D2B">
        <w:trP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E6E6E6"/>
            <w:tcMar>
              <w:top w:w="100" w:type="dxa"/>
              <w:left w:w="120" w:type="dxa"/>
              <w:bottom w:w="100" w:type="dxa"/>
              <w:right w:w="120" w:type="dxa"/>
            </w:tcMar>
          </w:tcPr>
          <w:p w14:paraId="2D4563F3" w14:textId="77777777" w:rsidR="002F31BE" w:rsidRDefault="005A69E1" w:rsidP="00F64239">
            <w:pPr>
              <w:spacing w:after="0" w:line="240" w:lineRule="auto"/>
            </w:pPr>
            <w:r>
              <w:rPr>
                <w:b/>
                <w:color w:val="2D2D2D"/>
                <w:sz w:val="18"/>
              </w:rPr>
              <w:lastRenderedPageBreak/>
              <w:t>LOCATION</w:t>
            </w:r>
          </w:p>
        </w:tc>
        <w:tc>
          <w:tcPr>
            <w:tcW w:w="8424"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48BD2CD" w14:textId="77777777" w:rsidR="002F31BE" w:rsidRDefault="005A69E1" w:rsidP="00F64239">
            <w:pPr>
              <w:spacing w:after="0" w:line="240" w:lineRule="auto"/>
            </w:pPr>
            <w:r>
              <w:t>AGGRC Conference Room; a Microsoft Teams meeting option is available via the course link.</w:t>
            </w:r>
          </w:p>
        </w:tc>
      </w:tr>
      <w:tr w:rsidR="002F31BE" w14:paraId="5750FB8E" w14:textId="77777777" w:rsidTr="1FE94D2B">
        <w:trP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E6E6E6"/>
            <w:tcMar>
              <w:top w:w="100" w:type="dxa"/>
              <w:left w:w="120" w:type="dxa"/>
              <w:bottom w:w="100" w:type="dxa"/>
              <w:right w:w="120" w:type="dxa"/>
            </w:tcMar>
          </w:tcPr>
          <w:p w14:paraId="47D0AF26" w14:textId="77777777" w:rsidR="002F31BE" w:rsidRDefault="005A69E1" w:rsidP="00F64239">
            <w:pPr>
              <w:spacing w:after="0" w:line="240" w:lineRule="auto"/>
            </w:pPr>
            <w:r>
              <w:rPr>
                <w:b/>
                <w:color w:val="2D2D2D"/>
                <w:sz w:val="18"/>
              </w:rPr>
              <w:t>READINGS &amp; TOOLS</w:t>
            </w:r>
          </w:p>
        </w:tc>
        <w:tc>
          <w:tcPr>
            <w:tcW w:w="8424"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20" w:type="dxa"/>
              <w:bottom w:w="100" w:type="dxa"/>
              <w:right w:w="120" w:type="dxa"/>
            </w:tcMar>
          </w:tcPr>
          <w:p w14:paraId="648C7E23" w14:textId="77777777" w:rsidR="002F31BE" w:rsidRDefault="005A69E1" w:rsidP="00F64239">
            <w:pPr>
              <w:spacing w:after="0" w:line="240" w:lineRule="auto"/>
            </w:pPr>
            <w:r>
              <w:t>Readings and websites will be provided throughout the semester. Participants are encouraged to use appropriate AI and digital tools, such as Microsoft Copilot, ChatGPT, Codex, Claude Code, and GitHub, in accordance with course instructions and LSU academic-integrity expectations.</w:t>
            </w:r>
          </w:p>
        </w:tc>
      </w:tr>
      <w:tr w:rsidR="002F31BE" w14:paraId="15DE100F" w14:textId="77777777" w:rsidTr="1FE94D2B">
        <w:trP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E6E6E6"/>
            <w:tcMar>
              <w:top w:w="100" w:type="dxa"/>
              <w:left w:w="120" w:type="dxa"/>
              <w:bottom w:w="100" w:type="dxa"/>
              <w:right w:w="120" w:type="dxa"/>
            </w:tcMar>
          </w:tcPr>
          <w:p w14:paraId="5ABF6517" w14:textId="77777777" w:rsidR="002F31BE" w:rsidRDefault="005A69E1" w:rsidP="00F64239">
            <w:pPr>
              <w:spacing w:after="0" w:line="240" w:lineRule="auto"/>
            </w:pPr>
            <w:r>
              <w:rPr>
                <w:b/>
                <w:color w:val="2D2D2D"/>
                <w:sz w:val="18"/>
              </w:rPr>
              <w:t>GRADE SCALE</w:t>
            </w:r>
          </w:p>
        </w:tc>
        <w:tc>
          <w:tcPr>
            <w:tcW w:w="8424"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10466E2" w14:textId="77777777" w:rsidR="002F31BE" w:rsidRDefault="005A69E1" w:rsidP="00F64239">
            <w:pPr>
              <w:spacing w:after="0" w:line="240" w:lineRule="auto"/>
            </w:pPr>
            <w:r>
              <w:t>90-100%: A range (90-92% = A-; 93-96% = A; 97-100% = A+)</w:t>
            </w:r>
          </w:p>
          <w:p w14:paraId="389985E9" w14:textId="77777777" w:rsidR="002F31BE" w:rsidRDefault="005A69E1" w:rsidP="00F64239">
            <w:pPr>
              <w:spacing w:after="0" w:line="240" w:lineRule="auto"/>
            </w:pPr>
            <w:r>
              <w:t>80 to &lt;90%: B</w:t>
            </w:r>
          </w:p>
          <w:p w14:paraId="09876B18" w14:textId="77777777" w:rsidR="002F31BE" w:rsidRDefault="005A69E1" w:rsidP="00F64239">
            <w:pPr>
              <w:spacing w:after="0" w:line="240" w:lineRule="auto"/>
            </w:pPr>
            <w:r>
              <w:t>70 to &lt;80%: C</w:t>
            </w:r>
          </w:p>
          <w:p w14:paraId="34495A5B" w14:textId="77777777" w:rsidR="002F31BE" w:rsidRDefault="005A69E1" w:rsidP="00F64239">
            <w:pPr>
              <w:spacing w:after="0" w:line="240" w:lineRule="auto"/>
            </w:pPr>
            <w:r>
              <w:t>60 to &lt;70%: D</w:t>
            </w:r>
          </w:p>
          <w:p w14:paraId="0A97EAC3" w14:textId="77777777" w:rsidR="002F31BE" w:rsidRDefault="005A69E1" w:rsidP="00F64239">
            <w:pPr>
              <w:spacing w:after="0" w:line="240" w:lineRule="auto"/>
            </w:pPr>
            <w:r>
              <w:t>Below 60%: F</w:t>
            </w:r>
          </w:p>
          <w:p w14:paraId="0F5B7C21" w14:textId="77777777" w:rsidR="002F31BE" w:rsidRDefault="005A69E1" w:rsidP="00F64239">
            <w:pPr>
              <w:spacing w:after="0" w:line="240" w:lineRule="auto"/>
            </w:pPr>
            <w:r>
              <w:t>LSU uses plus/minus grading. The distribution shown above provides the breakdown for grades of 90% and higher.</w:t>
            </w:r>
          </w:p>
        </w:tc>
      </w:tr>
      <w:tr w:rsidR="002F31BE" w14:paraId="3A8E3852" w14:textId="77777777" w:rsidTr="1FE94D2B">
        <w:trP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E6E6E6"/>
            <w:tcMar>
              <w:top w:w="100" w:type="dxa"/>
              <w:left w:w="120" w:type="dxa"/>
              <w:bottom w:w="100" w:type="dxa"/>
              <w:right w:w="120" w:type="dxa"/>
            </w:tcMar>
          </w:tcPr>
          <w:p w14:paraId="2330CCBB" w14:textId="77777777" w:rsidR="002F31BE" w:rsidRDefault="005A69E1" w:rsidP="00F64239">
            <w:pPr>
              <w:spacing w:after="0" w:line="240" w:lineRule="auto"/>
            </w:pPr>
            <w:r>
              <w:rPr>
                <w:b/>
                <w:color w:val="2D2D2D"/>
                <w:sz w:val="18"/>
              </w:rPr>
              <w:t>EXPECTATIONS</w:t>
            </w:r>
          </w:p>
        </w:tc>
        <w:tc>
          <w:tcPr>
            <w:tcW w:w="8424"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20" w:type="dxa"/>
              <w:bottom w:w="100" w:type="dxa"/>
              <w:right w:w="120" w:type="dxa"/>
            </w:tcMar>
          </w:tcPr>
          <w:p w14:paraId="0C22E6AF" w14:textId="77777777" w:rsidR="002F31BE" w:rsidRDefault="005A69E1" w:rsidP="00F64239">
            <w:pPr>
              <w:spacing w:after="0" w:line="240" w:lineRule="auto"/>
            </w:pPr>
            <w:r>
              <w:rPr>
                <w:b/>
              </w:rPr>
              <w:t>Student participation: 60%</w:t>
            </w:r>
            <w:r>
              <w:br/>
              <w:t>Includes attendance, identification of course topics, leadership of and participation in discussions, and assignments.</w:t>
            </w:r>
          </w:p>
          <w:p w14:paraId="52F735B5" w14:textId="77777777" w:rsidR="0075065D" w:rsidRDefault="0075065D" w:rsidP="00F64239">
            <w:pPr>
              <w:spacing w:after="0" w:line="240" w:lineRule="auto"/>
            </w:pPr>
          </w:p>
          <w:p w14:paraId="03CBC3D5" w14:textId="77777777" w:rsidR="002F31BE" w:rsidRDefault="005A69E1" w:rsidP="00F64239">
            <w:pPr>
              <w:spacing w:after="0" w:line="240" w:lineRule="auto"/>
            </w:pPr>
            <w:r>
              <w:rPr>
                <w:b/>
              </w:rPr>
              <w:t>Class projects: 40%</w:t>
            </w:r>
            <w:r>
              <w:br/>
              <w:t>Includes project development, management, evaluation, and reporting.</w:t>
            </w:r>
          </w:p>
          <w:p w14:paraId="1C428394" w14:textId="77777777" w:rsidR="0075065D" w:rsidRDefault="0075065D" w:rsidP="00F64239">
            <w:pPr>
              <w:spacing w:after="0" w:line="240" w:lineRule="auto"/>
            </w:pPr>
          </w:p>
          <w:p w14:paraId="5075F4CE" w14:textId="77777777" w:rsidR="002F31BE" w:rsidRDefault="005A69E1" w:rsidP="00F64239">
            <w:pPr>
              <w:spacing w:after="0" w:line="240" w:lineRule="auto"/>
              <w:rPr>
                <w:i/>
                <w:color w:val="2D2D2D"/>
              </w:rPr>
            </w:pPr>
            <w:r>
              <w:rPr>
                <w:i/>
                <w:color w:val="2D2D2D"/>
              </w:rPr>
              <w:t>LSU credit expectations include a minimum of 1 hour in class and 2-3 hours of study or homework outside class each week for each earned credit.</w:t>
            </w:r>
          </w:p>
          <w:p w14:paraId="2E061DF4" w14:textId="77777777" w:rsidR="0075065D" w:rsidRDefault="0075065D" w:rsidP="00F64239">
            <w:pPr>
              <w:spacing w:after="0" w:line="240" w:lineRule="auto"/>
            </w:pPr>
          </w:p>
          <w:p w14:paraId="71B097A8" w14:textId="77777777" w:rsidR="002F31BE" w:rsidRDefault="005A69E1" w:rsidP="00F64239">
            <w:pPr>
              <w:spacing w:after="0" w:line="240" w:lineRule="auto"/>
            </w:pPr>
            <w:r>
              <w:t>Because graduate students generally bring more advanced experience, they are expected to contribute broader perspectives to class activities.</w:t>
            </w:r>
          </w:p>
        </w:tc>
      </w:tr>
      <w:tr w:rsidR="002F31BE" w14:paraId="36982480" w14:textId="77777777" w:rsidTr="1FE94D2B">
        <w:trP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E6E6E6"/>
            <w:tcMar>
              <w:top w:w="100" w:type="dxa"/>
              <w:left w:w="120" w:type="dxa"/>
              <w:bottom w:w="100" w:type="dxa"/>
              <w:right w:w="120" w:type="dxa"/>
            </w:tcMar>
          </w:tcPr>
          <w:p w14:paraId="04E1E0B3" w14:textId="77777777" w:rsidR="002F31BE" w:rsidRDefault="005A69E1" w:rsidP="00F64239">
            <w:pPr>
              <w:spacing w:after="0" w:line="240" w:lineRule="auto"/>
            </w:pPr>
            <w:r>
              <w:rPr>
                <w:b/>
                <w:color w:val="2D2D2D"/>
                <w:sz w:val="18"/>
              </w:rPr>
              <w:t>STUDENT SUPPORT</w:t>
            </w:r>
          </w:p>
        </w:tc>
        <w:tc>
          <w:tcPr>
            <w:tcW w:w="8424"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6C11EF7" w14:textId="77777777" w:rsidR="002F31BE" w:rsidRDefault="005A69E1" w:rsidP="00F64239">
            <w:pPr>
              <w:spacing w:after="0" w:line="240" w:lineRule="auto"/>
            </w:pPr>
            <w:r>
              <w:t>Your health and safety are LSU priorities. If you are feeling ill or overwhelmed by anxiety, please contact the Student Health Center for medical guidance and mental-health support. General healthcare and mental-health services are available to enrolled students through telehealth appointments.</w:t>
            </w:r>
          </w:p>
        </w:tc>
      </w:tr>
      <w:tr w:rsidR="002F31BE" w14:paraId="4DFAC3D8" w14:textId="77777777" w:rsidTr="1FE94D2B">
        <w:trP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E6E6E6"/>
            <w:tcMar>
              <w:top w:w="100" w:type="dxa"/>
              <w:left w:w="120" w:type="dxa"/>
              <w:bottom w:w="100" w:type="dxa"/>
              <w:right w:w="120" w:type="dxa"/>
            </w:tcMar>
          </w:tcPr>
          <w:p w14:paraId="760E8A6D" w14:textId="77777777" w:rsidR="002F31BE" w:rsidRDefault="005A69E1" w:rsidP="00F64239">
            <w:pPr>
              <w:spacing w:after="0" w:line="240" w:lineRule="auto"/>
            </w:pPr>
            <w:r>
              <w:rPr>
                <w:b/>
                <w:color w:val="2D2D2D"/>
                <w:sz w:val="18"/>
              </w:rPr>
              <w:t>UNEXPECTED CHANGES</w:t>
            </w:r>
          </w:p>
        </w:tc>
        <w:tc>
          <w:tcPr>
            <w:tcW w:w="8424"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20" w:type="dxa"/>
              <w:bottom w:w="100" w:type="dxa"/>
              <w:right w:w="120" w:type="dxa"/>
            </w:tcMar>
          </w:tcPr>
          <w:p w14:paraId="688F2FBE" w14:textId="77777777" w:rsidR="002F31BE" w:rsidRDefault="005A69E1" w:rsidP="00F64239">
            <w:pPr>
              <w:spacing w:after="0" w:line="240" w:lineRule="auto"/>
            </w:pPr>
            <w:r>
              <w:t>Because circumstances may change, the course format or requirements may be adjusted. Students will receive appropriate notice of any changes.</w:t>
            </w:r>
          </w:p>
        </w:tc>
      </w:tr>
      <w:tr w:rsidR="002F31BE" w14:paraId="14EFC958" w14:textId="77777777" w:rsidTr="1FE94D2B">
        <w:trP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E6E6E6"/>
            <w:tcMar>
              <w:top w:w="100" w:type="dxa"/>
              <w:left w:w="120" w:type="dxa"/>
              <w:bottom w:w="100" w:type="dxa"/>
              <w:right w:w="120" w:type="dxa"/>
            </w:tcMar>
          </w:tcPr>
          <w:p w14:paraId="3EBEC5C4" w14:textId="77777777" w:rsidR="002F31BE" w:rsidRDefault="005A69E1" w:rsidP="00F64239">
            <w:pPr>
              <w:spacing w:after="0" w:line="240" w:lineRule="auto"/>
            </w:pPr>
            <w:r>
              <w:rPr>
                <w:b/>
                <w:color w:val="2D2D2D"/>
                <w:sz w:val="18"/>
              </w:rPr>
              <w:t>EXCUSED ABSENCES</w:t>
            </w:r>
          </w:p>
        </w:tc>
        <w:tc>
          <w:tcPr>
            <w:tcW w:w="8424"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30090D8" w14:textId="77777777" w:rsidR="002F31BE" w:rsidRDefault="005A69E1" w:rsidP="00F64239">
            <w:pPr>
              <w:spacing w:after="0" w:line="240" w:lineRule="auto"/>
            </w:pPr>
            <w:r>
              <w:t>Students must notify the instructors at least one week in advance of a known absence and make approved arrangements to complete missed work.</w:t>
            </w:r>
          </w:p>
        </w:tc>
      </w:tr>
      <w:tr w:rsidR="002F31BE" w14:paraId="1FA61E92" w14:textId="77777777" w:rsidTr="1FE94D2B">
        <w:trP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E6E6E6"/>
            <w:tcMar>
              <w:top w:w="100" w:type="dxa"/>
              <w:left w:w="120" w:type="dxa"/>
              <w:bottom w:w="100" w:type="dxa"/>
              <w:right w:w="120" w:type="dxa"/>
            </w:tcMar>
          </w:tcPr>
          <w:p w14:paraId="4E435C80" w14:textId="77777777" w:rsidR="002F31BE" w:rsidRDefault="005A69E1" w:rsidP="00F64239">
            <w:pPr>
              <w:spacing w:after="0" w:line="240" w:lineRule="auto"/>
            </w:pPr>
            <w:r>
              <w:rPr>
                <w:b/>
                <w:color w:val="2D2D2D"/>
                <w:sz w:val="18"/>
              </w:rPr>
              <w:t>ACADEMIC INTEGRITY</w:t>
            </w:r>
          </w:p>
        </w:tc>
        <w:tc>
          <w:tcPr>
            <w:tcW w:w="8424"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20" w:type="dxa"/>
              <w:bottom w:w="100" w:type="dxa"/>
              <w:right w:w="120" w:type="dxa"/>
            </w:tcMar>
          </w:tcPr>
          <w:p w14:paraId="0D188265" w14:textId="7C8FD4CE" w:rsidR="002F31BE" w:rsidRDefault="005A69E1" w:rsidP="00F64239">
            <w:pPr>
              <w:spacing w:after="0" w:line="240" w:lineRule="auto"/>
              <w:rPr>
                <w:color w:val="0563C1"/>
                <w:u w:val="single"/>
              </w:rPr>
            </w:pPr>
            <w:r>
              <w:t xml:space="preserve">High standards of academic integrity are essential to the University's educational mission. Students are expected to follow the LSU Code of Student Conduct, available at: </w:t>
            </w:r>
            <w:hyperlink r:id="rId8" w:history="1">
              <w:r w:rsidR="0075065D" w:rsidRPr="004C3105">
                <w:rPr>
                  <w:rStyle w:val="Hyperlink"/>
                </w:rPr>
                <w:t>https://www.lsu.edu/saa/students/codeofconduct.php</w:t>
              </w:r>
            </w:hyperlink>
          </w:p>
          <w:p w14:paraId="6A84A61F" w14:textId="77777777" w:rsidR="0075065D" w:rsidRDefault="0075065D" w:rsidP="00F64239">
            <w:pPr>
              <w:spacing w:after="0" w:line="240" w:lineRule="auto"/>
            </w:pPr>
          </w:p>
          <w:p w14:paraId="298AFABF" w14:textId="77777777" w:rsidR="002F31BE" w:rsidRDefault="005A69E1" w:rsidP="00F64239">
            <w:pPr>
              <w:spacing w:after="0" w:line="240" w:lineRule="auto"/>
            </w:pPr>
            <w:r>
              <w:t xml:space="preserve">Students are also expected to be familiar with the LSU Commitment to Community: </w:t>
            </w:r>
            <w:r>
              <w:rPr>
                <w:color w:val="0563C1"/>
                <w:u w:val="single"/>
              </w:rPr>
              <w:t>https://www.lsu.edu/hrm/pdfs/LSU_Commitment_to_Community_item72411.pdf</w:t>
            </w:r>
          </w:p>
        </w:tc>
      </w:tr>
      <w:tr w:rsidR="002F31BE" w14:paraId="54412D36" w14:textId="77777777" w:rsidTr="1FE94D2B">
        <w:trP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E6E6E6"/>
            <w:tcMar>
              <w:top w:w="100" w:type="dxa"/>
              <w:left w:w="120" w:type="dxa"/>
              <w:bottom w:w="100" w:type="dxa"/>
              <w:right w:w="120" w:type="dxa"/>
            </w:tcMar>
          </w:tcPr>
          <w:p w14:paraId="4BF95DBF" w14:textId="77777777" w:rsidR="002F31BE" w:rsidRDefault="005A69E1" w:rsidP="00F64239">
            <w:pPr>
              <w:spacing w:after="0" w:line="240" w:lineRule="auto"/>
            </w:pPr>
            <w:r>
              <w:rPr>
                <w:b/>
                <w:color w:val="2D2D2D"/>
                <w:sz w:val="18"/>
              </w:rPr>
              <w:t>ACCESSIBILITY &amp; ACCOMMODATIONS</w:t>
            </w:r>
          </w:p>
        </w:tc>
        <w:tc>
          <w:tcPr>
            <w:tcW w:w="8424"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F19D559" w14:textId="77777777" w:rsidR="002F31BE" w:rsidRDefault="005A69E1" w:rsidP="00F64239">
            <w:pPr>
              <w:spacing w:after="0" w:line="240" w:lineRule="auto"/>
            </w:pPr>
            <w:r>
              <w:t>Louisiana State University is committed to providing reasonable accommodations for persons with disabilities. This syllabus is available in alternate formats upon request. Students who have a documented disability and need academic adjustments should contact Disability Services and speak with an instructor as early in the semester as possible. All discussions will remain confidential. For additional information, contact LSU Disability Services, 115 Johnston Hall, at 225-578-5919.</w:t>
            </w:r>
          </w:p>
        </w:tc>
      </w:tr>
      <w:tr w:rsidR="002F31BE" w14:paraId="4F6FEEAB" w14:textId="77777777" w:rsidTr="1FE94D2B">
        <w:trPr>
          <w:jc w:val="center"/>
        </w:trPr>
        <w:tc>
          <w:tcPr>
            <w:tcW w:w="2088" w:type="dxa"/>
            <w:tcBorders>
              <w:top w:val="single" w:sz="4" w:space="0" w:color="BFBFBF"/>
              <w:left w:val="single" w:sz="4" w:space="0" w:color="BFBFBF"/>
              <w:bottom w:val="single" w:sz="4" w:space="0" w:color="BFBFBF"/>
              <w:right w:val="single" w:sz="4" w:space="0" w:color="BFBFBF"/>
            </w:tcBorders>
            <w:shd w:val="clear" w:color="auto" w:fill="E6E6E6"/>
            <w:tcMar>
              <w:top w:w="100" w:type="dxa"/>
              <w:left w:w="120" w:type="dxa"/>
              <w:bottom w:w="100" w:type="dxa"/>
              <w:right w:w="120" w:type="dxa"/>
            </w:tcMar>
          </w:tcPr>
          <w:p w14:paraId="1E7DA67D" w14:textId="77777777" w:rsidR="002F31BE" w:rsidRDefault="005A69E1" w:rsidP="00F64239">
            <w:pPr>
              <w:spacing w:after="0" w:line="240" w:lineRule="auto"/>
            </w:pPr>
            <w:r>
              <w:rPr>
                <w:b/>
                <w:color w:val="2D2D2D"/>
                <w:sz w:val="18"/>
              </w:rPr>
              <w:t>INTELLECTUAL PROPERTY</w:t>
            </w:r>
          </w:p>
        </w:tc>
        <w:tc>
          <w:tcPr>
            <w:tcW w:w="8424"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20" w:type="dxa"/>
              <w:bottom w:w="100" w:type="dxa"/>
              <w:right w:w="120" w:type="dxa"/>
            </w:tcMar>
          </w:tcPr>
          <w:p w14:paraId="0EBFDAFE" w14:textId="77777777" w:rsidR="002F31BE" w:rsidRDefault="005A69E1" w:rsidP="00F64239">
            <w:pPr>
              <w:spacing w:after="0" w:line="240" w:lineRule="auto"/>
            </w:pPr>
            <w:r>
              <w:t>Original materials provided in this course are the intellectual property of the instructors. Permission must be obtained from the instructors before these materials are copied or reproduced.</w:t>
            </w:r>
          </w:p>
        </w:tc>
      </w:tr>
    </w:tbl>
    <w:p w14:paraId="3063753D" w14:textId="77777777" w:rsidR="005A69E1" w:rsidRDefault="005A69E1"/>
    <w:sectPr w:rsidR="005A69E1" w:rsidSect="00034616">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AF5B7" w14:textId="77777777" w:rsidR="007F0283" w:rsidRDefault="007F0283">
      <w:pPr>
        <w:spacing w:after="0" w:line="240" w:lineRule="auto"/>
      </w:pPr>
      <w:r>
        <w:separator/>
      </w:r>
    </w:p>
  </w:endnote>
  <w:endnote w:type="continuationSeparator" w:id="0">
    <w:p w14:paraId="7D2D4D1C" w14:textId="77777777" w:rsidR="007F0283" w:rsidRDefault="007F0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8793" w14:textId="77777777" w:rsidR="002F31BE" w:rsidRDefault="005A69E1">
    <w:pPr>
      <w:pStyle w:val="Footer"/>
      <w:jc w:val="center"/>
    </w:pPr>
    <w:r>
      <w:rPr>
        <w:color w:val="646464"/>
        <w:sz w:val="16"/>
      </w:rPr>
      <w:t>RNR 7029 | Building National Centers | Fall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F4519" w14:textId="77777777" w:rsidR="007F0283" w:rsidRDefault="007F0283">
      <w:pPr>
        <w:spacing w:after="0" w:line="240" w:lineRule="auto"/>
      </w:pPr>
      <w:r>
        <w:separator/>
      </w:r>
    </w:p>
  </w:footnote>
  <w:footnote w:type="continuationSeparator" w:id="0">
    <w:p w14:paraId="5312B6BC" w14:textId="77777777" w:rsidR="007F0283" w:rsidRDefault="007F02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0142275">
    <w:abstractNumId w:val="8"/>
  </w:num>
  <w:num w:numId="2" w16cid:durableId="1207184617">
    <w:abstractNumId w:val="6"/>
  </w:num>
  <w:num w:numId="3" w16cid:durableId="240454680">
    <w:abstractNumId w:val="5"/>
  </w:num>
  <w:num w:numId="4" w16cid:durableId="873881795">
    <w:abstractNumId w:val="4"/>
  </w:num>
  <w:num w:numId="5" w16cid:durableId="1136217973">
    <w:abstractNumId w:val="7"/>
  </w:num>
  <w:num w:numId="6" w16cid:durableId="1718431567">
    <w:abstractNumId w:val="3"/>
  </w:num>
  <w:num w:numId="7" w16cid:durableId="2129080258">
    <w:abstractNumId w:val="2"/>
  </w:num>
  <w:num w:numId="8" w16cid:durableId="1802769809">
    <w:abstractNumId w:val="1"/>
  </w:num>
  <w:num w:numId="9" w16cid:durableId="236862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1BE"/>
    <w:rsid w:val="00326F90"/>
    <w:rsid w:val="003962AB"/>
    <w:rsid w:val="00562396"/>
    <w:rsid w:val="005A69E1"/>
    <w:rsid w:val="0075065D"/>
    <w:rsid w:val="007F0283"/>
    <w:rsid w:val="0086107C"/>
    <w:rsid w:val="008B0BB4"/>
    <w:rsid w:val="00AA1D8D"/>
    <w:rsid w:val="00B47730"/>
    <w:rsid w:val="00BB6571"/>
    <w:rsid w:val="00CB0664"/>
    <w:rsid w:val="00F64239"/>
    <w:rsid w:val="00FC693F"/>
    <w:rsid w:val="1FE94D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83CA4C0-8AE1-46D5-95F6-58F507F46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065D"/>
    <w:rPr>
      <w:color w:val="0000FF" w:themeColor="hyperlink"/>
      <w:u w:val="single"/>
    </w:rPr>
  </w:style>
  <w:style w:type="character" w:styleId="UnresolvedMention">
    <w:name w:val="Unresolved Mention"/>
    <w:basedOn w:val="DefaultParagraphFont"/>
    <w:uiPriority w:val="99"/>
    <w:semiHidden/>
    <w:unhideWhenUsed/>
    <w:rsid w:val="00750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su.edu/saa/students/codeofconduct.ph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842</Words>
  <Characters>4805</Characters>
  <Application>Microsoft Office Word</Application>
  <DocSecurity>0</DocSecurity>
  <Lines>40</Lines>
  <Paragraphs>11</Paragraphs>
  <ScaleCrop>false</ScaleCrop>
  <Manager/>
  <Company/>
  <LinksUpToDate>false</LinksUpToDate>
  <CharactersWithSpaces>5636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Yue</dc:creator>
  <cp:keywords/>
  <dc:description>generated by python-docx</dc:description>
  <cp:lastModifiedBy>Lucas Liu</cp:lastModifiedBy>
  <cp:revision>5</cp:revision>
  <dcterms:created xsi:type="dcterms:W3CDTF">2026-08-20T20:20:00Z</dcterms:created>
  <dcterms:modified xsi:type="dcterms:W3CDTF">2026-08-20T20:45:00Z</dcterms:modified>
  <cp:category/>
</cp:coreProperties>
</file>