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967BF9" w:rsidRDefault="00967BF9" w14:paraId="672A6659" wp14:textId="77777777">
      <w:pPr>
        <w:spacing w:after="44"/>
        <w:ind w:left="0" w:right="119"/>
        <w:rPr>
          <w:rFonts w:ascii="Montserrat Light" w:hAnsi="Montserrat Light" w:eastAsia="Montserrat Light" w:cs="Montserrat Light"/>
          <w:sz w:val="22"/>
          <w:szCs w:val="22"/>
          <w:u w:val="single"/>
        </w:rPr>
      </w:pPr>
    </w:p>
    <w:tbl>
      <w:tblPr>
        <w:tblStyle w:val="a"/>
        <w:tblW w:w="10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15"/>
        <w:gridCol w:w="3015"/>
        <w:gridCol w:w="5670"/>
      </w:tblGrid>
      <w:tr xmlns:wp14="http://schemas.microsoft.com/office/word/2010/wordml" w:rsidR="00967BF9" w:rsidTr="15EE4698" w14:paraId="007DB4AB" wp14:textId="77777777">
        <w:trPr>
          <w:trHeight w:val="495"/>
        </w:trPr>
        <w:tc>
          <w:tcPr>
            <w:tcW w:w="2115" w:type="dxa"/>
            <w:tcBorders>
              <w:top w:val="single" w:color="0B5394" w:sz="6" w:space="0"/>
              <w:left w:val="nil"/>
              <w:bottom w:val="nil"/>
              <w:right w:val="nil"/>
            </w:tcBorders>
            <w:shd w:val="clear" w:color="auto" w:fill="F4CCCC"/>
            <w:tcMar>
              <w:top w:w="100" w:type="dxa"/>
              <w:left w:w="100" w:type="dxa"/>
              <w:bottom w:w="100" w:type="dxa"/>
              <w:right w:w="100" w:type="dxa"/>
            </w:tcMar>
          </w:tcPr>
          <w:p w:rsidR="00967BF9" w:rsidRDefault="001C1240" w14:paraId="78F74C83" wp14:textId="77777777">
            <w:pPr>
              <w:widowControl w:val="0"/>
              <w:pBdr>
                <w:top w:val="nil"/>
                <w:left w:val="nil"/>
                <w:bottom w:val="nil"/>
                <w:right w:val="nil"/>
                <w:between w:val="nil"/>
              </w:pBdr>
              <w:ind w:left="0"/>
              <w:rPr>
                <w:rFonts w:ascii="Montserrat Medium" w:hAnsi="Montserrat Medium" w:eastAsia="Montserrat Medium" w:cs="Montserrat Medium"/>
                <w:sz w:val="22"/>
                <w:szCs w:val="22"/>
              </w:rPr>
            </w:pPr>
            <w:r>
              <w:rPr>
                <w:rFonts w:ascii="Montserrat Medium" w:hAnsi="Montserrat Medium" w:eastAsia="Montserrat Medium" w:cs="Montserrat Medium"/>
                <w:sz w:val="22"/>
                <w:szCs w:val="22"/>
              </w:rPr>
              <w:t>Finding</w:t>
            </w:r>
          </w:p>
        </w:tc>
        <w:tc>
          <w:tcPr>
            <w:tcW w:w="8685" w:type="dxa"/>
            <w:gridSpan w:val="2"/>
            <w:tcBorders>
              <w:top w:val="single" w:color="0B5394" w:sz="6" w:space="0"/>
              <w:left w:val="nil"/>
              <w:bottom w:val="nil"/>
              <w:right w:val="nil"/>
            </w:tcBorders>
            <w:tcMar>
              <w:top w:w="100" w:type="dxa"/>
              <w:left w:w="100" w:type="dxa"/>
              <w:bottom w:w="100" w:type="dxa"/>
              <w:right w:w="100" w:type="dxa"/>
            </w:tcMar>
          </w:tcPr>
          <w:p w:rsidR="00967BF9" w:rsidRDefault="001C1240" w14:paraId="07B21B2E" wp14:textId="77777777">
            <w:pPr>
              <w:widowControl w:val="0"/>
              <w:pBdr>
                <w:top w:val="nil"/>
                <w:left w:val="nil"/>
                <w:bottom w:val="nil"/>
                <w:right w:val="nil"/>
                <w:between w:val="nil"/>
              </w:pBdr>
              <w:ind w:left="0"/>
              <w:rPr>
                <w:rFonts w:ascii="Montserrat Medium" w:hAnsi="Montserrat Medium" w:eastAsia="Montserrat Medium" w:cs="Montserrat Medium"/>
                <w:sz w:val="26"/>
                <w:szCs w:val="26"/>
              </w:rPr>
            </w:pPr>
            <w:r>
              <w:rPr>
                <w:rFonts w:ascii="Montserrat Medium" w:hAnsi="Montserrat Medium" w:eastAsia="Montserrat Medium" w:cs="Montserrat Medium"/>
                <w:sz w:val="26"/>
                <w:szCs w:val="26"/>
              </w:rPr>
              <w:t>{Label}.{Index} {Title}</w:t>
            </w:r>
          </w:p>
        </w:tc>
      </w:tr>
      <w:tr xmlns:wp14="http://schemas.microsoft.com/office/word/2010/wordml" w:rsidR="00967BF9" w:rsidTr="15EE4698" w14:paraId="2ABA8799" wp14:textId="77777777">
        <w:trPr>
          <w:trHeight w:val="600"/>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5A4A9750"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CCRI Score</w:t>
            </w:r>
          </w:p>
        </w:tc>
        <w:tc>
          <w:tcPr>
            <w:tcW w:w="3015" w:type="dxa"/>
            <w:tcBorders>
              <w:top w:val="nil"/>
              <w:left w:val="nil"/>
              <w:bottom w:val="nil"/>
              <w:right w:val="nil"/>
            </w:tcBorders>
            <w:tcMar>
              <w:top w:w="100" w:type="dxa"/>
              <w:left w:w="100" w:type="dxa"/>
              <w:bottom w:w="100" w:type="dxa"/>
              <w:right w:w="100" w:type="dxa"/>
            </w:tcMar>
          </w:tcPr>
          <w:p w:rsidR="00967BF9" w:rsidRDefault="001C1240" w14:paraId="132A5616" wp14:textId="77777777">
            <w:pPr>
              <w:widowControl w:val="0"/>
              <w:pBdr>
                <w:top w:val="nil"/>
                <w:left w:val="nil"/>
                <w:bottom w:val="nil"/>
                <w:right w:val="nil"/>
                <w:between w:val="nil"/>
              </w:pBdr>
              <w:ind w:left="0"/>
              <w:rPr>
                <w:rFonts w:ascii="Montserrat" w:hAnsi="Montserrat" w:eastAsia="Montserrat" w:cs="Montserrat"/>
                <w:b/>
                <w:sz w:val="28"/>
                <w:szCs w:val="28"/>
              </w:rPr>
            </w:pPr>
            <w:r>
              <w:rPr>
                <w:rFonts w:ascii="Montserrat" w:hAnsi="Montserrat" w:eastAsia="Montserrat" w:cs="Montserrat"/>
                <w:b/>
                <w:sz w:val="28"/>
                <w:szCs w:val="28"/>
              </w:rPr>
              <w:t>{CCRI}</w:t>
            </w:r>
          </w:p>
        </w:tc>
        <w:tc>
          <w:tcPr>
            <w:tcW w:w="5670" w:type="dxa"/>
            <w:vMerge w:val="restart"/>
            <w:tcBorders>
              <w:top w:val="nil"/>
              <w:left w:val="nil"/>
              <w:bottom w:val="nil"/>
              <w:right w:val="nil"/>
            </w:tcBorders>
            <w:tcMar>
              <w:top w:w="100" w:type="dxa"/>
              <w:left w:w="100" w:type="dxa"/>
              <w:bottom w:w="100" w:type="dxa"/>
              <w:right w:w="100" w:type="dxa"/>
            </w:tcMar>
          </w:tcPr>
          <w:p w:rsidR="00967BF9" w:rsidRDefault="001C1240" w14:paraId="207CCF61"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     </w:t>
            </w:r>
          </w:p>
          <w:p w:rsidR="00967BF9" w:rsidRDefault="001C1240" w14:paraId="6994FCCC"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        </w:t>
            </w:r>
            <w:r>
              <w:rPr>
                <w:rFonts w:ascii="Montserrat Light" w:hAnsi="Montserrat Light" w:eastAsia="Montserrat Light" w:cs="Montserrat Light"/>
                <w:noProof/>
                <w:sz w:val="22"/>
                <w:szCs w:val="22"/>
              </w:rPr>
              <w:drawing>
                <wp:inline xmlns:wp14="http://schemas.microsoft.com/office/word/2010/wordprocessingDrawing" distT="19050" distB="19050" distL="19050" distR="19050" wp14:anchorId="3E28E749" wp14:editId="7777777">
                  <wp:extent cx="2933700" cy="1752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33700" cy="1752600"/>
                          </a:xfrm>
                          <a:prstGeom prst="rect">
                            <a:avLst/>
                          </a:prstGeom>
                          <a:ln/>
                        </pic:spPr>
                      </pic:pic>
                    </a:graphicData>
                  </a:graphic>
                </wp:inline>
              </w:drawing>
            </w:r>
          </w:p>
        </w:tc>
      </w:tr>
      <w:tr xmlns:wp14="http://schemas.microsoft.com/office/word/2010/wordml" w:rsidR="00967BF9" w:rsidTr="15EE4698" w14:paraId="0AA5A1F5" wp14:textId="77777777">
        <w:trPr>
          <w:trHeight w:val="435"/>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1E75B44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Severity</w:t>
            </w:r>
          </w:p>
        </w:tc>
        <w:tc>
          <w:tcPr>
            <w:tcW w:w="3015" w:type="dxa"/>
            <w:tcBorders>
              <w:top w:val="nil"/>
              <w:left w:val="nil"/>
              <w:bottom w:val="nil"/>
              <w:right w:val="nil"/>
            </w:tcBorders>
            <w:tcMar>
              <w:top w:w="100" w:type="dxa"/>
              <w:left w:w="100" w:type="dxa"/>
              <w:bottom w:w="100" w:type="dxa"/>
              <w:right w:w="100" w:type="dxa"/>
            </w:tcMar>
          </w:tcPr>
          <w:p w:rsidR="00967BF9" w:rsidRDefault="001C1240" w14:paraId="374EC513"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{S}</w:t>
            </w:r>
          </w:p>
        </w:tc>
        <w:tc>
          <w:tcPr>
            <w:tcW w:w="5670" w:type="dxa"/>
            <w:vMerge/>
            <w:tcBorders/>
            <w:tcMar>
              <w:top w:w="100" w:type="dxa"/>
              <w:left w:w="100" w:type="dxa"/>
              <w:bottom w:w="100" w:type="dxa"/>
              <w:right w:w="100" w:type="dxa"/>
            </w:tcMar>
          </w:tcPr>
          <w:p w:rsidR="00967BF9" w:rsidRDefault="00967BF9" w14:paraId="0A37501D"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967BF9" w:rsidTr="15EE4698" w14:paraId="5D49A383" wp14:textId="77777777">
        <w:trPr>
          <w:trHeight w:val="420"/>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4D5DD9E3"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Exploitation Ease</w:t>
            </w:r>
          </w:p>
        </w:tc>
        <w:tc>
          <w:tcPr>
            <w:tcW w:w="3015" w:type="dxa"/>
            <w:tcBorders>
              <w:top w:val="nil"/>
              <w:left w:val="nil"/>
              <w:bottom w:val="nil"/>
              <w:right w:val="nil"/>
            </w:tcBorders>
            <w:tcMar>
              <w:top w:w="100" w:type="dxa"/>
              <w:left w:w="100" w:type="dxa"/>
              <w:bottom w:w="100" w:type="dxa"/>
              <w:right w:w="100" w:type="dxa"/>
            </w:tcMar>
          </w:tcPr>
          <w:p w:rsidR="00967BF9" w:rsidRDefault="001C1240" w14:paraId="717A4440"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{EE}</w:t>
            </w:r>
          </w:p>
        </w:tc>
        <w:tc>
          <w:tcPr>
            <w:tcW w:w="5670" w:type="dxa"/>
            <w:vMerge/>
            <w:tcBorders/>
            <w:tcMar>
              <w:top w:w="100" w:type="dxa"/>
              <w:left w:w="100" w:type="dxa"/>
              <w:bottom w:w="100" w:type="dxa"/>
              <w:right w:w="100" w:type="dxa"/>
            </w:tcMar>
          </w:tcPr>
          <w:p w:rsidR="00967BF9" w:rsidRDefault="00967BF9" w14:paraId="5DAB6C7B"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967BF9" w:rsidTr="15EE4698" w14:paraId="38C4F654"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6C524998"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Business Impact</w:t>
            </w:r>
          </w:p>
        </w:tc>
        <w:tc>
          <w:tcPr>
            <w:tcW w:w="3015" w:type="dxa"/>
            <w:tcBorders>
              <w:top w:val="nil"/>
              <w:left w:val="nil"/>
              <w:bottom w:val="nil"/>
              <w:right w:val="nil"/>
            </w:tcBorders>
            <w:tcMar>
              <w:top w:w="100" w:type="dxa"/>
              <w:left w:w="100" w:type="dxa"/>
              <w:bottom w:w="100" w:type="dxa"/>
              <w:right w:w="100" w:type="dxa"/>
            </w:tcMar>
          </w:tcPr>
          <w:p w:rsidR="00967BF9" w:rsidRDefault="001C1240" w14:paraId="15121A29"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{BI}</w:t>
            </w:r>
          </w:p>
        </w:tc>
        <w:tc>
          <w:tcPr>
            <w:tcW w:w="5670" w:type="dxa"/>
            <w:vMerge/>
            <w:tcBorders/>
            <w:tcMar>
              <w:top w:w="100" w:type="dxa"/>
              <w:left w:w="100" w:type="dxa"/>
              <w:bottom w:w="100" w:type="dxa"/>
              <w:right w:w="100" w:type="dxa"/>
            </w:tcMar>
          </w:tcPr>
          <w:p w:rsidR="00967BF9" w:rsidRDefault="00967BF9" w14:paraId="02EB378F"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967BF9" w:rsidTr="15EE4698" w14:paraId="61CAEA15"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2715F7FA"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Exposure</w:t>
            </w:r>
          </w:p>
        </w:tc>
        <w:tc>
          <w:tcPr>
            <w:tcW w:w="3015" w:type="dxa"/>
            <w:tcBorders>
              <w:top w:val="nil"/>
              <w:left w:val="nil"/>
              <w:bottom w:val="nil"/>
              <w:right w:val="nil"/>
            </w:tcBorders>
            <w:tcMar>
              <w:top w:w="100" w:type="dxa"/>
              <w:left w:w="100" w:type="dxa"/>
              <w:bottom w:w="100" w:type="dxa"/>
              <w:right w:w="100" w:type="dxa"/>
            </w:tcMar>
          </w:tcPr>
          <w:p w:rsidR="00967BF9" w:rsidRDefault="001C1240" w14:paraId="5F2B5595"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{EX}</w:t>
            </w:r>
          </w:p>
        </w:tc>
        <w:tc>
          <w:tcPr>
            <w:tcW w:w="5670" w:type="dxa"/>
            <w:vMerge/>
            <w:tcBorders/>
            <w:tcMar>
              <w:top w:w="100" w:type="dxa"/>
              <w:left w:w="100" w:type="dxa"/>
              <w:bottom w:w="100" w:type="dxa"/>
              <w:right w:w="100" w:type="dxa"/>
            </w:tcMar>
          </w:tcPr>
          <w:p w:rsidR="00967BF9" w:rsidRDefault="00967BF9" w14:paraId="6A05A809"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967BF9" w:rsidTr="15EE4698" w14:paraId="294FF2F7"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2141BAC3"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Effort to Fix</w:t>
            </w:r>
          </w:p>
        </w:tc>
        <w:tc>
          <w:tcPr>
            <w:tcW w:w="3015" w:type="dxa"/>
            <w:tcBorders>
              <w:top w:val="nil"/>
              <w:left w:val="nil"/>
              <w:bottom w:val="nil"/>
              <w:right w:val="nil"/>
            </w:tcBorders>
            <w:tcMar>
              <w:top w:w="100" w:type="dxa"/>
              <w:left w:w="100" w:type="dxa"/>
              <w:bottom w:w="100" w:type="dxa"/>
              <w:right w:w="100" w:type="dxa"/>
            </w:tcMar>
          </w:tcPr>
          <w:p w:rsidR="00967BF9" w:rsidRDefault="001C1240" w14:paraId="712027DE"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{EF}</w:t>
            </w:r>
          </w:p>
        </w:tc>
        <w:tc>
          <w:tcPr>
            <w:tcW w:w="5670" w:type="dxa"/>
            <w:vMerge/>
            <w:tcBorders/>
            <w:tcMar>
              <w:top w:w="100" w:type="dxa"/>
              <w:left w:w="100" w:type="dxa"/>
              <w:bottom w:w="100" w:type="dxa"/>
              <w:right w:w="100" w:type="dxa"/>
            </w:tcMar>
          </w:tcPr>
          <w:p w:rsidR="00967BF9" w:rsidRDefault="00967BF9" w14:paraId="5A39BBE3"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967BF9" w:rsidTr="15EE4698" w14:paraId="18340EEF"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31FF54C8"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Description</w:t>
            </w:r>
          </w:p>
        </w:tc>
        <w:tc>
          <w:tcPr>
            <w:tcW w:w="8685" w:type="dxa"/>
            <w:gridSpan w:val="2"/>
            <w:tcBorders>
              <w:top w:val="nil"/>
              <w:left w:val="nil"/>
              <w:bottom w:val="nil"/>
              <w:right w:val="nil"/>
            </w:tcBorders>
            <w:tcMar>
              <w:top w:w="100" w:type="dxa"/>
              <w:left w:w="100" w:type="dxa"/>
              <w:bottom w:w="100" w:type="dxa"/>
              <w:right w:w="100" w:type="dxa"/>
            </w:tcMar>
          </w:tcPr>
          <w:p w:rsidR="00967BF9" w:rsidRDefault="001C1240" w14:paraId="24F369DD"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This </w:t>
            </w:r>
            <w:r>
              <w:rPr>
                <w:rFonts w:ascii="Montserrat Medium" w:hAnsi="Montserrat Medium" w:eastAsia="Montserrat Medium" w:cs="Montserrat Medium"/>
                <w:sz w:val="22"/>
                <w:szCs w:val="22"/>
              </w:rPr>
              <w:t>IDOR</w:t>
            </w:r>
            <w:r>
              <w:rPr>
                <w:rFonts w:ascii="Montserrat Light" w:hAnsi="Montserrat Light" w:eastAsia="Montserrat Light" w:cs="Montserrat Light"/>
                <w:sz w:val="22"/>
                <w:szCs w:val="22"/>
              </w:rPr>
              <w:t xml:space="preserve"> vulnerability is a result of improper authentication and authorization mechanisms which we have demonstrated could be exploited by an adversary to</w:t>
            </w:r>
            <w:r>
              <w:rPr>
                <w:rFonts w:ascii="Montserrat Medium" w:hAnsi="Montserrat Medium" w:eastAsia="Montserrat Medium" w:cs="Montserrat Medium"/>
                <w:sz w:val="22"/>
                <w:szCs w:val="22"/>
              </w:rPr>
              <w:t xml:space="preserve"> gain unauthorized access</w:t>
            </w:r>
            <w:r>
              <w:rPr>
                <w:rFonts w:ascii="Montserrat" w:hAnsi="Montserrat" w:eastAsia="Montserrat" w:cs="Montserrat"/>
                <w:b/>
                <w:sz w:val="22"/>
                <w:szCs w:val="22"/>
              </w:rPr>
              <w:t xml:space="preserve"> </w:t>
            </w:r>
            <w:r>
              <w:rPr>
                <w:rFonts w:ascii="Montserrat Light" w:hAnsi="Montserrat Light" w:eastAsia="Montserrat Light" w:cs="Montserrat Light"/>
                <w:sz w:val="22"/>
                <w:szCs w:val="22"/>
              </w:rPr>
              <w:t>to web applications with</w:t>
            </w:r>
            <w:r>
              <w:rPr>
                <w:rFonts w:ascii="Montserrat Medium" w:hAnsi="Montserrat Medium" w:eastAsia="Montserrat Medium" w:cs="Montserrat Medium"/>
                <w:sz w:val="22"/>
                <w:szCs w:val="22"/>
              </w:rPr>
              <w:t xml:space="preserve"> no prerequisites. </w:t>
            </w:r>
            <w:r>
              <w:rPr>
                <w:rFonts w:ascii="Montserrat Light" w:hAnsi="Montserrat Light" w:eastAsia="Montserrat Light" w:cs="Montserrat Light"/>
                <w:sz w:val="22"/>
                <w:szCs w:val="22"/>
              </w:rPr>
              <w:t xml:space="preserve">This happens because there are no checks on the </w:t>
            </w:r>
            <w:r>
              <w:rPr>
                <w:rFonts w:ascii="Montserrat Medium" w:hAnsi="Montserrat Medium" w:eastAsia="Montserrat Medium" w:cs="Montserrat Medium"/>
                <w:sz w:val="22"/>
                <w:szCs w:val="22"/>
              </w:rPr>
              <w:t xml:space="preserve">{insert endpoint} </w:t>
            </w:r>
            <w:r>
              <w:rPr>
                <w:rFonts w:ascii="Montserrat Light" w:hAnsi="Montserrat Light" w:eastAsia="Montserrat Light" w:cs="Montserrat Light"/>
                <w:sz w:val="22"/>
                <w:szCs w:val="22"/>
              </w:rPr>
              <w:t>endpoint for the correct user being logged in, and the URLs for each user are easily guessable, being assigned sequentially. In the event of such an attack, this could lead to</w:t>
            </w:r>
            <w:r>
              <w:rPr>
                <w:rFonts w:ascii="Montserrat Medium" w:hAnsi="Montserrat Medium" w:eastAsia="Montserrat Medium" w:cs="Montserrat Medium"/>
                <w:sz w:val="22"/>
                <w:szCs w:val="22"/>
              </w:rPr>
              <w:t xml:space="preserve"> escalated privileges on the web application, </w:t>
            </w:r>
            <w:r>
              <w:rPr>
                <w:rFonts w:ascii="Montserrat Light" w:hAnsi="Montserrat Light" w:eastAsia="Montserrat Light" w:cs="Montserrat Light"/>
                <w:sz w:val="22"/>
                <w:szCs w:val="22"/>
              </w:rPr>
              <w:t>which can</w:t>
            </w:r>
            <w:r>
              <w:rPr>
                <w:rFonts w:ascii="Montserrat Light" w:hAnsi="Montserrat Light" w:eastAsia="Montserrat Light" w:cs="Montserrat Light"/>
                <w:sz w:val="22"/>
                <w:szCs w:val="22"/>
              </w:rPr>
              <w:t xml:space="preserve"> lead to further compromise.</w:t>
            </w:r>
          </w:p>
        </w:tc>
      </w:tr>
      <w:tr xmlns:wp14="http://schemas.microsoft.com/office/word/2010/wordml" w:rsidR="00967BF9" w:rsidTr="15EE4698" w14:paraId="6893688A"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16E342D0"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Business Impact</w:t>
            </w:r>
          </w:p>
        </w:tc>
        <w:tc>
          <w:tcPr>
            <w:tcW w:w="8685" w:type="dxa"/>
            <w:gridSpan w:val="2"/>
            <w:tcBorders>
              <w:top w:val="nil"/>
              <w:left w:val="nil"/>
              <w:bottom w:val="nil"/>
              <w:right w:val="nil"/>
            </w:tcBorders>
            <w:tcMar>
              <w:top w:w="100" w:type="dxa"/>
              <w:left w:w="100" w:type="dxa"/>
              <w:bottom w:w="100" w:type="dxa"/>
              <w:right w:w="100" w:type="dxa"/>
            </w:tcMar>
          </w:tcPr>
          <w:p w:rsidR="00967BF9" w:rsidRDefault="001C1240" w14:paraId="3EEAAF4E" wp14:textId="77777777">
            <w:pPr>
              <w:widowControl w:val="0"/>
              <w:ind w:left="0"/>
              <w:rPr>
                <w:rFonts w:ascii="Montserrat Light" w:hAnsi="Montserrat Light" w:eastAsia="Montserrat Light" w:cs="Montserrat Light"/>
                <w:sz w:val="22"/>
                <w:szCs w:val="22"/>
              </w:rPr>
            </w:pPr>
            <w:r w:rsidRPr="15EE4698" w:rsidR="001C1240">
              <w:rPr>
                <w:rFonts w:ascii="Montserrat Light" w:hAnsi="Montserrat Light" w:eastAsia="Montserrat Light" w:cs="Montserrat Light"/>
                <w:sz w:val="22"/>
                <w:szCs w:val="22"/>
              </w:rPr>
              <w:t xml:space="preserve">An adversary who successfully exploited this vulnerability could use these escalated privileges and unauthorized access to the web application to </w:t>
            </w:r>
            <w:r w:rsidRPr="15EE4698" w:rsidR="001C1240">
              <w:rPr>
                <w:rFonts w:ascii="Montserrat Medium" w:hAnsi="Montserrat Medium" w:eastAsia="Montserrat Medium" w:cs="Montserrat Medium"/>
                <w:sz w:val="22"/>
                <w:szCs w:val="22"/>
              </w:rPr>
              <w:t>access intellectual property, customer data, and other business-critical sensitive data</w:t>
            </w:r>
            <w:r w:rsidRPr="15EE4698" w:rsidR="001C1240">
              <w:rPr>
                <w:rFonts w:ascii="Montserrat Light" w:hAnsi="Montserrat Light" w:eastAsia="Montserrat Light" w:cs="Montserrat Light"/>
                <w:sz w:val="22"/>
                <w:szCs w:val="22"/>
              </w:rPr>
              <w:t>. This can affect the hosts running</w:t>
            </w:r>
            <w:r w:rsidRPr="15EE4698" w:rsidR="001C1240">
              <w:rPr>
                <w:rFonts w:ascii="Montserrat Light" w:hAnsi="Montserrat Light" w:eastAsia="Montserrat Light" w:cs="Montserrat Light"/>
                <w:sz w:val="22"/>
                <w:szCs w:val="22"/>
              </w:rPr>
              <w:t xml:space="preserve"> </w:t>
            </w:r>
            <w:r w:rsidRPr="15EE4698" w:rsidR="001C1240">
              <w:rPr>
                <w:rFonts w:ascii="Montserrat Light" w:hAnsi="Montserrat Light" w:eastAsia="Montserrat Light" w:cs="Montserrat Light"/>
                <w:b w:val="0"/>
                <w:bCs w:val="0"/>
                <w:sz w:val="22"/>
                <w:szCs w:val="22"/>
              </w:rPr>
              <w:t>{insert application name}</w:t>
            </w:r>
            <w:r w:rsidRPr="15EE4698" w:rsidR="001C1240">
              <w:rPr>
                <w:rFonts w:ascii="Montserrat Light" w:hAnsi="Montserrat Light" w:eastAsia="Montserrat Light" w:cs="Montserrat Light"/>
                <w:sz w:val="22"/>
                <w:szCs w:val="22"/>
              </w:rPr>
              <w:t xml:space="preserve"> </w:t>
            </w:r>
            <w:r w:rsidRPr="15EE4698" w:rsidR="001C1240">
              <w:rPr>
                <w:rFonts w:ascii="Montserrat Light" w:hAnsi="Montserrat Light" w:eastAsia="Montserrat Light" w:cs="Montserrat Light"/>
                <w:sz w:val="22"/>
                <w:szCs w:val="22"/>
              </w:rPr>
              <w:t>and all data hosted on the application.</w:t>
            </w:r>
          </w:p>
        </w:tc>
      </w:tr>
      <w:tr xmlns:wp14="http://schemas.microsoft.com/office/word/2010/wordml" w:rsidR="00967BF9" w:rsidTr="15EE4698" w14:paraId="149D72D0" wp14:textId="77777777">
        <w:trPr>
          <w:trHeight w:val="630"/>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60DC841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MITRE ATT&amp;CK Technique(s)</w:t>
            </w:r>
          </w:p>
        </w:tc>
        <w:tc>
          <w:tcPr>
            <w:tcW w:w="8685" w:type="dxa"/>
            <w:gridSpan w:val="2"/>
            <w:tcBorders>
              <w:top w:val="nil"/>
              <w:left w:val="nil"/>
              <w:bottom w:val="nil"/>
              <w:right w:val="nil"/>
            </w:tcBorders>
            <w:tcMar>
              <w:top w:w="100" w:type="dxa"/>
              <w:left w:w="100" w:type="dxa"/>
              <w:bottom w:w="100" w:type="dxa"/>
              <w:right w:w="100" w:type="dxa"/>
            </w:tcMar>
          </w:tcPr>
          <w:p w:rsidR="00967BF9" w:rsidRDefault="001C1240" w14:paraId="188F070F"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u w:val="single"/>
              </w:rPr>
              <w:t>T1078:</w:t>
            </w:r>
            <w:r>
              <w:rPr>
                <w:rFonts w:ascii="Montserrat Light" w:hAnsi="Montserrat Light" w:eastAsia="Montserrat Light" w:cs="Montserrat Light"/>
                <w:sz w:val="22"/>
                <w:szCs w:val="22"/>
              </w:rPr>
              <w:t xml:space="preserve"> Valid Accounts</w:t>
            </w:r>
          </w:p>
          <w:p w:rsidR="00967BF9" w:rsidRDefault="001C1240" w14:paraId="3277BF91"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u w:val="single"/>
              </w:rPr>
              <w:t>T1550:</w:t>
            </w:r>
            <w:r>
              <w:rPr>
                <w:rFonts w:ascii="Montserrat Light" w:hAnsi="Montserrat Light" w:eastAsia="Montserrat Light" w:cs="Montserrat Light"/>
                <w:sz w:val="22"/>
                <w:szCs w:val="22"/>
              </w:rPr>
              <w:t xml:space="preserve"> Use Alternate Authentication Material</w:t>
            </w:r>
          </w:p>
          <w:p w:rsidR="00967BF9" w:rsidRDefault="00967BF9" w14:paraId="41C8F396" wp14:textId="77777777">
            <w:pPr>
              <w:widowControl w:val="0"/>
              <w:ind w:left="0"/>
              <w:rPr>
                <w:rFonts w:ascii="Montserrat Light" w:hAnsi="Montserrat Light" w:eastAsia="Montserrat Light" w:cs="Montserrat Light"/>
                <w:sz w:val="22"/>
                <w:szCs w:val="22"/>
                <w:u w:val="single"/>
              </w:rPr>
            </w:pPr>
          </w:p>
        </w:tc>
      </w:tr>
      <w:tr xmlns:wp14="http://schemas.microsoft.com/office/word/2010/wordml" w:rsidR="00967BF9" w:rsidTr="15EE4698" w14:paraId="4A0B4ACE" wp14:textId="77777777">
        <w:trPr>
          <w:trHeight w:val="765"/>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7897CE3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Affected Host(s)</w:t>
            </w:r>
          </w:p>
        </w:tc>
        <w:tc>
          <w:tcPr>
            <w:tcW w:w="8685" w:type="dxa"/>
            <w:gridSpan w:val="2"/>
            <w:tcBorders>
              <w:top w:val="nil"/>
              <w:left w:val="nil"/>
              <w:bottom w:val="nil"/>
              <w:right w:val="nil"/>
            </w:tcBorders>
            <w:tcMar>
              <w:top w:w="100" w:type="dxa"/>
              <w:left w:w="100" w:type="dxa"/>
              <w:bottom w:w="100" w:type="dxa"/>
              <w:right w:w="100" w:type="dxa"/>
            </w:tcMar>
          </w:tcPr>
          <w:p w:rsidR="00967BF9" w:rsidRDefault="001C1240" w14:paraId="795452BB"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{Affected Hosts}</w:t>
            </w:r>
          </w:p>
        </w:tc>
      </w:tr>
      <w:tr xmlns:wp14="http://schemas.microsoft.com/office/word/2010/wordml" w:rsidR="00967BF9" w:rsidTr="15EE4698" w14:paraId="7C302D4E"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967BF9" w:rsidRDefault="001C1240" w14:paraId="70724F47"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Exploitation Details</w:t>
            </w:r>
          </w:p>
        </w:tc>
        <w:tc>
          <w:tcPr>
            <w:tcW w:w="8685" w:type="dxa"/>
            <w:gridSpan w:val="2"/>
            <w:tcBorders>
              <w:top w:val="nil"/>
              <w:left w:val="nil"/>
              <w:bottom w:val="nil"/>
              <w:right w:val="nil"/>
            </w:tcBorders>
            <w:tcMar>
              <w:top w:w="100" w:type="dxa"/>
              <w:left w:w="100" w:type="dxa"/>
              <w:bottom w:w="100" w:type="dxa"/>
              <w:right w:w="100" w:type="dxa"/>
            </w:tcMar>
          </w:tcPr>
          <w:p w:rsidR="00967BF9" w:rsidP="15EE4698" w:rsidRDefault="001C1240" w14:paraId="7D61931B" wp14:textId="1FE20895">
            <w:pPr>
              <w:pStyle w:val="Normal"/>
              <w:widowControl w:val="0"/>
              <w:ind w:left="0"/>
              <w:rPr>
                <w:rFonts w:ascii="Montserrat Light" w:hAnsi="Montserrat Light" w:eastAsia="Montserrat Light" w:cs="Montserrat Light"/>
                <w:sz w:val="22"/>
                <w:szCs w:val="22"/>
              </w:rPr>
            </w:pPr>
            <w:r w:rsidRPr="15EE4698" w:rsidR="3863D12B">
              <w:rPr>
                <w:rFonts w:ascii="Montserrat Light" w:hAnsi="Montserrat Light" w:eastAsia="Montserrat Light" w:cs="Montserrat Light"/>
                <w:noProof w:val="0"/>
                <w:sz w:val="22"/>
                <w:szCs w:val="22"/>
                <w:lang w:val="en-US"/>
              </w:rPr>
              <w:t>{Team ##}</w:t>
            </w:r>
            <w:r w:rsidRPr="15EE4698" w:rsidR="001C1240">
              <w:rPr>
                <w:rFonts w:ascii="Montserrat Light" w:hAnsi="Montserrat Light" w:eastAsia="Montserrat Light" w:cs="Montserrat Light"/>
                <w:sz w:val="22"/>
                <w:szCs w:val="22"/>
              </w:rPr>
              <w:t xml:space="preserve"> noticed {service/application} running on port {port number} on {FQDN(s)/IP(s)}. In this application, the web server logic takes an URL in the form</w:t>
            </w:r>
          </w:p>
          <w:p w:rsidR="00967BF9" w:rsidRDefault="00967BF9" w14:paraId="72A3D3EC"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p>
          <w:p w:rsidR="00967BF9" w:rsidRDefault="001C1240" w14:paraId="615AB18F"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{insert IDOR URL here}</w:t>
            </w:r>
          </w:p>
          <w:p w:rsidR="00967BF9" w:rsidRDefault="00967BF9" w14:paraId="0D0B940D" wp14:textId="77777777">
            <w:pPr>
              <w:widowControl w:val="0"/>
              <w:ind w:left="0"/>
              <w:rPr>
                <w:rFonts w:ascii="Montserrat Light" w:hAnsi="Montserrat Light" w:eastAsia="Montserrat Light" w:cs="Montserrat Light"/>
                <w:sz w:val="22"/>
                <w:szCs w:val="22"/>
              </w:rPr>
            </w:pPr>
          </w:p>
          <w:p w:rsidR="00967BF9" w:rsidRDefault="001C1240" w14:paraId="28E91208" wp14:textId="2C5EE790">
            <w:pPr>
              <w:widowControl w:val="0"/>
              <w:ind w:left="0"/>
              <w:rPr>
                <w:rFonts w:ascii="Montserrat Light" w:hAnsi="Montserrat Light" w:eastAsia="Montserrat Light" w:cs="Montserrat Light"/>
                <w:sz w:val="22"/>
                <w:szCs w:val="22"/>
              </w:rPr>
            </w:pPr>
            <w:r w:rsidRPr="15EE4698" w:rsidR="001C1240">
              <w:rPr>
                <w:rFonts w:ascii="Montserrat Light" w:hAnsi="Montserrat Light" w:eastAsia="Montserrat Light" w:cs="Montserrat Light"/>
                <w:sz w:val="22"/>
                <w:szCs w:val="22"/>
              </w:rPr>
              <w:t xml:space="preserve">They changed the </w:t>
            </w:r>
            <w:r w:rsidRPr="15EE4698" w:rsidR="6057477D">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“321”</w:t>
            </w:r>
            <w:r w:rsidRPr="15EE4698" w:rsidR="7AE865C0">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 xml:space="preserve"> in the URL to a </w:t>
            </w:r>
            <w:r w:rsidRPr="15EE4698" w:rsidR="067BFE38">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“0”</w:t>
            </w:r>
            <w:r w:rsidRPr="15EE4698" w:rsidR="5001BD5D">
              <w:rPr>
                <w:rFonts w:ascii="Montserrat Light" w:hAnsi="Montserrat Light" w:eastAsia="Montserrat Light" w:cs="Montserrat Light"/>
                <w:sz w:val="22"/>
                <w:szCs w:val="22"/>
              </w:rPr>
              <w:t xml:space="preserve">}, which </w:t>
            </w:r>
            <w:r w:rsidRPr="15EE4698" w:rsidR="001C1240">
              <w:rPr>
                <w:rFonts w:ascii="Montserrat Light" w:hAnsi="Montserrat Light" w:eastAsia="Montserrat Light" w:cs="Montserrat Light"/>
                <w:sz w:val="22"/>
                <w:szCs w:val="22"/>
              </w:rPr>
              <w:t>resulted in {insert output description here}.</w:t>
            </w:r>
          </w:p>
          <w:p w:rsidR="00967BF9" w:rsidRDefault="00967BF9" w14:paraId="0E27B00A" wp14:textId="77777777">
            <w:pPr>
              <w:widowControl w:val="0"/>
              <w:ind w:left="0"/>
              <w:rPr>
                <w:rFonts w:ascii="Montserrat Light" w:hAnsi="Montserrat Light" w:eastAsia="Montserrat Light" w:cs="Montserrat Light"/>
                <w:sz w:val="22"/>
                <w:szCs w:val="22"/>
              </w:rPr>
            </w:pPr>
          </w:p>
          <w:p w:rsidR="00967BF9" w:rsidP="15EE4698" w:rsidRDefault="001C1240" w14:paraId="525E2CE8" wp14:textId="72D963D6">
            <w:pPr>
              <w:pStyle w:val="Normal"/>
              <w:widowControl w:val="0"/>
              <w:ind w:left="0"/>
              <w:rPr>
                <w:rFonts w:ascii="Montserrat Light" w:hAnsi="Montserrat Light" w:eastAsia="Montserrat Light" w:cs="Montserrat Light"/>
                <w:sz w:val="22"/>
                <w:szCs w:val="22"/>
              </w:rPr>
            </w:pPr>
            <w:r w:rsidRPr="15EE4698" w:rsidR="001C1240">
              <w:rPr>
                <w:rFonts w:ascii="Montserrat Light" w:hAnsi="Montserrat Light" w:eastAsia="Montserrat Light" w:cs="Montserrat Light"/>
                <w:sz w:val="22"/>
                <w:szCs w:val="22"/>
              </w:rPr>
              <w:t xml:space="preserve">This output confirmed the presence and exploitability of an IDOR vulnerability on the affected hosts. The vulnerability gave the testers access to data stored in other accounts, giving the testers access to sensitive information and potential customer data without proper authorization. To access data from all </w:t>
            </w:r>
            <w:r w:rsidRPr="15EE4698" w:rsidR="001C1240">
              <w:rPr>
                <w:rFonts w:ascii="Montserrat Light" w:hAnsi="Montserrat Light" w:eastAsia="Montserrat Light" w:cs="Montserrat Light"/>
                <w:sz w:val="22"/>
                <w:szCs w:val="22"/>
              </w:rPr>
              <w:t xml:space="preserve">accounts, </w:t>
            </w:r>
            <w:r w:rsidRPr="15EE4698" w:rsidR="5B624335">
              <w:rPr>
                <w:rFonts w:ascii="Montserrat Light" w:hAnsi="Montserrat Light" w:eastAsia="Montserrat Light" w:cs="Montserrat Light"/>
                <w:noProof w:val="0"/>
                <w:sz w:val="22"/>
                <w:szCs w:val="22"/>
                <w:lang w:val="en-US"/>
              </w:rPr>
              <w:t>{</w:t>
            </w:r>
            <w:r w:rsidRPr="15EE4698" w:rsidR="5B624335">
              <w:rPr>
                <w:rFonts w:ascii="Montserrat Light" w:hAnsi="Montserrat Light" w:eastAsia="Montserrat Light" w:cs="Montserrat Light"/>
                <w:noProof w:val="0"/>
                <w:sz w:val="22"/>
                <w:szCs w:val="22"/>
                <w:lang w:val="en-US"/>
              </w:rPr>
              <w:t xml:space="preserve">Team </w:t>
            </w:r>
            <w:r w:rsidRPr="15EE4698" w:rsidR="5B624335">
              <w:rPr>
                <w:rFonts w:ascii="Montserrat Light" w:hAnsi="Montserrat Light" w:eastAsia="Montserrat Light" w:cs="Montserrat Light"/>
                <w:noProof w:val="0"/>
                <w:sz w:val="22"/>
                <w:szCs w:val="22"/>
                <w:lang w:val="en-US"/>
              </w:rPr>
              <w:t>##}</w:t>
            </w:r>
            <w:r w:rsidRPr="15EE4698" w:rsidR="001C1240">
              <w:rPr>
                <w:rFonts w:ascii="Montserrat Light" w:hAnsi="Montserrat Light" w:eastAsia="Montserrat Light" w:cs="Montserrat Light"/>
                <w:sz w:val="22"/>
                <w:szCs w:val="22"/>
              </w:rPr>
              <w:t xml:space="preserve"> could change </w:t>
            </w:r>
            <w:r w:rsidRPr="15EE4698" w:rsidR="39D26D01">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the “</w:t>
            </w:r>
            <w:r w:rsidRPr="15EE4698" w:rsidR="001C1240">
              <w:rPr>
                <w:rFonts w:ascii="Montserrat Light" w:hAnsi="Montserrat Light" w:eastAsia="Montserrat Light" w:cs="Montserrat Light"/>
                <w:sz w:val="22"/>
                <w:szCs w:val="22"/>
              </w:rPr>
              <w:t>0”</w:t>
            </w:r>
            <w:r w:rsidRPr="15EE4698" w:rsidR="6C180DE3">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 xml:space="preserve"> to any other </w:t>
            </w:r>
            <w:r w:rsidRPr="15EE4698" w:rsidR="1A598704">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number</w:t>
            </w:r>
            <w:r w:rsidRPr="15EE4698" w:rsidR="15B5D5D2">
              <w:rPr>
                <w:rFonts w:ascii="Montserrat Light" w:hAnsi="Montserrat Light" w:eastAsia="Montserrat Light" w:cs="Montserrat Light"/>
                <w:sz w:val="22"/>
                <w:szCs w:val="22"/>
              </w:rPr>
              <w:t>}</w:t>
            </w:r>
            <w:r w:rsidRPr="15EE4698" w:rsidR="001C1240">
              <w:rPr>
                <w:rFonts w:ascii="Montserrat Light" w:hAnsi="Montserrat Light" w:eastAsia="Montserrat Light" w:cs="Montserrat Light"/>
                <w:sz w:val="22"/>
                <w:szCs w:val="22"/>
              </w:rPr>
              <w:t>, each of which will give access to data from another account.</w:t>
            </w:r>
          </w:p>
        </w:tc>
      </w:tr>
      <w:tr xmlns:wp14="http://schemas.microsoft.com/office/word/2010/wordml" w:rsidR="00967BF9" w:rsidTr="15EE4698" w14:paraId="41EAE7F9" wp14:textId="77777777">
        <w:trPr>
          <w:trHeight w:val="2295"/>
        </w:trPr>
        <w:tc>
          <w:tcPr>
            <w:tcW w:w="2115" w:type="dxa"/>
            <w:tcBorders>
              <w:top w:val="nil"/>
              <w:left w:val="nil"/>
              <w:bottom w:val="single" w:color="0B5394" w:sz="6" w:space="0"/>
              <w:right w:val="nil"/>
            </w:tcBorders>
            <w:shd w:val="clear" w:color="auto" w:fill="F4CCCC"/>
            <w:tcMar>
              <w:top w:w="100" w:type="dxa"/>
              <w:left w:w="100" w:type="dxa"/>
              <w:bottom w:w="100" w:type="dxa"/>
              <w:right w:w="100" w:type="dxa"/>
            </w:tcMar>
          </w:tcPr>
          <w:p w:rsidR="00967BF9" w:rsidRDefault="001C1240" w14:paraId="17633DBF"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Steps to Remediate</w:t>
            </w:r>
          </w:p>
        </w:tc>
        <w:tc>
          <w:tcPr>
            <w:tcW w:w="8685" w:type="dxa"/>
            <w:gridSpan w:val="2"/>
            <w:tcBorders>
              <w:top w:val="nil"/>
              <w:left w:val="nil"/>
              <w:bottom w:val="single" w:color="0B5394" w:sz="6" w:space="0"/>
              <w:right w:val="nil"/>
            </w:tcBorders>
            <w:tcMar>
              <w:top w:w="100" w:type="dxa"/>
              <w:left w:w="100" w:type="dxa"/>
              <w:bottom w:w="100" w:type="dxa"/>
              <w:right w:w="100" w:type="dxa"/>
            </w:tcMar>
          </w:tcPr>
          <w:p w:rsidR="00967BF9" w:rsidRDefault="001C1240" w14:paraId="04252B83" wp14:textId="77777777">
            <w:pPr>
              <w:widowControl w:val="0"/>
              <w:numPr>
                <w:ilvl w:val="0"/>
                <w:numId w:val="1"/>
              </w:numPr>
              <w:spacing w:before="240"/>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Apply Security Patches</w:t>
            </w:r>
            <w:r>
              <w:rPr>
                <w:rFonts w:ascii="Montserrat Light" w:hAnsi="Montserrat Light" w:eastAsia="Montserrat Light" w:cs="Montserrat Light"/>
                <w:b/>
                <w:sz w:val="22"/>
                <w:szCs w:val="22"/>
              </w:rPr>
              <w:t>:</w:t>
            </w:r>
          </w:p>
          <w:p w:rsidR="00967BF9" w:rsidRDefault="001C1240" w14:paraId="0C62CF83" wp14:textId="77777777">
            <w:pPr>
              <w:widowControl w:val="0"/>
              <w:numPr>
                <w:ilvl w:val="1"/>
                <w:numId w:val="1"/>
              </w:numPr>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Install the latest patches for </w:t>
            </w:r>
            <w:r>
              <w:rPr>
                <w:rFonts w:ascii="Montserrat Light" w:hAnsi="Montserrat Light" w:eastAsia="Montserrat Light" w:cs="Montserrat Light"/>
                <w:b/>
                <w:sz w:val="22"/>
                <w:szCs w:val="22"/>
              </w:rPr>
              <w:t>{affected software/hardware}</w:t>
            </w:r>
            <w:r>
              <w:rPr>
                <w:rFonts w:ascii="Montserrat Light" w:hAnsi="Montserrat Light" w:eastAsia="Montserrat Light" w:cs="Montserrat Light"/>
                <w:sz w:val="22"/>
                <w:szCs w:val="22"/>
              </w:rPr>
              <w:t xml:space="preserve"> to address the vulnerability. Refer to the vendor's advisory here: </w:t>
            </w:r>
            <w:r>
              <w:rPr>
                <w:rFonts w:ascii="Montserrat Light" w:hAnsi="Montserrat Light" w:eastAsia="Montserrat Light" w:cs="Montserrat Light"/>
                <w:b/>
                <w:sz w:val="22"/>
                <w:szCs w:val="22"/>
              </w:rPr>
              <w:t>{Insert Link to Patch or Advisory}</w:t>
            </w:r>
            <w:r>
              <w:rPr>
                <w:rFonts w:ascii="Montserrat Light" w:hAnsi="Montserrat Light" w:eastAsia="Montserrat Light" w:cs="Montserrat Light"/>
                <w:sz w:val="22"/>
                <w:szCs w:val="22"/>
              </w:rPr>
              <w:t>.</w:t>
            </w:r>
          </w:p>
          <w:p w:rsidR="00967BF9" w:rsidRDefault="001C1240" w14:paraId="0B5CF9D2" wp14:textId="77777777">
            <w:pPr>
              <w:widowControl w:val="0"/>
              <w:numPr>
                <w:ilvl w:val="0"/>
                <w:numId w:val="1"/>
              </w:numPr>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Enforce Authentication on Website Endpoints</w:t>
            </w:r>
            <w:r>
              <w:rPr>
                <w:rFonts w:ascii="Montserrat Light" w:hAnsi="Montserrat Light" w:eastAsia="Montserrat Light" w:cs="Montserrat Light"/>
                <w:b/>
                <w:sz w:val="22"/>
                <w:szCs w:val="22"/>
              </w:rPr>
              <w:t>:</w:t>
            </w:r>
          </w:p>
          <w:p w:rsidR="00967BF9" w:rsidRDefault="001C1240" w14:paraId="3B42D576" wp14:textId="77777777">
            <w:pPr>
              <w:widowControl w:val="0"/>
              <w:numPr>
                <w:ilvl w:val="1"/>
                <w:numId w:val="1"/>
              </w:numPr>
              <w:rPr>
                <w:rFonts w:ascii="Montserrat Light" w:hAnsi="Montserrat Light" w:eastAsia="Montserrat Light" w:cs="Montserrat Light"/>
                <w:sz w:val="22"/>
                <w:szCs w:val="22"/>
              </w:rPr>
            </w:pPr>
            <w:r>
              <w:rPr>
                <w:rFonts w:ascii="Montserrat Light" w:hAnsi="Montserrat Light" w:eastAsia="Montserrat Light" w:cs="Montserrat Light"/>
                <w:sz w:val="22"/>
                <w:szCs w:val="22"/>
              </w:rPr>
              <w:t>Require proper credentials to access the {insert endpoint here} endpoint. If the correct user is not logged in, deny access to the {insert endpoint here} endpoint.</w:t>
            </w:r>
          </w:p>
          <w:p w:rsidR="00967BF9" w:rsidRDefault="001C1240" w14:paraId="2127C949" wp14:textId="77777777">
            <w:pPr>
              <w:widowControl w:val="0"/>
              <w:numPr>
                <w:ilvl w:val="0"/>
                <w:numId w:val="1"/>
              </w:numPr>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Limit the Use of Predictable Endpoint Parameters</w:t>
            </w:r>
            <w:r>
              <w:rPr>
                <w:rFonts w:ascii="Montserrat Light" w:hAnsi="Montserrat Light" w:eastAsia="Montserrat Light" w:cs="Montserrat Light"/>
                <w:b/>
                <w:sz w:val="22"/>
                <w:szCs w:val="22"/>
              </w:rPr>
              <w:t>:</w:t>
            </w:r>
          </w:p>
          <w:p w:rsidR="00967BF9" w:rsidRDefault="001C1240" w14:paraId="7F09C8D8" wp14:textId="37C23ABC">
            <w:pPr>
              <w:widowControl w:val="0"/>
              <w:numPr>
                <w:ilvl w:val="1"/>
                <w:numId w:val="1"/>
              </w:numPr>
              <w:spacing w:after="240"/>
              <w:rPr>
                <w:rFonts w:ascii="Montserrat Light" w:hAnsi="Montserrat Light" w:eastAsia="Montserrat Light" w:cs="Montserrat Light"/>
                <w:sz w:val="22"/>
                <w:szCs w:val="22"/>
              </w:rPr>
            </w:pPr>
            <w:r w:rsidRPr="15EE4698" w:rsidR="001C1240">
              <w:rPr>
                <w:rFonts w:ascii="Montserrat Light" w:hAnsi="Montserrat Light" w:eastAsia="Montserrat Light" w:cs="Montserrat Light"/>
                <w:sz w:val="22"/>
                <w:szCs w:val="22"/>
              </w:rPr>
              <w:t xml:space="preserve">Instead of using sequential ID numbers to access a page, use a randomized </w:t>
            </w:r>
            <w:r w:rsidRPr="15EE4698" w:rsidR="7E991CED">
              <w:rPr>
                <w:rFonts w:ascii="Montserrat Light" w:hAnsi="Montserrat Light" w:eastAsia="Montserrat Light" w:cs="Montserrat Light"/>
                <w:sz w:val="22"/>
                <w:szCs w:val="22"/>
              </w:rPr>
              <w:t>identifier</w:t>
            </w:r>
            <w:r w:rsidRPr="15EE4698" w:rsidR="001C1240">
              <w:rPr>
                <w:rFonts w:ascii="Montserrat Light" w:hAnsi="Montserrat Light" w:eastAsia="Montserrat Light" w:cs="Montserrat Light"/>
                <w:sz w:val="22"/>
                <w:szCs w:val="22"/>
              </w:rPr>
              <w:t xml:space="preserve"> to limit the attack surface of the application. This will limit the knowledge that attackers have of the location of sensitive information.</w:t>
            </w:r>
          </w:p>
        </w:tc>
      </w:tr>
    </w:tbl>
    <w:p xmlns:wp14="http://schemas.microsoft.com/office/word/2010/wordml" w:rsidR="00967BF9" w:rsidRDefault="00967BF9" w14:paraId="60061E4C" wp14:textId="77777777">
      <w:pPr>
        <w:rPr>
          <w:rFonts w:ascii="Montserrat Light" w:hAnsi="Montserrat Light" w:eastAsia="Montserrat Light" w:cs="Montserrat Light"/>
          <w:sz w:val="22"/>
          <w:szCs w:val="22"/>
        </w:rPr>
      </w:pPr>
    </w:p>
    <w:sectPr w:rsidR="00967BF9">
      <w:headerReference w:type="default" r:id="rId8"/>
      <w:footerReference w:type="default" r:id="rId9"/>
      <w:headerReference w:type="first" r:id="rId10"/>
      <w:footerReference w:type="first" r:id="rId11"/>
      <w:pgSz w:w="12240" w:h="15840" w:orient="portrait"/>
      <w:pgMar w:top="288" w:right="849" w:bottom="201" w:left="5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C1240" w:rsidRDefault="001C1240" w14:paraId="4B94D5A5" wp14:textId="77777777">
      <w:pPr>
        <w:spacing w:line="240" w:lineRule="auto"/>
      </w:pPr>
      <w:r>
        <w:separator/>
      </w:r>
    </w:p>
  </w:endnote>
  <w:endnote w:type="continuationSeparator" w:id="0">
    <w:p xmlns:wp14="http://schemas.microsoft.com/office/word/2010/wordml" w:rsidR="001C1240" w:rsidRDefault="001C1240" w14:paraId="3DEEC669"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E67B79F4-0517-4BE5-B4CF-197C4A11A2C4}" r:id="rId1"/>
    <w:embedBold w:fontKey="{C87A3685-E938-43D7-940D-A9429045306B}" r:id="rId2"/>
    <w:embedItalic w:fontKey="{EC2054B2-F413-4DDC-8AD2-68FBE30C3D9F}" r:id="rId3"/>
  </w:font>
  <w:font w:name="Montserrat Light">
    <w:panose1 w:val="00000400000000000000"/>
    <w:charset w:val="00"/>
    <w:family w:val="auto"/>
    <w:pitch w:val="variable"/>
    <w:sig w:usb0="2000020F" w:usb1="00000003" w:usb2="00000000" w:usb3="00000000" w:csb0="00000197" w:csb1="00000000"/>
    <w:embedRegular w:fontKey="{32533101-BDB1-433D-80C9-C2673F4BC74F}" r:id="rId4"/>
    <w:embedBold w:fontKey="{502ABF1B-0D78-47B4-A86D-5D5658BF9AF5}" r:id="rId5"/>
  </w:font>
  <w:font w:name="Montserrat Medium">
    <w:panose1 w:val="00000600000000000000"/>
    <w:charset w:val="00"/>
    <w:family w:val="auto"/>
    <w:pitch w:val="variable"/>
    <w:sig w:usb0="2000020F" w:usb1="00000003" w:usb2="00000000" w:usb3="00000000" w:csb0="00000197" w:csb1="00000000"/>
    <w:embedRegular w:fontKey="{D11BAC03-018B-4EE2-952C-7A7CAEF8CE55}" r:id="rId6"/>
  </w:font>
  <w:font w:name="Montserrat">
    <w:panose1 w:val="00000500000000000000"/>
    <w:charset w:val="00"/>
    <w:family w:val="auto"/>
    <w:pitch w:val="variable"/>
    <w:sig w:usb0="2000020F" w:usb1="00000003" w:usb2="00000000" w:usb3="00000000" w:csb0="00000197" w:csb1="00000000"/>
    <w:embedRegular w:fontKey="{B3BC6319-6C3D-461D-A52D-7A0B5BEBA168}" r:id="rId7"/>
    <w:embedBold w:fontKey="{9609E17A-38C2-4E7E-846F-3BC6768C86E2}" r:id="rId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6BD5085-4C3E-4808-9601-9A9AB0380573}" r:id="rId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47B3F17-52D6-4589-BBF5-A33D5B843F3B}" r:id="rId1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67BF9" w:rsidP="38AF9F05" w:rsidRDefault="001C1240" w14:paraId="5A56272F" wp14:textId="77777777">
    <w:pPr>
      <w:spacing w:before="120" w:beforeAutospacing="off"/>
      <w:jc w:val="center"/>
      <w:rPr>
        <w:rFonts w:ascii="Arial" w:hAnsi="Arial" w:eastAsia="Arial" w:cs="Arial"/>
        <w:color w:val="E41111"/>
      </w:rPr>
    </w:pPr>
    <w:r w:rsidRPr="38AF9F05" w:rsidR="38AF9F05">
      <w:rPr>
        <w:rFonts w:ascii="Arial" w:hAnsi="Arial" w:eastAsia="Arial" w:cs="Arial"/>
        <w:color w:val="E41111"/>
      </w:rPr>
      <w:t>CONFIDENTIAL /</w:t>
    </w:r>
    <w:r w:rsidRPr="38AF9F05" w:rsidR="38AF9F05">
      <w:rPr>
        <w:rFonts w:ascii="Arial" w:hAnsi="Arial" w:eastAsia="Arial" w:cs="Arial"/>
        <w:color w:val="E41111"/>
      </w:rPr>
      <w:t>/  TLP</w:t>
    </w:r>
    <w:r w:rsidRPr="38AF9F05" w:rsidR="38AF9F05">
      <w:rPr>
        <w:rFonts w:ascii="Arial" w:hAnsi="Arial" w:eastAsia="Arial" w:cs="Arial"/>
        <w:color w:val="E41111"/>
      </w:rPr>
      <w:t>:RED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67BF9" w:rsidRDefault="00967BF9" w14:paraId="3656B9AB"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C1240" w:rsidRDefault="001C1240" w14:paraId="45FB0818" wp14:textId="77777777">
      <w:pPr>
        <w:spacing w:line="240" w:lineRule="auto"/>
      </w:pPr>
      <w:r>
        <w:separator/>
      </w:r>
    </w:p>
  </w:footnote>
  <w:footnote w:type="continuationSeparator" w:id="0">
    <w:p xmlns:wp14="http://schemas.microsoft.com/office/word/2010/wordml" w:rsidR="001C1240" w:rsidRDefault="001C1240" w14:paraId="049F31CB"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967BF9" w:rsidRDefault="001C1240" w14:paraId="399A5E65" wp14:textId="77777777">
    <w:pPr>
      <w:spacing w:after="27"/>
      <w:ind w:right="585"/>
      <w:jc w:val="center"/>
    </w:pPr>
  </w:p>
  <w:p w:rsidR="38AF9F05" w:rsidP="38AF9F05" w:rsidRDefault="38AF9F05" w14:paraId="050AB8EA" w14:textId="277BACD4">
    <w:pPr>
      <w:spacing w:after="27"/>
      <w:ind w:right="58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967BF9" w:rsidRDefault="001C1240" w14:paraId="55458680" wp14:textId="77777777">
    <w:r>
      <w:rPr>
        <w:noProof/>
      </w:rPr>
      <mc:AlternateContent>
        <mc:Choice Requires="wpg">
          <w:drawing>
            <wp:anchor xmlns:wp14="http://schemas.microsoft.com/office/word/2010/wordprocessingDrawing" distT="0" distB="0" distL="0" distR="0" simplePos="0" relativeHeight="251659264" behindDoc="0" locked="0" layoutInCell="1" hidden="0" allowOverlap="1" wp14:anchorId="4C7B8C6D" wp14:editId="7777777">
              <wp:simplePos x="0" y="0"/>
              <wp:positionH relativeFrom="column">
                <wp:posOffset>-838199</wp:posOffset>
              </wp:positionH>
              <wp:positionV relativeFrom="paragraph">
                <wp:posOffset>-66674</wp:posOffset>
              </wp:positionV>
              <wp:extent cx="8867775" cy="247119"/>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633150" y="1558500"/>
                        <a:ext cx="8863800" cy="224100"/>
                      </a:xfrm>
                      <a:prstGeom prst="rect">
                        <a:avLst/>
                      </a:prstGeom>
                      <a:solidFill>
                        <a:srgbClr val="76A5AF"/>
                      </a:solidFill>
                      <a:ln>
                        <a:noFill/>
                      </a:ln>
                    </wps:spPr>
                    <wps:txbx>
                      <w:txbxContent>
                        <w:p xmlns:wp14="http://schemas.microsoft.com/office/word/2010/wordml" w:rsidR="00967BF9" w:rsidRDefault="00967BF9" w14:paraId="53128261" wp14:textId="77777777">
                          <w:pPr>
                            <w:spacing w:line="240" w:lineRule="auto"/>
                            <w:ind w:left="0"/>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6355709A" wp14:editId="7777777">
              <wp:simplePos x="0" y="0"/>
              <wp:positionH relativeFrom="column">
                <wp:posOffset>-838199</wp:posOffset>
              </wp:positionH>
              <wp:positionV relativeFrom="paragraph">
                <wp:posOffset>-66674</wp:posOffset>
              </wp:positionV>
              <wp:extent cx="8867775" cy="247119"/>
              <wp:effectExtent l="0" t="0" r="0" b="0"/>
              <wp:wrapSquare wrapText="bothSides" distT="0" distB="0" distL="0" distR="0"/>
              <wp:docPr id="207813406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67775" cy="247119"/>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9187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401723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F9"/>
    <w:rsid w:val="001C1240"/>
    <w:rsid w:val="00967BF9"/>
    <w:rsid w:val="00AD33DC"/>
    <w:rsid w:val="067BFE38"/>
    <w:rsid w:val="15B5D5D2"/>
    <w:rsid w:val="15EE4698"/>
    <w:rsid w:val="1A598704"/>
    <w:rsid w:val="1EAC42AA"/>
    <w:rsid w:val="1FF37715"/>
    <w:rsid w:val="24BC1F31"/>
    <w:rsid w:val="3863D12B"/>
    <w:rsid w:val="38AF9F05"/>
    <w:rsid w:val="39D26D01"/>
    <w:rsid w:val="5001BD5D"/>
    <w:rsid w:val="5B624335"/>
    <w:rsid w:val="6057477D"/>
    <w:rsid w:val="6C180DE3"/>
    <w:rsid w:val="7AE865C0"/>
    <w:rsid w:val="7E991C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E45042"/>
  <w15:docId w15:val="{E322582B-EF79-4DA4-AE2E-3464BECD9D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Georgia" w:eastAsia="Georgia" w:cs="Georgia"/>
        <w:sz w:val="24"/>
        <w:szCs w:val="24"/>
        <w:lang w:val="en-US" w:eastAsia="ja-JP" w:bidi="ar-SA"/>
      </w:rPr>
    </w:rPrDefault>
    <w:pPrDefault>
      <w:pPr>
        <w:spacing w:line="276" w:lineRule="auto"/>
        <w:ind w:left="-5"/>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after="238"/>
      <w:jc w:val="both"/>
      <w:outlineLvl w:val="0"/>
    </w:pPr>
    <w:rPr>
      <w:b/>
      <w:color w:val="FF0000"/>
      <w:sz w:val="40"/>
      <w:szCs w:val="40"/>
      <w:u w:val="single"/>
    </w:rPr>
  </w:style>
  <w:style w:type="paragraph" w:styleId="Heading2">
    <w:name w:val="heading 2"/>
    <w:basedOn w:val="Normal"/>
    <w:next w:val="Normal"/>
    <w:uiPriority w:val="9"/>
    <w:semiHidden/>
    <w:unhideWhenUsed/>
    <w:qFormat/>
    <w:pPr>
      <w:keepNext/>
      <w:keepLines/>
      <w:jc w:val="both"/>
      <w:outlineLvl w:val="1"/>
    </w:pPr>
    <w:rPr>
      <w:b/>
      <w:color w:val="FF0000"/>
      <w:sz w:val="40"/>
      <w:szCs w:val="40"/>
      <w:u w:val="single"/>
    </w:rPr>
  </w:style>
  <w:style w:type="paragraph" w:styleId="Heading3">
    <w:name w:val="heading 3"/>
    <w:basedOn w:val="Normal"/>
    <w:next w:val="Normal"/>
    <w:uiPriority w:val="9"/>
    <w:semiHidden/>
    <w:unhideWhenUsed/>
    <w:qFormat/>
    <w:pPr>
      <w:keepNext/>
      <w:keepLines/>
      <w:spacing w:before="280" w:after="80"/>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i/>
      <w:color w:val="666666"/>
      <w:sz w:val="48"/>
      <w:szCs w:val="48"/>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Joey Daniel Holtzman</lastModifiedBy>
  <revision>3</revision>
  <dcterms:created xsi:type="dcterms:W3CDTF">2025-10-22T21:30:00.0000000Z</dcterms:created>
  <dcterms:modified xsi:type="dcterms:W3CDTF">2025-10-28T00:41:13.8197967Z</dcterms:modified>
</coreProperties>
</file>