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86A1" w14:textId="09A91CDA" w:rsidR="008D26AF" w:rsidRDefault="008D26AF">
      <w:bookmarkStart w:id="0" w:name="_Toc155730663"/>
      <w:r>
        <w:t>List of tools used:</w:t>
      </w:r>
    </w:p>
    <w:p w14:paraId="0839E0CE" w14:textId="77777777" w:rsidR="008D26AF" w:rsidRPr="008D26AF" w:rsidRDefault="008D26AF" w:rsidP="008D26AF">
      <w:pPr>
        <w:pStyle w:val="ListParagraph"/>
        <w:numPr>
          <w:ilvl w:val="0"/>
          <w:numId w:val="51"/>
        </w:numPr>
        <w:rPr>
          <w:rFonts w:eastAsiaTheme="majorEastAsia" w:cstheme="majorBidi"/>
          <w:b/>
          <w:bCs/>
          <w:sz w:val="28"/>
          <w:szCs w:val="22"/>
        </w:rPr>
      </w:pPr>
      <w:r>
        <w:t xml:space="preserve"> </w:t>
      </w:r>
    </w:p>
    <w:p w14:paraId="73F9BA56" w14:textId="77777777" w:rsidR="008D26AF" w:rsidRDefault="008D26AF" w:rsidP="008D26AF"/>
    <w:p w14:paraId="2CCB0BA1" w14:textId="213B1DFA" w:rsidR="008D26AF" w:rsidRPr="008D26AF" w:rsidRDefault="008D26AF" w:rsidP="008D26AF">
      <w:pPr>
        <w:rPr>
          <w:rFonts w:eastAsiaTheme="majorEastAsia" w:cstheme="majorBidi"/>
          <w:b/>
          <w:bCs/>
          <w:sz w:val="28"/>
          <w:szCs w:val="22"/>
        </w:rPr>
      </w:pPr>
      <w:r>
        <w:br w:type="page"/>
      </w:r>
    </w:p>
    <w:p w14:paraId="3C61BA97" w14:textId="3028EAF8" w:rsidR="00FF6B2D" w:rsidRPr="00FF6B2D" w:rsidRDefault="006048DC" w:rsidP="000517C9">
      <w:pPr>
        <w:pStyle w:val="CriticalVulns"/>
        <w:rPr>
          <w:sz w:val="36"/>
          <w:szCs w:val="26"/>
        </w:rPr>
      </w:pPr>
      <w:r>
        <w:lastRenderedPageBreak/>
        <w:t>Vulnerability Name</w:t>
      </w:r>
      <w:bookmarkEnd w:id="0"/>
      <w:r w:rsidR="00C75A33">
        <w:t xml:space="preserve"> </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5"/>
        <w:gridCol w:w="7620"/>
      </w:tblGrid>
      <w:tr w:rsidR="00A300BD" w14:paraId="0EE4BD2A" w14:textId="77777777" w:rsidTr="00333842">
        <w:trPr>
          <w:trHeight w:val="360"/>
        </w:trPr>
        <w:tc>
          <w:tcPr>
            <w:tcW w:w="9345" w:type="dxa"/>
            <w:gridSpan w:val="2"/>
            <w:tcBorders>
              <w:top w:val="single" w:sz="6" w:space="0" w:color="auto"/>
              <w:left w:val="single" w:sz="6" w:space="0" w:color="auto"/>
              <w:right w:val="single" w:sz="6" w:space="0" w:color="auto"/>
            </w:tcBorders>
            <w:shd w:val="clear" w:color="auto" w:fill="FF7D7D"/>
            <w:tcMar>
              <w:left w:w="90" w:type="dxa"/>
              <w:right w:w="90" w:type="dxa"/>
            </w:tcMar>
            <w:vAlign w:val="center"/>
          </w:tcPr>
          <w:p w14:paraId="046E19E9" w14:textId="77777777" w:rsidR="00A300BD" w:rsidRDefault="00A300BD" w:rsidP="00687398">
            <w:pPr>
              <w:spacing w:line="259" w:lineRule="auto"/>
              <w:jc w:val="center"/>
              <w:rPr>
                <w:rFonts w:eastAsia="Times New Roman"/>
                <w:color w:val="000000" w:themeColor="text1"/>
              </w:rPr>
            </w:pPr>
            <w:r w:rsidRPr="0C028CE7">
              <w:rPr>
                <w:rFonts w:ascii="Calibri" w:eastAsia="Calibri" w:hAnsi="Calibri" w:cs="Calibri"/>
                <w:b/>
                <w:bCs/>
                <w:color w:val="000000" w:themeColor="text1"/>
              </w:rPr>
              <w:t xml:space="preserve">  </w:t>
            </w:r>
            <w:r w:rsidRPr="0C028CE7">
              <w:rPr>
                <w:rStyle w:val="Style2"/>
                <w:rFonts w:eastAsia="Times New Roman"/>
                <w:b/>
                <w:bCs/>
                <w:color w:val="000000" w:themeColor="text1"/>
              </w:rPr>
              <w:t>Critical Risk</w:t>
            </w:r>
          </w:p>
        </w:tc>
      </w:tr>
      <w:tr w:rsidR="00A300BD" w14:paraId="356833FD" w14:textId="77777777" w:rsidTr="00333842">
        <w:trPr>
          <w:trHeight w:val="360"/>
        </w:trPr>
        <w:tc>
          <w:tcPr>
            <w:tcW w:w="1725" w:type="dxa"/>
            <w:tcBorders>
              <w:top w:val="single" w:sz="6" w:space="0" w:color="auto"/>
              <w:left w:val="single" w:sz="6" w:space="0" w:color="auto"/>
              <w:right w:val="single" w:sz="6" w:space="0" w:color="auto"/>
            </w:tcBorders>
            <w:shd w:val="clear" w:color="auto" w:fill="E7E6E6" w:themeFill="background2"/>
            <w:tcMar>
              <w:left w:w="90" w:type="dxa"/>
              <w:right w:w="90" w:type="dxa"/>
            </w:tcMar>
            <w:vAlign w:val="center"/>
          </w:tcPr>
          <w:p w14:paraId="7839B819" w14:textId="77777777" w:rsidR="00A300BD" w:rsidRDefault="00A300BD" w:rsidP="00687398">
            <w:pPr>
              <w:spacing w:line="259" w:lineRule="auto"/>
              <w:rPr>
                <w:rFonts w:eastAsia="Times New Roman"/>
                <w:color w:val="000000" w:themeColor="text1"/>
              </w:rPr>
            </w:pPr>
            <w:r w:rsidRPr="0C028CE7">
              <w:rPr>
                <w:rFonts w:eastAsia="Times New Roman"/>
                <w:b/>
                <w:bCs/>
                <w:color w:val="000000" w:themeColor="text1"/>
              </w:rPr>
              <w:t>Likelihood</w:t>
            </w:r>
          </w:p>
        </w:tc>
        <w:tc>
          <w:tcPr>
            <w:tcW w:w="7620" w:type="dxa"/>
            <w:tcBorders>
              <w:top w:val="single" w:sz="6" w:space="0" w:color="auto"/>
              <w:right w:val="single" w:sz="6" w:space="0" w:color="auto"/>
            </w:tcBorders>
            <w:tcMar>
              <w:left w:w="90" w:type="dxa"/>
              <w:right w:w="90" w:type="dxa"/>
            </w:tcMar>
            <w:vAlign w:val="center"/>
          </w:tcPr>
          <w:p w14:paraId="59588EB9" w14:textId="67DA7648" w:rsidR="00A300BD" w:rsidRPr="002D00F8" w:rsidRDefault="00A300BD" w:rsidP="00687398">
            <w:pPr>
              <w:tabs>
                <w:tab w:val="left" w:pos="1872"/>
              </w:tabs>
              <w:spacing w:line="259" w:lineRule="auto"/>
              <w:rPr>
                <w:rFonts w:eastAsia="Calibri"/>
              </w:rPr>
            </w:pPr>
            <w:r w:rsidRPr="002D00F8">
              <w:rPr>
                <w:rFonts w:eastAsia="Calibri"/>
              </w:rPr>
              <w:t xml:space="preserve"> </w:t>
            </w:r>
            <w:sdt>
              <w:sdtPr>
                <w:rPr>
                  <w:rFonts w:eastAsia="Calibri"/>
                </w:rPr>
                <w:id w:val="-136413264"/>
                <w:placeholder>
                  <w:docPart w:val="72E0F4DE3C8D4AFC846C78DACE196FD6"/>
                </w:placeholder>
                <w:dropDownList>
                  <w:listItem w:displayText="Likely" w:value="Likely"/>
                </w:dropDownList>
              </w:sdtPr>
              <w:sdtContent>
                <w:r w:rsidR="002D00F8" w:rsidRPr="002D00F8">
                  <w:rPr>
                    <w:rFonts w:eastAsia="Calibri"/>
                  </w:rPr>
                  <w:t>Likely</w:t>
                </w:r>
              </w:sdtContent>
            </w:sdt>
          </w:p>
        </w:tc>
      </w:tr>
      <w:tr w:rsidR="00A300BD" w14:paraId="07B12684" w14:textId="77777777" w:rsidTr="00333842">
        <w:trPr>
          <w:trHeight w:val="345"/>
        </w:trPr>
        <w:tc>
          <w:tcPr>
            <w:tcW w:w="1725" w:type="dxa"/>
            <w:tcBorders>
              <w:left w:val="single" w:sz="6" w:space="0" w:color="auto"/>
            </w:tcBorders>
            <w:shd w:val="clear" w:color="auto" w:fill="E7E6E6" w:themeFill="background2"/>
            <w:tcMar>
              <w:left w:w="90" w:type="dxa"/>
              <w:right w:w="90" w:type="dxa"/>
            </w:tcMar>
            <w:vAlign w:val="center"/>
          </w:tcPr>
          <w:p w14:paraId="799F3025" w14:textId="77777777" w:rsidR="00A300BD" w:rsidRDefault="00A300BD" w:rsidP="00687398">
            <w:pPr>
              <w:spacing w:line="259" w:lineRule="auto"/>
              <w:rPr>
                <w:rFonts w:eastAsia="Times New Roman"/>
                <w:color w:val="000000" w:themeColor="text1"/>
              </w:rPr>
            </w:pPr>
            <w:r w:rsidRPr="0C028CE7">
              <w:rPr>
                <w:rFonts w:eastAsia="Times New Roman"/>
                <w:b/>
                <w:bCs/>
                <w:color w:val="000000" w:themeColor="text1"/>
              </w:rPr>
              <w:t>Impact</w:t>
            </w:r>
          </w:p>
        </w:tc>
        <w:tc>
          <w:tcPr>
            <w:tcW w:w="7620" w:type="dxa"/>
            <w:tcBorders>
              <w:right w:val="single" w:sz="6" w:space="0" w:color="auto"/>
            </w:tcBorders>
            <w:tcMar>
              <w:left w:w="90" w:type="dxa"/>
              <w:right w:w="90" w:type="dxa"/>
            </w:tcMar>
            <w:vAlign w:val="center"/>
          </w:tcPr>
          <w:p w14:paraId="6B070755" w14:textId="7D07EC20" w:rsidR="00A300BD" w:rsidRDefault="00A300BD" w:rsidP="00687398">
            <w:pPr>
              <w:spacing w:line="259" w:lineRule="auto"/>
              <w:rPr>
                <w:rFonts w:ascii="Calibri" w:eastAsia="Calibri" w:hAnsi="Calibri" w:cs="Calibri"/>
              </w:rPr>
            </w:pPr>
            <w:r w:rsidRPr="0C028CE7">
              <w:rPr>
                <w:rFonts w:ascii="Calibri" w:eastAsia="Calibri" w:hAnsi="Calibri" w:cs="Calibri"/>
              </w:rPr>
              <w:t xml:space="preserve"> </w:t>
            </w:r>
            <w:sdt>
              <w:sdtPr>
                <w:rPr>
                  <w:rFonts w:eastAsia="Calibri" w:cs="Calibri"/>
                </w:rPr>
                <w:id w:val="1147709612"/>
                <w:placeholder>
                  <w:docPart w:val="DefaultPlaceholder_-1854013438"/>
                </w:placeholder>
                <w:dropDownList>
                  <w:listItem w:displayText="Severe" w:value="Severe"/>
                </w:dropDownList>
              </w:sdtPr>
              <w:sdtContent>
                <w:r w:rsidR="002D00F8" w:rsidRPr="002D00F8">
                  <w:rPr>
                    <w:rFonts w:eastAsia="Calibri" w:cs="Calibri"/>
                  </w:rPr>
                  <w:t>Severe</w:t>
                </w:r>
              </w:sdtContent>
            </w:sdt>
          </w:p>
        </w:tc>
      </w:tr>
      <w:tr w:rsidR="00A300BD" w14:paraId="0AFD1B11" w14:textId="77777777" w:rsidTr="00333842">
        <w:trPr>
          <w:trHeight w:val="360"/>
        </w:trPr>
        <w:tc>
          <w:tcPr>
            <w:tcW w:w="1725" w:type="dxa"/>
            <w:tcBorders>
              <w:left w:val="single" w:sz="6" w:space="0" w:color="auto"/>
              <w:bottom w:val="single" w:sz="6" w:space="0" w:color="auto"/>
            </w:tcBorders>
            <w:shd w:val="clear" w:color="auto" w:fill="E7E6E6" w:themeFill="background2"/>
            <w:tcMar>
              <w:left w:w="90" w:type="dxa"/>
              <w:right w:w="90" w:type="dxa"/>
            </w:tcMar>
            <w:vAlign w:val="center"/>
          </w:tcPr>
          <w:p w14:paraId="321F5951" w14:textId="77777777" w:rsidR="00A300BD" w:rsidRDefault="00A300BD" w:rsidP="00687398">
            <w:pPr>
              <w:spacing w:line="259" w:lineRule="auto"/>
              <w:rPr>
                <w:rFonts w:eastAsia="Times New Roman"/>
                <w:color w:val="000000" w:themeColor="text1"/>
              </w:rPr>
            </w:pPr>
            <w:r w:rsidRPr="0C028CE7">
              <w:rPr>
                <w:rFonts w:eastAsia="Times New Roman"/>
                <w:b/>
                <w:bCs/>
                <w:color w:val="000000" w:themeColor="text1"/>
              </w:rPr>
              <w:t>Remediation</w:t>
            </w:r>
          </w:p>
        </w:tc>
        <w:tc>
          <w:tcPr>
            <w:tcW w:w="7620" w:type="dxa"/>
            <w:tcBorders>
              <w:bottom w:val="single" w:sz="6" w:space="0" w:color="auto"/>
              <w:right w:val="single" w:sz="6" w:space="0" w:color="auto"/>
            </w:tcBorders>
            <w:tcMar>
              <w:left w:w="90" w:type="dxa"/>
              <w:right w:w="90" w:type="dxa"/>
            </w:tcMar>
            <w:vAlign w:val="center"/>
          </w:tcPr>
          <w:p w14:paraId="77B23736" w14:textId="66AA6EAB" w:rsidR="00A300BD" w:rsidRDefault="00A300BD" w:rsidP="00687398">
            <w:pPr>
              <w:spacing w:line="259" w:lineRule="auto"/>
              <w:rPr>
                <w:rFonts w:ascii="Calibri" w:eastAsia="Calibri" w:hAnsi="Calibri" w:cs="Calibri"/>
              </w:rPr>
            </w:pPr>
            <w:r w:rsidRPr="0C028CE7">
              <w:rPr>
                <w:rFonts w:ascii="Calibri" w:eastAsia="Calibri" w:hAnsi="Calibri" w:cs="Calibri"/>
              </w:rPr>
              <w:t xml:space="preserve"> </w:t>
            </w:r>
            <w:sdt>
              <w:sdtPr>
                <w:rPr>
                  <w:rStyle w:val="Style3"/>
                </w:rPr>
                <w:id w:val="-1731463245"/>
                <w:placeholder>
                  <w:docPart w:val="DefaultPlaceholder_-1854013438"/>
                </w:placeholder>
                <w:dropDownList>
                  <w:listItem w:displayText="Hard" w:value="Hard"/>
                  <w:listItem w:displayText="Medium" w:value="Medium"/>
                  <w:listItem w:displayText="Easy" w:value="Easy"/>
                </w:dropDownList>
              </w:sdtPr>
              <w:sdtContent>
                <w:r w:rsidR="00B30BD3" w:rsidRPr="00B30BD3">
                  <w:rPr>
                    <w:rStyle w:val="Style3"/>
                  </w:rPr>
                  <w:t>Hard</w:t>
                </w:r>
              </w:sdtContent>
            </w:sdt>
            <w:r w:rsidRPr="0C028CE7">
              <w:rPr>
                <w:rFonts w:ascii="Calibri" w:eastAsia="Calibri" w:hAnsi="Calibri" w:cs="Calibri"/>
              </w:rPr>
              <w:t xml:space="preserve"> </w:t>
            </w:r>
          </w:p>
        </w:tc>
      </w:tr>
    </w:tbl>
    <w:p w14:paraId="0831CDDA" w14:textId="000ECD26" w:rsidR="00333842" w:rsidRDefault="00333842" w:rsidP="00E628D2">
      <w:pPr>
        <w:pStyle w:val="RT66VulnSubheader"/>
      </w:pPr>
      <w:r>
        <w:t>Affected Scope</w:t>
      </w:r>
    </w:p>
    <w:p w14:paraId="4112C58F" w14:textId="23B2308A" w:rsidR="00333842" w:rsidRDefault="00333842" w:rsidP="00E628D2">
      <w:pPr>
        <w:pStyle w:val="RT66VulnSubheader"/>
        <w:numPr>
          <w:ilvl w:val="0"/>
          <w:numId w:val="40"/>
        </w:numPr>
      </w:pPr>
      <w:r>
        <w:t xml:space="preserve"> </w:t>
      </w:r>
    </w:p>
    <w:p w14:paraId="4F3E7CA1" w14:textId="2B3FFC10" w:rsidR="00333842" w:rsidRPr="00333842" w:rsidRDefault="00333842" w:rsidP="00E628D2">
      <w:pPr>
        <w:pStyle w:val="RT66VulnSubheader"/>
        <w:numPr>
          <w:ilvl w:val="0"/>
          <w:numId w:val="40"/>
        </w:numPr>
      </w:pPr>
      <w:r>
        <w:t xml:space="preserve"> </w:t>
      </w:r>
    </w:p>
    <w:p w14:paraId="4C065607" w14:textId="3FD09C8E" w:rsidR="00C0341C" w:rsidRDefault="00C0341C" w:rsidP="00E628D2">
      <w:pPr>
        <w:pStyle w:val="RT66VulnSubheader"/>
      </w:pPr>
      <w:r w:rsidRPr="0C028CE7">
        <w:t>Description</w:t>
      </w:r>
    </w:p>
    <w:p w14:paraId="2A1F2EA6" w14:textId="3F8DE80B" w:rsidR="00C0341C" w:rsidRDefault="00B64854" w:rsidP="00C0341C">
      <w:pPr>
        <w:rPr>
          <w:rFonts w:eastAsia="Times New Roman"/>
          <w:color w:val="000000" w:themeColor="text1"/>
        </w:rPr>
      </w:pPr>
      <w:r>
        <w:rPr>
          <w:rFonts w:eastAsia="Times New Roman"/>
          <w:color w:val="000000" w:themeColor="text1"/>
        </w:rPr>
        <w:t>Description of the vulnerability</w:t>
      </w:r>
    </w:p>
    <w:p w14:paraId="094D638F" w14:textId="77777777" w:rsidR="00C0341C" w:rsidRDefault="00C0341C" w:rsidP="00E628D2">
      <w:pPr>
        <w:pStyle w:val="RT66VulnSubheader"/>
      </w:pPr>
      <w:r w:rsidRPr="0C028CE7">
        <w:t>Steps to Reproduce</w:t>
      </w:r>
    </w:p>
    <w:p w14:paraId="78F122D6" w14:textId="696810DF" w:rsidR="00C0341C" w:rsidRPr="009B7739" w:rsidRDefault="00B64854" w:rsidP="00E628D2">
      <w:pPr>
        <w:pStyle w:val="RT66VulnSubheader"/>
        <w:rPr>
          <w:b w:val="0"/>
          <w:bCs/>
        </w:rPr>
      </w:pPr>
      <w:r w:rsidRPr="009B7739">
        <w:rPr>
          <w:b w:val="0"/>
          <w:bCs/>
        </w:rPr>
        <w:t>How you determined there was a vulnerability, what you saw, proof of concept, detailed steps</w:t>
      </w:r>
    </w:p>
    <w:p w14:paraId="55D26D4B" w14:textId="1DC06CF9" w:rsidR="00C0341C" w:rsidRDefault="00333842" w:rsidP="00E628D2">
      <w:pPr>
        <w:pStyle w:val="RT66VulnSubheader"/>
      </w:pPr>
      <w:r>
        <w:t>Technical Impact</w:t>
      </w:r>
    </w:p>
    <w:p w14:paraId="04B7B256" w14:textId="4894799F" w:rsidR="00C0341C" w:rsidRDefault="00D21527" w:rsidP="00C0341C">
      <w:pPr>
        <w:rPr>
          <w:rFonts w:eastAsia="Times New Roman"/>
          <w:color w:val="000000" w:themeColor="text1"/>
        </w:rPr>
      </w:pPr>
      <w:r>
        <w:rPr>
          <w:rFonts w:eastAsia="Times New Roman"/>
          <w:color w:val="000000" w:themeColor="text1"/>
        </w:rPr>
        <w:t xml:space="preserve">Technical consequences that would result due to </w:t>
      </w:r>
      <w:r w:rsidR="00926452">
        <w:rPr>
          <w:rFonts w:eastAsia="Times New Roman"/>
          <w:color w:val="000000" w:themeColor="text1"/>
        </w:rPr>
        <w:t>exploitation.</w:t>
      </w:r>
    </w:p>
    <w:p w14:paraId="164149CA" w14:textId="77777777" w:rsidR="00C0341C" w:rsidRDefault="00C0341C" w:rsidP="00E628D2">
      <w:pPr>
        <w:pStyle w:val="RT66VulnSubheader"/>
      </w:pPr>
      <w:r w:rsidRPr="0C028CE7">
        <w:t>Business Impact</w:t>
      </w:r>
    </w:p>
    <w:p w14:paraId="61B874DE" w14:textId="1BD47DF4" w:rsidR="00C0341C" w:rsidRDefault="00926452" w:rsidP="00C0341C">
      <w:pPr>
        <w:rPr>
          <w:rFonts w:eastAsia="Times New Roman"/>
          <w:color w:val="000000" w:themeColor="text1"/>
        </w:rPr>
      </w:pPr>
      <w:r>
        <w:rPr>
          <w:rFonts w:eastAsia="Times New Roman"/>
          <w:color w:val="000000" w:themeColor="text1"/>
        </w:rPr>
        <w:t>Business consequences that would result due to exploitation.</w:t>
      </w:r>
    </w:p>
    <w:p w14:paraId="7C68421C" w14:textId="0A3895B9" w:rsidR="00C0341C" w:rsidRDefault="00C0341C" w:rsidP="00E628D2">
      <w:pPr>
        <w:pStyle w:val="RT66VulnSubheader"/>
      </w:pPr>
      <w:r w:rsidRPr="0C028CE7">
        <w:t>Remediation Recommendation</w:t>
      </w:r>
    </w:p>
    <w:p w14:paraId="46BD27BB" w14:textId="628C07B2" w:rsidR="00C0341C" w:rsidRDefault="00926452" w:rsidP="00C0341C">
      <w:pPr>
        <w:rPr>
          <w:rFonts w:eastAsia="Times New Roman"/>
          <w:color w:val="000000" w:themeColor="text1"/>
        </w:rPr>
      </w:pPr>
      <w:proofErr w:type="spellStart"/>
      <w:r>
        <w:rPr>
          <w:rFonts w:eastAsia="Times New Roman"/>
          <w:color w:val="000000" w:themeColor="text1"/>
        </w:rPr>
        <w:t>S</w:t>
      </w:r>
      <w:r w:rsidR="00C0341C">
        <w:rPr>
          <w:rFonts w:eastAsia="Times New Roman"/>
          <w:color w:val="000000" w:themeColor="text1"/>
        </w:rPr>
        <w:t>dffsdafsdfsdfsdaf</w:t>
      </w:r>
      <w:proofErr w:type="spellEnd"/>
    </w:p>
    <w:p w14:paraId="4B520A37" w14:textId="77777777" w:rsidR="000A0E87" w:rsidRDefault="000A0E87" w:rsidP="000A0E87">
      <w:pPr>
        <w:pStyle w:val="RT66VulnSubheader"/>
      </w:pPr>
      <w:r w:rsidRPr="0C028CE7">
        <w:t>R</w:t>
      </w:r>
      <w:r>
        <w:t>eferences</w:t>
      </w:r>
    </w:p>
    <w:p w14:paraId="255EBBD8" w14:textId="77777777" w:rsidR="000A0E87" w:rsidRPr="00B2228C" w:rsidRDefault="000A0E87" w:rsidP="000A0E87">
      <w:pPr>
        <w:pStyle w:val="RT66VulnSubheader"/>
        <w:rPr>
          <w:b w:val="0"/>
          <w:bCs/>
        </w:rPr>
      </w:pPr>
      <w:r w:rsidRPr="00B2228C">
        <w:rPr>
          <w:b w:val="0"/>
          <w:bCs/>
        </w:rPr>
        <w:t>Ref 1</w:t>
      </w:r>
    </w:p>
    <w:p w14:paraId="3E591B78" w14:textId="77777777" w:rsidR="000A0E87" w:rsidRPr="00B2228C" w:rsidRDefault="000A0E87" w:rsidP="000A0E87">
      <w:pPr>
        <w:pStyle w:val="RT66VulnSubheader"/>
        <w:jc w:val="center"/>
      </w:pPr>
      <w:r w:rsidRPr="00B2228C">
        <w:t>END OF FINDING</w:t>
      </w:r>
    </w:p>
    <w:p w14:paraId="6909D2CF" w14:textId="3FA22AD5" w:rsidR="001258A7" w:rsidRPr="00C75A33" w:rsidRDefault="001258A7" w:rsidP="00F22D80">
      <w:pPr>
        <w:pStyle w:val="RT66VulnSubheader"/>
        <w:rPr>
          <w:bCs/>
          <w:sz w:val="36"/>
        </w:rPr>
      </w:pPr>
      <w:r>
        <w:br w:type="page"/>
      </w:r>
    </w:p>
    <w:p w14:paraId="5AC599EF" w14:textId="77777777" w:rsidR="00072FE2" w:rsidRPr="000517C9" w:rsidRDefault="00072FE2" w:rsidP="000517C9">
      <w:pPr>
        <w:pStyle w:val="HighVulns"/>
      </w:pPr>
      <w:bookmarkStart w:id="1" w:name="_Toc155730665"/>
      <w:r w:rsidRPr="000517C9">
        <w:lastRenderedPageBreak/>
        <w:t>High Vulnerability</w:t>
      </w:r>
      <w:bookmarkEnd w:id="1"/>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5"/>
        <w:gridCol w:w="7620"/>
      </w:tblGrid>
      <w:tr w:rsidR="00F816A5" w14:paraId="2C11DAD7" w14:textId="77777777" w:rsidTr="00F816A5">
        <w:trPr>
          <w:trHeight w:val="360"/>
        </w:trPr>
        <w:tc>
          <w:tcPr>
            <w:tcW w:w="9345" w:type="dxa"/>
            <w:gridSpan w:val="2"/>
            <w:tcBorders>
              <w:top w:val="single" w:sz="6" w:space="0" w:color="auto"/>
              <w:left w:val="single" w:sz="6" w:space="0" w:color="auto"/>
              <w:right w:val="single" w:sz="6" w:space="0" w:color="auto"/>
            </w:tcBorders>
            <w:shd w:val="clear" w:color="auto" w:fill="F4B083"/>
            <w:tcMar>
              <w:left w:w="90" w:type="dxa"/>
              <w:right w:w="90" w:type="dxa"/>
            </w:tcMar>
            <w:vAlign w:val="center"/>
          </w:tcPr>
          <w:p w14:paraId="68DAC704" w14:textId="3165FDAF" w:rsidR="00F816A5" w:rsidRDefault="00F816A5" w:rsidP="00687398">
            <w:pPr>
              <w:spacing w:line="259" w:lineRule="auto"/>
              <w:jc w:val="center"/>
              <w:rPr>
                <w:rFonts w:eastAsia="Times New Roman"/>
                <w:color w:val="000000" w:themeColor="text1"/>
              </w:rPr>
            </w:pPr>
            <w:r w:rsidRPr="0C028CE7">
              <w:rPr>
                <w:rFonts w:ascii="Calibri" w:eastAsia="Calibri" w:hAnsi="Calibri" w:cs="Calibri"/>
                <w:b/>
                <w:bCs/>
                <w:color w:val="000000" w:themeColor="text1"/>
              </w:rPr>
              <w:t xml:space="preserve">  </w:t>
            </w:r>
            <w:r>
              <w:rPr>
                <w:rStyle w:val="Style2"/>
                <w:rFonts w:eastAsia="Times New Roman"/>
                <w:b/>
                <w:bCs/>
                <w:color w:val="000000" w:themeColor="text1"/>
              </w:rPr>
              <w:t>High</w:t>
            </w:r>
            <w:r w:rsidRPr="0C028CE7">
              <w:rPr>
                <w:rStyle w:val="Style2"/>
                <w:rFonts w:eastAsia="Times New Roman"/>
                <w:b/>
                <w:bCs/>
                <w:color w:val="000000" w:themeColor="text1"/>
              </w:rPr>
              <w:t xml:space="preserve"> Risk</w:t>
            </w:r>
          </w:p>
        </w:tc>
      </w:tr>
      <w:tr w:rsidR="00F816A5" w14:paraId="5394E851" w14:textId="77777777" w:rsidTr="00687398">
        <w:trPr>
          <w:trHeight w:val="360"/>
        </w:trPr>
        <w:tc>
          <w:tcPr>
            <w:tcW w:w="1725" w:type="dxa"/>
            <w:tcBorders>
              <w:top w:val="single" w:sz="6" w:space="0" w:color="auto"/>
              <w:left w:val="single" w:sz="6" w:space="0" w:color="auto"/>
              <w:right w:val="single" w:sz="6" w:space="0" w:color="auto"/>
            </w:tcBorders>
            <w:shd w:val="clear" w:color="auto" w:fill="E7E6E6" w:themeFill="background2"/>
            <w:tcMar>
              <w:left w:w="90" w:type="dxa"/>
              <w:right w:w="90" w:type="dxa"/>
            </w:tcMar>
            <w:vAlign w:val="center"/>
          </w:tcPr>
          <w:p w14:paraId="440543A5" w14:textId="77777777" w:rsidR="00F816A5" w:rsidRDefault="00F816A5" w:rsidP="00687398">
            <w:pPr>
              <w:spacing w:line="259" w:lineRule="auto"/>
              <w:rPr>
                <w:rFonts w:eastAsia="Times New Roman"/>
                <w:color w:val="000000" w:themeColor="text1"/>
              </w:rPr>
            </w:pPr>
            <w:r w:rsidRPr="0C028CE7">
              <w:rPr>
                <w:rFonts w:eastAsia="Times New Roman"/>
                <w:b/>
                <w:bCs/>
                <w:color w:val="000000" w:themeColor="text1"/>
              </w:rPr>
              <w:t>Likelihood</w:t>
            </w:r>
          </w:p>
        </w:tc>
        <w:tc>
          <w:tcPr>
            <w:tcW w:w="7620" w:type="dxa"/>
            <w:tcBorders>
              <w:top w:val="single" w:sz="6" w:space="0" w:color="auto"/>
              <w:right w:val="single" w:sz="6" w:space="0" w:color="auto"/>
            </w:tcBorders>
            <w:tcMar>
              <w:left w:w="90" w:type="dxa"/>
              <w:right w:w="90" w:type="dxa"/>
            </w:tcMar>
            <w:vAlign w:val="center"/>
          </w:tcPr>
          <w:p w14:paraId="1900ED1B" w14:textId="1C982CBD" w:rsidR="00F816A5" w:rsidRPr="002D00F8" w:rsidRDefault="00F816A5" w:rsidP="00687398">
            <w:pPr>
              <w:tabs>
                <w:tab w:val="left" w:pos="1872"/>
              </w:tabs>
              <w:spacing w:line="259" w:lineRule="auto"/>
              <w:rPr>
                <w:rFonts w:eastAsia="Calibri"/>
              </w:rPr>
            </w:pPr>
            <w:r w:rsidRPr="002D00F8">
              <w:rPr>
                <w:rFonts w:eastAsia="Calibri"/>
              </w:rPr>
              <w:t xml:space="preserve"> </w:t>
            </w:r>
            <w:sdt>
              <w:sdtPr>
                <w:rPr>
                  <w:rFonts w:eastAsia="Calibri"/>
                </w:rPr>
                <w:id w:val="-1839987225"/>
                <w:placeholder>
                  <w:docPart w:val="1A61C4958CD54B72803D9D157090884E"/>
                </w:placeholder>
                <w:dropDownList>
                  <w:listItem w:displayText="Likely" w:value="Likely"/>
                  <w:listItem w:displayText="Possible" w:value="Possible"/>
                </w:dropDownList>
              </w:sdtPr>
              <w:sdtContent>
                <w:r w:rsidR="001A4EF4">
                  <w:rPr>
                    <w:rFonts w:eastAsia="Calibri"/>
                  </w:rPr>
                  <w:t>Possible</w:t>
                </w:r>
              </w:sdtContent>
            </w:sdt>
          </w:p>
        </w:tc>
      </w:tr>
      <w:tr w:rsidR="00F816A5" w14:paraId="3304886B" w14:textId="77777777" w:rsidTr="00687398">
        <w:trPr>
          <w:trHeight w:val="345"/>
        </w:trPr>
        <w:tc>
          <w:tcPr>
            <w:tcW w:w="1725" w:type="dxa"/>
            <w:tcBorders>
              <w:left w:val="single" w:sz="6" w:space="0" w:color="auto"/>
            </w:tcBorders>
            <w:shd w:val="clear" w:color="auto" w:fill="E7E6E6" w:themeFill="background2"/>
            <w:tcMar>
              <w:left w:w="90" w:type="dxa"/>
              <w:right w:w="90" w:type="dxa"/>
            </w:tcMar>
            <w:vAlign w:val="center"/>
          </w:tcPr>
          <w:p w14:paraId="12A15E85" w14:textId="77777777" w:rsidR="00F816A5" w:rsidRDefault="00F816A5" w:rsidP="00687398">
            <w:pPr>
              <w:spacing w:line="259" w:lineRule="auto"/>
              <w:rPr>
                <w:rFonts w:eastAsia="Times New Roman"/>
                <w:color w:val="000000" w:themeColor="text1"/>
              </w:rPr>
            </w:pPr>
            <w:r w:rsidRPr="0C028CE7">
              <w:rPr>
                <w:rFonts w:eastAsia="Times New Roman"/>
                <w:b/>
                <w:bCs/>
                <w:color w:val="000000" w:themeColor="text1"/>
              </w:rPr>
              <w:t>Impact</w:t>
            </w:r>
          </w:p>
        </w:tc>
        <w:tc>
          <w:tcPr>
            <w:tcW w:w="7620" w:type="dxa"/>
            <w:tcBorders>
              <w:right w:val="single" w:sz="6" w:space="0" w:color="auto"/>
            </w:tcBorders>
            <w:tcMar>
              <w:left w:w="90" w:type="dxa"/>
              <w:right w:w="90" w:type="dxa"/>
            </w:tcMar>
            <w:vAlign w:val="center"/>
          </w:tcPr>
          <w:p w14:paraId="53B3C7CB" w14:textId="3154F90F" w:rsidR="00F816A5" w:rsidRDefault="00F816A5" w:rsidP="00687398">
            <w:pPr>
              <w:spacing w:line="259" w:lineRule="auto"/>
              <w:rPr>
                <w:rFonts w:ascii="Calibri" w:eastAsia="Calibri" w:hAnsi="Calibri" w:cs="Calibri"/>
              </w:rPr>
            </w:pPr>
            <w:r w:rsidRPr="0C028CE7">
              <w:rPr>
                <w:rFonts w:ascii="Calibri" w:eastAsia="Calibri" w:hAnsi="Calibri" w:cs="Calibri"/>
              </w:rPr>
              <w:t xml:space="preserve"> </w:t>
            </w:r>
            <w:sdt>
              <w:sdtPr>
                <w:rPr>
                  <w:rFonts w:eastAsia="Calibri" w:cs="Calibri"/>
                </w:rPr>
                <w:id w:val="-1054314547"/>
                <w:placeholder>
                  <w:docPart w:val="E9C1B615911F4912874DA8716D95F3B6"/>
                </w:placeholder>
                <w:dropDownList>
                  <w:listItem w:displayText="Moderate" w:value="Moderate"/>
                  <w:listItem w:displayText="Severe" w:value="Severe"/>
                </w:dropDownList>
              </w:sdtPr>
              <w:sdtContent>
                <w:r w:rsidR="001A4EF4">
                  <w:rPr>
                    <w:rFonts w:eastAsia="Calibri" w:cs="Calibri"/>
                  </w:rPr>
                  <w:t>Severe</w:t>
                </w:r>
              </w:sdtContent>
            </w:sdt>
          </w:p>
        </w:tc>
      </w:tr>
      <w:tr w:rsidR="00F816A5" w14:paraId="325D186E" w14:textId="77777777" w:rsidTr="00687398">
        <w:trPr>
          <w:trHeight w:val="360"/>
        </w:trPr>
        <w:tc>
          <w:tcPr>
            <w:tcW w:w="1725" w:type="dxa"/>
            <w:tcBorders>
              <w:left w:val="single" w:sz="6" w:space="0" w:color="auto"/>
              <w:bottom w:val="single" w:sz="6" w:space="0" w:color="auto"/>
            </w:tcBorders>
            <w:shd w:val="clear" w:color="auto" w:fill="E7E6E6" w:themeFill="background2"/>
            <w:tcMar>
              <w:left w:w="90" w:type="dxa"/>
              <w:right w:w="90" w:type="dxa"/>
            </w:tcMar>
            <w:vAlign w:val="center"/>
          </w:tcPr>
          <w:p w14:paraId="4FF24A43" w14:textId="77777777" w:rsidR="00F816A5" w:rsidRDefault="00F816A5" w:rsidP="00687398">
            <w:pPr>
              <w:spacing w:line="259" w:lineRule="auto"/>
              <w:rPr>
                <w:rFonts w:eastAsia="Times New Roman"/>
                <w:color w:val="000000" w:themeColor="text1"/>
              </w:rPr>
            </w:pPr>
            <w:r w:rsidRPr="0C028CE7">
              <w:rPr>
                <w:rFonts w:eastAsia="Times New Roman"/>
                <w:b/>
                <w:bCs/>
                <w:color w:val="000000" w:themeColor="text1"/>
              </w:rPr>
              <w:t>Remediation</w:t>
            </w:r>
          </w:p>
        </w:tc>
        <w:tc>
          <w:tcPr>
            <w:tcW w:w="7620" w:type="dxa"/>
            <w:tcBorders>
              <w:bottom w:val="single" w:sz="6" w:space="0" w:color="auto"/>
              <w:right w:val="single" w:sz="6" w:space="0" w:color="auto"/>
            </w:tcBorders>
            <w:tcMar>
              <w:left w:w="90" w:type="dxa"/>
              <w:right w:w="90" w:type="dxa"/>
            </w:tcMar>
            <w:vAlign w:val="center"/>
          </w:tcPr>
          <w:p w14:paraId="1D17BA91" w14:textId="77777777" w:rsidR="00F816A5" w:rsidRDefault="00F816A5" w:rsidP="00687398">
            <w:pPr>
              <w:spacing w:line="259" w:lineRule="auto"/>
              <w:rPr>
                <w:rFonts w:ascii="Calibri" w:eastAsia="Calibri" w:hAnsi="Calibri" w:cs="Calibri"/>
              </w:rPr>
            </w:pPr>
            <w:r w:rsidRPr="0C028CE7">
              <w:rPr>
                <w:rFonts w:ascii="Calibri" w:eastAsia="Calibri" w:hAnsi="Calibri" w:cs="Calibri"/>
              </w:rPr>
              <w:t xml:space="preserve"> </w:t>
            </w:r>
            <w:sdt>
              <w:sdtPr>
                <w:rPr>
                  <w:rStyle w:val="Style3"/>
                </w:rPr>
                <w:id w:val="1598368591"/>
                <w:placeholder>
                  <w:docPart w:val="E9C1B615911F4912874DA8716D95F3B6"/>
                </w:placeholder>
                <w:dropDownList>
                  <w:listItem w:displayText="Hard" w:value="Hard"/>
                  <w:listItem w:displayText="Medium" w:value="Medium"/>
                  <w:listItem w:displayText="Easy" w:value="Easy"/>
                </w:dropDownList>
              </w:sdtPr>
              <w:sdtContent>
                <w:r w:rsidRPr="00B30BD3">
                  <w:rPr>
                    <w:rStyle w:val="Style3"/>
                  </w:rPr>
                  <w:t>Hard</w:t>
                </w:r>
              </w:sdtContent>
            </w:sdt>
            <w:r w:rsidRPr="0C028CE7">
              <w:rPr>
                <w:rFonts w:ascii="Calibri" w:eastAsia="Calibri" w:hAnsi="Calibri" w:cs="Calibri"/>
              </w:rPr>
              <w:t xml:space="preserve"> </w:t>
            </w:r>
          </w:p>
        </w:tc>
      </w:tr>
    </w:tbl>
    <w:p w14:paraId="387EFFF0" w14:textId="77777777" w:rsidR="00F816A5" w:rsidRDefault="00F816A5" w:rsidP="00F816A5">
      <w:pPr>
        <w:pStyle w:val="RT66VulnSubheader"/>
      </w:pPr>
      <w:r>
        <w:t>Affected Scope</w:t>
      </w:r>
    </w:p>
    <w:p w14:paraId="7B2D7B11" w14:textId="77777777" w:rsidR="00F816A5" w:rsidRDefault="00F816A5" w:rsidP="00F816A5">
      <w:pPr>
        <w:pStyle w:val="RT66VulnSubheader"/>
        <w:numPr>
          <w:ilvl w:val="0"/>
          <w:numId w:val="40"/>
        </w:numPr>
      </w:pPr>
      <w:r>
        <w:t xml:space="preserve"> </w:t>
      </w:r>
    </w:p>
    <w:p w14:paraId="1AD73610" w14:textId="77777777" w:rsidR="00F816A5" w:rsidRPr="00333842" w:rsidRDefault="00F816A5" w:rsidP="00F816A5">
      <w:pPr>
        <w:pStyle w:val="RT66VulnSubheader"/>
        <w:numPr>
          <w:ilvl w:val="0"/>
          <w:numId w:val="40"/>
        </w:numPr>
      </w:pPr>
      <w:r>
        <w:t xml:space="preserve"> </w:t>
      </w:r>
    </w:p>
    <w:p w14:paraId="4D41B317" w14:textId="77777777" w:rsidR="00F816A5" w:rsidRDefault="00F816A5" w:rsidP="00F816A5">
      <w:pPr>
        <w:pStyle w:val="RT66VulnSubheader"/>
      </w:pPr>
      <w:r w:rsidRPr="0C028CE7">
        <w:t>Description</w:t>
      </w:r>
    </w:p>
    <w:p w14:paraId="6C806ACB" w14:textId="77777777" w:rsidR="00F816A5" w:rsidRDefault="00F816A5" w:rsidP="00F816A5">
      <w:pPr>
        <w:rPr>
          <w:rFonts w:eastAsia="Times New Roman"/>
          <w:color w:val="000000" w:themeColor="text1"/>
        </w:rPr>
      </w:pPr>
      <w:r>
        <w:rPr>
          <w:rFonts w:eastAsia="Times New Roman"/>
          <w:color w:val="000000" w:themeColor="text1"/>
        </w:rPr>
        <w:t>Description of the vulnerability</w:t>
      </w:r>
    </w:p>
    <w:p w14:paraId="158DEE1A" w14:textId="77777777" w:rsidR="00F816A5" w:rsidRDefault="00F816A5" w:rsidP="00F816A5">
      <w:pPr>
        <w:pStyle w:val="RT66VulnSubheader"/>
      </w:pPr>
      <w:r w:rsidRPr="0C028CE7">
        <w:t>Steps to Reproduce</w:t>
      </w:r>
    </w:p>
    <w:p w14:paraId="00F414C5" w14:textId="77777777" w:rsidR="00F816A5" w:rsidRDefault="00F816A5" w:rsidP="00F816A5">
      <w:pPr>
        <w:pStyle w:val="RT66VulnSubheader"/>
        <w:rPr>
          <w:bCs/>
        </w:rPr>
      </w:pPr>
      <w:r>
        <w:t>How you determined there was a vulnerability, what you saw, proof of concept, detailed steps</w:t>
      </w:r>
    </w:p>
    <w:p w14:paraId="2ECD7B52" w14:textId="77777777" w:rsidR="00F816A5" w:rsidRDefault="00F816A5" w:rsidP="00F816A5">
      <w:pPr>
        <w:pStyle w:val="RT66VulnSubheader"/>
      </w:pPr>
      <w:r>
        <w:t>Technical Impact</w:t>
      </w:r>
    </w:p>
    <w:p w14:paraId="1C00C3A5" w14:textId="77777777" w:rsidR="00F816A5" w:rsidRDefault="00F816A5" w:rsidP="00F816A5">
      <w:pPr>
        <w:rPr>
          <w:rFonts w:eastAsia="Times New Roman"/>
          <w:color w:val="000000" w:themeColor="text1"/>
        </w:rPr>
      </w:pPr>
      <w:r>
        <w:rPr>
          <w:rFonts w:eastAsia="Times New Roman"/>
          <w:color w:val="000000" w:themeColor="text1"/>
        </w:rPr>
        <w:t>Technical consequences that would result due to exploitation.</w:t>
      </w:r>
    </w:p>
    <w:p w14:paraId="645E6186" w14:textId="77777777" w:rsidR="00F816A5" w:rsidRDefault="00F816A5" w:rsidP="00F816A5">
      <w:pPr>
        <w:pStyle w:val="RT66VulnSubheader"/>
      </w:pPr>
      <w:r w:rsidRPr="0C028CE7">
        <w:t>Business Impact</w:t>
      </w:r>
    </w:p>
    <w:p w14:paraId="13D04C4E" w14:textId="77777777" w:rsidR="00F816A5" w:rsidRDefault="00F816A5" w:rsidP="00F816A5">
      <w:pPr>
        <w:rPr>
          <w:rFonts w:eastAsia="Times New Roman"/>
          <w:color w:val="000000" w:themeColor="text1"/>
        </w:rPr>
      </w:pPr>
      <w:r>
        <w:rPr>
          <w:rFonts w:eastAsia="Times New Roman"/>
          <w:color w:val="000000" w:themeColor="text1"/>
        </w:rPr>
        <w:t>Business consequences that would result due to exploitation.</w:t>
      </w:r>
    </w:p>
    <w:p w14:paraId="390BF672" w14:textId="77777777" w:rsidR="00F816A5" w:rsidRDefault="00F816A5" w:rsidP="00F816A5">
      <w:pPr>
        <w:pStyle w:val="RT66VulnSubheader"/>
      </w:pPr>
      <w:r w:rsidRPr="0C028CE7">
        <w:t>Remediation Recommendation</w:t>
      </w:r>
    </w:p>
    <w:p w14:paraId="1AFA5067" w14:textId="77777777" w:rsidR="00F816A5" w:rsidRDefault="00F816A5" w:rsidP="00F816A5">
      <w:pPr>
        <w:rPr>
          <w:rFonts w:eastAsia="Times New Roman"/>
          <w:color w:val="000000" w:themeColor="text1"/>
        </w:rPr>
      </w:pPr>
      <w:proofErr w:type="spellStart"/>
      <w:r>
        <w:rPr>
          <w:rFonts w:eastAsia="Times New Roman"/>
          <w:color w:val="000000" w:themeColor="text1"/>
        </w:rPr>
        <w:t>Sdffsdafsdfsdfsdaf</w:t>
      </w:r>
      <w:proofErr w:type="spellEnd"/>
    </w:p>
    <w:p w14:paraId="508BC6A9" w14:textId="77777777" w:rsidR="000A0E87" w:rsidRDefault="000A0E87" w:rsidP="000A0E87">
      <w:pPr>
        <w:pStyle w:val="RT66VulnSubheader"/>
      </w:pPr>
      <w:r w:rsidRPr="0C028CE7">
        <w:t>R</w:t>
      </w:r>
      <w:r>
        <w:t>eferences</w:t>
      </w:r>
    </w:p>
    <w:p w14:paraId="1D5130BE" w14:textId="77777777" w:rsidR="000A0E87" w:rsidRPr="00B2228C" w:rsidRDefault="000A0E87" w:rsidP="000A0E87">
      <w:pPr>
        <w:pStyle w:val="RT66VulnSubheader"/>
        <w:rPr>
          <w:b w:val="0"/>
          <w:bCs/>
        </w:rPr>
      </w:pPr>
      <w:r w:rsidRPr="00B2228C">
        <w:rPr>
          <w:b w:val="0"/>
          <w:bCs/>
        </w:rPr>
        <w:t>Ref 1</w:t>
      </w:r>
    </w:p>
    <w:p w14:paraId="4EC7995A" w14:textId="77777777" w:rsidR="000A0E87" w:rsidRPr="00B2228C" w:rsidRDefault="000A0E87" w:rsidP="000A0E87">
      <w:pPr>
        <w:pStyle w:val="RT66VulnSubheader"/>
        <w:jc w:val="center"/>
      </w:pPr>
      <w:r w:rsidRPr="00B2228C">
        <w:t>END OF FINDING</w:t>
      </w:r>
    </w:p>
    <w:p w14:paraId="0B2DDB3A" w14:textId="4C2A1252" w:rsidR="00072FE2" w:rsidRPr="00E628D2" w:rsidRDefault="00072FE2" w:rsidP="00E628D2">
      <w:pPr>
        <w:rPr>
          <w:rFonts w:eastAsiaTheme="majorEastAsia" w:cstheme="majorBidi"/>
          <w:b/>
          <w:bCs/>
          <w:sz w:val="36"/>
          <w:szCs w:val="26"/>
        </w:rPr>
      </w:pPr>
      <w:r w:rsidRPr="00E628D2">
        <w:rPr>
          <w:rFonts w:eastAsiaTheme="majorEastAsia" w:cstheme="majorBidi"/>
          <w:b/>
          <w:bCs/>
          <w:sz w:val="36"/>
          <w:szCs w:val="26"/>
        </w:rPr>
        <w:br w:type="page"/>
      </w:r>
    </w:p>
    <w:p w14:paraId="21219C07" w14:textId="77777777" w:rsidR="008841E9" w:rsidRPr="008841E9" w:rsidRDefault="008841E9" w:rsidP="00F22D80">
      <w:pPr>
        <w:pStyle w:val="MediumVulns"/>
        <w:rPr>
          <w:sz w:val="36"/>
          <w:szCs w:val="26"/>
        </w:rPr>
      </w:pPr>
      <w:bookmarkStart w:id="2" w:name="_Toc155730667"/>
      <w:r>
        <w:lastRenderedPageBreak/>
        <w:t>Medium Vulnerability</w:t>
      </w:r>
      <w:bookmarkEnd w:id="2"/>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5"/>
        <w:gridCol w:w="7620"/>
      </w:tblGrid>
      <w:tr w:rsidR="008841E9" w14:paraId="5B92B6B3" w14:textId="77777777" w:rsidTr="008841E9">
        <w:trPr>
          <w:trHeight w:val="360"/>
        </w:trPr>
        <w:tc>
          <w:tcPr>
            <w:tcW w:w="9345" w:type="dxa"/>
            <w:gridSpan w:val="2"/>
            <w:tcBorders>
              <w:top w:val="single" w:sz="6" w:space="0" w:color="auto"/>
              <w:left w:val="single" w:sz="6" w:space="0" w:color="auto"/>
              <w:right w:val="single" w:sz="6" w:space="0" w:color="auto"/>
            </w:tcBorders>
            <w:shd w:val="clear" w:color="auto" w:fill="FFFF99"/>
            <w:tcMar>
              <w:left w:w="90" w:type="dxa"/>
              <w:right w:w="90" w:type="dxa"/>
            </w:tcMar>
            <w:vAlign w:val="center"/>
          </w:tcPr>
          <w:p w14:paraId="27A40CFB" w14:textId="697B3CA0" w:rsidR="008841E9" w:rsidRDefault="008841E9" w:rsidP="00687398">
            <w:pPr>
              <w:spacing w:line="259" w:lineRule="auto"/>
              <w:jc w:val="center"/>
              <w:rPr>
                <w:rFonts w:eastAsia="Times New Roman"/>
                <w:color w:val="000000" w:themeColor="text1"/>
              </w:rPr>
            </w:pPr>
            <w:r w:rsidRPr="008841E9">
              <w:rPr>
                <w:rFonts w:ascii="Calibri" w:eastAsia="Calibri" w:hAnsi="Calibri" w:cs="Calibri"/>
                <w:b/>
                <w:bCs/>
              </w:rPr>
              <w:t xml:space="preserve">  </w:t>
            </w:r>
            <w:r w:rsidRPr="008841E9">
              <w:rPr>
                <w:rStyle w:val="Style2"/>
                <w:rFonts w:eastAsia="Times New Roman"/>
                <w:b/>
                <w:bCs/>
                <w:color w:val="auto"/>
              </w:rPr>
              <w:t xml:space="preserve">Medium </w:t>
            </w:r>
            <w:r w:rsidRPr="0C028CE7">
              <w:rPr>
                <w:rStyle w:val="Style2"/>
                <w:rFonts w:eastAsia="Times New Roman"/>
                <w:b/>
                <w:bCs/>
                <w:color w:val="000000" w:themeColor="text1"/>
              </w:rPr>
              <w:t>Risk</w:t>
            </w:r>
          </w:p>
        </w:tc>
      </w:tr>
      <w:tr w:rsidR="008841E9" w14:paraId="2C2B9E13" w14:textId="77777777" w:rsidTr="00687398">
        <w:trPr>
          <w:trHeight w:val="360"/>
        </w:trPr>
        <w:tc>
          <w:tcPr>
            <w:tcW w:w="1725" w:type="dxa"/>
            <w:tcBorders>
              <w:top w:val="single" w:sz="6" w:space="0" w:color="auto"/>
              <w:left w:val="single" w:sz="6" w:space="0" w:color="auto"/>
              <w:right w:val="single" w:sz="6" w:space="0" w:color="auto"/>
            </w:tcBorders>
            <w:shd w:val="clear" w:color="auto" w:fill="E7E6E6" w:themeFill="background2"/>
            <w:tcMar>
              <w:left w:w="90" w:type="dxa"/>
              <w:right w:w="90" w:type="dxa"/>
            </w:tcMar>
            <w:vAlign w:val="center"/>
          </w:tcPr>
          <w:p w14:paraId="2677CFBD" w14:textId="77777777" w:rsidR="008841E9" w:rsidRDefault="008841E9" w:rsidP="00687398">
            <w:pPr>
              <w:spacing w:line="259" w:lineRule="auto"/>
              <w:rPr>
                <w:rFonts w:eastAsia="Times New Roman"/>
                <w:color w:val="000000" w:themeColor="text1"/>
              </w:rPr>
            </w:pPr>
            <w:r w:rsidRPr="0C028CE7">
              <w:rPr>
                <w:rFonts w:eastAsia="Times New Roman"/>
                <w:b/>
                <w:bCs/>
                <w:color w:val="000000" w:themeColor="text1"/>
              </w:rPr>
              <w:t>Likelihood</w:t>
            </w:r>
          </w:p>
        </w:tc>
        <w:tc>
          <w:tcPr>
            <w:tcW w:w="7620" w:type="dxa"/>
            <w:tcBorders>
              <w:top w:val="single" w:sz="6" w:space="0" w:color="auto"/>
              <w:right w:val="single" w:sz="6" w:space="0" w:color="auto"/>
            </w:tcBorders>
            <w:tcMar>
              <w:left w:w="90" w:type="dxa"/>
              <w:right w:w="90" w:type="dxa"/>
            </w:tcMar>
            <w:vAlign w:val="center"/>
          </w:tcPr>
          <w:p w14:paraId="5D694FEA" w14:textId="63D9D882" w:rsidR="008841E9" w:rsidRPr="002D00F8" w:rsidRDefault="008841E9" w:rsidP="00687398">
            <w:pPr>
              <w:tabs>
                <w:tab w:val="left" w:pos="1872"/>
              </w:tabs>
              <w:spacing w:line="259" w:lineRule="auto"/>
              <w:rPr>
                <w:rFonts w:eastAsia="Calibri"/>
              </w:rPr>
            </w:pPr>
            <w:r w:rsidRPr="002D00F8">
              <w:rPr>
                <w:rFonts w:eastAsia="Calibri"/>
              </w:rPr>
              <w:t xml:space="preserve"> </w:t>
            </w:r>
            <w:sdt>
              <w:sdtPr>
                <w:rPr>
                  <w:rFonts w:eastAsia="Calibri"/>
                </w:rPr>
                <w:id w:val="1753931553"/>
                <w:placeholder>
                  <w:docPart w:val="BA96AC4E3C924E7F84640FD44FF9C003"/>
                </w:placeholder>
                <w:dropDownList>
                  <w:listItem w:displayText="Unlikely" w:value="Unlikely"/>
                  <w:listItem w:displayText="Possible" w:value="Possible"/>
                  <w:listItem w:displayText="Likely" w:value="Likely"/>
                </w:dropDownList>
              </w:sdtPr>
              <w:sdtContent>
                <w:r w:rsidR="000B0202">
                  <w:rPr>
                    <w:rFonts w:eastAsia="Calibri"/>
                  </w:rPr>
                  <w:t>Unlikely</w:t>
                </w:r>
              </w:sdtContent>
            </w:sdt>
          </w:p>
        </w:tc>
      </w:tr>
      <w:tr w:rsidR="008841E9" w14:paraId="1618C973" w14:textId="77777777" w:rsidTr="00687398">
        <w:trPr>
          <w:trHeight w:val="345"/>
        </w:trPr>
        <w:tc>
          <w:tcPr>
            <w:tcW w:w="1725" w:type="dxa"/>
            <w:tcBorders>
              <w:left w:val="single" w:sz="6" w:space="0" w:color="auto"/>
            </w:tcBorders>
            <w:shd w:val="clear" w:color="auto" w:fill="E7E6E6" w:themeFill="background2"/>
            <w:tcMar>
              <w:left w:w="90" w:type="dxa"/>
              <w:right w:w="90" w:type="dxa"/>
            </w:tcMar>
            <w:vAlign w:val="center"/>
          </w:tcPr>
          <w:p w14:paraId="205BFF1E" w14:textId="77777777" w:rsidR="008841E9" w:rsidRDefault="008841E9" w:rsidP="00687398">
            <w:pPr>
              <w:spacing w:line="259" w:lineRule="auto"/>
              <w:rPr>
                <w:rFonts w:eastAsia="Times New Roman"/>
                <w:color w:val="000000" w:themeColor="text1"/>
              </w:rPr>
            </w:pPr>
            <w:r w:rsidRPr="0C028CE7">
              <w:rPr>
                <w:rFonts w:eastAsia="Times New Roman"/>
                <w:b/>
                <w:bCs/>
                <w:color w:val="000000" w:themeColor="text1"/>
              </w:rPr>
              <w:t>Impact</w:t>
            </w:r>
          </w:p>
        </w:tc>
        <w:tc>
          <w:tcPr>
            <w:tcW w:w="7620" w:type="dxa"/>
            <w:tcBorders>
              <w:right w:val="single" w:sz="6" w:space="0" w:color="auto"/>
            </w:tcBorders>
            <w:tcMar>
              <w:left w:w="90" w:type="dxa"/>
              <w:right w:w="90" w:type="dxa"/>
            </w:tcMar>
            <w:vAlign w:val="center"/>
          </w:tcPr>
          <w:p w14:paraId="0456EEEE" w14:textId="77777777" w:rsidR="008841E9" w:rsidRDefault="008841E9" w:rsidP="00687398">
            <w:pPr>
              <w:spacing w:line="259" w:lineRule="auto"/>
              <w:rPr>
                <w:rFonts w:ascii="Calibri" w:eastAsia="Calibri" w:hAnsi="Calibri" w:cs="Calibri"/>
              </w:rPr>
            </w:pPr>
            <w:r w:rsidRPr="0C028CE7">
              <w:rPr>
                <w:rFonts w:ascii="Calibri" w:eastAsia="Calibri" w:hAnsi="Calibri" w:cs="Calibri"/>
              </w:rPr>
              <w:t xml:space="preserve"> </w:t>
            </w:r>
            <w:sdt>
              <w:sdtPr>
                <w:rPr>
                  <w:rFonts w:eastAsia="Calibri" w:cs="Calibri"/>
                </w:rPr>
                <w:id w:val="1297021448"/>
                <w:placeholder>
                  <w:docPart w:val="7CA48FB13F3E43C38838937386702BC6"/>
                </w:placeholder>
                <w:dropDownList>
                  <w:listItem w:displayText="Severe" w:value="Severe"/>
                  <w:listItem w:displayText="Moderate" w:value="Moderate"/>
                  <w:listItem w:displayText="Minor" w:value="Minor"/>
                </w:dropDownList>
              </w:sdtPr>
              <w:sdtContent>
                <w:r>
                  <w:rPr>
                    <w:rFonts w:eastAsia="Calibri" w:cs="Calibri"/>
                  </w:rPr>
                  <w:t>Severe</w:t>
                </w:r>
              </w:sdtContent>
            </w:sdt>
          </w:p>
        </w:tc>
      </w:tr>
      <w:tr w:rsidR="008841E9" w14:paraId="4B5102E6" w14:textId="77777777" w:rsidTr="00687398">
        <w:trPr>
          <w:trHeight w:val="360"/>
        </w:trPr>
        <w:tc>
          <w:tcPr>
            <w:tcW w:w="1725" w:type="dxa"/>
            <w:tcBorders>
              <w:left w:val="single" w:sz="6" w:space="0" w:color="auto"/>
              <w:bottom w:val="single" w:sz="6" w:space="0" w:color="auto"/>
            </w:tcBorders>
            <w:shd w:val="clear" w:color="auto" w:fill="E7E6E6" w:themeFill="background2"/>
            <w:tcMar>
              <w:left w:w="90" w:type="dxa"/>
              <w:right w:w="90" w:type="dxa"/>
            </w:tcMar>
            <w:vAlign w:val="center"/>
          </w:tcPr>
          <w:p w14:paraId="4FF501F7" w14:textId="77777777" w:rsidR="008841E9" w:rsidRDefault="008841E9" w:rsidP="00687398">
            <w:pPr>
              <w:spacing w:line="259" w:lineRule="auto"/>
              <w:rPr>
                <w:rFonts w:eastAsia="Times New Roman"/>
                <w:color w:val="000000" w:themeColor="text1"/>
              </w:rPr>
            </w:pPr>
            <w:r w:rsidRPr="0C028CE7">
              <w:rPr>
                <w:rFonts w:eastAsia="Times New Roman"/>
                <w:b/>
                <w:bCs/>
                <w:color w:val="000000" w:themeColor="text1"/>
              </w:rPr>
              <w:t>Remediation</w:t>
            </w:r>
          </w:p>
        </w:tc>
        <w:tc>
          <w:tcPr>
            <w:tcW w:w="7620" w:type="dxa"/>
            <w:tcBorders>
              <w:bottom w:val="single" w:sz="6" w:space="0" w:color="auto"/>
              <w:right w:val="single" w:sz="6" w:space="0" w:color="auto"/>
            </w:tcBorders>
            <w:tcMar>
              <w:left w:w="90" w:type="dxa"/>
              <w:right w:w="90" w:type="dxa"/>
            </w:tcMar>
            <w:vAlign w:val="center"/>
          </w:tcPr>
          <w:p w14:paraId="05593B9F" w14:textId="77777777" w:rsidR="008841E9" w:rsidRDefault="008841E9" w:rsidP="00687398">
            <w:pPr>
              <w:spacing w:line="259" w:lineRule="auto"/>
              <w:rPr>
                <w:rFonts w:ascii="Calibri" w:eastAsia="Calibri" w:hAnsi="Calibri" w:cs="Calibri"/>
              </w:rPr>
            </w:pPr>
            <w:r w:rsidRPr="0C028CE7">
              <w:rPr>
                <w:rFonts w:ascii="Calibri" w:eastAsia="Calibri" w:hAnsi="Calibri" w:cs="Calibri"/>
              </w:rPr>
              <w:t xml:space="preserve"> </w:t>
            </w:r>
            <w:sdt>
              <w:sdtPr>
                <w:rPr>
                  <w:rStyle w:val="Style3"/>
                </w:rPr>
                <w:id w:val="1818525399"/>
                <w:placeholder>
                  <w:docPart w:val="7CA48FB13F3E43C38838937386702BC6"/>
                </w:placeholder>
                <w:dropDownList>
                  <w:listItem w:displayText="Hard" w:value="Hard"/>
                  <w:listItem w:displayText="Medium" w:value="Medium"/>
                  <w:listItem w:displayText="Easy" w:value="Easy"/>
                </w:dropDownList>
              </w:sdtPr>
              <w:sdtContent>
                <w:r w:rsidRPr="00B30BD3">
                  <w:rPr>
                    <w:rStyle w:val="Style3"/>
                  </w:rPr>
                  <w:t>Hard</w:t>
                </w:r>
              </w:sdtContent>
            </w:sdt>
            <w:r w:rsidRPr="0C028CE7">
              <w:rPr>
                <w:rFonts w:ascii="Calibri" w:eastAsia="Calibri" w:hAnsi="Calibri" w:cs="Calibri"/>
              </w:rPr>
              <w:t xml:space="preserve"> </w:t>
            </w:r>
          </w:p>
        </w:tc>
      </w:tr>
    </w:tbl>
    <w:p w14:paraId="7DE91DF9" w14:textId="77777777" w:rsidR="008841E9" w:rsidRDefault="008841E9" w:rsidP="008841E9">
      <w:pPr>
        <w:pStyle w:val="RT66VulnSubheader"/>
      </w:pPr>
      <w:r>
        <w:t>Affected Scope</w:t>
      </w:r>
    </w:p>
    <w:p w14:paraId="732FD34A" w14:textId="77777777" w:rsidR="008841E9" w:rsidRDefault="008841E9" w:rsidP="008841E9">
      <w:pPr>
        <w:pStyle w:val="RT66VulnSubheader"/>
        <w:numPr>
          <w:ilvl w:val="0"/>
          <w:numId w:val="40"/>
        </w:numPr>
      </w:pPr>
      <w:r>
        <w:t xml:space="preserve"> </w:t>
      </w:r>
    </w:p>
    <w:p w14:paraId="0CC9A536" w14:textId="77777777" w:rsidR="008841E9" w:rsidRPr="00333842" w:rsidRDefault="008841E9" w:rsidP="008841E9">
      <w:pPr>
        <w:pStyle w:val="RT66VulnSubheader"/>
        <w:numPr>
          <w:ilvl w:val="0"/>
          <w:numId w:val="40"/>
        </w:numPr>
      </w:pPr>
      <w:r>
        <w:t xml:space="preserve"> </w:t>
      </w:r>
    </w:p>
    <w:p w14:paraId="2ED3CEAD" w14:textId="77777777" w:rsidR="008841E9" w:rsidRDefault="008841E9" w:rsidP="008841E9">
      <w:pPr>
        <w:pStyle w:val="RT66VulnSubheader"/>
      </w:pPr>
      <w:r w:rsidRPr="0C028CE7">
        <w:t>Description</w:t>
      </w:r>
    </w:p>
    <w:p w14:paraId="0EAC9652" w14:textId="77777777" w:rsidR="008841E9" w:rsidRDefault="008841E9" w:rsidP="008841E9">
      <w:pPr>
        <w:rPr>
          <w:rFonts w:eastAsia="Times New Roman"/>
          <w:color w:val="000000" w:themeColor="text1"/>
        </w:rPr>
      </w:pPr>
      <w:r>
        <w:rPr>
          <w:rFonts w:eastAsia="Times New Roman"/>
          <w:color w:val="000000" w:themeColor="text1"/>
        </w:rPr>
        <w:t>Description of the vulnerability</w:t>
      </w:r>
    </w:p>
    <w:p w14:paraId="0E0F889B" w14:textId="77777777" w:rsidR="008841E9" w:rsidRDefault="008841E9" w:rsidP="008841E9">
      <w:pPr>
        <w:pStyle w:val="RT66VulnSubheader"/>
      </w:pPr>
      <w:r w:rsidRPr="0C028CE7">
        <w:t>Steps to Reproduce</w:t>
      </w:r>
    </w:p>
    <w:p w14:paraId="04F85A5C" w14:textId="77777777" w:rsidR="008841E9" w:rsidRDefault="008841E9" w:rsidP="008841E9">
      <w:pPr>
        <w:pStyle w:val="RT66VulnSubheader"/>
        <w:rPr>
          <w:bCs/>
        </w:rPr>
      </w:pPr>
      <w:r>
        <w:t>How you determined there was a vulnerability, what you saw, proof of concept, detailed steps</w:t>
      </w:r>
    </w:p>
    <w:p w14:paraId="46AF29CD" w14:textId="77777777" w:rsidR="008841E9" w:rsidRDefault="008841E9" w:rsidP="008841E9">
      <w:pPr>
        <w:pStyle w:val="RT66VulnSubheader"/>
      </w:pPr>
      <w:r>
        <w:t>Technical Impact</w:t>
      </w:r>
    </w:p>
    <w:p w14:paraId="48E38805" w14:textId="77777777" w:rsidR="008841E9" w:rsidRDefault="008841E9" w:rsidP="008841E9">
      <w:pPr>
        <w:rPr>
          <w:rFonts w:eastAsia="Times New Roman"/>
          <w:color w:val="000000" w:themeColor="text1"/>
        </w:rPr>
      </w:pPr>
      <w:r>
        <w:rPr>
          <w:rFonts w:eastAsia="Times New Roman"/>
          <w:color w:val="000000" w:themeColor="text1"/>
        </w:rPr>
        <w:t>Technical consequences that would result due to exploitation.</w:t>
      </w:r>
    </w:p>
    <w:p w14:paraId="5BE60CE5" w14:textId="77777777" w:rsidR="008841E9" w:rsidRDefault="008841E9" w:rsidP="008841E9">
      <w:pPr>
        <w:pStyle w:val="RT66VulnSubheader"/>
      </w:pPr>
      <w:r w:rsidRPr="0C028CE7">
        <w:t>Business Impact</w:t>
      </w:r>
    </w:p>
    <w:p w14:paraId="2389884E" w14:textId="77777777" w:rsidR="008841E9" w:rsidRDefault="008841E9" w:rsidP="008841E9">
      <w:pPr>
        <w:rPr>
          <w:rFonts w:eastAsia="Times New Roman"/>
          <w:color w:val="000000" w:themeColor="text1"/>
        </w:rPr>
      </w:pPr>
      <w:r>
        <w:rPr>
          <w:rFonts w:eastAsia="Times New Roman"/>
          <w:color w:val="000000" w:themeColor="text1"/>
        </w:rPr>
        <w:t>Business consequences that would result due to exploitation.</w:t>
      </w:r>
    </w:p>
    <w:p w14:paraId="6E3EED61" w14:textId="77777777" w:rsidR="008841E9" w:rsidRDefault="008841E9" w:rsidP="008841E9">
      <w:pPr>
        <w:pStyle w:val="RT66VulnSubheader"/>
      </w:pPr>
      <w:r w:rsidRPr="0C028CE7">
        <w:t>Remediation Recommendation</w:t>
      </w:r>
    </w:p>
    <w:p w14:paraId="7F25824B" w14:textId="77777777" w:rsidR="008841E9" w:rsidRDefault="008841E9" w:rsidP="008841E9">
      <w:pPr>
        <w:rPr>
          <w:rFonts w:eastAsia="Times New Roman"/>
          <w:color w:val="000000" w:themeColor="text1"/>
        </w:rPr>
      </w:pPr>
      <w:proofErr w:type="spellStart"/>
      <w:r>
        <w:rPr>
          <w:rFonts w:eastAsia="Times New Roman"/>
          <w:color w:val="000000" w:themeColor="text1"/>
        </w:rPr>
        <w:t>Sdffsdafsdfsdfsdaf</w:t>
      </w:r>
      <w:proofErr w:type="spellEnd"/>
    </w:p>
    <w:p w14:paraId="2ADD9368" w14:textId="77777777" w:rsidR="000A0E87" w:rsidRDefault="000A0E87" w:rsidP="000A0E87">
      <w:pPr>
        <w:pStyle w:val="RT66VulnSubheader"/>
      </w:pPr>
      <w:r w:rsidRPr="0C028CE7">
        <w:t>R</w:t>
      </w:r>
      <w:r>
        <w:t>eferences</w:t>
      </w:r>
    </w:p>
    <w:p w14:paraId="116CC431" w14:textId="77777777" w:rsidR="000A0E87" w:rsidRPr="00B2228C" w:rsidRDefault="000A0E87" w:rsidP="000A0E87">
      <w:pPr>
        <w:pStyle w:val="RT66VulnSubheader"/>
        <w:rPr>
          <w:b w:val="0"/>
          <w:bCs/>
        </w:rPr>
      </w:pPr>
      <w:r w:rsidRPr="00B2228C">
        <w:rPr>
          <w:b w:val="0"/>
          <w:bCs/>
        </w:rPr>
        <w:t>Ref 1</w:t>
      </w:r>
    </w:p>
    <w:p w14:paraId="14AF4340" w14:textId="77777777" w:rsidR="000A0E87" w:rsidRPr="00B2228C" w:rsidRDefault="000A0E87" w:rsidP="000A0E87">
      <w:pPr>
        <w:pStyle w:val="RT66VulnSubheader"/>
        <w:jc w:val="center"/>
      </w:pPr>
      <w:r w:rsidRPr="00B2228C">
        <w:t>END OF FINDING</w:t>
      </w:r>
    </w:p>
    <w:p w14:paraId="5853A3D7" w14:textId="03E91D9C" w:rsidR="008841E9" w:rsidRPr="008841E9" w:rsidRDefault="008841E9" w:rsidP="008841E9">
      <w:pPr>
        <w:rPr>
          <w:rFonts w:eastAsiaTheme="majorEastAsia" w:cstheme="majorBidi"/>
          <w:b/>
          <w:bCs/>
          <w:sz w:val="36"/>
          <w:szCs w:val="26"/>
        </w:rPr>
      </w:pPr>
      <w:r w:rsidRPr="008841E9">
        <w:rPr>
          <w:b/>
          <w:bCs/>
        </w:rPr>
        <w:br w:type="page"/>
      </w:r>
    </w:p>
    <w:p w14:paraId="23E45C46" w14:textId="77777777" w:rsidR="00626AF4" w:rsidRPr="00626AF4" w:rsidRDefault="00626AF4" w:rsidP="00F22D80">
      <w:pPr>
        <w:pStyle w:val="LowVulns"/>
        <w:rPr>
          <w:sz w:val="36"/>
          <w:szCs w:val="26"/>
        </w:rPr>
      </w:pPr>
      <w:bookmarkStart w:id="3" w:name="_Toc155730669"/>
      <w:r w:rsidRPr="00626AF4">
        <w:lastRenderedPageBreak/>
        <w:t>Low Vulnerability</w:t>
      </w:r>
      <w:bookmarkEnd w:id="3"/>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5"/>
        <w:gridCol w:w="7620"/>
      </w:tblGrid>
      <w:tr w:rsidR="00626AF4" w14:paraId="1490AD11" w14:textId="77777777" w:rsidTr="001E29FA">
        <w:trPr>
          <w:trHeight w:val="360"/>
        </w:trPr>
        <w:tc>
          <w:tcPr>
            <w:tcW w:w="9345" w:type="dxa"/>
            <w:gridSpan w:val="2"/>
            <w:tcBorders>
              <w:top w:val="single" w:sz="6" w:space="0" w:color="auto"/>
              <w:left w:val="single" w:sz="6" w:space="0" w:color="auto"/>
              <w:right w:val="single" w:sz="6" w:space="0" w:color="auto"/>
            </w:tcBorders>
            <w:shd w:val="clear" w:color="auto" w:fill="A8D08D"/>
            <w:tcMar>
              <w:left w:w="90" w:type="dxa"/>
              <w:right w:w="90" w:type="dxa"/>
            </w:tcMar>
            <w:vAlign w:val="center"/>
          </w:tcPr>
          <w:p w14:paraId="047195E9" w14:textId="3433D669" w:rsidR="00626AF4" w:rsidRDefault="00626AF4" w:rsidP="00687398">
            <w:pPr>
              <w:spacing w:line="259" w:lineRule="auto"/>
              <w:jc w:val="center"/>
              <w:rPr>
                <w:rFonts w:eastAsia="Times New Roman"/>
                <w:color w:val="000000" w:themeColor="text1"/>
              </w:rPr>
            </w:pPr>
            <w:r w:rsidRPr="008841E9">
              <w:rPr>
                <w:rFonts w:ascii="Calibri" w:eastAsia="Calibri" w:hAnsi="Calibri" w:cs="Calibri"/>
                <w:b/>
                <w:bCs/>
              </w:rPr>
              <w:t xml:space="preserve">  </w:t>
            </w:r>
            <w:r>
              <w:rPr>
                <w:rStyle w:val="Style2"/>
                <w:rFonts w:eastAsia="Times New Roman"/>
                <w:b/>
                <w:bCs/>
                <w:color w:val="auto"/>
              </w:rPr>
              <w:t>Low</w:t>
            </w:r>
            <w:r w:rsidRPr="008841E9">
              <w:rPr>
                <w:rStyle w:val="Style2"/>
                <w:rFonts w:eastAsia="Times New Roman"/>
                <w:b/>
                <w:bCs/>
                <w:color w:val="auto"/>
              </w:rPr>
              <w:t xml:space="preserve"> </w:t>
            </w:r>
            <w:r w:rsidRPr="0C028CE7">
              <w:rPr>
                <w:rStyle w:val="Style2"/>
                <w:rFonts w:eastAsia="Times New Roman"/>
                <w:b/>
                <w:bCs/>
                <w:color w:val="000000" w:themeColor="text1"/>
              </w:rPr>
              <w:t>Risk</w:t>
            </w:r>
          </w:p>
        </w:tc>
      </w:tr>
      <w:tr w:rsidR="00626AF4" w14:paraId="33A790EA" w14:textId="77777777" w:rsidTr="00687398">
        <w:trPr>
          <w:trHeight w:val="360"/>
        </w:trPr>
        <w:tc>
          <w:tcPr>
            <w:tcW w:w="1725" w:type="dxa"/>
            <w:tcBorders>
              <w:top w:val="single" w:sz="6" w:space="0" w:color="auto"/>
              <w:left w:val="single" w:sz="6" w:space="0" w:color="auto"/>
              <w:right w:val="single" w:sz="6" w:space="0" w:color="auto"/>
            </w:tcBorders>
            <w:shd w:val="clear" w:color="auto" w:fill="E7E6E6" w:themeFill="background2"/>
            <w:tcMar>
              <w:left w:w="90" w:type="dxa"/>
              <w:right w:w="90" w:type="dxa"/>
            </w:tcMar>
            <w:vAlign w:val="center"/>
          </w:tcPr>
          <w:p w14:paraId="0D4C26C3" w14:textId="77777777" w:rsidR="00626AF4" w:rsidRDefault="00626AF4" w:rsidP="00687398">
            <w:pPr>
              <w:spacing w:line="259" w:lineRule="auto"/>
              <w:rPr>
                <w:rFonts w:eastAsia="Times New Roman"/>
                <w:color w:val="000000" w:themeColor="text1"/>
              </w:rPr>
            </w:pPr>
            <w:r w:rsidRPr="0C028CE7">
              <w:rPr>
                <w:rFonts w:eastAsia="Times New Roman"/>
                <w:b/>
                <w:bCs/>
                <w:color w:val="000000" w:themeColor="text1"/>
              </w:rPr>
              <w:t>Likelihood</w:t>
            </w:r>
          </w:p>
        </w:tc>
        <w:tc>
          <w:tcPr>
            <w:tcW w:w="7620" w:type="dxa"/>
            <w:tcBorders>
              <w:top w:val="single" w:sz="6" w:space="0" w:color="auto"/>
              <w:right w:val="single" w:sz="6" w:space="0" w:color="auto"/>
            </w:tcBorders>
            <w:tcMar>
              <w:left w:w="90" w:type="dxa"/>
              <w:right w:w="90" w:type="dxa"/>
            </w:tcMar>
            <w:vAlign w:val="center"/>
          </w:tcPr>
          <w:p w14:paraId="3D77AFFF" w14:textId="77777777" w:rsidR="00626AF4" w:rsidRPr="002D00F8" w:rsidRDefault="00626AF4" w:rsidP="00687398">
            <w:pPr>
              <w:tabs>
                <w:tab w:val="left" w:pos="1872"/>
              </w:tabs>
              <w:spacing w:line="259" w:lineRule="auto"/>
              <w:rPr>
                <w:rFonts w:eastAsia="Calibri"/>
              </w:rPr>
            </w:pPr>
            <w:r w:rsidRPr="002D00F8">
              <w:rPr>
                <w:rFonts w:eastAsia="Calibri"/>
              </w:rPr>
              <w:t xml:space="preserve"> </w:t>
            </w:r>
            <w:sdt>
              <w:sdtPr>
                <w:rPr>
                  <w:rFonts w:eastAsia="Calibri"/>
                </w:rPr>
                <w:id w:val="359244923"/>
                <w:placeholder>
                  <w:docPart w:val="B41445CEA05246ED90BB2F3E977A5449"/>
                </w:placeholder>
                <w:dropDownList>
                  <w:listItem w:displayText="Unlikely" w:value="Unlikely"/>
                  <w:listItem w:displayText="Possible" w:value="Possible"/>
                </w:dropDownList>
              </w:sdtPr>
              <w:sdtContent>
                <w:r>
                  <w:rPr>
                    <w:rFonts w:eastAsia="Calibri"/>
                  </w:rPr>
                  <w:t>Unlikely</w:t>
                </w:r>
              </w:sdtContent>
            </w:sdt>
          </w:p>
        </w:tc>
      </w:tr>
      <w:tr w:rsidR="00626AF4" w14:paraId="190C8447" w14:textId="77777777" w:rsidTr="00687398">
        <w:trPr>
          <w:trHeight w:val="345"/>
        </w:trPr>
        <w:tc>
          <w:tcPr>
            <w:tcW w:w="1725" w:type="dxa"/>
            <w:tcBorders>
              <w:left w:val="single" w:sz="6" w:space="0" w:color="auto"/>
            </w:tcBorders>
            <w:shd w:val="clear" w:color="auto" w:fill="E7E6E6" w:themeFill="background2"/>
            <w:tcMar>
              <w:left w:w="90" w:type="dxa"/>
              <w:right w:w="90" w:type="dxa"/>
            </w:tcMar>
            <w:vAlign w:val="center"/>
          </w:tcPr>
          <w:p w14:paraId="3E6F2904" w14:textId="77777777" w:rsidR="00626AF4" w:rsidRDefault="00626AF4" w:rsidP="00687398">
            <w:pPr>
              <w:spacing w:line="259" w:lineRule="auto"/>
              <w:rPr>
                <w:rFonts w:eastAsia="Times New Roman"/>
                <w:color w:val="000000" w:themeColor="text1"/>
              </w:rPr>
            </w:pPr>
            <w:r w:rsidRPr="0C028CE7">
              <w:rPr>
                <w:rFonts w:eastAsia="Times New Roman"/>
                <w:b/>
                <w:bCs/>
                <w:color w:val="000000" w:themeColor="text1"/>
              </w:rPr>
              <w:t>Impact</w:t>
            </w:r>
          </w:p>
        </w:tc>
        <w:tc>
          <w:tcPr>
            <w:tcW w:w="7620" w:type="dxa"/>
            <w:tcBorders>
              <w:right w:val="single" w:sz="6" w:space="0" w:color="auto"/>
            </w:tcBorders>
            <w:tcMar>
              <w:left w:w="90" w:type="dxa"/>
              <w:right w:w="90" w:type="dxa"/>
            </w:tcMar>
            <w:vAlign w:val="center"/>
          </w:tcPr>
          <w:p w14:paraId="49854748" w14:textId="659FCF53" w:rsidR="00626AF4" w:rsidRDefault="00626AF4" w:rsidP="00687398">
            <w:pPr>
              <w:spacing w:line="259" w:lineRule="auto"/>
              <w:rPr>
                <w:rFonts w:ascii="Calibri" w:eastAsia="Calibri" w:hAnsi="Calibri" w:cs="Calibri"/>
              </w:rPr>
            </w:pPr>
            <w:r w:rsidRPr="0C028CE7">
              <w:rPr>
                <w:rFonts w:ascii="Calibri" w:eastAsia="Calibri" w:hAnsi="Calibri" w:cs="Calibri"/>
              </w:rPr>
              <w:t xml:space="preserve"> </w:t>
            </w:r>
            <w:sdt>
              <w:sdtPr>
                <w:rPr>
                  <w:rFonts w:eastAsia="Calibri" w:cs="Calibri"/>
                </w:rPr>
                <w:id w:val="2001308353"/>
                <w:placeholder>
                  <w:docPart w:val="8302D5ED7A95484D9D7C7677870623FB"/>
                </w:placeholder>
                <w:dropDownList>
                  <w:listItem w:displayText="Moderate" w:value="Moderate"/>
                  <w:listItem w:displayText="Minor" w:value="Minor"/>
                </w:dropDownList>
              </w:sdtPr>
              <w:sdtContent>
                <w:r w:rsidR="00514C28">
                  <w:rPr>
                    <w:rFonts w:eastAsia="Calibri" w:cs="Calibri"/>
                  </w:rPr>
                  <w:t>Moderate</w:t>
                </w:r>
              </w:sdtContent>
            </w:sdt>
          </w:p>
        </w:tc>
      </w:tr>
      <w:tr w:rsidR="00626AF4" w14:paraId="22F8982B" w14:textId="77777777" w:rsidTr="00687398">
        <w:trPr>
          <w:trHeight w:val="360"/>
        </w:trPr>
        <w:tc>
          <w:tcPr>
            <w:tcW w:w="1725" w:type="dxa"/>
            <w:tcBorders>
              <w:left w:val="single" w:sz="6" w:space="0" w:color="auto"/>
              <w:bottom w:val="single" w:sz="6" w:space="0" w:color="auto"/>
            </w:tcBorders>
            <w:shd w:val="clear" w:color="auto" w:fill="E7E6E6" w:themeFill="background2"/>
            <w:tcMar>
              <w:left w:w="90" w:type="dxa"/>
              <w:right w:w="90" w:type="dxa"/>
            </w:tcMar>
            <w:vAlign w:val="center"/>
          </w:tcPr>
          <w:p w14:paraId="103B5995" w14:textId="77777777" w:rsidR="00626AF4" w:rsidRDefault="00626AF4" w:rsidP="00687398">
            <w:pPr>
              <w:spacing w:line="259" w:lineRule="auto"/>
              <w:rPr>
                <w:rFonts w:eastAsia="Times New Roman"/>
                <w:color w:val="000000" w:themeColor="text1"/>
              </w:rPr>
            </w:pPr>
            <w:r w:rsidRPr="0C028CE7">
              <w:rPr>
                <w:rFonts w:eastAsia="Times New Roman"/>
                <w:b/>
                <w:bCs/>
                <w:color w:val="000000" w:themeColor="text1"/>
              </w:rPr>
              <w:t>Remediation</w:t>
            </w:r>
          </w:p>
        </w:tc>
        <w:tc>
          <w:tcPr>
            <w:tcW w:w="7620" w:type="dxa"/>
            <w:tcBorders>
              <w:bottom w:val="single" w:sz="6" w:space="0" w:color="auto"/>
              <w:right w:val="single" w:sz="6" w:space="0" w:color="auto"/>
            </w:tcBorders>
            <w:tcMar>
              <w:left w:w="90" w:type="dxa"/>
              <w:right w:w="90" w:type="dxa"/>
            </w:tcMar>
            <w:vAlign w:val="center"/>
          </w:tcPr>
          <w:p w14:paraId="4FE86F09" w14:textId="77777777" w:rsidR="00626AF4" w:rsidRDefault="00626AF4" w:rsidP="00687398">
            <w:pPr>
              <w:spacing w:line="259" w:lineRule="auto"/>
              <w:rPr>
                <w:rFonts w:ascii="Calibri" w:eastAsia="Calibri" w:hAnsi="Calibri" w:cs="Calibri"/>
              </w:rPr>
            </w:pPr>
            <w:r w:rsidRPr="0C028CE7">
              <w:rPr>
                <w:rFonts w:ascii="Calibri" w:eastAsia="Calibri" w:hAnsi="Calibri" w:cs="Calibri"/>
              </w:rPr>
              <w:t xml:space="preserve"> </w:t>
            </w:r>
            <w:sdt>
              <w:sdtPr>
                <w:rPr>
                  <w:rStyle w:val="Style3"/>
                </w:rPr>
                <w:id w:val="2077556774"/>
                <w:placeholder>
                  <w:docPart w:val="8302D5ED7A95484D9D7C7677870623FB"/>
                </w:placeholder>
                <w:dropDownList>
                  <w:listItem w:displayText="Hard" w:value="Hard"/>
                  <w:listItem w:displayText="Medium" w:value="Medium"/>
                  <w:listItem w:displayText="Easy" w:value="Easy"/>
                </w:dropDownList>
              </w:sdtPr>
              <w:sdtContent>
                <w:r w:rsidRPr="00B30BD3">
                  <w:rPr>
                    <w:rStyle w:val="Style3"/>
                  </w:rPr>
                  <w:t>Hard</w:t>
                </w:r>
              </w:sdtContent>
            </w:sdt>
            <w:r w:rsidRPr="0C028CE7">
              <w:rPr>
                <w:rFonts w:ascii="Calibri" w:eastAsia="Calibri" w:hAnsi="Calibri" w:cs="Calibri"/>
              </w:rPr>
              <w:t xml:space="preserve"> </w:t>
            </w:r>
          </w:p>
        </w:tc>
      </w:tr>
    </w:tbl>
    <w:p w14:paraId="35F272AD" w14:textId="77777777" w:rsidR="00626AF4" w:rsidRDefault="00626AF4" w:rsidP="00626AF4">
      <w:pPr>
        <w:pStyle w:val="RT66VulnSubheader"/>
      </w:pPr>
      <w:r>
        <w:t>Affected Scope</w:t>
      </w:r>
    </w:p>
    <w:p w14:paraId="31263482" w14:textId="77777777" w:rsidR="00626AF4" w:rsidRDefault="00626AF4" w:rsidP="00626AF4">
      <w:pPr>
        <w:pStyle w:val="RT66VulnSubheader"/>
        <w:numPr>
          <w:ilvl w:val="0"/>
          <w:numId w:val="40"/>
        </w:numPr>
      </w:pPr>
      <w:r>
        <w:t xml:space="preserve"> </w:t>
      </w:r>
    </w:p>
    <w:p w14:paraId="21B93B04" w14:textId="77777777" w:rsidR="00626AF4" w:rsidRPr="00333842" w:rsidRDefault="00626AF4" w:rsidP="00626AF4">
      <w:pPr>
        <w:pStyle w:val="RT66VulnSubheader"/>
        <w:numPr>
          <w:ilvl w:val="0"/>
          <w:numId w:val="40"/>
        </w:numPr>
      </w:pPr>
      <w:r>
        <w:t xml:space="preserve"> </w:t>
      </w:r>
    </w:p>
    <w:p w14:paraId="5A19CF7C" w14:textId="77777777" w:rsidR="00626AF4" w:rsidRDefault="00626AF4" w:rsidP="00626AF4">
      <w:pPr>
        <w:pStyle w:val="RT66VulnSubheader"/>
      </w:pPr>
      <w:r w:rsidRPr="0C028CE7">
        <w:t>Description</w:t>
      </w:r>
    </w:p>
    <w:p w14:paraId="2B39A961" w14:textId="77777777" w:rsidR="00626AF4" w:rsidRDefault="00626AF4" w:rsidP="00626AF4">
      <w:pPr>
        <w:rPr>
          <w:rFonts w:eastAsia="Times New Roman"/>
          <w:color w:val="000000" w:themeColor="text1"/>
        </w:rPr>
      </w:pPr>
      <w:r>
        <w:rPr>
          <w:rFonts w:eastAsia="Times New Roman"/>
          <w:color w:val="000000" w:themeColor="text1"/>
        </w:rPr>
        <w:t>Description of the vulnerability</w:t>
      </w:r>
    </w:p>
    <w:p w14:paraId="5E23C634" w14:textId="77777777" w:rsidR="00626AF4" w:rsidRDefault="00626AF4" w:rsidP="00626AF4">
      <w:pPr>
        <w:pStyle w:val="RT66VulnSubheader"/>
      </w:pPr>
      <w:r w:rsidRPr="0C028CE7">
        <w:t>Steps to Reproduce</w:t>
      </w:r>
    </w:p>
    <w:p w14:paraId="1D779C2C" w14:textId="77777777" w:rsidR="00626AF4" w:rsidRDefault="00626AF4" w:rsidP="00626AF4">
      <w:pPr>
        <w:pStyle w:val="RT66VulnSubheader"/>
        <w:rPr>
          <w:bCs/>
        </w:rPr>
      </w:pPr>
      <w:r>
        <w:t>How you determined there was a vulnerability, what you saw, proof of concept, detailed steps</w:t>
      </w:r>
    </w:p>
    <w:p w14:paraId="10AF1150" w14:textId="77777777" w:rsidR="00626AF4" w:rsidRDefault="00626AF4" w:rsidP="00626AF4">
      <w:pPr>
        <w:pStyle w:val="RT66VulnSubheader"/>
      </w:pPr>
      <w:r>
        <w:t>Technical Impact</w:t>
      </w:r>
    </w:p>
    <w:p w14:paraId="2737EEEC" w14:textId="77777777" w:rsidR="00626AF4" w:rsidRDefault="00626AF4" w:rsidP="00626AF4">
      <w:pPr>
        <w:rPr>
          <w:rFonts w:eastAsia="Times New Roman"/>
          <w:color w:val="000000" w:themeColor="text1"/>
        </w:rPr>
      </w:pPr>
      <w:r>
        <w:rPr>
          <w:rFonts w:eastAsia="Times New Roman"/>
          <w:color w:val="000000" w:themeColor="text1"/>
        </w:rPr>
        <w:t>Technical consequences that would result due to exploitation.</w:t>
      </w:r>
    </w:p>
    <w:p w14:paraId="27D5AACE" w14:textId="77777777" w:rsidR="00626AF4" w:rsidRDefault="00626AF4" w:rsidP="00626AF4">
      <w:pPr>
        <w:pStyle w:val="RT66VulnSubheader"/>
      </w:pPr>
      <w:r w:rsidRPr="0C028CE7">
        <w:t>Business Impact</w:t>
      </w:r>
    </w:p>
    <w:p w14:paraId="4B0656DC" w14:textId="77777777" w:rsidR="00626AF4" w:rsidRDefault="00626AF4" w:rsidP="00626AF4">
      <w:pPr>
        <w:rPr>
          <w:rFonts w:eastAsia="Times New Roman"/>
          <w:color w:val="000000" w:themeColor="text1"/>
        </w:rPr>
      </w:pPr>
      <w:r>
        <w:rPr>
          <w:rFonts w:eastAsia="Times New Roman"/>
          <w:color w:val="000000" w:themeColor="text1"/>
        </w:rPr>
        <w:t>Business consequences that would result due to exploitation.</w:t>
      </w:r>
    </w:p>
    <w:p w14:paraId="4D3F0E56" w14:textId="77777777" w:rsidR="00626AF4" w:rsidRDefault="00626AF4" w:rsidP="00626AF4">
      <w:pPr>
        <w:pStyle w:val="RT66VulnSubheader"/>
      </w:pPr>
      <w:r w:rsidRPr="0C028CE7">
        <w:t>Remediation Recommendation</w:t>
      </w:r>
    </w:p>
    <w:p w14:paraId="0715DFF9" w14:textId="77777777" w:rsidR="00626AF4" w:rsidRDefault="00626AF4" w:rsidP="00626AF4">
      <w:pPr>
        <w:rPr>
          <w:rFonts w:eastAsia="Times New Roman"/>
          <w:color w:val="000000" w:themeColor="text1"/>
        </w:rPr>
      </w:pPr>
      <w:proofErr w:type="spellStart"/>
      <w:r>
        <w:rPr>
          <w:rFonts w:eastAsia="Times New Roman"/>
          <w:color w:val="000000" w:themeColor="text1"/>
        </w:rPr>
        <w:t>Sdffsdafsdfsdfsdaf</w:t>
      </w:r>
      <w:proofErr w:type="spellEnd"/>
    </w:p>
    <w:p w14:paraId="6FB67F61" w14:textId="77777777" w:rsidR="000A0E87" w:rsidRDefault="000A0E87" w:rsidP="000A0E87">
      <w:pPr>
        <w:pStyle w:val="RT66VulnSubheader"/>
      </w:pPr>
      <w:r w:rsidRPr="0C028CE7">
        <w:t>R</w:t>
      </w:r>
      <w:r>
        <w:t>eferences</w:t>
      </w:r>
    </w:p>
    <w:p w14:paraId="474194EA" w14:textId="77777777" w:rsidR="000A0E87" w:rsidRPr="00B2228C" w:rsidRDefault="000A0E87" w:rsidP="000A0E87">
      <w:pPr>
        <w:pStyle w:val="RT66VulnSubheader"/>
        <w:rPr>
          <w:b w:val="0"/>
          <w:bCs/>
        </w:rPr>
      </w:pPr>
      <w:r w:rsidRPr="00B2228C">
        <w:rPr>
          <w:b w:val="0"/>
          <w:bCs/>
        </w:rPr>
        <w:t>Ref 1</w:t>
      </w:r>
    </w:p>
    <w:p w14:paraId="39FAA568" w14:textId="77777777" w:rsidR="000A0E87" w:rsidRPr="00B2228C" w:rsidRDefault="000A0E87" w:rsidP="000A0E87">
      <w:pPr>
        <w:pStyle w:val="RT66VulnSubheader"/>
        <w:jc w:val="center"/>
      </w:pPr>
      <w:r w:rsidRPr="00B2228C">
        <w:t>END OF FINDING</w:t>
      </w:r>
    </w:p>
    <w:p w14:paraId="4CA5D0AD" w14:textId="3FF7E3A1" w:rsidR="00626AF4" w:rsidRPr="00626AF4" w:rsidRDefault="00626AF4" w:rsidP="00626AF4">
      <w:pPr>
        <w:pStyle w:val="ListParagraph"/>
        <w:ind w:left="360"/>
        <w:rPr>
          <w:rFonts w:eastAsiaTheme="majorEastAsia" w:cstheme="majorBidi"/>
          <w:b/>
          <w:bCs/>
          <w:sz w:val="36"/>
          <w:szCs w:val="26"/>
        </w:rPr>
      </w:pPr>
      <w:r w:rsidRPr="00626AF4">
        <w:rPr>
          <w:b/>
          <w:bCs/>
        </w:rPr>
        <w:br w:type="page"/>
      </w:r>
    </w:p>
    <w:p w14:paraId="2C715998" w14:textId="77777777" w:rsidR="00514C28" w:rsidRPr="00514C28" w:rsidRDefault="00514C28" w:rsidP="00F22D80">
      <w:pPr>
        <w:pStyle w:val="InfoVulns"/>
        <w:rPr>
          <w:color w:val="000000"/>
          <w:sz w:val="44"/>
          <w:szCs w:val="44"/>
        </w:rPr>
      </w:pPr>
      <w:bookmarkStart w:id="4" w:name="_Appendix_A:_Risk"/>
      <w:bookmarkStart w:id="5" w:name="_Toc155730671"/>
      <w:bookmarkEnd w:id="4"/>
      <w:r w:rsidRPr="00514C28">
        <w:lastRenderedPageBreak/>
        <w:t>Informational Vulnerability</w:t>
      </w:r>
      <w:bookmarkEnd w:id="5"/>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25"/>
        <w:gridCol w:w="7620"/>
      </w:tblGrid>
      <w:tr w:rsidR="00514C28" w14:paraId="4702ABC8" w14:textId="77777777" w:rsidTr="00514C28">
        <w:trPr>
          <w:trHeight w:val="360"/>
        </w:trPr>
        <w:tc>
          <w:tcPr>
            <w:tcW w:w="9345" w:type="dxa"/>
            <w:gridSpan w:val="2"/>
            <w:tcBorders>
              <w:top w:val="single" w:sz="6" w:space="0" w:color="auto"/>
              <w:left w:val="single" w:sz="6" w:space="0" w:color="auto"/>
              <w:right w:val="single" w:sz="6" w:space="0" w:color="auto"/>
            </w:tcBorders>
            <w:shd w:val="clear" w:color="auto" w:fill="D9E2F3"/>
            <w:tcMar>
              <w:left w:w="90" w:type="dxa"/>
              <w:right w:w="90" w:type="dxa"/>
            </w:tcMar>
            <w:vAlign w:val="center"/>
          </w:tcPr>
          <w:p w14:paraId="4E525138" w14:textId="45EB93A2" w:rsidR="00514C28" w:rsidRPr="00514C28" w:rsidRDefault="00514C28" w:rsidP="00687398">
            <w:pPr>
              <w:spacing w:line="259" w:lineRule="auto"/>
              <w:jc w:val="center"/>
              <w:rPr>
                <w:rFonts w:eastAsia="Times New Roman"/>
                <w:b/>
                <w:bCs/>
                <w:color w:val="000000" w:themeColor="text1"/>
              </w:rPr>
            </w:pPr>
            <w:r w:rsidRPr="00514C28">
              <w:rPr>
                <w:rFonts w:ascii="Calibri" w:eastAsia="Calibri" w:hAnsi="Calibri" w:cs="Calibri"/>
                <w:b/>
                <w:bCs/>
              </w:rPr>
              <w:t xml:space="preserve">  </w:t>
            </w:r>
            <w:r w:rsidRPr="00514C28">
              <w:rPr>
                <w:rStyle w:val="Style2"/>
                <w:rFonts w:eastAsia="Times New Roman"/>
                <w:b/>
                <w:bCs/>
                <w:color w:val="auto"/>
              </w:rPr>
              <w:t>Informational Risk</w:t>
            </w:r>
          </w:p>
        </w:tc>
      </w:tr>
      <w:tr w:rsidR="00514C28" w14:paraId="3516CD24" w14:textId="77777777" w:rsidTr="00687398">
        <w:trPr>
          <w:trHeight w:val="360"/>
        </w:trPr>
        <w:tc>
          <w:tcPr>
            <w:tcW w:w="1725" w:type="dxa"/>
            <w:tcBorders>
              <w:top w:val="single" w:sz="6" w:space="0" w:color="auto"/>
              <w:left w:val="single" w:sz="6" w:space="0" w:color="auto"/>
              <w:right w:val="single" w:sz="6" w:space="0" w:color="auto"/>
            </w:tcBorders>
            <w:shd w:val="clear" w:color="auto" w:fill="E7E6E6" w:themeFill="background2"/>
            <w:tcMar>
              <w:left w:w="90" w:type="dxa"/>
              <w:right w:w="90" w:type="dxa"/>
            </w:tcMar>
            <w:vAlign w:val="center"/>
          </w:tcPr>
          <w:p w14:paraId="4C84FAB6" w14:textId="77777777" w:rsidR="00514C28" w:rsidRDefault="00514C28" w:rsidP="00687398">
            <w:pPr>
              <w:spacing w:line="259" w:lineRule="auto"/>
              <w:rPr>
                <w:rFonts w:eastAsia="Times New Roman"/>
                <w:color w:val="000000" w:themeColor="text1"/>
              </w:rPr>
            </w:pPr>
            <w:r w:rsidRPr="0C028CE7">
              <w:rPr>
                <w:rFonts w:eastAsia="Times New Roman"/>
                <w:b/>
                <w:bCs/>
                <w:color w:val="000000" w:themeColor="text1"/>
              </w:rPr>
              <w:t>Likelihood</w:t>
            </w:r>
          </w:p>
        </w:tc>
        <w:tc>
          <w:tcPr>
            <w:tcW w:w="7620" w:type="dxa"/>
            <w:tcBorders>
              <w:top w:val="single" w:sz="6" w:space="0" w:color="auto"/>
              <w:right w:val="single" w:sz="6" w:space="0" w:color="auto"/>
            </w:tcBorders>
            <w:tcMar>
              <w:left w:w="90" w:type="dxa"/>
              <w:right w:w="90" w:type="dxa"/>
            </w:tcMar>
            <w:vAlign w:val="center"/>
          </w:tcPr>
          <w:p w14:paraId="2492F6E7" w14:textId="77777777" w:rsidR="00514C28" w:rsidRPr="002D00F8" w:rsidRDefault="00514C28" w:rsidP="00687398">
            <w:pPr>
              <w:tabs>
                <w:tab w:val="left" w:pos="1872"/>
              </w:tabs>
              <w:spacing w:line="259" w:lineRule="auto"/>
              <w:rPr>
                <w:rFonts w:eastAsia="Calibri"/>
              </w:rPr>
            </w:pPr>
            <w:r w:rsidRPr="002D00F8">
              <w:rPr>
                <w:rFonts w:eastAsia="Calibri"/>
              </w:rPr>
              <w:t xml:space="preserve"> </w:t>
            </w:r>
            <w:sdt>
              <w:sdtPr>
                <w:rPr>
                  <w:rFonts w:eastAsia="Calibri"/>
                </w:rPr>
                <w:id w:val="655192177"/>
                <w:placeholder>
                  <w:docPart w:val="0360451F6FD7451F89603EE8E57A0248"/>
                </w:placeholder>
                <w:dropDownList>
                  <w:listItem w:displayText="Unlikely" w:value="Unlikely"/>
                </w:dropDownList>
              </w:sdtPr>
              <w:sdtContent>
                <w:r>
                  <w:rPr>
                    <w:rFonts w:eastAsia="Calibri"/>
                  </w:rPr>
                  <w:t>Unlikely</w:t>
                </w:r>
              </w:sdtContent>
            </w:sdt>
          </w:p>
        </w:tc>
      </w:tr>
      <w:tr w:rsidR="00514C28" w14:paraId="023CF113" w14:textId="77777777" w:rsidTr="00687398">
        <w:trPr>
          <w:trHeight w:val="345"/>
        </w:trPr>
        <w:tc>
          <w:tcPr>
            <w:tcW w:w="1725" w:type="dxa"/>
            <w:tcBorders>
              <w:left w:val="single" w:sz="6" w:space="0" w:color="auto"/>
            </w:tcBorders>
            <w:shd w:val="clear" w:color="auto" w:fill="E7E6E6" w:themeFill="background2"/>
            <w:tcMar>
              <w:left w:w="90" w:type="dxa"/>
              <w:right w:w="90" w:type="dxa"/>
            </w:tcMar>
            <w:vAlign w:val="center"/>
          </w:tcPr>
          <w:p w14:paraId="46C8B405" w14:textId="77777777" w:rsidR="00514C28" w:rsidRDefault="00514C28" w:rsidP="00687398">
            <w:pPr>
              <w:spacing w:line="259" w:lineRule="auto"/>
              <w:rPr>
                <w:rFonts w:eastAsia="Times New Roman"/>
                <w:color w:val="000000" w:themeColor="text1"/>
              </w:rPr>
            </w:pPr>
            <w:r w:rsidRPr="0C028CE7">
              <w:rPr>
                <w:rFonts w:eastAsia="Times New Roman"/>
                <w:b/>
                <w:bCs/>
                <w:color w:val="000000" w:themeColor="text1"/>
              </w:rPr>
              <w:t>Impact</w:t>
            </w:r>
          </w:p>
        </w:tc>
        <w:tc>
          <w:tcPr>
            <w:tcW w:w="7620" w:type="dxa"/>
            <w:tcBorders>
              <w:right w:val="single" w:sz="6" w:space="0" w:color="auto"/>
            </w:tcBorders>
            <w:tcMar>
              <w:left w:w="90" w:type="dxa"/>
              <w:right w:w="90" w:type="dxa"/>
            </w:tcMar>
            <w:vAlign w:val="center"/>
          </w:tcPr>
          <w:p w14:paraId="1CAF0AC5" w14:textId="35E47FFF" w:rsidR="00514C28" w:rsidRDefault="00514C28" w:rsidP="00687398">
            <w:pPr>
              <w:spacing w:line="259" w:lineRule="auto"/>
              <w:rPr>
                <w:rFonts w:ascii="Calibri" w:eastAsia="Calibri" w:hAnsi="Calibri" w:cs="Calibri"/>
              </w:rPr>
            </w:pPr>
            <w:r w:rsidRPr="0C028CE7">
              <w:rPr>
                <w:rFonts w:ascii="Calibri" w:eastAsia="Calibri" w:hAnsi="Calibri" w:cs="Calibri"/>
              </w:rPr>
              <w:t xml:space="preserve"> </w:t>
            </w:r>
            <w:sdt>
              <w:sdtPr>
                <w:rPr>
                  <w:rFonts w:eastAsia="Calibri" w:cs="Calibri"/>
                </w:rPr>
                <w:id w:val="196514652"/>
                <w:placeholder>
                  <w:docPart w:val="A5C24F25512F4C50BCC0C02F5FE9033B"/>
                </w:placeholder>
                <w:dropDownList>
                  <w:listItem w:displayText="Minor" w:value="Minor"/>
                </w:dropDownList>
              </w:sdtPr>
              <w:sdtContent>
                <w:r>
                  <w:rPr>
                    <w:rFonts w:eastAsia="Calibri" w:cs="Calibri"/>
                  </w:rPr>
                  <w:t>Minor</w:t>
                </w:r>
              </w:sdtContent>
            </w:sdt>
          </w:p>
        </w:tc>
      </w:tr>
      <w:tr w:rsidR="00514C28" w14:paraId="44334D6E" w14:textId="77777777" w:rsidTr="00687398">
        <w:trPr>
          <w:trHeight w:val="360"/>
        </w:trPr>
        <w:tc>
          <w:tcPr>
            <w:tcW w:w="1725" w:type="dxa"/>
            <w:tcBorders>
              <w:left w:val="single" w:sz="6" w:space="0" w:color="auto"/>
              <w:bottom w:val="single" w:sz="6" w:space="0" w:color="auto"/>
            </w:tcBorders>
            <w:shd w:val="clear" w:color="auto" w:fill="E7E6E6" w:themeFill="background2"/>
            <w:tcMar>
              <w:left w:w="90" w:type="dxa"/>
              <w:right w:w="90" w:type="dxa"/>
            </w:tcMar>
            <w:vAlign w:val="center"/>
          </w:tcPr>
          <w:p w14:paraId="76F920A5" w14:textId="77777777" w:rsidR="00514C28" w:rsidRDefault="00514C28" w:rsidP="00687398">
            <w:pPr>
              <w:spacing w:line="259" w:lineRule="auto"/>
              <w:rPr>
                <w:rFonts w:eastAsia="Times New Roman"/>
                <w:color w:val="000000" w:themeColor="text1"/>
              </w:rPr>
            </w:pPr>
            <w:r w:rsidRPr="0C028CE7">
              <w:rPr>
                <w:rFonts w:eastAsia="Times New Roman"/>
                <w:b/>
                <w:bCs/>
                <w:color w:val="000000" w:themeColor="text1"/>
              </w:rPr>
              <w:t>Remediation</w:t>
            </w:r>
          </w:p>
        </w:tc>
        <w:tc>
          <w:tcPr>
            <w:tcW w:w="7620" w:type="dxa"/>
            <w:tcBorders>
              <w:bottom w:val="single" w:sz="6" w:space="0" w:color="auto"/>
              <w:right w:val="single" w:sz="6" w:space="0" w:color="auto"/>
            </w:tcBorders>
            <w:tcMar>
              <w:left w:w="90" w:type="dxa"/>
              <w:right w:w="90" w:type="dxa"/>
            </w:tcMar>
            <w:vAlign w:val="center"/>
          </w:tcPr>
          <w:p w14:paraId="4E66435E" w14:textId="77777777" w:rsidR="00514C28" w:rsidRDefault="00514C28" w:rsidP="00687398">
            <w:pPr>
              <w:spacing w:line="259" w:lineRule="auto"/>
              <w:rPr>
                <w:rFonts w:ascii="Calibri" w:eastAsia="Calibri" w:hAnsi="Calibri" w:cs="Calibri"/>
              </w:rPr>
            </w:pPr>
            <w:r w:rsidRPr="0C028CE7">
              <w:rPr>
                <w:rFonts w:ascii="Calibri" w:eastAsia="Calibri" w:hAnsi="Calibri" w:cs="Calibri"/>
              </w:rPr>
              <w:t xml:space="preserve"> </w:t>
            </w:r>
            <w:sdt>
              <w:sdtPr>
                <w:rPr>
                  <w:rStyle w:val="Style3"/>
                </w:rPr>
                <w:id w:val="-1987316245"/>
                <w:placeholder>
                  <w:docPart w:val="A5C24F25512F4C50BCC0C02F5FE9033B"/>
                </w:placeholder>
                <w:dropDownList>
                  <w:listItem w:displayText="Hard" w:value="Hard"/>
                  <w:listItem w:displayText="Medium" w:value="Medium"/>
                  <w:listItem w:displayText="Easy" w:value="Easy"/>
                </w:dropDownList>
              </w:sdtPr>
              <w:sdtContent>
                <w:r w:rsidRPr="00B30BD3">
                  <w:rPr>
                    <w:rStyle w:val="Style3"/>
                  </w:rPr>
                  <w:t>Hard</w:t>
                </w:r>
              </w:sdtContent>
            </w:sdt>
            <w:r w:rsidRPr="0C028CE7">
              <w:rPr>
                <w:rFonts w:ascii="Calibri" w:eastAsia="Calibri" w:hAnsi="Calibri" w:cs="Calibri"/>
              </w:rPr>
              <w:t xml:space="preserve"> </w:t>
            </w:r>
          </w:p>
        </w:tc>
      </w:tr>
    </w:tbl>
    <w:p w14:paraId="7F2E5E75" w14:textId="77777777" w:rsidR="00514C28" w:rsidRDefault="00514C28" w:rsidP="00514C28">
      <w:pPr>
        <w:pStyle w:val="RT66VulnSubheader"/>
      </w:pPr>
      <w:r>
        <w:t>Affected Scope</w:t>
      </w:r>
    </w:p>
    <w:p w14:paraId="30EAA51E" w14:textId="77777777" w:rsidR="00514C28" w:rsidRDefault="00514C28" w:rsidP="00514C28">
      <w:pPr>
        <w:pStyle w:val="RT66VulnSubheader"/>
        <w:numPr>
          <w:ilvl w:val="0"/>
          <w:numId w:val="40"/>
        </w:numPr>
      </w:pPr>
      <w:r>
        <w:t xml:space="preserve"> </w:t>
      </w:r>
    </w:p>
    <w:p w14:paraId="34CD380E" w14:textId="77777777" w:rsidR="00514C28" w:rsidRPr="00333842" w:rsidRDefault="00514C28" w:rsidP="00514C28">
      <w:pPr>
        <w:pStyle w:val="RT66VulnSubheader"/>
        <w:numPr>
          <w:ilvl w:val="0"/>
          <w:numId w:val="40"/>
        </w:numPr>
      </w:pPr>
      <w:r>
        <w:t xml:space="preserve"> </w:t>
      </w:r>
    </w:p>
    <w:p w14:paraId="3FEC47DA" w14:textId="77777777" w:rsidR="00514C28" w:rsidRDefault="00514C28" w:rsidP="00514C28">
      <w:pPr>
        <w:pStyle w:val="RT66VulnSubheader"/>
      </w:pPr>
      <w:r w:rsidRPr="0C028CE7">
        <w:t>Description</w:t>
      </w:r>
    </w:p>
    <w:p w14:paraId="668D5D12" w14:textId="77777777" w:rsidR="00514C28" w:rsidRDefault="00514C28" w:rsidP="00514C28">
      <w:pPr>
        <w:rPr>
          <w:rFonts w:eastAsia="Times New Roman"/>
          <w:color w:val="000000" w:themeColor="text1"/>
        </w:rPr>
      </w:pPr>
      <w:r>
        <w:rPr>
          <w:rFonts w:eastAsia="Times New Roman"/>
          <w:color w:val="000000" w:themeColor="text1"/>
        </w:rPr>
        <w:t>Description of the vulnerability</w:t>
      </w:r>
    </w:p>
    <w:p w14:paraId="58386470" w14:textId="77777777" w:rsidR="00514C28" w:rsidRDefault="00514C28" w:rsidP="00514C28">
      <w:pPr>
        <w:pStyle w:val="RT66VulnSubheader"/>
      </w:pPr>
      <w:r w:rsidRPr="0C028CE7">
        <w:t>Steps to Reproduce</w:t>
      </w:r>
    </w:p>
    <w:p w14:paraId="067201EB" w14:textId="77777777" w:rsidR="00514C28" w:rsidRDefault="00514C28" w:rsidP="00514C28">
      <w:pPr>
        <w:pStyle w:val="RT66VulnSubheader"/>
        <w:rPr>
          <w:bCs/>
        </w:rPr>
      </w:pPr>
      <w:r>
        <w:t>How you determined there was a vulnerability, what you saw, proof of concept, detailed steps</w:t>
      </w:r>
    </w:p>
    <w:p w14:paraId="5EC0570E" w14:textId="77777777" w:rsidR="00514C28" w:rsidRDefault="00514C28" w:rsidP="00514C28">
      <w:pPr>
        <w:pStyle w:val="RT66VulnSubheader"/>
      </w:pPr>
      <w:r>
        <w:t>Technical Impact</w:t>
      </w:r>
    </w:p>
    <w:p w14:paraId="13D8A741" w14:textId="77777777" w:rsidR="00514C28" w:rsidRDefault="00514C28" w:rsidP="00514C28">
      <w:pPr>
        <w:rPr>
          <w:rFonts w:eastAsia="Times New Roman"/>
          <w:color w:val="000000" w:themeColor="text1"/>
        </w:rPr>
      </w:pPr>
      <w:r>
        <w:rPr>
          <w:rFonts w:eastAsia="Times New Roman"/>
          <w:color w:val="000000" w:themeColor="text1"/>
        </w:rPr>
        <w:t>Technical consequences that would result due to exploitation.</w:t>
      </w:r>
    </w:p>
    <w:p w14:paraId="7995230E" w14:textId="77777777" w:rsidR="00514C28" w:rsidRDefault="00514C28" w:rsidP="00514C28">
      <w:pPr>
        <w:pStyle w:val="RT66VulnSubheader"/>
      </w:pPr>
      <w:r w:rsidRPr="0C028CE7">
        <w:t>Business Impact</w:t>
      </w:r>
    </w:p>
    <w:p w14:paraId="696EC3FF" w14:textId="77777777" w:rsidR="00514C28" w:rsidRDefault="00514C28" w:rsidP="00514C28">
      <w:pPr>
        <w:rPr>
          <w:rFonts w:eastAsia="Times New Roman"/>
          <w:color w:val="000000" w:themeColor="text1"/>
        </w:rPr>
      </w:pPr>
      <w:r>
        <w:rPr>
          <w:rFonts w:eastAsia="Times New Roman"/>
          <w:color w:val="000000" w:themeColor="text1"/>
        </w:rPr>
        <w:t>Business consequences that would result due to exploitation.</w:t>
      </w:r>
    </w:p>
    <w:p w14:paraId="59620DD6" w14:textId="77777777" w:rsidR="00514C28" w:rsidRDefault="00514C28" w:rsidP="00514C28">
      <w:pPr>
        <w:pStyle w:val="RT66VulnSubheader"/>
      </w:pPr>
      <w:r w:rsidRPr="0C028CE7">
        <w:t>Remediation Recommendation</w:t>
      </w:r>
    </w:p>
    <w:p w14:paraId="71B49A86" w14:textId="77777777" w:rsidR="000A0E87" w:rsidRDefault="00514C28" w:rsidP="000A0E87">
      <w:pPr>
        <w:rPr>
          <w:rFonts w:eastAsia="Times New Roman"/>
          <w:color w:val="000000" w:themeColor="text1"/>
        </w:rPr>
      </w:pPr>
      <w:proofErr w:type="spellStart"/>
      <w:r>
        <w:rPr>
          <w:rFonts w:eastAsia="Times New Roman"/>
          <w:color w:val="000000" w:themeColor="text1"/>
        </w:rPr>
        <w:t>Sdffsdafsdfsdfsdaf</w:t>
      </w:r>
      <w:proofErr w:type="spellEnd"/>
    </w:p>
    <w:p w14:paraId="3898FFEA" w14:textId="77777777" w:rsidR="000A0E87" w:rsidRDefault="000A0E87" w:rsidP="000A0E87">
      <w:pPr>
        <w:pStyle w:val="RT66VulnSubheader"/>
      </w:pPr>
      <w:r w:rsidRPr="0C028CE7">
        <w:t>R</w:t>
      </w:r>
      <w:r>
        <w:t>eferences</w:t>
      </w:r>
    </w:p>
    <w:p w14:paraId="609E89F3" w14:textId="77777777" w:rsidR="000A0E87" w:rsidRPr="00B2228C" w:rsidRDefault="000A0E87" w:rsidP="000A0E87">
      <w:pPr>
        <w:pStyle w:val="RT66VulnSubheader"/>
        <w:rPr>
          <w:b w:val="0"/>
          <w:bCs/>
        </w:rPr>
      </w:pPr>
      <w:r w:rsidRPr="00B2228C">
        <w:rPr>
          <w:b w:val="0"/>
          <w:bCs/>
        </w:rPr>
        <w:t>Ref 1</w:t>
      </w:r>
    </w:p>
    <w:p w14:paraId="3D1F163B" w14:textId="77777777" w:rsidR="000A0E87" w:rsidRPr="00B2228C" w:rsidRDefault="000A0E87" w:rsidP="000A0E87">
      <w:pPr>
        <w:pStyle w:val="RT66VulnSubheader"/>
        <w:jc w:val="center"/>
      </w:pPr>
      <w:r w:rsidRPr="00B2228C">
        <w:t>END OF FINDING</w:t>
      </w:r>
    </w:p>
    <w:p w14:paraId="7240A101" w14:textId="5D32675F" w:rsidR="001258A7" w:rsidRPr="000A0E87" w:rsidRDefault="001258A7" w:rsidP="000A0E87">
      <w:pPr>
        <w:rPr>
          <w:rFonts w:eastAsia="Times New Roman"/>
          <w:color w:val="000000" w:themeColor="text1"/>
        </w:rPr>
      </w:pPr>
      <w:r w:rsidRPr="00514C28">
        <w:rPr>
          <w:b/>
          <w:bCs/>
        </w:rPr>
        <w:br w:type="page"/>
      </w:r>
    </w:p>
    <w:p w14:paraId="17613C1F" w14:textId="617D912E" w:rsidR="00DA7660" w:rsidRDefault="00DA7660" w:rsidP="0026345E">
      <w:pPr>
        <w:pStyle w:val="Heading2"/>
      </w:pPr>
      <w:bookmarkStart w:id="6" w:name="_Toc155730673"/>
      <w:r w:rsidRPr="00A46163">
        <w:lastRenderedPageBreak/>
        <w:t>Risk Matrix</w:t>
      </w:r>
      <w:bookmarkEnd w:id="6"/>
    </w:p>
    <w:p w14:paraId="547DC7A7" w14:textId="77777777" w:rsidR="00F04FDB" w:rsidRDefault="00F04FDB" w:rsidP="00F04FDB">
      <w:pPr>
        <w:spacing w:after="0"/>
      </w:pPr>
    </w:p>
    <w:p w14:paraId="188F39CD" w14:textId="1F6DDB2B" w:rsidR="00F04FDB" w:rsidRDefault="00F04FDB" w:rsidP="00F04FDB">
      <w:r>
        <w:t>TEAM-## utilized the following 3x3 risk matrix for determining the severity level of each finding uncovered during the assessment. After determining the impact and likelihood classifications for the finding, they are used to select the appropriate severity level based on the risk matrix.</w:t>
      </w:r>
    </w:p>
    <w:tbl>
      <w:tblPr>
        <w:tblStyle w:val="TableGrid"/>
        <w:tblW w:w="0" w:type="auto"/>
        <w:jc w:val="center"/>
        <w:tblLook w:val="04A0" w:firstRow="1" w:lastRow="0" w:firstColumn="1" w:lastColumn="0" w:noHBand="0" w:noVBand="1"/>
      </w:tblPr>
      <w:tblGrid>
        <w:gridCol w:w="506"/>
        <w:gridCol w:w="1157"/>
        <w:gridCol w:w="1898"/>
        <w:gridCol w:w="1898"/>
        <w:gridCol w:w="1899"/>
      </w:tblGrid>
      <w:tr w:rsidR="00F04FDB" w14:paraId="00E78897" w14:textId="77777777" w:rsidTr="00687398">
        <w:trPr>
          <w:trHeight w:val="350"/>
          <w:jc w:val="center"/>
        </w:trPr>
        <w:tc>
          <w:tcPr>
            <w:tcW w:w="360" w:type="dxa"/>
            <w:tcBorders>
              <w:top w:val="nil"/>
              <w:left w:val="nil"/>
              <w:bottom w:val="nil"/>
              <w:right w:val="nil"/>
            </w:tcBorders>
          </w:tcPr>
          <w:p w14:paraId="49A92CDD" w14:textId="77777777" w:rsidR="00F04FDB" w:rsidRPr="00761AFB" w:rsidRDefault="00F04FDB" w:rsidP="00687398"/>
        </w:tc>
        <w:tc>
          <w:tcPr>
            <w:tcW w:w="1157" w:type="dxa"/>
            <w:tcBorders>
              <w:top w:val="nil"/>
              <w:left w:val="nil"/>
              <w:bottom w:val="nil"/>
              <w:right w:val="nil"/>
            </w:tcBorders>
          </w:tcPr>
          <w:p w14:paraId="7A2AE762" w14:textId="77777777" w:rsidR="00F04FDB" w:rsidRPr="00761AFB" w:rsidRDefault="00F04FDB" w:rsidP="00687398"/>
        </w:tc>
        <w:tc>
          <w:tcPr>
            <w:tcW w:w="5695" w:type="dxa"/>
            <w:gridSpan w:val="3"/>
            <w:tcBorders>
              <w:top w:val="nil"/>
              <w:left w:val="nil"/>
              <w:bottom w:val="single" w:sz="12" w:space="0" w:color="auto"/>
              <w:right w:val="nil"/>
            </w:tcBorders>
            <w:shd w:val="clear" w:color="auto" w:fill="auto"/>
            <w:vAlign w:val="center"/>
          </w:tcPr>
          <w:p w14:paraId="5AFB9748" w14:textId="77777777" w:rsidR="00F04FDB" w:rsidRPr="00761AFB" w:rsidRDefault="00F04FDB" w:rsidP="00687398">
            <w:pPr>
              <w:rPr>
                <w:b/>
                <w:bCs/>
              </w:rPr>
            </w:pPr>
            <w:r>
              <w:rPr>
                <w:b/>
                <w:bCs/>
                <w:noProof/>
              </w:rPr>
              <mc:AlternateContent>
                <mc:Choice Requires="wps">
                  <w:drawing>
                    <wp:anchor distT="0" distB="0" distL="114300" distR="114300" simplePos="0" relativeHeight="251665410" behindDoc="0" locked="0" layoutInCell="1" allowOverlap="1" wp14:anchorId="69123611" wp14:editId="7AB117CB">
                      <wp:simplePos x="0" y="0"/>
                      <wp:positionH relativeFrom="column">
                        <wp:posOffset>0</wp:posOffset>
                      </wp:positionH>
                      <wp:positionV relativeFrom="paragraph">
                        <wp:posOffset>175895</wp:posOffset>
                      </wp:positionV>
                      <wp:extent cx="3574415" cy="0"/>
                      <wp:effectExtent l="0" t="76200" r="26035" b="95250"/>
                      <wp:wrapNone/>
                      <wp:docPr id="5" name="Straight Arrow Connector 5"/>
                      <wp:cNvGraphicFramePr/>
                      <a:graphic xmlns:a="http://schemas.openxmlformats.org/drawingml/2006/main">
                        <a:graphicData uri="http://schemas.microsoft.com/office/word/2010/wordprocessingShape">
                          <wps:wsp>
                            <wps:cNvCnPr/>
                            <wps:spPr>
                              <a:xfrm>
                                <a:off x="0" y="0"/>
                                <a:ext cx="35744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5DEAC3" id="_x0000_t32" coordsize="21600,21600" o:spt="32" o:oned="t" path="m,l21600,21600e" filled="f">
                      <v:path arrowok="t" fillok="f" o:connecttype="none"/>
                      <o:lock v:ext="edit" shapetype="t"/>
                    </v:shapetype>
                    <v:shape id="Straight Arrow Connector 5" o:spid="_x0000_s1026" type="#_x0000_t32" style="position:absolute;margin-left:0;margin-top:13.85pt;width:281.45pt;height:0;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" strokecolor="black [3200]" strokeweight="1pt">
                      <v:stroke endarrow="block" joinstyle="miter"/>
                    </v:shape>
                  </w:pict>
                </mc:Fallback>
              </mc:AlternateContent>
            </w:r>
            <w:r w:rsidRPr="00761AFB">
              <w:rPr>
                <w:b/>
                <w:bCs/>
              </w:rPr>
              <w:t>Impact</w:t>
            </w:r>
          </w:p>
        </w:tc>
      </w:tr>
      <w:tr w:rsidR="00F04FDB" w14:paraId="0B14A1F2" w14:textId="77777777" w:rsidTr="00687398">
        <w:trPr>
          <w:trHeight w:val="440"/>
          <w:jc w:val="center"/>
        </w:trPr>
        <w:tc>
          <w:tcPr>
            <w:tcW w:w="360" w:type="dxa"/>
            <w:tcBorders>
              <w:top w:val="nil"/>
              <w:left w:val="nil"/>
              <w:bottom w:val="nil"/>
              <w:right w:val="nil"/>
            </w:tcBorders>
          </w:tcPr>
          <w:p w14:paraId="4D6FBDC1" w14:textId="77777777" w:rsidR="00F04FDB" w:rsidRPr="00761AFB" w:rsidRDefault="00F04FDB" w:rsidP="00687398">
            <w:r>
              <w:rPr>
                <w:noProof/>
              </w:rPr>
              <mc:AlternateContent>
                <mc:Choice Requires="wps">
                  <w:drawing>
                    <wp:anchor distT="0" distB="0" distL="114300" distR="114300" simplePos="0" relativeHeight="251664386" behindDoc="0" locked="0" layoutInCell="1" allowOverlap="1" wp14:anchorId="76EABCFB" wp14:editId="2660DB4D">
                      <wp:simplePos x="0" y="0"/>
                      <wp:positionH relativeFrom="column">
                        <wp:posOffset>185420</wp:posOffset>
                      </wp:positionH>
                      <wp:positionV relativeFrom="paragraph">
                        <wp:posOffset>232220</wp:posOffset>
                      </wp:positionV>
                      <wp:extent cx="0" cy="972820"/>
                      <wp:effectExtent l="76200" t="38100" r="57150" b="17780"/>
                      <wp:wrapNone/>
                      <wp:docPr id="4" name="Straight Arrow Connector 4"/>
                      <wp:cNvGraphicFramePr/>
                      <a:graphic xmlns:a="http://schemas.openxmlformats.org/drawingml/2006/main">
                        <a:graphicData uri="http://schemas.microsoft.com/office/word/2010/wordprocessingShape">
                          <wps:wsp>
                            <wps:cNvCnPr/>
                            <wps:spPr>
                              <a:xfrm flipV="1">
                                <a:off x="0" y="0"/>
                                <a:ext cx="0" cy="972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2621C" id="Straight Arrow Connector 4" o:spid="_x0000_s1026" type="#_x0000_t32" style="position:absolute;margin-left:14.6pt;margin-top:18.3pt;width:0;height:76.6pt;flip:y;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" strokecolor="black [3200]" strokeweight="1pt">
                      <v:stroke endarrow="block" joinstyle="miter"/>
                    </v:shape>
                  </w:pict>
                </mc:Fallback>
              </mc:AlternateContent>
            </w:r>
          </w:p>
        </w:tc>
        <w:tc>
          <w:tcPr>
            <w:tcW w:w="1157" w:type="dxa"/>
            <w:tcBorders>
              <w:top w:val="nil"/>
              <w:left w:val="nil"/>
              <w:bottom w:val="single" w:sz="12" w:space="0" w:color="auto"/>
              <w:right w:val="single" w:sz="12" w:space="0" w:color="auto"/>
            </w:tcBorders>
          </w:tcPr>
          <w:p w14:paraId="52CF7818" w14:textId="77777777" w:rsidR="00F04FDB" w:rsidRPr="00761AFB" w:rsidRDefault="00F04FDB" w:rsidP="00687398"/>
        </w:tc>
        <w:tc>
          <w:tcPr>
            <w:tcW w:w="1898" w:type="dxa"/>
            <w:tcBorders>
              <w:top w:val="single" w:sz="12" w:space="0" w:color="auto"/>
              <w:left w:val="single" w:sz="12" w:space="0" w:color="auto"/>
              <w:bottom w:val="single" w:sz="4" w:space="0" w:color="auto"/>
              <w:right w:val="single" w:sz="4" w:space="0" w:color="auto"/>
            </w:tcBorders>
            <w:shd w:val="clear" w:color="auto" w:fill="E7E6E6" w:themeFill="background2"/>
            <w:vAlign w:val="center"/>
          </w:tcPr>
          <w:p w14:paraId="7C3F13FF" w14:textId="77777777" w:rsidR="00F04FDB" w:rsidRPr="00761AFB" w:rsidRDefault="00F04FDB" w:rsidP="00687398">
            <w:pPr>
              <w:jc w:val="center"/>
            </w:pPr>
            <w:r w:rsidRPr="00761AFB">
              <w:t>S</w:t>
            </w:r>
            <w:r>
              <w:t>evere</w:t>
            </w:r>
          </w:p>
        </w:tc>
        <w:tc>
          <w:tcPr>
            <w:tcW w:w="1898" w:type="dxa"/>
            <w:tcBorders>
              <w:top w:val="single" w:sz="12" w:space="0" w:color="auto"/>
              <w:left w:val="single" w:sz="4" w:space="0" w:color="auto"/>
              <w:bottom w:val="single" w:sz="4" w:space="0" w:color="auto"/>
              <w:right w:val="single" w:sz="4" w:space="0" w:color="auto"/>
            </w:tcBorders>
            <w:shd w:val="clear" w:color="auto" w:fill="E7E6E6" w:themeFill="background2"/>
            <w:vAlign w:val="center"/>
          </w:tcPr>
          <w:p w14:paraId="1AEF1154" w14:textId="77777777" w:rsidR="00F04FDB" w:rsidRPr="00761AFB" w:rsidRDefault="00F04FDB" w:rsidP="00687398">
            <w:pPr>
              <w:jc w:val="center"/>
            </w:pPr>
            <w:r w:rsidRPr="00761AFB">
              <w:t>Moderate</w:t>
            </w:r>
          </w:p>
        </w:tc>
        <w:tc>
          <w:tcPr>
            <w:tcW w:w="1899" w:type="dxa"/>
            <w:tcBorders>
              <w:top w:val="single" w:sz="12" w:space="0" w:color="auto"/>
              <w:left w:val="single" w:sz="4" w:space="0" w:color="auto"/>
              <w:bottom w:val="single" w:sz="4" w:space="0" w:color="auto"/>
              <w:right w:val="single" w:sz="12" w:space="0" w:color="auto"/>
            </w:tcBorders>
            <w:shd w:val="clear" w:color="auto" w:fill="E7E6E6" w:themeFill="background2"/>
            <w:vAlign w:val="center"/>
          </w:tcPr>
          <w:p w14:paraId="60788860" w14:textId="77777777" w:rsidR="00F04FDB" w:rsidRPr="00761AFB" w:rsidRDefault="00F04FDB" w:rsidP="00687398">
            <w:pPr>
              <w:jc w:val="center"/>
            </w:pPr>
            <w:r>
              <w:t>Minor</w:t>
            </w:r>
          </w:p>
        </w:tc>
      </w:tr>
      <w:tr w:rsidR="00F04FDB" w14:paraId="23BF0867" w14:textId="77777777" w:rsidTr="00687398">
        <w:trPr>
          <w:trHeight w:val="440"/>
          <w:jc w:val="center"/>
        </w:trPr>
        <w:tc>
          <w:tcPr>
            <w:tcW w:w="360" w:type="dxa"/>
            <w:vMerge w:val="restart"/>
            <w:tcBorders>
              <w:top w:val="nil"/>
              <w:left w:val="nil"/>
              <w:bottom w:val="nil"/>
              <w:right w:val="single" w:sz="12" w:space="0" w:color="auto"/>
            </w:tcBorders>
            <w:shd w:val="clear" w:color="auto" w:fill="auto"/>
            <w:textDirection w:val="btLr"/>
            <w:vAlign w:val="bottom"/>
          </w:tcPr>
          <w:p w14:paraId="319576F0" w14:textId="77777777" w:rsidR="00F04FDB" w:rsidRPr="00761AFB" w:rsidRDefault="00F04FDB" w:rsidP="00687398">
            <w:pPr>
              <w:rPr>
                <w:b/>
                <w:bCs/>
              </w:rPr>
            </w:pPr>
            <w:r w:rsidRPr="00761AFB">
              <w:rPr>
                <w:b/>
                <w:bCs/>
              </w:rPr>
              <w:t>Likelihood</w:t>
            </w:r>
          </w:p>
        </w:tc>
        <w:tc>
          <w:tcPr>
            <w:tcW w:w="1157" w:type="dxa"/>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4E00AD9A" w14:textId="77777777" w:rsidR="00F04FDB" w:rsidRPr="00761AFB" w:rsidRDefault="00F04FDB" w:rsidP="00687398">
            <w:pPr>
              <w:jc w:val="center"/>
            </w:pPr>
            <w:r w:rsidRPr="00761AFB">
              <w:t>Likely</w:t>
            </w:r>
          </w:p>
        </w:tc>
        <w:tc>
          <w:tcPr>
            <w:tcW w:w="1898" w:type="dxa"/>
            <w:tcBorders>
              <w:top w:val="single" w:sz="4" w:space="0" w:color="auto"/>
              <w:left w:val="single" w:sz="4" w:space="0" w:color="auto"/>
              <w:bottom w:val="single" w:sz="4" w:space="0" w:color="auto"/>
              <w:right w:val="single" w:sz="4" w:space="0" w:color="auto"/>
            </w:tcBorders>
            <w:shd w:val="clear" w:color="auto" w:fill="FF7D7D"/>
            <w:vAlign w:val="center"/>
          </w:tcPr>
          <w:p w14:paraId="0B10D3AD" w14:textId="77777777" w:rsidR="00F04FDB" w:rsidRPr="00761AFB" w:rsidRDefault="00F04FDB" w:rsidP="00687398">
            <w:pPr>
              <w:jc w:val="center"/>
            </w:pPr>
            <w:r w:rsidRPr="00761AFB">
              <w:t>Critical</w:t>
            </w:r>
          </w:p>
        </w:tc>
        <w:tc>
          <w:tcPr>
            <w:tcW w:w="189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F954873" w14:textId="77777777" w:rsidR="00F04FDB" w:rsidRPr="00761AFB" w:rsidRDefault="00F04FDB" w:rsidP="00687398">
            <w:pPr>
              <w:jc w:val="center"/>
            </w:pPr>
            <w:r w:rsidRPr="00761AFB">
              <w:t>High</w:t>
            </w:r>
          </w:p>
        </w:tc>
        <w:tc>
          <w:tcPr>
            <w:tcW w:w="1899" w:type="dxa"/>
            <w:tcBorders>
              <w:top w:val="single" w:sz="4" w:space="0" w:color="auto"/>
              <w:left w:val="single" w:sz="4" w:space="0" w:color="auto"/>
              <w:bottom w:val="single" w:sz="4" w:space="0" w:color="auto"/>
              <w:right w:val="single" w:sz="12" w:space="0" w:color="auto"/>
            </w:tcBorders>
            <w:shd w:val="clear" w:color="auto" w:fill="FFFF99"/>
            <w:vAlign w:val="center"/>
          </w:tcPr>
          <w:p w14:paraId="3D092AE3" w14:textId="77777777" w:rsidR="00F04FDB" w:rsidRPr="00761AFB" w:rsidRDefault="00F04FDB" w:rsidP="00687398">
            <w:pPr>
              <w:jc w:val="center"/>
            </w:pPr>
            <w:r w:rsidRPr="00761AFB">
              <w:t>Medium</w:t>
            </w:r>
          </w:p>
        </w:tc>
      </w:tr>
      <w:tr w:rsidR="00F04FDB" w14:paraId="0BFFBF13" w14:textId="77777777" w:rsidTr="00687398">
        <w:trPr>
          <w:trHeight w:val="476"/>
          <w:jc w:val="center"/>
        </w:trPr>
        <w:tc>
          <w:tcPr>
            <w:tcW w:w="360" w:type="dxa"/>
            <w:vMerge/>
            <w:tcBorders>
              <w:top w:val="nil"/>
              <w:left w:val="nil"/>
              <w:bottom w:val="nil"/>
              <w:right w:val="single" w:sz="12" w:space="0" w:color="auto"/>
            </w:tcBorders>
            <w:shd w:val="clear" w:color="auto" w:fill="auto"/>
          </w:tcPr>
          <w:p w14:paraId="72B22B43" w14:textId="77777777" w:rsidR="00F04FDB" w:rsidRPr="00761AFB" w:rsidRDefault="00F04FDB" w:rsidP="00687398"/>
        </w:tc>
        <w:tc>
          <w:tcPr>
            <w:tcW w:w="1157" w:type="dxa"/>
            <w:tcBorders>
              <w:top w:val="single" w:sz="4" w:space="0" w:color="auto"/>
              <w:left w:val="single" w:sz="12" w:space="0" w:color="auto"/>
              <w:bottom w:val="single" w:sz="4" w:space="0" w:color="auto"/>
              <w:right w:val="single" w:sz="4" w:space="0" w:color="auto"/>
            </w:tcBorders>
            <w:shd w:val="clear" w:color="auto" w:fill="E7E6E6" w:themeFill="background2"/>
            <w:vAlign w:val="center"/>
          </w:tcPr>
          <w:p w14:paraId="38328CFF" w14:textId="77777777" w:rsidR="00F04FDB" w:rsidRPr="00761AFB" w:rsidRDefault="00F04FDB" w:rsidP="00687398">
            <w:pPr>
              <w:jc w:val="center"/>
            </w:pPr>
            <w:r>
              <w:t>Possible</w:t>
            </w:r>
          </w:p>
        </w:tc>
        <w:tc>
          <w:tcPr>
            <w:tcW w:w="189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657DC98" w14:textId="77777777" w:rsidR="00F04FDB" w:rsidRPr="00761AFB" w:rsidRDefault="00F04FDB" w:rsidP="00687398">
            <w:pPr>
              <w:jc w:val="center"/>
            </w:pPr>
            <w:r w:rsidRPr="00761AFB">
              <w:t>High</w:t>
            </w:r>
          </w:p>
        </w:tc>
        <w:tc>
          <w:tcPr>
            <w:tcW w:w="1898" w:type="dxa"/>
            <w:tcBorders>
              <w:top w:val="single" w:sz="4" w:space="0" w:color="auto"/>
              <w:left w:val="single" w:sz="4" w:space="0" w:color="auto"/>
              <w:bottom w:val="single" w:sz="4" w:space="0" w:color="auto"/>
              <w:right w:val="single" w:sz="4" w:space="0" w:color="auto"/>
            </w:tcBorders>
            <w:shd w:val="clear" w:color="auto" w:fill="FFFF99"/>
            <w:vAlign w:val="center"/>
          </w:tcPr>
          <w:p w14:paraId="73B67168" w14:textId="77777777" w:rsidR="00F04FDB" w:rsidRPr="00761AFB" w:rsidRDefault="00F04FDB" w:rsidP="00687398">
            <w:pPr>
              <w:jc w:val="center"/>
            </w:pPr>
            <w:r w:rsidRPr="00761AFB">
              <w:t>Medium</w:t>
            </w:r>
          </w:p>
        </w:tc>
        <w:tc>
          <w:tcPr>
            <w:tcW w:w="1899" w:type="dxa"/>
            <w:tcBorders>
              <w:top w:val="single" w:sz="4" w:space="0" w:color="auto"/>
              <w:left w:val="single" w:sz="4" w:space="0" w:color="auto"/>
              <w:bottom w:val="single" w:sz="4" w:space="0" w:color="auto"/>
              <w:right w:val="single" w:sz="12" w:space="0" w:color="auto"/>
            </w:tcBorders>
            <w:shd w:val="clear" w:color="auto" w:fill="A8D08D" w:themeFill="accent6" w:themeFillTint="99"/>
            <w:vAlign w:val="center"/>
          </w:tcPr>
          <w:p w14:paraId="392999D8" w14:textId="77777777" w:rsidR="00F04FDB" w:rsidRPr="00761AFB" w:rsidRDefault="00F04FDB" w:rsidP="00687398">
            <w:pPr>
              <w:jc w:val="center"/>
            </w:pPr>
            <w:r w:rsidRPr="00761AFB">
              <w:t>Low</w:t>
            </w:r>
          </w:p>
        </w:tc>
      </w:tr>
      <w:tr w:rsidR="00F04FDB" w14:paraId="64D561B4" w14:textId="77777777" w:rsidTr="00687398">
        <w:trPr>
          <w:trHeight w:val="494"/>
          <w:jc w:val="center"/>
        </w:trPr>
        <w:tc>
          <w:tcPr>
            <w:tcW w:w="360" w:type="dxa"/>
            <w:vMerge/>
            <w:tcBorders>
              <w:top w:val="nil"/>
              <w:left w:val="nil"/>
              <w:bottom w:val="nil"/>
              <w:right w:val="single" w:sz="12" w:space="0" w:color="auto"/>
            </w:tcBorders>
            <w:shd w:val="clear" w:color="auto" w:fill="auto"/>
          </w:tcPr>
          <w:p w14:paraId="6D51F9F1" w14:textId="77777777" w:rsidR="00F04FDB" w:rsidRPr="00761AFB" w:rsidRDefault="00F04FDB" w:rsidP="00687398"/>
        </w:tc>
        <w:tc>
          <w:tcPr>
            <w:tcW w:w="1157" w:type="dxa"/>
            <w:tcBorders>
              <w:top w:val="single" w:sz="4" w:space="0" w:color="auto"/>
              <w:left w:val="single" w:sz="12" w:space="0" w:color="auto"/>
              <w:bottom w:val="single" w:sz="12" w:space="0" w:color="auto"/>
              <w:right w:val="single" w:sz="4" w:space="0" w:color="auto"/>
            </w:tcBorders>
            <w:shd w:val="clear" w:color="auto" w:fill="E7E6E6" w:themeFill="background2"/>
            <w:vAlign w:val="center"/>
          </w:tcPr>
          <w:p w14:paraId="7CEE7BAC" w14:textId="77777777" w:rsidR="00F04FDB" w:rsidRPr="00761AFB" w:rsidRDefault="00F04FDB" w:rsidP="00687398">
            <w:pPr>
              <w:jc w:val="center"/>
            </w:pPr>
            <w:r w:rsidRPr="00761AFB">
              <w:t>Unlikely</w:t>
            </w:r>
          </w:p>
        </w:tc>
        <w:tc>
          <w:tcPr>
            <w:tcW w:w="1898" w:type="dxa"/>
            <w:tcBorders>
              <w:top w:val="single" w:sz="4" w:space="0" w:color="auto"/>
              <w:left w:val="single" w:sz="4" w:space="0" w:color="auto"/>
              <w:bottom w:val="single" w:sz="12" w:space="0" w:color="auto"/>
              <w:right w:val="single" w:sz="4" w:space="0" w:color="auto"/>
            </w:tcBorders>
            <w:shd w:val="clear" w:color="auto" w:fill="FFFF99"/>
            <w:vAlign w:val="center"/>
          </w:tcPr>
          <w:p w14:paraId="640B6FB1" w14:textId="77777777" w:rsidR="00F04FDB" w:rsidRPr="00761AFB" w:rsidRDefault="00F04FDB" w:rsidP="00687398">
            <w:pPr>
              <w:jc w:val="center"/>
            </w:pPr>
            <w:r w:rsidRPr="00761AFB">
              <w:t>Medium</w:t>
            </w:r>
          </w:p>
        </w:tc>
        <w:tc>
          <w:tcPr>
            <w:tcW w:w="1898" w:type="dxa"/>
            <w:tcBorders>
              <w:top w:val="single" w:sz="4" w:space="0" w:color="auto"/>
              <w:left w:val="single" w:sz="4" w:space="0" w:color="auto"/>
              <w:bottom w:val="single" w:sz="12" w:space="0" w:color="auto"/>
              <w:right w:val="single" w:sz="4" w:space="0" w:color="auto"/>
            </w:tcBorders>
            <w:shd w:val="clear" w:color="auto" w:fill="A8D08D" w:themeFill="accent6" w:themeFillTint="99"/>
            <w:vAlign w:val="center"/>
          </w:tcPr>
          <w:p w14:paraId="25C8BD08" w14:textId="77777777" w:rsidR="00F04FDB" w:rsidRPr="00761AFB" w:rsidRDefault="00F04FDB" w:rsidP="00687398">
            <w:pPr>
              <w:jc w:val="center"/>
            </w:pPr>
            <w:r w:rsidRPr="00761AFB">
              <w:t>Low</w:t>
            </w:r>
          </w:p>
        </w:tc>
        <w:tc>
          <w:tcPr>
            <w:tcW w:w="1899" w:type="dxa"/>
            <w:tcBorders>
              <w:top w:val="single" w:sz="4" w:space="0" w:color="auto"/>
              <w:left w:val="single" w:sz="4" w:space="0" w:color="auto"/>
              <w:bottom w:val="single" w:sz="12" w:space="0" w:color="auto"/>
              <w:right w:val="single" w:sz="12" w:space="0" w:color="auto"/>
            </w:tcBorders>
            <w:shd w:val="clear" w:color="auto" w:fill="D9E2F3" w:themeFill="accent1" w:themeFillTint="33"/>
            <w:vAlign w:val="center"/>
          </w:tcPr>
          <w:p w14:paraId="2108ACAE" w14:textId="77777777" w:rsidR="00F04FDB" w:rsidRPr="00761AFB" w:rsidRDefault="00F04FDB" w:rsidP="00687398">
            <w:pPr>
              <w:jc w:val="center"/>
            </w:pPr>
            <w:r w:rsidRPr="00761AFB">
              <w:t>Informational</w:t>
            </w:r>
          </w:p>
        </w:tc>
      </w:tr>
    </w:tbl>
    <w:p w14:paraId="7E18EDA9" w14:textId="77777777" w:rsidR="00BA1477" w:rsidRPr="00BA1477" w:rsidRDefault="00BA1477" w:rsidP="00BA1477"/>
    <w:p w14:paraId="505658AD" w14:textId="0637C0CD" w:rsidR="00DA7660" w:rsidRDefault="00DA7660" w:rsidP="0026345E">
      <w:pPr>
        <w:pStyle w:val="Heading2"/>
      </w:pPr>
      <w:bookmarkStart w:id="7" w:name="_Toc155730674"/>
      <w:r w:rsidRPr="00A46163">
        <w:t>Classification Definitions &amp; Scales</w:t>
      </w:r>
      <w:bookmarkEnd w:id="7"/>
    </w:p>
    <w:p w14:paraId="7006A43F" w14:textId="77777777" w:rsidR="00A70471" w:rsidRDefault="00A70471" w:rsidP="00A70471">
      <w:pPr>
        <w:spacing w:after="0"/>
      </w:pPr>
    </w:p>
    <w:p w14:paraId="71AEC04A" w14:textId="66D0B6EE" w:rsidR="00A70471" w:rsidRDefault="00A70471" w:rsidP="00A70471">
      <w:r>
        <w:t xml:space="preserve">TEAM-## utilized the following definitions and scales for classifying impact, likelihood, and remediation for each finding. </w:t>
      </w:r>
    </w:p>
    <w:p w14:paraId="3730B182" w14:textId="1EBF9817" w:rsidR="00DA7660" w:rsidRDefault="00DA7660" w:rsidP="0026345E">
      <w:pPr>
        <w:pStyle w:val="Heading3"/>
      </w:pPr>
      <w:bookmarkStart w:id="8" w:name="_Toc155730675"/>
      <w:r w:rsidRPr="00A46163">
        <w:t>Impact</w:t>
      </w:r>
      <w:bookmarkEnd w:id="8"/>
    </w:p>
    <w:p w14:paraId="1C9CD784" w14:textId="77777777" w:rsidR="00EA560E" w:rsidRDefault="00EA560E" w:rsidP="00EA560E">
      <w:pPr>
        <w:spacing w:after="0"/>
        <w:rPr>
          <w:b/>
          <w:bCs/>
        </w:rPr>
      </w:pPr>
    </w:p>
    <w:p w14:paraId="0347E303" w14:textId="0E8B99ED" w:rsidR="00EA560E" w:rsidRDefault="00EA560E" w:rsidP="00EA560E">
      <w:r w:rsidRPr="00B80063">
        <w:rPr>
          <w:b/>
          <w:bCs/>
        </w:rPr>
        <w:t>Definition:</w:t>
      </w:r>
      <w:r>
        <w:t xml:space="preserve"> W</w:t>
      </w:r>
      <w:r w:rsidRPr="00B76577">
        <w:t>ith respect to security, the effect on organizational operations, organizational assets, individuals, other organizations, or the Nation (including the national security interests of the United States) of a loss of confidentiality, integrity, or availability of information or a system. With respect to privacy, the adverse effects that individuals could experience when an information system processes their PII.</w:t>
      </w:r>
    </w:p>
    <w:tbl>
      <w:tblPr>
        <w:tblStyle w:val="TableGrid"/>
        <w:tblW w:w="0" w:type="auto"/>
        <w:tblLook w:val="04A0" w:firstRow="1" w:lastRow="0" w:firstColumn="1" w:lastColumn="0" w:noHBand="0" w:noVBand="1"/>
      </w:tblPr>
      <w:tblGrid>
        <w:gridCol w:w="1885"/>
        <w:gridCol w:w="7465"/>
      </w:tblGrid>
      <w:tr w:rsidR="00EA560E" w14:paraId="40CC8AC3" w14:textId="77777777" w:rsidTr="00687398">
        <w:tc>
          <w:tcPr>
            <w:tcW w:w="1885" w:type="dxa"/>
            <w:shd w:val="clear" w:color="auto" w:fill="E7E6E6" w:themeFill="background2"/>
            <w:vAlign w:val="center"/>
          </w:tcPr>
          <w:p w14:paraId="77DC8DD4" w14:textId="77777777" w:rsidR="00EA560E" w:rsidRPr="00BD42E7" w:rsidRDefault="00EA560E" w:rsidP="00687398">
            <w:pPr>
              <w:rPr>
                <w:b/>
                <w:bCs/>
              </w:rPr>
            </w:pPr>
            <w:r w:rsidRPr="00BD42E7">
              <w:rPr>
                <w:b/>
                <w:bCs/>
              </w:rPr>
              <w:t>Scale</w:t>
            </w:r>
          </w:p>
        </w:tc>
        <w:tc>
          <w:tcPr>
            <w:tcW w:w="7465" w:type="dxa"/>
            <w:shd w:val="clear" w:color="auto" w:fill="E7E6E6" w:themeFill="background2"/>
            <w:vAlign w:val="center"/>
          </w:tcPr>
          <w:p w14:paraId="6339F082" w14:textId="77777777" w:rsidR="00EA560E" w:rsidRDefault="00EA560E" w:rsidP="00687398">
            <w:r>
              <w:rPr>
                <w:b/>
                <w:bCs/>
              </w:rPr>
              <w:t>Description</w:t>
            </w:r>
          </w:p>
        </w:tc>
      </w:tr>
      <w:tr w:rsidR="00EA560E" w14:paraId="55CBEC58" w14:textId="77777777" w:rsidTr="00687398">
        <w:tc>
          <w:tcPr>
            <w:tcW w:w="1885" w:type="dxa"/>
            <w:shd w:val="clear" w:color="auto" w:fill="FF7D7D"/>
            <w:vAlign w:val="center"/>
          </w:tcPr>
          <w:p w14:paraId="01F42506" w14:textId="77777777" w:rsidR="00EA560E" w:rsidRPr="00DC39E2" w:rsidRDefault="00EA560E" w:rsidP="00687398">
            <w:r w:rsidRPr="00DC39E2">
              <w:t>Severe</w:t>
            </w:r>
          </w:p>
        </w:tc>
        <w:tc>
          <w:tcPr>
            <w:tcW w:w="7465" w:type="dxa"/>
          </w:tcPr>
          <w:p w14:paraId="0E3D03EA" w14:textId="77777777" w:rsidR="00EA560E" w:rsidRDefault="00EA560E" w:rsidP="00687398">
            <w:r>
              <w:t>Successful exploitation of the vulnerability may result in wide-spread disruption of critical business functions and significant financial damage.</w:t>
            </w:r>
          </w:p>
        </w:tc>
      </w:tr>
      <w:tr w:rsidR="00EA560E" w14:paraId="2258DF15" w14:textId="77777777" w:rsidTr="00687398">
        <w:tc>
          <w:tcPr>
            <w:tcW w:w="1885" w:type="dxa"/>
            <w:shd w:val="clear" w:color="auto" w:fill="FFFF99"/>
            <w:vAlign w:val="center"/>
          </w:tcPr>
          <w:p w14:paraId="0B36CFA0" w14:textId="77777777" w:rsidR="00EA560E" w:rsidRPr="00DC39E2" w:rsidRDefault="00EA560E" w:rsidP="00687398">
            <w:r w:rsidRPr="00DC39E2">
              <w:t>Moderate</w:t>
            </w:r>
          </w:p>
        </w:tc>
        <w:tc>
          <w:tcPr>
            <w:tcW w:w="7465" w:type="dxa"/>
          </w:tcPr>
          <w:p w14:paraId="50C7F6EE" w14:textId="77777777" w:rsidR="00EA560E" w:rsidRDefault="00EA560E" w:rsidP="00687398">
            <w:r>
              <w:t>Successful exploitation of the vulnerability may cause significant disruptions to non-critical business functions.</w:t>
            </w:r>
          </w:p>
        </w:tc>
      </w:tr>
      <w:tr w:rsidR="00EA560E" w14:paraId="065B5664" w14:textId="77777777" w:rsidTr="00687398">
        <w:tc>
          <w:tcPr>
            <w:tcW w:w="1885" w:type="dxa"/>
            <w:shd w:val="clear" w:color="auto" w:fill="A8D08D"/>
            <w:vAlign w:val="center"/>
          </w:tcPr>
          <w:p w14:paraId="4672DB35" w14:textId="77777777" w:rsidR="00EA560E" w:rsidRPr="00DC39E2" w:rsidRDefault="00EA560E" w:rsidP="00687398">
            <w:r w:rsidRPr="00DC39E2">
              <w:t>Minor</w:t>
            </w:r>
          </w:p>
        </w:tc>
        <w:tc>
          <w:tcPr>
            <w:tcW w:w="7465" w:type="dxa"/>
          </w:tcPr>
          <w:p w14:paraId="3F504B08" w14:textId="77777777" w:rsidR="00EA560E" w:rsidRDefault="00EA560E" w:rsidP="00687398">
            <w:r>
              <w:t>Successful exploitation of the vulnerability may affect a few users without causing much disruption to routine functions.</w:t>
            </w:r>
          </w:p>
        </w:tc>
      </w:tr>
    </w:tbl>
    <w:p w14:paraId="214288DA" w14:textId="77777777" w:rsidR="00BD751C" w:rsidRPr="00BD751C" w:rsidRDefault="00BD751C" w:rsidP="00BD751C"/>
    <w:p w14:paraId="37E9CB6E" w14:textId="77777777" w:rsidR="00714C3C" w:rsidRDefault="00714C3C">
      <w:pPr>
        <w:rPr>
          <w:rFonts w:eastAsiaTheme="majorEastAsia" w:cstheme="majorBidi"/>
          <w:b/>
          <w:bCs/>
          <w:sz w:val="28"/>
          <w:szCs w:val="22"/>
        </w:rPr>
      </w:pPr>
      <w:bookmarkStart w:id="9" w:name="_Toc155730676"/>
      <w:r>
        <w:br w:type="page"/>
      </w:r>
    </w:p>
    <w:p w14:paraId="715F88C5" w14:textId="79868002" w:rsidR="00DA7660" w:rsidRDefault="00DA7660" w:rsidP="0026345E">
      <w:pPr>
        <w:pStyle w:val="Heading3"/>
      </w:pPr>
      <w:r w:rsidRPr="00A46163">
        <w:lastRenderedPageBreak/>
        <w:t>Likelihood</w:t>
      </w:r>
      <w:bookmarkEnd w:id="9"/>
    </w:p>
    <w:p w14:paraId="7920C730" w14:textId="77777777" w:rsidR="00714C3C" w:rsidRDefault="00714C3C" w:rsidP="00714C3C">
      <w:pPr>
        <w:spacing w:after="0"/>
        <w:rPr>
          <w:b/>
          <w:bCs/>
        </w:rPr>
      </w:pPr>
    </w:p>
    <w:p w14:paraId="4E3405D8" w14:textId="2E4DC8E5" w:rsidR="00714C3C" w:rsidRDefault="00714C3C" w:rsidP="00714C3C">
      <w:r w:rsidRPr="00870C89">
        <w:rPr>
          <w:b/>
          <w:bCs/>
        </w:rPr>
        <w:t>Definition:</w:t>
      </w:r>
      <w:r>
        <w:t xml:space="preserve"> </w:t>
      </w:r>
      <w:r w:rsidRPr="00870C89">
        <w:t>A weighted factor based on a subjective analysis of the probability that a given threat is capable of exploiting a given vulnerability or a set of vulnerabilities.</w:t>
      </w:r>
    </w:p>
    <w:tbl>
      <w:tblPr>
        <w:tblStyle w:val="TableGrid"/>
        <w:tblW w:w="0" w:type="auto"/>
        <w:tblLook w:val="04A0" w:firstRow="1" w:lastRow="0" w:firstColumn="1" w:lastColumn="0" w:noHBand="0" w:noVBand="1"/>
      </w:tblPr>
      <w:tblGrid>
        <w:gridCol w:w="1885"/>
        <w:gridCol w:w="7465"/>
      </w:tblGrid>
      <w:tr w:rsidR="00714C3C" w14:paraId="412CE468" w14:textId="77777777" w:rsidTr="00687398">
        <w:tc>
          <w:tcPr>
            <w:tcW w:w="1885" w:type="dxa"/>
            <w:shd w:val="clear" w:color="auto" w:fill="E7E6E6" w:themeFill="background2"/>
            <w:vAlign w:val="center"/>
          </w:tcPr>
          <w:p w14:paraId="3CD11080" w14:textId="77777777" w:rsidR="00714C3C" w:rsidRPr="00BD42E7" w:rsidRDefault="00714C3C" w:rsidP="00687398">
            <w:pPr>
              <w:rPr>
                <w:b/>
                <w:bCs/>
              </w:rPr>
            </w:pPr>
            <w:r w:rsidRPr="00BD42E7">
              <w:rPr>
                <w:b/>
                <w:bCs/>
              </w:rPr>
              <w:t>Scale</w:t>
            </w:r>
          </w:p>
        </w:tc>
        <w:tc>
          <w:tcPr>
            <w:tcW w:w="7465" w:type="dxa"/>
            <w:shd w:val="clear" w:color="auto" w:fill="E7E6E6" w:themeFill="background2"/>
            <w:vAlign w:val="center"/>
          </w:tcPr>
          <w:p w14:paraId="3B72E0F5" w14:textId="77777777" w:rsidR="00714C3C" w:rsidRDefault="00714C3C" w:rsidP="00687398">
            <w:r>
              <w:rPr>
                <w:b/>
                <w:bCs/>
              </w:rPr>
              <w:t>Description</w:t>
            </w:r>
          </w:p>
        </w:tc>
      </w:tr>
      <w:tr w:rsidR="00714C3C" w14:paraId="36C2AE3C" w14:textId="77777777" w:rsidTr="00687398">
        <w:tc>
          <w:tcPr>
            <w:tcW w:w="1885" w:type="dxa"/>
            <w:shd w:val="clear" w:color="auto" w:fill="FF7D7D"/>
            <w:vAlign w:val="center"/>
          </w:tcPr>
          <w:p w14:paraId="7243359B" w14:textId="77777777" w:rsidR="00714C3C" w:rsidRPr="00DC39E2" w:rsidRDefault="00714C3C" w:rsidP="00687398">
            <w:r>
              <w:t>Likely</w:t>
            </w:r>
          </w:p>
        </w:tc>
        <w:tc>
          <w:tcPr>
            <w:tcW w:w="7465" w:type="dxa"/>
          </w:tcPr>
          <w:p w14:paraId="176C749F" w14:textId="77777777" w:rsidR="00714C3C" w:rsidRDefault="00714C3C" w:rsidP="00687398">
            <w:r>
              <w:t>Exploitation methods are well-known and can be performed with minimal difficulty using publicly available tools.</w:t>
            </w:r>
          </w:p>
        </w:tc>
      </w:tr>
      <w:tr w:rsidR="00714C3C" w14:paraId="00F5C3E8" w14:textId="77777777" w:rsidTr="00687398">
        <w:tc>
          <w:tcPr>
            <w:tcW w:w="1885" w:type="dxa"/>
            <w:shd w:val="clear" w:color="auto" w:fill="FFFF99"/>
            <w:vAlign w:val="center"/>
          </w:tcPr>
          <w:p w14:paraId="65A30FA8" w14:textId="77777777" w:rsidR="00714C3C" w:rsidRPr="00DC39E2" w:rsidRDefault="00714C3C" w:rsidP="00687398">
            <w:r>
              <w:t>Possible</w:t>
            </w:r>
          </w:p>
        </w:tc>
        <w:tc>
          <w:tcPr>
            <w:tcW w:w="7465" w:type="dxa"/>
          </w:tcPr>
          <w:p w14:paraId="3B9C9465" w14:textId="77777777" w:rsidR="00714C3C" w:rsidRDefault="00714C3C" w:rsidP="00687398">
            <w:r>
              <w:t>Exploitation methods are well-known and may be performed using public tools with configuration changes. Understanding of the underlying system is required for successful exploitation.</w:t>
            </w:r>
          </w:p>
        </w:tc>
      </w:tr>
      <w:tr w:rsidR="00714C3C" w14:paraId="7DE662EB" w14:textId="77777777" w:rsidTr="00687398">
        <w:tc>
          <w:tcPr>
            <w:tcW w:w="1885" w:type="dxa"/>
            <w:shd w:val="clear" w:color="auto" w:fill="A8D08D"/>
            <w:vAlign w:val="center"/>
          </w:tcPr>
          <w:p w14:paraId="6F694D41" w14:textId="77777777" w:rsidR="00714C3C" w:rsidRPr="00DC39E2" w:rsidRDefault="00714C3C" w:rsidP="00687398">
            <w:r>
              <w:t>Unlikely</w:t>
            </w:r>
          </w:p>
        </w:tc>
        <w:tc>
          <w:tcPr>
            <w:tcW w:w="7465" w:type="dxa"/>
          </w:tcPr>
          <w:p w14:paraId="35C5BCBD" w14:textId="77777777" w:rsidR="00714C3C" w:rsidRDefault="00714C3C" w:rsidP="00687398">
            <w:r>
              <w:t>Exploitation requires deep understanding of the underlying system or advanced technical skills. Precise conditions may be required for successful exploitation.</w:t>
            </w:r>
          </w:p>
        </w:tc>
      </w:tr>
    </w:tbl>
    <w:p w14:paraId="1BBB00B1" w14:textId="77777777" w:rsidR="00EA560E" w:rsidRPr="00EA560E" w:rsidRDefault="00EA560E" w:rsidP="00EA560E"/>
    <w:p w14:paraId="657E9DC9" w14:textId="4A4D26CE" w:rsidR="00DA7660" w:rsidRDefault="00DA7660" w:rsidP="0026345E">
      <w:pPr>
        <w:pStyle w:val="Heading3"/>
      </w:pPr>
      <w:bookmarkStart w:id="10" w:name="_Toc155730677"/>
      <w:r w:rsidRPr="00A46163">
        <w:t>Remediation</w:t>
      </w:r>
      <w:bookmarkEnd w:id="10"/>
    </w:p>
    <w:p w14:paraId="744CEB12" w14:textId="77777777" w:rsidR="00515800" w:rsidRDefault="00515800" w:rsidP="00515800">
      <w:pPr>
        <w:spacing w:after="0"/>
        <w:rPr>
          <w:b/>
        </w:rPr>
      </w:pPr>
    </w:p>
    <w:p w14:paraId="3D19F150" w14:textId="7FDA49C4" w:rsidR="00515800" w:rsidRDefault="00515800" w:rsidP="00515800">
      <w:r w:rsidRPr="009072CA">
        <w:rPr>
          <w:b/>
        </w:rPr>
        <w:t>Definition:</w:t>
      </w:r>
      <w:r>
        <w:t xml:space="preserve"> The act of mitigating a vulnerability or a threat.</w:t>
      </w:r>
    </w:p>
    <w:tbl>
      <w:tblPr>
        <w:tblStyle w:val="TableGrid"/>
        <w:tblW w:w="0" w:type="auto"/>
        <w:tblLook w:val="04A0" w:firstRow="1" w:lastRow="0" w:firstColumn="1" w:lastColumn="0" w:noHBand="0" w:noVBand="1"/>
      </w:tblPr>
      <w:tblGrid>
        <w:gridCol w:w="1885"/>
        <w:gridCol w:w="7465"/>
      </w:tblGrid>
      <w:tr w:rsidR="00515800" w14:paraId="5328B7EC" w14:textId="77777777" w:rsidTr="00687398">
        <w:tc>
          <w:tcPr>
            <w:tcW w:w="1885" w:type="dxa"/>
            <w:shd w:val="clear" w:color="auto" w:fill="E7E6E6" w:themeFill="background2"/>
            <w:vAlign w:val="center"/>
          </w:tcPr>
          <w:p w14:paraId="274B6DB8" w14:textId="77777777" w:rsidR="00515800" w:rsidRPr="00BD42E7" w:rsidRDefault="00515800" w:rsidP="00687398">
            <w:pPr>
              <w:rPr>
                <w:b/>
                <w:bCs/>
              </w:rPr>
            </w:pPr>
            <w:r w:rsidRPr="00BD42E7">
              <w:rPr>
                <w:b/>
                <w:bCs/>
              </w:rPr>
              <w:t>Scale</w:t>
            </w:r>
          </w:p>
        </w:tc>
        <w:tc>
          <w:tcPr>
            <w:tcW w:w="7465" w:type="dxa"/>
            <w:shd w:val="clear" w:color="auto" w:fill="E7E6E6" w:themeFill="background2"/>
            <w:vAlign w:val="center"/>
          </w:tcPr>
          <w:p w14:paraId="13BCF5A7" w14:textId="77777777" w:rsidR="00515800" w:rsidRDefault="00515800" w:rsidP="00687398">
            <w:r>
              <w:rPr>
                <w:b/>
                <w:bCs/>
              </w:rPr>
              <w:t>Description</w:t>
            </w:r>
          </w:p>
        </w:tc>
      </w:tr>
      <w:tr w:rsidR="00515800" w14:paraId="35DB529B" w14:textId="77777777" w:rsidTr="00687398">
        <w:tc>
          <w:tcPr>
            <w:tcW w:w="1885" w:type="dxa"/>
            <w:shd w:val="clear" w:color="auto" w:fill="FF7D7D"/>
            <w:vAlign w:val="center"/>
          </w:tcPr>
          <w:p w14:paraId="5C24B1AC" w14:textId="77777777" w:rsidR="00515800" w:rsidRPr="00DC39E2" w:rsidRDefault="00515800" w:rsidP="00687398">
            <w:r>
              <w:t>Hard</w:t>
            </w:r>
          </w:p>
        </w:tc>
        <w:tc>
          <w:tcPr>
            <w:tcW w:w="7465" w:type="dxa"/>
          </w:tcPr>
          <w:p w14:paraId="06C104A1" w14:textId="77777777" w:rsidR="00515800" w:rsidRDefault="00515800" w:rsidP="00687398">
            <w:r>
              <w:t>Remediation may require extensive reconfiguration of the underlying systems and disruption of normal business functions.</w:t>
            </w:r>
          </w:p>
        </w:tc>
      </w:tr>
      <w:tr w:rsidR="00515800" w14:paraId="6C981837" w14:textId="77777777" w:rsidTr="00687398">
        <w:tc>
          <w:tcPr>
            <w:tcW w:w="1885" w:type="dxa"/>
            <w:shd w:val="clear" w:color="auto" w:fill="FFFF99"/>
            <w:vAlign w:val="center"/>
          </w:tcPr>
          <w:p w14:paraId="39FCCE0A" w14:textId="77777777" w:rsidR="00515800" w:rsidRPr="00DC39E2" w:rsidRDefault="00515800" w:rsidP="00687398">
            <w:r>
              <w:t>Medium</w:t>
            </w:r>
          </w:p>
        </w:tc>
        <w:tc>
          <w:tcPr>
            <w:tcW w:w="7465" w:type="dxa"/>
          </w:tcPr>
          <w:p w14:paraId="32792548" w14:textId="77777777" w:rsidR="00515800" w:rsidRDefault="00515800" w:rsidP="00687398">
            <w:r>
              <w:t>Remediation may require minor reconfigurations or additions that may be time-intensive or expensive.</w:t>
            </w:r>
          </w:p>
        </w:tc>
      </w:tr>
      <w:tr w:rsidR="00515800" w14:paraId="158E352C" w14:textId="77777777" w:rsidTr="00687398">
        <w:tc>
          <w:tcPr>
            <w:tcW w:w="1885" w:type="dxa"/>
            <w:shd w:val="clear" w:color="auto" w:fill="A8D08D"/>
            <w:vAlign w:val="center"/>
          </w:tcPr>
          <w:p w14:paraId="21E5E6C0" w14:textId="77777777" w:rsidR="00515800" w:rsidRPr="00DC39E2" w:rsidRDefault="00515800" w:rsidP="00687398">
            <w:r>
              <w:t>Easy</w:t>
            </w:r>
          </w:p>
        </w:tc>
        <w:tc>
          <w:tcPr>
            <w:tcW w:w="7465" w:type="dxa"/>
          </w:tcPr>
          <w:p w14:paraId="0BD21577" w14:textId="77777777" w:rsidR="00515800" w:rsidRDefault="00515800" w:rsidP="00687398">
            <w:r>
              <w:t>Remediation may be accomplished within a short amount of time and with little difficulty.</w:t>
            </w:r>
          </w:p>
        </w:tc>
      </w:tr>
    </w:tbl>
    <w:p w14:paraId="00FF2774" w14:textId="77777777" w:rsidR="00714C3C" w:rsidRPr="00714C3C" w:rsidRDefault="00714C3C" w:rsidP="00714C3C"/>
    <w:p w14:paraId="79A754C7" w14:textId="417FDDC9" w:rsidR="00C002E2" w:rsidRPr="009B7739" w:rsidRDefault="00C002E2" w:rsidP="007A3A1A">
      <w:pPr>
        <w:rPr>
          <w:b/>
          <w:bCs/>
          <w:color w:val="000000"/>
          <w:sz w:val="44"/>
          <w:szCs w:val="44"/>
        </w:rPr>
      </w:pPr>
    </w:p>
    <w:sectPr w:rsidR="00C002E2" w:rsidRPr="009B7739" w:rsidSect="00AC10C0">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1449" w14:textId="77777777" w:rsidR="00AC10C0" w:rsidRDefault="00AC10C0" w:rsidP="00136A3B">
      <w:pPr>
        <w:spacing w:after="0" w:line="240" w:lineRule="auto"/>
      </w:pPr>
      <w:r>
        <w:separator/>
      </w:r>
    </w:p>
  </w:endnote>
  <w:endnote w:type="continuationSeparator" w:id="0">
    <w:p w14:paraId="5561B950" w14:textId="77777777" w:rsidR="00AC10C0" w:rsidRDefault="00AC10C0" w:rsidP="00136A3B">
      <w:pPr>
        <w:spacing w:after="0" w:line="240" w:lineRule="auto"/>
      </w:pPr>
      <w:r>
        <w:continuationSeparator/>
      </w:r>
    </w:p>
  </w:endnote>
  <w:endnote w:type="continuationNotice" w:id="1">
    <w:p w14:paraId="5B8FF456" w14:textId="77777777" w:rsidR="00AC10C0" w:rsidRDefault="00AC10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2A72" w14:textId="5CF0F4FA" w:rsidR="00B16E73" w:rsidRPr="002537AF" w:rsidRDefault="00504987" w:rsidP="007D099D">
    <w:pPr>
      <w:pStyle w:val="Footer"/>
      <w:jc w:val="right"/>
    </w:pPr>
    <w:r>
      <w:rPr>
        <w:noProof/>
      </w:rPr>
      <mc:AlternateContent>
        <mc:Choice Requires="wps">
          <w:drawing>
            <wp:anchor distT="0" distB="0" distL="0" distR="0" simplePos="0" relativeHeight="251658241" behindDoc="0" locked="0" layoutInCell="1" hidden="0" allowOverlap="1" wp14:anchorId="7DB7FBE5" wp14:editId="3FDEEC30">
              <wp:simplePos x="0" y="0"/>
              <wp:positionH relativeFrom="margin">
                <wp:align>center</wp:align>
              </wp:positionH>
              <wp:positionV relativeFrom="paragraph">
                <wp:posOffset>314960</wp:posOffset>
              </wp:positionV>
              <wp:extent cx="8515350" cy="328930"/>
              <wp:effectExtent l="0" t="0" r="6350" b="127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8515350" cy="328930"/>
                      </a:xfrm>
                      <a:prstGeom prst="rect">
                        <a:avLst/>
                      </a:prstGeom>
                      <a:solidFill>
                        <a:srgbClr val="002060"/>
                      </a:solidFill>
                      <a:ln>
                        <a:noFill/>
                      </a:ln>
                    </wps:spPr>
                    <wps:txbx>
                      <w:txbxContent>
                        <w:p w14:paraId="73514766" w14:textId="77777777" w:rsidR="007862B3" w:rsidRDefault="007862B3" w:rsidP="007862B3">
                          <w:pPr>
                            <w:spacing w:line="240" w:lineRule="auto"/>
                            <w:jc w:val="cente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DB7FBE5" id="Rectangle 2" o:spid="_x0000_s1027" style="position:absolute;left:0;text-align:left;margin-left:0;margin-top:24.8pt;width:670.5pt;height:25.9pt;z-index:251658241;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" fillcolor="#002060" stroked="f">
              <v:textbox inset="2.53958mm,2.53958mm,2.53958mm,2.53958mm">
                <w:txbxContent>
                  <w:p w14:paraId="73514766" w14:textId="77777777" w:rsidR="007862B3" w:rsidRDefault="007862B3" w:rsidP="007862B3">
                    <w:pPr>
                      <w:spacing w:line="240" w:lineRule="auto"/>
                      <w:jc w:val="center"/>
                      <w:textDirection w:val="btLr"/>
                    </w:pPr>
                  </w:p>
                </w:txbxContent>
              </v:textbox>
              <w10:wrap type="square" anchorx="margin"/>
            </v:rect>
          </w:pict>
        </mc:Fallback>
      </mc:AlternateContent>
    </w:r>
    <w:r w:rsidR="00BA3F0B">
      <w:rPr>
        <w:noProof/>
      </w:rPr>
      <mc:AlternateContent>
        <mc:Choice Requires="wps">
          <w:drawing>
            <wp:anchor distT="0" distB="0" distL="114300" distR="114300" simplePos="0" relativeHeight="251658242" behindDoc="0" locked="0" layoutInCell="1" allowOverlap="1" wp14:anchorId="48C9A074" wp14:editId="560DDA4C">
              <wp:simplePos x="0" y="0"/>
              <wp:positionH relativeFrom="margin">
                <wp:posOffset>1167130</wp:posOffset>
              </wp:positionH>
              <wp:positionV relativeFrom="paragraph">
                <wp:posOffset>-48157</wp:posOffset>
              </wp:positionV>
              <wp:extent cx="3610584" cy="307910"/>
              <wp:effectExtent l="0" t="0" r="0" b="0"/>
              <wp:wrapNone/>
              <wp:docPr id="1794640918" name="Text Box 1794640918"/>
              <wp:cNvGraphicFramePr/>
              <a:graphic xmlns:a="http://schemas.openxmlformats.org/drawingml/2006/main">
                <a:graphicData uri="http://schemas.microsoft.com/office/word/2010/wordprocessingShape">
                  <wps:wsp>
                    <wps:cNvSpPr txBox="1"/>
                    <wps:spPr>
                      <a:xfrm>
                        <a:off x="0" y="0"/>
                        <a:ext cx="3610584" cy="307910"/>
                      </a:xfrm>
                      <a:prstGeom prst="rect">
                        <a:avLst/>
                      </a:prstGeom>
                      <a:solidFill>
                        <a:schemeClr val="lt1"/>
                      </a:solidFill>
                      <a:ln w="6350">
                        <a:noFill/>
                      </a:ln>
                    </wps:spPr>
                    <wps:txbx>
                      <w:txbxContent>
                        <w:p w14:paraId="5F3392F5" w14:textId="77777777" w:rsidR="00BA3F0B" w:rsidRPr="005A7D65" w:rsidRDefault="00BA3F0B" w:rsidP="00BA3F0B">
                          <w:pPr>
                            <w:pStyle w:val="Footer"/>
                            <w:jc w:val="center"/>
                          </w:pPr>
                          <w:r w:rsidRPr="005A7D65">
                            <w:t>CONFIDENTIAL – DO NOT DISTRIBUTE</w:t>
                          </w:r>
                        </w:p>
                        <w:p w14:paraId="6E9EA1DC" w14:textId="77777777" w:rsidR="00BA3F0B" w:rsidRDefault="00BA3F0B" w:rsidP="00BA3F0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C9A074" id="_x0000_t202" coordsize="21600,21600" o:spt="202" path="m,l,21600r21600,l21600,xe">
              <v:stroke joinstyle="miter"/>
              <v:path gradientshapeok="t" o:connecttype="rect"/>
            </v:shapetype>
            <v:shape id="Text Box 1794640918" o:spid="_x0000_s1028" type="#_x0000_t202" style="position:absolute;left:0;text-align:left;margin-left:91.9pt;margin-top:-3.8pt;width:284.3pt;height:24.25pt;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" fillcolor="white [3201]" stroked="f" strokeweight=".5pt">
              <v:textbox>
                <w:txbxContent>
                  <w:p w14:paraId="5F3392F5" w14:textId="77777777" w:rsidR="00BA3F0B" w:rsidRPr="005A7D65" w:rsidRDefault="00BA3F0B" w:rsidP="00BA3F0B">
                    <w:pPr>
                      <w:pStyle w:val="Footer"/>
                      <w:jc w:val="center"/>
                    </w:pPr>
                    <w:r w:rsidRPr="005A7D65">
                      <w:t>CONFIDENTIAL – DO NOT DISTRIBUTE</w:t>
                    </w:r>
                  </w:p>
                  <w:p w14:paraId="6E9EA1DC" w14:textId="77777777" w:rsidR="00BA3F0B" w:rsidRDefault="00BA3F0B" w:rsidP="00BA3F0B">
                    <w:pPr>
                      <w:jc w:val="center"/>
                    </w:pPr>
                  </w:p>
                </w:txbxContent>
              </v:textbox>
              <w10:wrap anchorx="margin"/>
            </v:shape>
          </w:pict>
        </mc:Fallback>
      </mc:AlternateContent>
    </w:r>
    <w:r w:rsidR="002537AF" w:rsidRPr="002537AF">
      <w:fldChar w:fldCharType="begin"/>
    </w:r>
    <w:r w:rsidR="002537AF" w:rsidRPr="002537AF">
      <w:instrText xml:space="preserve"> PAGE   \* MERGEFORMAT </w:instrText>
    </w:r>
    <w:r w:rsidR="002537AF" w:rsidRPr="002537AF">
      <w:fldChar w:fldCharType="separate"/>
    </w:r>
    <w:r w:rsidR="002537AF" w:rsidRPr="002537AF">
      <w:rPr>
        <w:noProof/>
      </w:rPr>
      <w:t>2</w:t>
    </w:r>
    <w:r w:rsidR="002537AF" w:rsidRPr="002537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43E6" w14:textId="77777777" w:rsidR="00AC10C0" w:rsidRDefault="00AC10C0" w:rsidP="00136A3B">
      <w:pPr>
        <w:spacing w:after="0" w:line="240" w:lineRule="auto"/>
      </w:pPr>
      <w:r>
        <w:separator/>
      </w:r>
    </w:p>
  </w:footnote>
  <w:footnote w:type="continuationSeparator" w:id="0">
    <w:p w14:paraId="5CE076BA" w14:textId="77777777" w:rsidR="00AC10C0" w:rsidRDefault="00AC10C0" w:rsidP="00136A3B">
      <w:pPr>
        <w:spacing w:after="0" w:line="240" w:lineRule="auto"/>
      </w:pPr>
      <w:r>
        <w:continuationSeparator/>
      </w:r>
    </w:p>
  </w:footnote>
  <w:footnote w:type="continuationNotice" w:id="1">
    <w:p w14:paraId="35E89894" w14:textId="77777777" w:rsidR="00AC10C0" w:rsidRDefault="00AC10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11ED2" w14:textId="5FCB496C" w:rsidR="00460F9D" w:rsidRPr="00460F9D" w:rsidRDefault="007701CD" w:rsidP="00460F9D">
    <w:pPr>
      <w:pStyle w:val="Header"/>
      <w:jc w:val="right"/>
    </w:pPr>
    <w:r>
      <w:rPr>
        <w:noProof/>
      </w:rPr>
      <mc:AlternateContent>
        <mc:Choice Requires="wps">
          <w:drawing>
            <wp:anchor distT="0" distB="0" distL="0" distR="0" simplePos="0" relativeHeight="251658240" behindDoc="0" locked="0" layoutInCell="1" hidden="0" allowOverlap="1" wp14:anchorId="4F9B438B" wp14:editId="25A568B4">
              <wp:simplePos x="0" y="0"/>
              <wp:positionH relativeFrom="margin">
                <wp:posOffset>-1287145</wp:posOffset>
              </wp:positionH>
              <wp:positionV relativeFrom="paragraph">
                <wp:posOffset>-481965</wp:posOffset>
              </wp:positionV>
              <wp:extent cx="8515350" cy="135890"/>
              <wp:effectExtent l="0" t="0" r="6350" b="3810"/>
              <wp:wrapSquare wrapText="bothSides" distT="0" distB="0" distL="0" distR="0"/>
              <wp:docPr id="11330190" name="Rectangle 11330190"/>
              <wp:cNvGraphicFramePr/>
              <a:graphic xmlns:a="http://schemas.openxmlformats.org/drawingml/2006/main">
                <a:graphicData uri="http://schemas.microsoft.com/office/word/2010/wordprocessingShape">
                  <wps:wsp>
                    <wps:cNvSpPr/>
                    <wps:spPr>
                      <a:xfrm>
                        <a:off x="0" y="0"/>
                        <a:ext cx="8515350" cy="135890"/>
                      </a:xfrm>
                      <a:prstGeom prst="rect">
                        <a:avLst/>
                      </a:prstGeom>
                      <a:solidFill>
                        <a:srgbClr val="002060"/>
                      </a:solidFill>
                      <a:ln>
                        <a:noFill/>
                      </a:ln>
                    </wps:spPr>
                    <wps:txbx>
                      <w:txbxContent>
                        <w:p w14:paraId="2884E4F3" w14:textId="77777777" w:rsidR="000768CC" w:rsidRDefault="000768CC" w:rsidP="000768CC">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F9B438B" id="Rectangle 11330190" o:spid="_x0000_s1026" style="position:absolute;left:0;text-align:left;margin-left:-101.35pt;margin-top:-37.95pt;width:670.5pt;height:10.7pt;z-index:251658240;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" fillcolor="#002060" stroked="f">
              <v:textbox inset="2.53958mm,2.53958mm,2.53958mm,2.53958mm">
                <w:txbxContent>
                  <w:p w14:paraId="2884E4F3" w14:textId="77777777" w:rsidR="000768CC" w:rsidRDefault="000768CC" w:rsidP="000768CC">
                    <w:pPr>
                      <w:spacing w:line="240" w:lineRule="auto"/>
                      <w:textDirection w:val="btLr"/>
                    </w:pPr>
                  </w:p>
                </w:txbxContent>
              </v:textbox>
              <w10:wrap type="square" anchorx="margin"/>
            </v:rect>
          </w:pict>
        </mc:Fallback>
      </mc:AlternateContent>
    </w:r>
    <w:r w:rsidR="00460F9D">
      <w:t>COMPANY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5F65" w14:textId="53C271C5" w:rsidR="00136A3B" w:rsidRPr="00E972CE" w:rsidRDefault="00136A3B" w:rsidP="00E972CE">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5E8"/>
    <w:multiLevelType w:val="hybridMultilevel"/>
    <w:tmpl w:val="70F4AB64"/>
    <w:lvl w:ilvl="0" w:tplc="F2484210">
      <w:start w:val="1"/>
      <w:numFmt w:val="decimal"/>
      <w:lvlText w:val="C.%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72FED"/>
    <w:multiLevelType w:val="hybridMultilevel"/>
    <w:tmpl w:val="F9C47FA0"/>
    <w:lvl w:ilvl="0" w:tplc="75B636BC">
      <w:start w:val="1"/>
      <w:numFmt w:val="decimal"/>
      <w:lvlText w:val="C%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744809"/>
    <w:multiLevelType w:val="hybridMultilevel"/>
    <w:tmpl w:val="9808E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C52B7"/>
    <w:multiLevelType w:val="hybridMultilevel"/>
    <w:tmpl w:val="B6567972"/>
    <w:lvl w:ilvl="0" w:tplc="941ECC4A">
      <w:start w:val="1"/>
      <w:numFmt w:val="decimal"/>
      <w:pStyle w:val="HighVulns"/>
      <w:suff w:val="space"/>
      <w:lvlText w:val="H.%1"/>
      <w:lvlJc w:val="left"/>
      <w:pPr>
        <w:ind w:left="360" w:hanging="360"/>
      </w:pPr>
      <w:rPr>
        <w:rFonts w:ascii="Times New Roman" w:hAnsi="Times New Roman" w:hint="default"/>
        <w:b/>
        <w:i w:val="0"/>
        <w:sz w:val="2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4F93C76"/>
    <w:multiLevelType w:val="multilevel"/>
    <w:tmpl w:val="28267E50"/>
    <w:styleLink w:val="CurrentList8"/>
    <w:lvl w:ilvl="0">
      <w:start w:val="1"/>
      <w:numFmt w:val="decimal"/>
      <w:lvlText w:val="H%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0A5689"/>
    <w:multiLevelType w:val="hybridMultilevel"/>
    <w:tmpl w:val="2004C5B4"/>
    <w:lvl w:ilvl="0" w:tplc="F2484210">
      <w:start w:val="1"/>
      <w:numFmt w:val="decimal"/>
      <w:lvlText w:val="C.%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86D03"/>
    <w:multiLevelType w:val="hybridMultilevel"/>
    <w:tmpl w:val="BA6417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92568"/>
    <w:multiLevelType w:val="multilevel"/>
    <w:tmpl w:val="9E408528"/>
    <w:styleLink w:val="CurrentList3"/>
    <w:lvl w:ilvl="0">
      <w:start w:val="1"/>
      <w:numFmt w:val="decimal"/>
      <w:lvlText w:val="M%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85271A"/>
    <w:multiLevelType w:val="hybridMultilevel"/>
    <w:tmpl w:val="C40A5988"/>
    <w:lvl w:ilvl="0" w:tplc="1234A970">
      <w:start w:val="1"/>
      <w:numFmt w:val="decimal"/>
      <w:pStyle w:val="RT66InfoVulnHeader"/>
      <w:lvlText w:val="I%1. "/>
      <w:lvlJc w:val="left"/>
      <w:pPr>
        <w:ind w:left="360" w:hanging="360"/>
      </w:pPr>
      <w:rPr>
        <w:rFonts w:hint="default"/>
      </w:rPr>
    </w:lvl>
    <w:lvl w:ilvl="1" w:tplc="04090019">
      <w:start w:val="1"/>
      <w:numFmt w:val="lowerLetter"/>
      <w:pStyle w:val="RT66InfoVulnHead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77A"/>
    <w:multiLevelType w:val="multilevel"/>
    <w:tmpl w:val="287472CC"/>
    <w:styleLink w:val="CurrentList10"/>
    <w:lvl w:ilvl="0">
      <w:start w:val="1"/>
      <w:numFmt w:val="decimal"/>
      <w:lvlText w:val="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D20DCC"/>
    <w:multiLevelType w:val="hybridMultilevel"/>
    <w:tmpl w:val="A6AC8858"/>
    <w:lvl w:ilvl="0" w:tplc="01C06664">
      <w:start w:val="1"/>
      <w:numFmt w:val="decimal"/>
      <w:lvlText w:val="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230E7D"/>
    <w:multiLevelType w:val="hybridMultilevel"/>
    <w:tmpl w:val="D8CCA5F8"/>
    <w:lvl w:ilvl="0" w:tplc="8F3A0C6C">
      <w:start w:val="1"/>
      <w:numFmt w:val="decimal"/>
      <w:lvlText w:val="H%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319B3"/>
    <w:multiLevelType w:val="hybridMultilevel"/>
    <w:tmpl w:val="C63EC52E"/>
    <w:lvl w:ilvl="0" w:tplc="0D827C96">
      <w:start w:val="1"/>
      <w:numFmt w:val="decimal"/>
      <w:pStyle w:val="InfoVulns"/>
      <w:suff w:val="space"/>
      <w:lvlText w:val="I.%1"/>
      <w:lvlJc w:val="left"/>
      <w:pPr>
        <w:ind w:left="36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B0795"/>
    <w:multiLevelType w:val="multilevel"/>
    <w:tmpl w:val="9E408528"/>
    <w:styleLink w:val="CurrentList4"/>
    <w:lvl w:ilvl="0">
      <w:start w:val="1"/>
      <w:numFmt w:val="decimal"/>
      <w:lvlText w:val="M%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082308"/>
    <w:multiLevelType w:val="hybridMultilevel"/>
    <w:tmpl w:val="79FAECEE"/>
    <w:lvl w:ilvl="0" w:tplc="0B82E994">
      <w:start w:val="1"/>
      <w:numFmt w:val="decimal"/>
      <w:pStyle w:val="RT66LowVulnHeader"/>
      <w:lvlText w:val="L%1."/>
      <w:lvlJc w:val="left"/>
      <w:pPr>
        <w:ind w:left="360" w:hanging="360"/>
      </w:pPr>
      <w:rPr>
        <w:rFonts w:hint="default"/>
      </w:rPr>
    </w:lvl>
    <w:lvl w:ilvl="1" w:tplc="04090019">
      <w:start w:val="1"/>
      <w:numFmt w:val="lowerLetter"/>
      <w:pStyle w:val="RT66LowVulnHead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A4255"/>
    <w:multiLevelType w:val="hybridMultilevel"/>
    <w:tmpl w:val="28267E50"/>
    <w:lvl w:ilvl="0" w:tplc="471C55A2">
      <w:start w:val="1"/>
      <w:numFmt w:val="decimal"/>
      <w:lvlText w:val="H%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6966EB"/>
    <w:multiLevelType w:val="multilevel"/>
    <w:tmpl w:val="28267E50"/>
    <w:styleLink w:val="CurrentList6"/>
    <w:lvl w:ilvl="0">
      <w:start w:val="1"/>
      <w:numFmt w:val="decimal"/>
      <w:lvlText w:val="H%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F05354"/>
    <w:multiLevelType w:val="hybridMultilevel"/>
    <w:tmpl w:val="4412DA66"/>
    <w:lvl w:ilvl="0" w:tplc="27E62B06">
      <w:start w:val="1"/>
      <w:numFmt w:val="decimal"/>
      <w:lvlText w:val="C%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76DA3"/>
    <w:multiLevelType w:val="multilevel"/>
    <w:tmpl w:val="D660BA02"/>
    <w:styleLink w:val="CurrentList14"/>
    <w:lvl w:ilvl="0">
      <w:start w:val="1"/>
      <w:numFmt w:val="decimal"/>
      <w:lvlText w:val="I%1.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AD7B28"/>
    <w:multiLevelType w:val="hybridMultilevel"/>
    <w:tmpl w:val="8484447E"/>
    <w:lvl w:ilvl="0" w:tplc="1D2EED2A">
      <w:start w:val="1"/>
      <w:numFmt w:val="decimal"/>
      <w:pStyle w:val="LowVulns"/>
      <w:suff w:val="space"/>
      <w:lvlText w:val="L.%1"/>
      <w:lvlJc w:val="left"/>
      <w:pPr>
        <w:ind w:left="36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2261E"/>
    <w:multiLevelType w:val="hybridMultilevel"/>
    <w:tmpl w:val="4AD2C778"/>
    <w:lvl w:ilvl="0" w:tplc="8674995C">
      <w:start w:val="1"/>
      <w:numFmt w:val="decimal"/>
      <w:lvlText w:val="M%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95FCB"/>
    <w:multiLevelType w:val="multilevel"/>
    <w:tmpl w:val="182A71BA"/>
    <w:styleLink w:val="CurrentList11"/>
    <w:lvl w:ilvl="0">
      <w:start w:val="1"/>
      <w:numFmt w:val="decimal"/>
      <w:lvlText w:val="I%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5F7674"/>
    <w:multiLevelType w:val="multilevel"/>
    <w:tmpl w:val="182A71BA"/>
    <w:styleLink w:val="CurrentList13"/>
    <w:lvl w:ilvl="0">
      <w:start w:val="1"/>
      <w:numFmt w:val="decimal"/>
      <w:lvlText w:val="I%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C41B26"/>
    <w:multiLevelType w:val="hybridMultilevel"/>
    <w:tmpl w:val="1444D4EC"/>
    <w:lvl w:ilvl="0" w:tplc="FC3C2DDE">
      <w:start w:val="1"/>
      <w:numFmt w:val="decimal"/>
      <w:pStyle w:val="CriticalVulns"/>
      <w:suff w:val="space"/>
      <w:lvlText w:val="C.%1"/>
      <w:lvlJc w:val="left"/>
      <w:pPr>
        <w:ind w:left="360" w:hanging="360"/>
      </w:pPr>
      <w:rPr>
        <w:rFonts w:ascii="Times New Roman" w:hAnsi="Times New Roman" w:hint="default"/>
        <w:b/>
        <w:i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508E2E30"/>
    <w:multiLevelType w:val="multilevel"/>
    <w:tmpl w:val="166A1E14"/>
    <w:styleLink w:val="CurrentList2"/>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2510CA"/>
    <w:multiLevelType w:val="hybridMultilevel"/>
    <w:tmpl w:val="1356245E"/>
    <w:lvl w:ilvl="0" w:tplc="B55067AE">
      <w:start w:val="1"/>
      <w:numFmt w:val="decimal"/>
      <w:lvlText w:val="M%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7970E3"/>
    <w:multiLevelType w:val="hybridMultilevel"/>
    <w:tmpl w:val="10607A96"/>
    <w:lvl w:ilvl="0" w:tplc="88722016">
      <w:start w:val="1"/>
      <w:numFmt w:val="decimal"/>
      <w:pStyle w:val="RT66CriticalVulnHeader"/>
      <w:lvlText w:val="C%1."/>
      <w:lvlJc w:val="left"/>
      <w:pPr>
        <w:ind w:left="360" w:hanging="360"/>
      </w:pPr>
      <w:rPr>
        <w:rFonts w:hint="default"/>
      </w:rPr>
    </w:lvl>
    <w:lvl w:ilvl="1" w:tplc="04090019" w:tentative="1">
      <w:start w:val="1"/>
      <w:numFmt w:val="lowerLetter"/>
      <w:pStyle w:val="RT66CriticalVulnHead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D4C20"/>
    <w:multiLevelType w:val="hybridMultilevel"/>
    <w:tmpl w:val="3AD8C21A"/>
    <w:lvl w:ilvl="0" w:tplc="DFE6F674">
      <w:start w:val="1"/>
      <w:numFmt w:val="decimal"/>
      <w:lvlText w:val="M%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DC5BFC"/>
    <w:multiLevelType w:val="multilevel"/>
    <w:tmpl w:val="57AE401E"/>
    <w:styleLink w:val="CurrentList7"/>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915971"/>
    <w:multiLevelType w:val="multilevel"/>
    <w:tmpl w:val="91340DC4"/>
    <w:styleLink w:val="CurrentList1"/>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F01C74"/>
    <w:multiLevelType w:val="hybridMultilevel"/>
    <w:tmpl w:val="F6604646"/>
    <w:lvl w:ilvl="0" w:tplc="4274B086">
      <w:start w:val="1"/>
      <w:numFmt w:val="decimal"/>
      <w:pStyle w:val="MediumVulns"/>
      <w:suff w:val="space"/>
      <w:lvlText w:val="M.%1"/>
      <w:lvlJc w:val="left"/>
      <w:pPr>
        <w:ind w:left="36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B019E"/>
    <w:multiLevelType w:val="hybridMultilevel"/>
    <w:tmpl w:val="7CD460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4C4CAB"/>
    <w:multiLevelType w:val="multilevel"/>
    <w:tmpl w:val="E4CAA37C"/>
    <w:lvl w:ilvl="0">
      <w:start w:val="1"/>
      <w:numFmt w:val="decimal"/>
      <w:pStyle w:val="Heading1"/>
      <w:suff w:val="space"/>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520" w:hanging="1080"/>
      </w:pPr>
      <w:rPr>
        <w:rFonts w:hint="default"/>
        <w:sz w:val="28"/>
        <w:szCs w:val="22"/>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34" w15:restartNumberingAfterBreak="0">
    <w:nsid w:val="64845FB1"/>
    <w:multiLevelType w:val="hybridMultilevel"/>
    <w:tmpl w:val="B3D80D86"/>
    <w:lvl w:ilvl="0" w:tplc="84149068">
      <w:start w:val="1"/>
      <w:numFmt w:val="decimal"/>
      <w:lvlText w:val="H.%1"/>
      <w:lvlJc w:val="left"/>
      <w:pPr>
        <w:ind w:left="360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019AB"/>
    <w:multiLevelType w:val="hybridMultilevel"/>
    <w:tmpl w:val="6F78C8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6AB7E38"/>
    <w:multiLevelType w:val="hybridMultilevel"/>
    <w:tmpl w:val="33383448"/>
    <w:lvl w:ilvl="0" w:tplc="DFE6F674">
      <w:start w:val="1"/>
      <w:numFmt w:val="decimal"/>
      <w:lvlText w:val="M%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C1B2421"/>
    <w:multiLevelType w:val="hybridMultilevel"/>
    <w:tmpl w:val="0FA468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D1416"/>
    <w:multiLevelType w:val="multilevel"/>
    <w:tmpl w:val="44C23C62"/>
    <w:styleLink w:val="CurrentList12"/>
    <w:lvl w:ilvl="0">
      <w:start w:val="1"/>
      <w:numFmt w:val="decimal"/>
      <w:lvlText w:val="I%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9A13D3"/>
    <w:multiLevelType w:val="hybridMultilevel"/>
    <w:tmpl w:val="DB8C4A04"/>
    <w:lvl w:ilvl="0" w:tplc="F2484210">
      <w:start w:val="1"/>
      <w:numFmt w:val="decimal"/>
      <w:lvlText w:val="C.%1"/>
      <w:lvlJc w:val="left"/>
      <w:pPr>
        <w:ind w:left="3600" w:hanging="360"/>
      </w:pPr>
      <w:rPr>
        <w:rFonts w:ascii="Times New Roman" w:hAnsi="Times New Roman" w:hint="default"/>
        <w:b/>
        <w:i w:val="0"/>
        <w:sz w:val="28"/>
      </w:rPr>
    </w:lvl>
    <w:lvl w:ilvl="1" w:tplc="CA444506">
      <w:start w:val="1"/>
      <w:numFmt w:val="lowerLetter"/>
      <w:pStyle w:val="RT66HighVulnHead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37554"/>
    <w:multiLevelType w:val="hybridMultilevel"/>
    <w:tmpl w:val="02FCD6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3500C46"/>
    <w:multiLevelType w:val="hybridMultilevel"/>
    <w:tmpl w:val="CBE25A04"/>
    <w:lvl w:ilvl="0" w:tplc="02D4DE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35032"/>
    <w:multiLevelType w:val="hybridMultilevel"/>
    <w:tmpl w:val="C4D4891C"/>
    <w:lvl w:ilvl="0" w:tplc="E4CE6D9C">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385A0D"/>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84278"/>
    <w:multiLevelType w:val="multilevel"/>
    <w:tmpl w:val="33383448"/>
    <w:styleLink w:val="CurrentList9"/>
    <w:lvl w:ilvl="0">
      <w:start w:val="1"/>
      <w:numFmt w:val="decimal"/>
      <w:lvlText w:val="M%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B571510"/>
    <w:multiLevelType w:val="hybridMultilevel"/>
    <w:tmpl w:val="206410D0"/>
    <w:lvl w:ilvl="0" w:tplc="04090013">
      <w:start w:val="1"/>
      <w:numFmt w:val="upperRoman"/>
      <w:lvlText w:val="%1."/>
      <w:lvlJc w:val="right"/>
      <w:pPr>
        <w:ind w:left="72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E5567"/>
    <w:multiLevelType w:val="hybridMultilevel"/>
    <w:tmpl w:val="4D40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32259"/>
    <w:multiLevelType w:val="hybridMultilevel"/>
    <w:tmpl w:val="C4E86F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D85583"/>
    <w:multiLevelType w:val="hybridMultilevel"/>
    <w:tmpl w:val="7826BC74"/>
    <w:lvl w:ilvl="0" w:tplc="FFD64E80">
      <w:start w:val="1"/>
      <w:numFmt w:val="decimal"/>
      <w:lvlText w:val="H%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12484">
    <w:abstractNumId w:val="47"/>
  </w:num>
  <w:num w:numId="2" w16cid:durableId="398409335">
    <w:abstractNumId w:val="6"/>
  </w:num>
  <w:num w:numId="3" w16cid:durableId="1540241594">
    <w:abstractNumId w:val="37"/>
  </w:num>
  <w:num w:numId="4" w16cid:durableId="1215431683">
    <w:abstractNumId w:val="2"/>
  </w:num>
  <w:num w:numId="5" w16cid:durableId="1332566461">
    <w:abstractNumId w:val="35"/>
  </w:num>
  <w:num w:numId="6" w16cid:durableId="512719739">
    <w:abstractNumId w:val="32"/>
  </w:num>
  <w:num w:numId="7" w16cid:durableId="161051778">
    <w:abstractNumId w:val="45"/>
  </w:num>
  <w:num w:numId="8" w16cid:durableId="1487209839">
    <w:abstractNumId w:val="29"/>
  </w:num>
  <w:num w:numId="9" w16cid:durableId="326519663">
    <w:abstractNumId w:val="17"/>
  </w:num>
  <w:num w:numId="10" w16cid:durableId="1660499962">
    <w:abstractNumId w:val="1"/>
  </w:num>
  <w:num w:numId="11" w16cid:durableId="318921700">
    <w:abstractNumId w:val="30"/>
  </w:num>
  <w:num w:numId="12" w16cid:durableId="1138373907">
    <w:abstractNumId w:val="26"/>
  </w:num>
  <w:num w:numId="13" w16cid:durableId="299115777">
    <w:abstractNumId w:val="24"/>
  </w:num>
  <w:num w:numId="14" w16cid:durableId="1815177313">
    <w:abstractNumId w:val="11"/>
  </w:num>
  <w:num w:numId="15" w16cid:durableId="1118066116">
    <w:abstractNumId w:val="48"/>
  </w:num>
  <w:num w:numId="16" w16cid:durableId="901645664">
    <w:abstractNumId w:val="7"/>
  </w:num>
  <w:num w:numId="17" w16cid:durableId="1036275114">
    <w:abstractNumId w:val="14"/>
  </w:num>
  <w:num w:numId="18" w16cid:durableId="309796682">
    <w:abstractNumId w:val="13"/>
  </w:num>
  <w:num w:numId="19" w16cid:durableId="212740406">
    <w:abstractNumId w:val="10"/>
  </w:num>
  <w:num w:numId="20" w16cid:durableId="1863587860">
    <w:abstractNumId w:val="10"/>
    <w:lvlOverride w:ilvl="0">
      <w:startOverride w:val="1"/>
    </w:lvlOverride>
  </w:num>
  <w:num w:numId="21" w16cid:durableId="1054543222">
    <w:abstractNumId w:val="27"/>
  </w:num>
  <w:num w:numId="22" w16cid:durableId="1312099642">
    <w:abstractNumId w:val="25"/>
  </w:num>
  <w:num w:numId="23" w16cid:durableId="2027709874">
    <w:abstractNumId w:val="36"/>
  </w:num>
  <w:num w:numId="24" w16cid:durableId="2052876534">
    <w:abstractNumId w:val="43"/>
  </w:num>
  <w:num w:numId="25" w16cid:durableId="1974362038">
    <w:abstractNumId w:val="15"/>
  </w:num>
  <w:num w:numId="26" w16cid:durableId="1733114354">
    <w:abstractNumId w:val="20"/>
  </w:num>
  <w:num w:numId="27" w16cid:durableId="422606171">
    <w:abstractNumId w:val="16"/>
  </w:num>
  <w:num w:numId="28" w16cid:durableId="311252886">
    <w:abstractNumId w:val="28"/>
  </w:num>
  <w:num w:numId="29" w16cid:durableId="792671464">
    <w:abstractNumId w:val="4"/>
  </w:num>
  <w:num w:numId="30" w16cid:durableId="750541484">
    <w:abstractNumId w:val="44"/>
  </w:num>
  <w:num w:numId="31" w16cid:durableId="1344553414">
    <w:abstractNumId w:val="9"/>
  </w:num>
  <w:num w:numId="32" w16cid:durableId="294530027">
    <w:abstractNumId w:val="8"/>
  </w:num>
  <w:num w:numId="33" w16cid:durableId="1171021850">
    <w:abstractNumId w:val="21"/>
  </w:num>
  <w:num w:numId="34" w16cid:durableId="1432355555">
    <w:abstractNumId w:val="38"/>
  </w:num>
  <w:num w:numId="35" w16cid:durableId="613444067">
    <w:abstractNumId w:val="22"/>
  </w:num>
  <w:num w:numId="36" w16cid:durableId="1620794334">
    <w:abstractNumId w:val="18"/>
  </w:num>
  <w:num w:numId="37" w16cid:durableId="574314627">
    <w:abstractNumId w:val="14"/>
    <w:lvlOverride w:ilvl="0">
      <w:startOverride w:val="1"/>
    </w:lvlOverride>
  </w:num>
  <w:num w:numId="38" w16cid:durableId="896278696">
    <w:abstractNumId w:val="42"/>
  </w:num>
  <w:num w:numId="39" w16cid:durableId="1355619306">
    <w:abstractNumId w:val="33"/>
  </w:num>
  <w:num w:numId="40" w16cid:durableId="1884898631">
    <w:abstractNumId w:val="40"/>
  </w:num>
  <w:num w:numId="41" w16cid:durableId="1542016711">
    <w:abstractNumId w:val="39"/>
  </w:num>
  <w:num w:numId="42" w16cid:durableId="816147257">
    <w:abstractNumId w:val="23"/>
  </w:num>
  <w:num w:numId="43" w16cid:durableId="530650786">
    <w:abstractNumId w:val="41"/>
  </w:num>
  <w:num w:numId="44" w16cid:durableId="973372002">
    <w:abstractNumId w:val="34"/>
  </w:num>
  <w:num w:numId="45" w16cid:durableId="578753023">
    <w:abstractNumId w:val="3"/>
  </w:num>
  <w:num w:numId="46" w16cid:durableId="1340083524">
    <w:abstractNumId w:val="5"/>
  </w:num>
  <w:num w:numId="47" w16cid:durableId="1408378268">
    <w:abstractNumId w:val="0"/>
  </w:num>
  <w:num w:numId="48" w16cid:durableId="2095785231">
    <w:abstractNumId w:val="31"/>
  </w:num>
  <w:num w:numId="49" w16cid:durableId="1497722958">
    <w:abstractNumId w:val="19"/>
  </w:num>
  <w:num w:numId="50" w16cid:durableId="2038581680">
    <w:abstractNumId w:val="12"/>
  </w:num>
  <w:num w:numId="51" w16cid:durableId="14235740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D6D2F"/>
    <w:rsid w:val="00001D31"/>
    <w:rsid w:val="00002E8E"/>
    <w:rsid w:val="00004841"/>
    <w:rsid w:val="0000484A"/>
    <w:rsid w:val="000078A3"/>
    <w:rsid w:val="00016949"/>
    <w:rsid w:val="00016C92"/>
    <w:rsid w:val="00021345"/>
    <w:rsid w:val="00021B37"/>
    <w:rsid w:val="000228C4"/>
    <w:rsid w:val="00022F34"/>
    <w:rsid w:val="000239FF"/>
    <w:rsid w:val="00026090"/>
    <w:rsid w:val="00030279"/>
    <w:rsid w:val="000303C7"/>
    <w:rsid w:val="000312C6"/>
    <w:rsid w:val="000322E3"/>
    <w:rsid w:val="0003377A"/>
    <w:rsid w:val="0003493F"/>
    <w:rsid w:val="00041D68"/>
    <w:rsid w:val="00043323"/>
    <w:rsid w:val="00044E5D"/>
    <w:rsid w:val="000517C9"/>
    <w:rsid w:val="0005415E"/>
    <w:rsid w:val="00063994"/>
    <w:rsid w:val="000647FA"/>
    <w:rsid w:val="00064E0E"/>
    <w:rsid w:val="00065161"/>
    <w:rsid w:val="0006660D"/>
    <w:rsid w:val="00067E03"/>
    <w:rsid w:val="00070B77"/>
    <w:rsid w:val="00070ED1"/>
    <w:rsid w:val="00072FE2"/>
    <w:rsid w:val="0007636C"/>
    <w:rsid w:val="000768CC"/>
    <w:rsid w:val="00077096"/>
    <w:rsid w:val="00077B11"/>
    <w:rsid w:val="00077B24"/>
    <w:rsid w:val="0008068F"/>
    <w:rsid w:val="00084250"/>
    <w:rsid w:val="00090BA0"/>
    <w:rsid w:val="00091235"/>
    <w:rsid w:val="00091DE6"/>
    <w:rsid w:val="000957C4"/>
    <w:rsid w:val="000966A9"/>
    <w:rsid w:val="00096A6E"/>
    <w:rsid w:val="000A0E87"/>
    <w:rsid w:val="000A2789"/>
    <w:rsid w:val="000A40B2"/>
    <w:rsid w:val="000A418E"/>
    <w:rsid w:val="000A4C5C"/>
    <w:rsid w:val="000A5525"/>
    <w:rsid w:val="000B0202"/>
    <w:rsid w:val="000B06CF"/>
    <w:rsid w:val="000B4827"/>
    <w:rsid w:val="000B4EAD"/>
    <w:rsid w:val="000C000D"/>
    <w:rsid w:val="000C4360"/>
    <w:rsid w:val="000C45E3"/>
    <w:rsid w:val="000C4B24"/>
    <w:rsid w:val="000D3E1E"/>
    <w:rsid w:val="000D528C"/>
    <w:rsid w:val="000D6110"/>
    <w:rsid w:val="000D64B4"/>
    <w:rsid w:val="000D6DDF"/>
    <w:rsid w:val="000E397B"/>
    <w:rsid w:val="000E5675"/>
    <w:rsid w:val="000F0D35"/>
    <w:rsid w:val="000F240B"/>
    <w:rsid w:val="000F2DA5"/>
    <w:rsid w:val="000F2F06"/>
    <w:rsid w:val="000F3A33"/>
    <w:rsid w:val="000F57AF"/>
    <w:rsid w:val="000F5EBD"/>
    <w:rsid w:val="000F6E46"/>
    <w:rsid w:val="00102AF7"/>
    <w:rsid w:val="00102C04"/>
    <w:rsid w:val="00105CD3"/>
    <w:rsid w:val="001063FC"/>
    <w:rsid w:val="00107599"/>
    <w:rsid w:val="00107A44"/>
    <w:rsid w:val="00110EFD"/>
    <w:rsid w:val="0011193B"/>
    <w:rsid w:val="00115043"/>
    <w:rsid w:val="001159E6"/>
    <w:rsid w:val="00124530"/>
    <w:rsid w:val="0012456C"/>
    <w:rsid w:val="001256D3"/>
    <w:rsid w:val="001258A7"/>
    <w:rsid w:val="00127140"/>
    <w:rsid w:val="00127A90"/>
    <w:rsid w:val="00127BD4"/>
    <w:rsid w:val="00131C99"/>
    <w:rsid w:val="00131FB6"/>
    <w:rsid w:val="001322A6"/>
    <w:rsid w:val="0013341C"/>
    <w:rsid w:val="00133B55"/>
    <w:rsid w:val="00134DE0"/>
    <w:rsid w:val="00136281"/>
    <w:rsid w:val="00136498"/>
    <w:rsid w:val="00136A3B"/>
    <w:rsid w:val="0014155F"/>
    <w:rsid w:val="00142B72"/>
    <w:rsid w:val="00145554"/>
    <w:rsid w:val="00145F4C"/>
    <w:rsid w:val="00150A00"/>
    <w:rsid w:val="00150D04"/>
    <w:rsid w:val="00150E1F"/>
    <w:rsid w:val="001510AE"/>
    <w:rsid w:val="00151242"/>
    <w:rsid w:val="00151E2D"/>
    <w:rsid w:val="001526D6"/>
    <w:rsid w:val="0015374C"/>
    <w:rsid w:val="00154842"/>
    <w:rsid w:val="00156ED1"/>
    <w:rsid w:val="00161122"/>
    <w:rsid w:val="001646A0"/>
    <w:rsid w:val="0016478D"/>
    <w:rsid w:val="001710C8"/>
    <w:rsid w:val="00171D89"/>
    <w:rsid w:val="001725A8"/>
    <w:rsid w:val="00172E14"/>
    <w:rsid w:val="0017317C"/>
    <w:rsid w:val="001746E1"/>
    <w:rsid w:val="00175A8F"/>
    <w:rsid w:val="001776D6"/>
    <w:rsid w:val="00182BD5"/>
    <w:rsid w:val="00183426"/>
    <w:rsid w:val="00186526"/>
    <w:rsid w:val="00190A78"/>
    <w:rsid w:val="001914B2"/>
    <w:rsid w:val="00191A37"/>
    <w:rsid w:val="001930D3"/>
    <w:rsid w:val="0019368E"/>
    <w:rsid w:val="0019543D"/>
    <w:rsid w:val="001A06EC"/>
    <w:rsid w:val="001A2DD2"/>
    <w:rsid w:val="001A4BDE"/>
    <w:rsid w:val="001A4D2B"/>
    <w:rsid w:val="001A4EF4"/>
    <w:rsid w:val="001A743D"/>
    <w:rsid w:val="001A74A2"/>
    <w:rsid w:val="001A7E79"/>
    <w:rsid w:val="001B0639"/>
    <w:rsid w:val="001B2E62"/>
    <w:rsid w:val="001B6E42"/>
    <w:rsid w:val="001B7631"/>
    <w:rsid w:val="001C0F6F"/>
    <w:rsid w:val="001C1D8D"/>
    <w:rsid w:val="001C1DBB"/>
    <w:rsid w:val="001C21FE"/>
    <w:rsid w:val="001C4DBD"/>
    <w:rsid w:val="001C60AE"/>
    <w:rsid w:val="001C624A"/>
    <w:rsid w:val="001C6970"/>
    <w:rsid w:val="001D5EC4"/>
    <w:rsid w:val="001E1A52"/>
    <w:rsid w:val="001E29FA"/>
    <w:rsid w:val="001E43B6"/>
    <w:rsid w:val="001E4DEF"/>
    <w:rsid w:val="001E7883"/>
    <w:rsid w:val="001E7D3B"/>
    <w:rsid w:val="001F042B"/>
    <w:rsid w:val="001F3115"/>
    <w:rsid w:val="00201348"/>
    <w:rsid w:val="00203E7C"/>
    <w:rsid w:val="00204684"/>
    <w:rsid w:val="002049D7"/>
    <w:rsid w:val="002060AC"/>
    <w:rsid w:val="00206DFF"/>
    <w:rsid w:val="002077C8"/>
    <w:rsid w:val="002118C6"/>
    <w:rsid w:val="002123B6"/>
    <w:rsid w:val="00215FE1"/>
    <w:rsid w:val="0021701B"/>
    <w:rsid w:val="0022343A"/>
    <w:rsid w:val="00223549"/>
    <w:rsid w:val="00223A58"/>
    <w:rsid w:val="00224C89"/>
    <w:rsid w:val="0023182E"/>
    <w:rsid w:val="00235E71"/>
    <w:rsid w:val="00237A83"/>
    <w:rsid w:val="00237E94"/>
    <w:rsid w:val="00240542"/>
    <w:rsid w:val="00243893"/>
    <w:rsid w:val="00243941"/>
    <w:rsid w:val="0024785C"/>
    <w:rsid w:val="00247CB2"/>
    <w:rsid w:val="00253495"/>
    <w:rsid w:val="002536D1"/>
    <w:rsid w:val="002537AF"/>
    <w:rsid w:val="0025510B"/>
    <w:rsid w:val="00255216"/>
    <w:rsid w:val="002609D0"/>
    <w:rsid w:val="0026345E"/>
    <w:rsid w:val="00264C6F"/>
    <w:rsid w:val="00266419"/>
    <w:rsid w:val="00270BCB"/>
    <w:rsid w:val="00270C5F"/>
    <w:rsid w:val="00273D19"/>
    <w:rsid w:val="00273F84"/>
    <w:rsid w:val="00287FA5"/>
    <w:rsid w:val="002910F7"/>
    <w:rsid w:val="00291ED3"/>
    <w:rsid w:val="002926E2"/>
    <w:rsid w:val="00292FC8"/>
    <w:rsid w:val="00293447"/>
    <w:rsid w:val="00294DA0"/>
    <w:rsid w:val="00295EE7"/>
    <w:rsid w:val="002A0DD4"/>
    <w:rsid w:val="002A189E"/>
    <w:rsid w:val="002A29AA"/>
    <w:rsid w:val="002A2FC9"/>
    <w:rsid w:val="002A31B4"/>
    <w:rsid w:val="002A5129"/>
    <w:rsid w:val="002B2281"/>
    <w:rsid w:val="002B2328"/>
    <w:rsid w:val="002B7723"/>
    <w:rsid w:val="002B7E1C"/>
    <w:rsid w:val="002C2137"/>
    <w:rsid w:val="002C27E3"/>
    <w:rsid w:val="002C73AA"/>
    <w:rsid w:val="002D00F8"/>
    <w:rsid w:val="002D0A42"/>
    <w:rsid w:val="002D1FED"/>
    <w:rsid w:val="002D2E32"/>
    <w:rsid w:val="002D4D97"/>
    <w:rsid w:val="002D6CCD"/>
    <w:rsid w:val="002E0455"/>
    <w:rsid w:val="002E11A6"/>
    <w:rsid w:val="002E39BF"/>
    <w:rsid w:val="002E3B17"/>
    <w:rsid w:val="002E5832"/>
    <w:rsid w:val="002F309C"/>
    <w:rsid w:val="002F4474"/>
    <w:rsid w:val="002F4B04"/>
    <w:rsid w:val="002F7CB4"/>
    <w:rsid w:val="00301DDD"/>
    <w:rsid w:val="00304F02"/>
    <w:rsid w:val="00305083"/>
    <w:rsid w:val="0030554B"/>
    <w:rsid w:val="00306498"/>
    <w:rsid w:val="00321E6B"/>
    <w:rsid w:val="00324B6A"/>
    <w:rsid w:val="0032618D"/>
    <w:rsid w:val="00327430"/>
    <w:rsid w:val="00327D5C"/>
    <w:rsid w:val="0033361F"/>
    <w:rsid w:val="00333842"/>
    <w:rsid w:val="00334194"/>
    <w:rsid w:val="00334AC1"/>
    <w:rsid w:val="0033500A"/>
    <w:rsid w:val="003359A6"/>
    <w:rsid w:val="0033757C"/>
    <w:rsid w:val="00340582"/>
    <w:rsid w:val="00340A27"/>
    <w:rsid w:val="00344422"/>
    <w:rsid w:val="0034679B"/>
    <w:rsid w:val="00347820"/>
    <w:rsid w:val="00350096"/>
    <w:rsid w:val="003529AD"/>
    <w:rsid w:val="00356836"/>
    <w:rsid w:val="00357B87"/>
    <w:rsid w:val="00363176"/>
    <w:rsid w:val="00373B5C"/>
    <w:rsid w:val="00373B64"/>
    <w:rsid w:val="00375378"/>
    <w:rsid w:val="003758F6"/>
    <w:rsid w:val="00377001"/>
    <w:rsid w:val="00384E70"/>
    <w:rsid w:val="00386048"/>
    <w:rsid w:val="0038606B"/>
    <w:rsid w:val="00387BAF"/>
    <w:rsid w:val="003908E0"/>
    <w:rsid w:val="0039451E"/>
    <w:rsid w:val="00395AC7"/>
    <w:rsid w:val="003A1038"/>
    <w:rsid w:val="003A3280"/>
    <w:rsid w:val="003A4DDA"/>
    <w:rsid w:val="003A760E"/>
    <w:rsid w:val="003B03F9"/>
    <w:rsid w:val="003B1F00"/>
    <w:rsid w:val="003B2743"/>
    <w:rsid w:val="003B3EDA"/>
    <w:rsid w:val="003B494F"/>
    <w:rsid w:val="003B4DA2"/>
    <w:rsid w:val="003B5716"/>
    <w:rsid w:val="003C0673"/>
    <w:rsid w:val="003C7397"/>
    <w:rsid w:val="003D0A8D"/>
    <w:rsid w:val="003D2D3C"/>
    <w:rsid w:val="003D3721"/>
    <w:rsid w:val="003D4648"/>
    <w:rsid w:val="003D6473"/>
    <w:rsid w:val="003E2970"/>
    <w:rsid w:val="003E3B05"/>
    <w:rsid w:val="003E70E7"/>
    <w:rsid w:val="003E7733"/>
    <w:rsid w:val="003F0A15"/>
    <w:rsid w:val="003F3046"/>
    <w:rsid w:val="003F4044"/>
    <w:rsid w:val="003F4935"/>
    <w:rsid w:val="00402211"/>
    <w:rsid w:val="0040746A"/>
    <w:rsid w:val="00407EB7"/>
    <w:rsid w:val="004130C9"/>
    <w:rsid w:val="00413E52"/>
    <w:rsid w:val="00414C09"/>
    <w:rsid w:val="004156BB"/>
    <w:rsid w:val="00415F8F"/>
    <w:rsid w:val="00416C25"/>
    <w:rsid w:val="00417B94"/>
    <w:rsid w:val="004254C5"/>
    <w:rsid w:val="00425D83"/>
    <w:rsid w:val="00425FEB"/>
    <w:rsid w:val="0042665A"/>
    <w:rsid w:val="00432251"/>
    <w:rsid w:val="004347FC"/>
    <w:rsid w:val="00436DB2"/>
    <w:rsid w:val="00441CFB"/>
    <w:rsid w:val="004427E1"/>
    <w:rsid w:val="00444892"/>
    <w:rsid w:val="00444F0B"/>
    <w:rsid w:val="0044608A"/>
    <w:rsid w:val="00451F97"/>
    <w:rsid w:val="004521CA"/>
    <w:rsid w:val="004537C8"/>
    <w:rsid w:val="00454C7E"/>
    <w:rsid w:val="00460F9D"/>
    <w:rsid w:val="0046424E"/>
    <w:rsid w:val="00465289"/>
    <w:rsid w:val="004658B8"/>
    <w:rsid w:val="00465FA9"/>
    <w:rsid w:val="00466E11"/>
    <w:rsid w:val="00471776"/>
    <w:rsid w:val="00472F8B"/>
    <w:rsid w:val="00475C8A"/>
    <w:rsid w:val="00476A10"/>
    <w:rsid w:val="00476B23"/>
    <w:rsid w:val="00477ABE"/>
    <w:rsid w:val="00480E22"/>
    <w:rsid w:val="00481046"/>
    <w:rsid w:val="0048412D"/>
    <w:rsid w:val="00486B6B"/>
    <w:rsid w:val="00487EA1"/>
    <w:rsid w:val="00491104"/>
    <w:rsid w:val="00491A8F"/>
    <w:rsid w:val="00492C6C"/>
    <w:rsid w:val="00492D4D"/>
    <w:rsid w:val="00494AD1"/>
    <w:rsid w:val="004A0315"/>
    <w:rsid w:val="004B10CF"/>
    <w:rsid w:val="004B1D4E"/>
    <w:rsid w:val="004B2ED0"/>
    <w:rsid w:val="004B417E"/>
    <w:rsid w:val="004B52C2"/>
    <w:rsid w:val="004B6A4D"/>
    <w:rsid w:val="004C41D0"/>
    <w:rsid w:val="004C7723"/>
    <w:rsid w:val="004D41D1"/>
    <w:rsid w:val="004D706B"/>
    <w:rsid w:val="004D7FD1"/>
    <w:rsid w:val="004E666D"/>
    <w:rsid w:val="004F0955"/>
    <w:rsid w:val="004F1D88"/>
    <w:rsid w:val="004F3614"/>
    <w:rsid w:val="004F4EDF"/>
    <w:rsid w:val="004F6FA9"/>
    <w:rsid w:val="005001D7"/>
    <w:rsid w:val="0050097A"/>
    <w:rsid w:val="005019EA"/>
    <w:rsid w:val="00501A2F"/>
    <w:rsid w:val="00504987"/>
    <w:rsid w:val="005105FD"/>
    <w:rsid w:val="00511626"/>
    <w:rsid w:val="005122DD"/>
    <w:rsid w:val="00514A50"/>
    <w:rsid w:val="00514C28"/>
    <w:rsid w:val="0051502E"/>
    <w:rsid w:val="00515800"/>
    <w:rsid w:val="005169E6"/>
    <w:rsid w:val="00522DFC"/>
    <w:rsid w:val="00523C6A"/>
    <w:rsid w:val="0052496F"/>
    <w:rsid w:val="00524B5F"/>
    <w:rsid w:val="00524BC8"/>
    <w:rsid w:val="005256CE"/>
    <w:rsid w:val="00525933"/>
    <w:rsid w:val="005261A0"/>
    <w:rsid w:val="005263B1"/>
    <w:rsid w:val="005263FE"/>
    <w:rsid w:val="00530D2A"/>
    <w:rsid w:val="00532C6C"/>
    <w:rsid w:val="00532DB7"/>
    <w:rsid w:val="00536519"/>
    <w:rsid w:val="00540B93"/>
    <w:rsid w:val="00541B2D"/>
    <w:rsid w:val="00544C2F"/>
    <w:rsid w:val="00544C6C"/>
    <w:rsid w:val="00545AB2"/>
    <w:rsid w:val="005470B5"/>
    <w:rsid w:val="005518DA"/>
    <w:rsid w:val="00555D1E"/>
    <w:rsid w:val="00557BED"/>
    <w:rsid w:val="00562E18"/>
    <w:rsid w:val="00565D94"/>
    <w:rsid w:val="0056630D"/>
    <w:rsid w:val="0057005B"/>
    <w:rsid w:val="005720BE"/>
    <w:rsid w:val="005751E6"/>
    <w:rsid w:val="00575C27"/>
    <w:rsid w:val="00577FBA"/>
    <w:rsid w:val="00582BC7"/>
    <w:rsid w:val="00584637"/>
    <w:rsid w:val="0059028C"/>
    <w:rsid w:val="00591428"/>
    <w:rsid w:val="00593330"/>
    <w:rsid w:val="00596FAA"/>
    <w:rsid w:val="00597F9E"/>
    <w:rsid w:val="005A352A"/>
    <w:rsid w:val="005A4540"/>
    <w:rsid w:val="005A7D65"/>
    <w:rsid w:val="005B00F7"/>
    <w:rsid w:val="005B2C60"/>
    <w:rsid w:val="005B2FB5"/>
    <w:rsid w:val="005B41F5"/>
    <w:rsid w:val="005B6413"/>
    <w:rsid w:val="005C076B"/>
    <w:rsid w:val="005C42A4"/>
    <w:rsid w:val="005C57E0"/>
    <w:rsid w:val="005D0977"/>
    <w:rsid w:val="005D1128"/>
    <w:rsid w:val="005D15E4"/>
    <w:rsid w:val="005D16FE"/>
    <w:rsid w:val="005D29C1"/>
    <w:rsid w:val="005D30FC"/>
    <w:rsid w:val="005D3359"/>
    <w:rsid w:val="005D44DD"/>
    <w:rsid w:val="005E0D8C"/>
    <w:rsid w:val="005F4562"/>
    <w:rsid w:val="00600C9B"/>
    <w:rsid w:val="006048DC"/>
    <w:rsid w:val="00605D00"/>
    <w:rsid w:val="0060663E"/>
    <w:rsid w:val="006076E3"/>
    <w:rsid w:val="00607769"/>
    <w:rsid w:val="00612A11"/>
    <w:rsid w:val="00612C88"/>
    <w:rsid w:val="00622EFA"/>
    <w:rsid w:val="00623F5E"/>
    <w:rsid w:val="00626AF4"/>
    <w:rsid w:val="0063131F"/>
    <w:rsid w:val="006352E0"/>
    <w:rsid w:val="006357FD"/>
    <w:rsid w:val="00635E75"/>
    <w:rsid w:val="00643455"/>
    <w:rsid w:val="0064545B"/>
    <w:rsid w:val="0064601E"/>
    <w:rsid w:val="00646378"/>
    <w:rsid w:val="0064778F"/>
    <w:rsid w:val="0065196D"/>
    <w:rsid w:val="006554FC"/>
    <w:rsid w:val="0066151D"/>
    <w:rsid w:val="006623D9"/>
    <w:rsid w:val="00663E54"/>
    <w:rsid w:val="00664253"/>
    <w:rsid w:val="00670B5F"/>
    <w:rsid w:val="00670E65"/>
    <w:rsid w:val="00671BBC"/>
    <w:rsid w:val="00675011"/>
    <w:rsid w:val="0067621C"/>
    <w:rsid w:val="0067761A"/>
    <w:rsid w:val="00680B05"/>
    <w:rsid w:val="00681F3C"/>
    <w:rsid w:val="00683F73"/>
    <w:rsid w:val="0068465B"/>
    <w:rsid w:val="00685110"/>
    <w:rsid w:val="006854C8"/>
    <w:rsid w:val="00685B8C"/>
    <w:rsid w:val="0068665D"/>
    <w:rsid w:val="00691124"/>
    <w:rsid w:val="00691337"/>
    <w:rsid w:val="00691EB9"/>
    <w:rsid w:val="00694CC4"/>
    <w:rsid w:val="00697072"/>
    <w:rsid w:val="006975FC"/>
    <w:rsid w:val="006A3BD6"/>
    <w:rsid w:val="006A5F09"/>
    <w:rsid w:val="006B1E7E"/>
    <w:rsid w:val="006B368B"/>
    <w:rsid w:val="006B57CF"/>
    <w:rsid w:val="006B75D5"/>
    <w:rsid w:val="006C0788"/>
    <w:rsid w:val="006C0E7B"/>
    <w:rsid w:val="006C2DE5"/>
    <w:rsid w:val="006C684D"/>
    <w:rsid w:val="006C748B"/>
    <w:rsid w:val="006C7AAD"/>
    <w:rsid w:val="006D07EC"/>
    <w:rsid w:val="006D15C5"/>
    <w:rsid w:val="006D17AC"/>
    <w:rsid w:val="006D34AD"/>
    <w:rsid w:val="006D3B59"/>
    <w:rsid w:val="006D6BA7"/>
    <w:rsid w:val="006D77AB"/>
    <w:rsid w:val="006D7969"/>
    <w:rsid w:val="006E0DAD"/>
    <w:rsid w:val="006E2AE3"/>
    <w:rsid w:val="006E2E90"/>
    <w:rsid w:val="006E40DD"/>
    <w:rsid w:val="006E4D8E"/>
    <w:rsid w:val="006E58DF"/>
    <w:rsid w:val="006E75A6"/>
    <w:rsid w:val="006E7B78"/>
    <w:rsid w:val="006E7BF8"/>
    <w:rsid w:val="006F043A"/>
    <w:rsid w:val="006F0D2B"/>
    <w:rsid w:val="006F310D"/>
    <w:rsid w:val="006F3438"/>
    <w:rsid w:val="006F5BE5"/>
    <w:rsid w:val="006F5DF4"/>
    <w:rsid w:val="006F61CF"/>
    <w:rsid w:val="006F668B"/>
    <w:rsid w:val="006F6ABF"/>
    <w:rsid w:val="00700DD5"/>
    <w:rsid w:val="00701E24"/>
    <w:rsid w:val="007025C6"/>
    <w:rsid w:val="00703ECA"/>
    <w:rsid w:val="00705926"/>
    <w:rsid w:val="00705AAF"/>
    <w:rsid w:val="00705E5B"/>
    <w:rsid w:val="00712F93"/>
    <w:rsid w:val="0071312F"/>
    <w:rsid w:val="0071349D"/>
    <w:rsid w:val="00713F23"/>
    <w:rsid w:val="00714C3C"/>
    <w:rsid w:val="00717236"/>
    <w:rsid w:val="007176C0"/>
    <w:rsid w:val="0072203F"/>
    <w:rsid w:val="00722900"/>
    <w:rsid w:val="00724839"/>
    <w:rsid w:val="007277CE"/>
    <w:rsid w:val="00727BDA"/>
    <w:rsid w:val="007358EB"/>
    <w:rsid w:val="00736A0F"/>
    <w:rsid w:val="00743236"/>
    <w:rsid w:val="007502F8"/>
    <w:rsid w:val="00755295"/>
    <w:rsid w:val="007610E1"/>
    <w:rsid w:val="0076313B"/>
    <w:rsid w:val="00764F7B"/>
    <w:rsid w:val="007666FB"/>
    <w:rsid w:val="007701CD"/>
    <w:rsid w:val="00770FCA"/>
    <w:rsid w:val="00772F43"/>
    <w:rsid w:val="0077398B"/>
    <w:rsid w:val="00775827"/>
    <w:rsid w:val="007759DE"/>
    <w:rsid w:val="0077638B"/>
    <w:rsid w:val="00777FEE"/>
    <w:rsid w:val="007802C8"/>
    <w:rsid w:val="0078186C"/>
    <w:rsid w:val="00782DDB"/>
    <w:rsid w:val="00783BAB"/>
    <w:rsid w:val="007862B3"/>
    <w:rsid w:val="00792ACA"/>
    <w:rsid w:val="007938F0"/>
    <w:rsid w:val="007939AE"/>
    <w:rsid w:val="00797D2F"/>
    <w:rsid w:val="007A1708"/>
    <w:rsid w:val="007A2088"/>
    <w:rsid w:val="007A3A1A"/>
    <w:rsid w:val="007A3E27"/>
    <w:rsid w:val="007A64B8"/>
    <w:rsid w:val="007A6B48"/>
    <w:rsid w:val="007A7E7D"/>
    <w:rsid w:val="007B1524"/>
    <w:rsid w:val="007B1F51"/>
    <w:rsid w:val="007B238B"/>
    <w:rsid w:val="007B5BA5"/>
    <w:rsid w:val="007B617D"/>
    <w:rsid w:val="007C1B1F"/>
    <w:rsid w:val="007C2828"/>
    <w:rsid w:val="007C411B"/>
    <w:rsid w:val="007C42EB"/>
    <w:rsid w:val="007C4BF3"/>
    <w:rsid w:val="007D099D"/>
    <w:rsid w:val="007D0A74"/>
    <w:rsid w:val="007D2129"/>
    <w:rsid w:val="007D55E1"/>
    <w:rsid w:val="007D5DF8"/>
    <w:rsid w:val="007E05BD"/>
    <w:rsid w:val="007E1A4D"/>
    <w:rsid w:val="007E1DEA"/>
    <w:rsid w:val="007E5879"/>
    <w:rsid w:val="007E5C88"/>
    <w:rsid w:val="007F138F"/>
    <w:rsid w:val="007F1FEE"/>
    <w:rsid w:val="007F3E43"/>
    <w:rsid w:val="007F7287"/>
    <w:rsid w:val="00802E3A"/>
    <w:rsid w:val="00803DAD"/>
    <w:rsid w:val="00803F35"/>
    <w:rsid w:val="00804FE2"/>
    <w:rsid w:val="00806215"/>
    <w:rsid w:val="00806541"/>
    <w:rsid w:val="00807617"/>
    <w:rsid w:val="00810DA1"/>
    <w:rsid w:val="00811317"/>
    <w:rsid w:val="00811F8C"/>
    <w:rsid w:val="008121BE"/>
    <w:rsid w:val="008132CA"/>
    <w:rsid w:val="00815F20"/>
    <w:rsid w:val="00817797"/>
    <w:rsid w:val="00821D45"/>
    <w:rsid w:val="00822504"/>
    <w:rsid w:val="00824CBA"/>
    <w:rsid w:val="008259F4"/>
    <w:rsid w:val="0082664F"/>
    <w:rsid w:val="00827C3C"/>
    <w:rsid w:val="008302E4"/>
    <w:rsid w:val="008319C6"/>
    <w:rsid w:val="00832242"/>
    <w:rsid w:val="00833D9C"/>
    <w:rsid w:val="00834B62"/>
    <w:rsid w:val="00834D30"/>
    <w:rsid w:val="008350D5"/>
    <w:rsid w:val="00841D18"/>
    <w:rsid w:val="00843E60"/>
    <w:rsid w:val="00850411"/>
    <w:rsid w:val="00850680"/>
    <w:rsid w:val="008556B4"/>
    <w:rsid w:val="00855F5E"/>
    <w:rsid w:val="00862DF5"/>
    <w:rsid w:val="008637D3"/>
    <w:rsid w:val="00863D05"/>
    <w:rsid w:val="008656D9"/>
    <w:rsid w:val="00866517"/>
    <w:rsid w:val="00870C89"/>
    <w:rsid w:val="00873FD4"/>
    <w:rsid w:val="0087502F"/>
    <w:rsid w:val="00883441"/>
    <w:rsid w:val="008841E9"/>
    <w:rsid w:val="008852CE"/>
    <w:rsid w:val="00885927"/>
    <w:rsid w:val="00886ADA"/>
    <w:rsid w:val="00890149"/>
    <w:rsid w:val="008909D1"/>
    <w:rsid w:val="00891286"/>
    <w:rsid w:val="00893290"/>
    <w:rsid w:val="0089614E"/>
    <w:rsid w:val="008A0954"/>
    <w:rsid w:val="008A0D1B"/>
    <w:rsid w:val="008A158C"/>
    <w:rsid w:val="008A205E"/>
    <w:rsid w:val="008A2EF3"/>
    <w:rsid w:val="008A30B1"/>
    <w:rsid w:val="008A6918"/>
    <w:rsid w:val="008B0992"/>
    <w:rsid w:val="008B1AE2"/>
    <w:rsid w:val="008B487A"/>
    <w:rsid w:val="008B522D"/>
    <w:rsid w:val="008B5512"/>
    <w:rsid w:val="008B63F8"/>
    <w:rsid w:val="008B662B"/>
    <w:rsid w:val="008B7B40"/>
    <w:rsid w:val="008C36EE"/>
    <w:rsid w:val="008C530A"/>
    <w:rsid w:val="008C654A"/>
    <w:rsid w:val="008D26AF"/>
    <w:rsid w:val="008D5D5C"/>
    <w:rsid w:val="008D64E3"/>
    <w:rsid w:val="008E0286"/>
    <w:rsid w:val="008E26DB"/>
    <w:rsid w:val="008E31BE"/>
    <w:rsid w:val="008F10D9"/>
    <w:rsid w:val="008F1B34"/>
    <w:rsid w:val="008F36F7"/>
    <w:rsid w:val="00903A0E"/>
    <w:rsid w:val="009072CA"/>
    <w:rsid w:val="009123FF"/>
    <w:rsid w:val="00912675"/>
    <w:rsid w:val="00912D15"/>
    <w:rsid w:val="00915E6B"/>
    <w:rsid w:val="00915F47"/>
    <w:rsid w:val="00920751"/>
    <w:rsid w:val="00921FE9"/>
    <w:rsid w:val="0092235C"/>
    <w:rsid w:val="009241A3"/>
    <w:rsid w:val="0092440E"/>
    <w:rsid w:val="009247ED"/>
    <w:rsid w:val="00924F92"/>
    <w:rsid w:val="00926452"/>
    <w:rsid w:val="009277B2"/>
    <w:rsid w:val="00931016"/>
    <w:rsid w:val="00933093"/>
    <w:rsid w:val="009340C8"/>
    <w:rsid w:val="009344B1"/>
    <w:rsid w:val="00944457"/>
    <w:rsid w:val="00952BAE"/>
    <w:rsid w:val="00954F92"/>
    <w:rsid w:val="00955F2B"/>
    <w:rsid w:val="009570C6"/>
    <w:rsid w:val="00957B55"/>
    <w:rsid w:val="009611A5"/>
    <w:rsid w:val="009612E2"/>
    <w:rsid w:val="00961B34"/>
    <w:rsid w:val="0096437F"/>
    <w:rsid w:val="00965775"/>
    <w:rsid w:val="00966355"/>
    <w:rsid w:val="00966A51"/>
    <w:rsid w:val="009670BC"/>
    <w:rsid w:val="00967372"/>
    <w:rsid w:val="00971A74"/>
    <w:rsid w:val="0097349A"/>
    <w:rsid w:val="00974696"/>
    <w:rsid w:val="009756E6"/>
    <w:rsid w:val="00982CBD"/>
    <w:rsid w:val="00982F63"/>
    <w:rsid w:val="00983506"/>
    <w:rsid w:val="00984B0F"/>
    <w:rsid w:val="00985D87"/>
    <w:rsid w:val="00987577"/>
    <w:rsid w:val="00990F1D"/>
    <w:rsid w:val="00990FC7"/>
    <w:rsid w:val="00991BFE"/>
    <w:rsid w:val="00993A30"/>
    <w:rsid w:val="009A3073"/>
    <w:rsid w:val="009A347F"/>
    <w:rsid w:val="009A5E72"/>
    <w:rsid w:val="009A6150"/>
    <w:rsid w:val="009B2619"/>
    <w:rsid w:val="009B4D6B"/>
    <w:rsid w:val="009B7739"/>
    <w:rsid w:val="009B7F10"/>
    <w:rsid w:val="009C4826"/>
    <w:rsid w:val="009C61ED"/>
    <w:rsid w:val="009C6A66"/>
    <w:rsid w:val="009C6EE1"/>
    <w:rsid w:val="009C6FF0"/>
    <w:rsid w:val="009D227B"/>
    <w:rsid w:val="009D284B"/>
    <w:rsid w:val="009D4AF2"/>
    <w:rsid w:val="009D6666"/>
    <w:rsid w:val="009E01BA"/>
    <w:rsid w:val="009E423F"/>
    <w:rsid w:val="009E4F12"/>
    <w:rsid w:val="009E5753"/>
    <w:rsid w:val="009E5FA8"/>
    <w:rsid w:val="009E6857"/>
    <w:rsid w:val="009E70CF"/>
    <w:rsid w:val="009F39A0"/>
    <w:rsid w:val="009F3C60"/>
    <w:rsid w:val="009F3FA8"/>
    <w:rsid w:val="00A020B2"/>
    <w:rsid w:val="00A041B7"/>
    <w:rsid w:val="00A05DD8"/>
    <w:rsid w:val="00A06E23"/>
    <w:rsid w:val="00A07B45"/>
    <w:rsid w:val="00A10D3D"/>
    <w:rsid w:val="00A129EA"/>
    <w:rsid w:val="00A12BAF"/>
    <w:rsid w:val="00A144E7"/>
    <w:rsid w:val="00A167CE"/>
    <w:rsid w:val="00A16E5D"/>
    <w:rsid w:val="00A20BBE"/>
    <w:rsid w:val="00A20EFC"/>
    <w:rsid w:val="00A24620"/>
    <w:rsid w:val="00A300BD"/>
    <w:rsid w:val="00A30DE2"/>
    <w:rsid w:val="00A372E2"/>
    <w:rsid w:val="00A40DC0"/>
    <w:rsid w:val="00A44437"/>
    <w:rsid w:val="00A44B55"/>
    <w:rsid w:val="00A46163"/>
    <w:rsid w:val="00A47DAA"/>
    <w:rsid w:val="00A51ADB"/>
    <w:rsid w:val="00A51FD7"/>
    <w:rsid w:val="00A521D7"/>
    <w:rsid w:val="00A53B88"/>
    <w:rsid w:val="00A6000E"/>
    <w:rsid w:val="00A60156"/>
    <w:rsid w:val="00A6495F"/>
    <w:rsid w:val="00A67599"/>
    <w:rsid w:val="00A70471"/>
    <w:rsid w:val="00A70CD1"/>
    <w:rsid w:val="00A728B8"/>
    <w:rsid w:val="00A743E4"/>
    <w:rsid w:val="00A749D9"/>
    <w:rsid w:val="00A74E12"/>
    <w:rsid w:val="00A75B32"/>
    <w:rsid w:val="00A761AF"/>
    <w:rsid w:val="00A816D5"/>
    <w:rsid w:val="00A83268"/>
    <w:rsid w:val="00A85DF9"/>
    <w:rsid w:val="00A904A4"/>
    <w:rsid w:val="00A91E40"/>
    <w:rsid w:val="00A9345B"/>
    <w:rsid w:val="00A96322"/>
    <w:rsid w:val="00A9742C"/>
    <w:rsid w:val="00AA07A7"/>
    <w:rsid w:val="00AA314B"/>
    <w:rsid w:val="00AA4486"/>
    <w:rsid w:val="00AA5962"/>
    <w:rsid w:val="00AA64BD"/>
    <w:rsid w:val="00AB3AFC"/>
    <w:rsid w:val="00AB6B83"/>
    <w:rsid w:val="00AB6E0F"/>
    <w:rsid w:val="00AB7273"/>
    <w:rsid w:val="00AC0BA3"/>
    <w:rsid w:val="00AC0C12"/>
    <w:rsid w:val="00AC0F75"/>
    <w:rsid w:val="00AC10C0"/>
    <w:rsid w:val="00AC1A06"/>
    <w:rsid w:val="00AC4348"/>
    <w:rsid w:val="00AC54F5"/>
    <w:rsid w:val="00AC63F5"/>
    <w:rsid w:val="00AD084C"/>
    <w:rsid w:val="00AD2B4A"/>
    <w:rsid w:val="00AD70EE"/>
    <w:rsid w:val="00AE2DEA"/>
    <w:rsid w:val="00AE555B"/>
    <w:rsid w:val="00AE5CA7"/>
    <w:rsid w:val="00AE5CB7"/>
    <w:rsid w:val="00AE7861"/>
    <w:rsid w:val="00AF0E26"/>
    <w:rsid w:val="00AF183A"/>
    <w:rsid w:val="00AF29DF"/>
    <w:rsid w:val="00AF2AB3"/>
    <w:rsid w:val="00AF4BFB"/>
    <w:rsid w:val="00AF7969"/>
    <w:rsid w:val="00AF7FE1"/>
    <w:rsid w:val="00B01CBE"/>
    <w:rsid w:val="00B046E9"/>
    <w:rsid w:val="00B048E1"/>
    <w:rsid w:val="00B07C7F"/>
    <w:rsid w:val="00B13002"/>
    <w:rsid w:val="00B160CD"/>
    <w:rsid w:val="00B16E73"/>
    <w:rsid w:val="00B17DB5"/>
    <w:rsid w:val="00B21427"/>
    <w:rsid w:val="00B21F11"/>
    <w:rsid w:val="00B2237D"/>
    <w:rsid w:val="00B223FA"/>
    <w:rsid w:val="00B24384"/>
    <w:rsid w:val="00B249EC"/>
    <w:rsid w:val="00B25D6E"/>
    <w:rsid w:val="00B26909"/>
    <w:rsid w:val="00B27B44"/>
    <w:rsid w:val="00B301D4"/>
    <w:rsid w:val="00B30BD3"/>
    <w:rsid w:val="00B315C5"/>
    <w:rsid w:val="00B32D04"/>
    <w:rsid w:val="00B36D17"/>
    <w:rsid w:val="00B40906"/>
    <w:rsid w:val="00B40D7F"/>
    <w:rsid w:val="00B41006"/>
    <w:rsid w:val="00B434F1"/>
    <w:rsid w:val="00B43D33"/>
    <w:rsid w:val="00B4546E"/>
    <w:rsid w:val="00B47BFA"/>
    <w:rsid w:val="00B51E4D"/>
    <w:rsid w:val="00B5400F"/>
    <w:rsid w:val="00B558D0"/>
    <w:rsid w:val="00B55D94"/>
    <w:rsid w:val="00B57B58"/>
    <w:rsid w:val="00B60017"/>
    <w:rsid w:val="00B60EDF"/>
    <w:rsid w:val="00B625E7"/>
    <w:rsid w:val="00B63048"/>
    <w:rsid w:val="00B645F0"/>
    <w:rsid w:val="00B64761"/>
    <w:rsid w:val="00B64854"/>
    <w:rsid w:val="00B64899"/>
    <w:rsid w:val="00B656BD"/>
    <w:rsid w:val="00B65F3C"/>
    <w:rsid w:val="00B7078F"/>
    <w:rsid w:val="00B71CA8"/>
    <w:rsid w:val="00B73EC6"/>
    <w:rsid w:val="00B76577"/>
    <w:rsid w:val="00B775F2"/>
    <w:rsid w:val="00B80063"/>
    <w:rsid w:val="00B80F9A"/>
    <w:rsid w:val="00B8130C"/>
    <w:rsid w:val="00B8193D"/>
    <w:rsid w:val="00B82FDD"/>
    <w:rsid w:val="00B84778"/>
    <w:rsid w:val="00B858B2"/>
    <w:rsid w:val="00B86A3D"/>
    <w:rsid w:val="00B90D62"/>
    <w:rsid w:val="00B91167"/>
    <w:rsid w:val="00B932CF"/>
    <w:rsid w:val="00B96FBE"/>
    <w:rsid w:val="00B97D5B"/>
    <w:rsid w:val="00BA02A7"/>
    <w:rsid w:val="00BA060E"/>
    <w:rsid w:val="00BA1477"/>
    <w:rsid w:val="00BA3086"/>
    <w:rsid w:val="00BA345C"/>
    <w:rsid w:val="00BA3D26"/>
    <w:rsid w:val="00BA3F0B"/>
    <w:rsid w:val="00BA7482"/>
    <w:rsid w:val="00BB1E46"/>
    <w:rsid w:val="00BB3CE3"/>
    <w:rsid w:val="00BB6F62"/>
    <w:rsid w:val="00BC3064"/>
    <w:rsid w:val="00BC3690"/>
    <w:rsid w:val="00BC54AF"/>
    <w:rsid w:val="00BC5FF8"/>
    <w:rsid w:val="00BC6F88"/>
    <w:rsid w:val="00BC744C"/>
    <w:rsid w:val="00BD06B7"/>
    <w:rsid w:val="00BD42E7"/>
    <w:rsid w:val="00BD44E5"/>
    <w:rsid w:val="00BD456E"/>
    <w:rsid w:val="00BD4AB6"/>
    <w:rsid w:val="00BD513E"/>
    <w:rsid w:val="00BD643F"/>
    <w:rsid w:val="00BD751C"/>
    <w:rsid w:val="00BE00D5"/>
    <w:rsid w:val="00BE4460"/>
    <w:rsid w:val="00BE5434"/>
    <w:rsid w:val="00BE5A56"/>
    <w:rsid w:val="00BE65FE"/>
    <w:rsid w:val="00BF150E"/>
    <w:rsid w:val="00BF365D"/>
    <w:rsid w:val="00BF398B"/>
    <w:rsid w:val="00BF5D77"/>
    <w:rsid w:val="00BF65F3"/>
    <w:rsid w:val="00C002E2"/>
    <w:rsid w:val="00C00823"/>
    <w:rsid w:val="00C0341C"/>
    <w:rsid w:val="00C04E97"/>
    <w:rsid w:val="00C1032E"/>
    <w:rsid w:val="00C170D6"/>
    <w:rsid w:val="00C213E6"/>
    <w:rsid w:val="00C2183D"/>
    <w:rsid w:val="00C23640"/>
    <w:rsid w:val="00C27212"/>
    <w:rsid w:val="00C27887"/>
    <w:rsid w:val="00C33223"/>
    <w:rsid w:val="00C34D04"/>
    <w:rsid w:val="00C34DA2"/>
    <w:rsid w:val="00C34DA8"/>
    <w:rsid w:val="00C420D9"/>
    <w:rsid w:val="00C4323C"/>
    <w:rsid w:val="00C43CA7"/>
    <w:rsid w:val="00C43F3A"/>
    <w:rsid w:val="00C464A5"/>
    <w:rsid w:val="00C472D7"/>
    <w:rsid w:val="00C473DE"/>
    <w:rsid w:val="00C517EB"/>
    <w:rsid w:val="00C51A84"/>
    <w:rsid w:val="00C62472"/>
    <w:rsid w:val="00C67905"/>
    <w:rsid w:val="00C7083A"/>
    <w:rsid w:val="00C712E0"/>
    <w:rsid w:val="00C75A33"/>
    <w:rsid w:val="00C76817"/>
    <w:rsid w:val="00C77507"/>
    <w:rsid w:val="00C779AB"/>
    <w:rsid w:val="00C809C5"/>
    <w:rsid w:val="00C840E3"/>
    <w:rsid w:val="00C864A0"/>
    <w:rsid w:val="00C90497"/>
    <w:rsid w:val="00C904DA"/>
    <w:rsid w:val="00C934ED"/>
    <w:rsid w:val="00C96754"/>
    <w:rsid w:val="00CA044C"/>
    <w:rsid w:val="00CA1459"/>
    <w:rsid w:val="00CA1AC5"/>
    <w:rsid w:val="00CA6080"/>
    <w:rsid w:val="00CA65C9"/>
    <w:rsid w:val="00CB7FF7"/>
    <w:rsid w:val="00CC2073"/>
    <w:rsid w:val="00CC62C4"/>
    <w:rsid w:val="00CC68E5"/>
    <w:rsid w:val="00CC6F3B"/>
    <w:rsid w:val="00CD038B"/>
    <w:rsid w:val="00CD4C41"/>
    <w:rsid w:val="00CD5924"/>
    <w:rsid w:val="00CD5AD3"/>
    <w:rsid w:val="00CE0F66"/>
    <w:rsid w:val="00CE40A3"/>
    <w:rsid w:val="00CE42EA"/>
    <w:rsid w:val="00CE4513"/>
    <w:rsid w:val="00CE59F2"/>
    <w:rsid w:val="00CE619C"/>
    <w:rsid w:val="00CE69B2"/>
    <w:rsid w:val="00CF1889"/>
    <w:rsid w:val="00D01218"/>
    <w:rsid w:val="00D01800"/>
    <w:rsid w:val="00D02304"/>
    <w:rsid w:val="00D026F0"/>
    <w:rsid w:val="00D07C96"/>
    <w:rsid w:val="00D10358"/>
    <w:rsid w:val="00D10934"/>
    <w:rsid w:val="00D12D49"/>
    <w:rsid w:val="00D1314E"/>
    <w:rsid w:val="00D13A7F"/>
    <w:rsid w:val="00D2026B"/>
    <w:rsid w:val="00D2131E"/>
    <w:rsid w:val="00D21527"/>
    <w:rsid w:val="00D21E3D"/>
    <w:rsid w:val="00D226DE"/>
    <w:rsid w:val="00D25EDF"/>
    <w:rsid w:val="00D30416"/>
    <w:rsid w:val="00D35CB8"/>
    <w:rsid w:val="00D36945"/>
    <w:rsid w:val="00D36A22"/>
    <w:rsid w:val="00D37AC0"/>
    <w:rsid w:val="00D37C8F"/>
    <w:rsid w:val="00D40AF4"/>
    <w:rsid w:val="00D416CE"/>
    <w:rsid w:val="00D42CB9"/>
    <w:rsid w:val="00D442B1"/>
    <w:rsid w:val="00D44EBC"/>
    <w:rsid w:val="00D4522C"/>
    <w:rsid w:val="00D45942"/>
    <w:rsid w:val="00D5086B"/>
    <w:rsid w:val="00D51373"/>
    <w:rsid w:val="00D51859"/>
    <w:rsid w:val="00D52F69"/>
    <w:rsid w:val="00D54980"/>
    <w:rsid w:val="00D57C2F"/>
    <w:rsid w:val="00D61876"/>
    <w:rsid w:val="00D62EE2"/>
    <w:rsid w:val="00D64B84"/>
    <w:rsid w:val="00D71322"/>
    <w:rsid w:val="00D733DB"/>
    <w:rsid w:val="00D74126"/>
    <w:rsid w:val="00D74531"/>
    <w:rsid w:val="00D74980"/>
    <w:rsid w:val="00D8032E"/>
    <w:rsid w:val="00D80E52"/>
    <w:rsid w:val="00D84690"/>
    <w:rsid w:val="00D856DF"/>
    <w:rsid w:val="00D86363"/>
    <w:rsid w:val="00D90FD1"/>
    <w:rsid w:val="00D929C6"/>
    <w:rsid w:val="00D9716B"/>
    <w:rsid w:val="00D9724B"/>
    <w:rsid w:val="00DA2FE8"/>
    <w:rsid w:val="00DA7660"/>
    <w:rsid w:val="00DA7B0B"/>
    <w:rsid w:val="00DB0094"/>
    <w:rsid w:val="00DB1611"/>
    <w:rsid w:val="00DB1AC8"/>
    <w:rsid w:val="00DB1D05"/>
    <w:rsid w:val="00DB3EAE"/>
    <w:rsid w:val="00DB4D21"/>
    <w:rsid w:val="00DC175D"/>
    <w:rsid w:val="00DC322E"/>
    <w:rsid w:val="00DC39E2"/>
    <w:rsid w:val="00DD1E0B"/>
    <w:rsid w:val="00DD2298"/>
    <w:rsid w:val="00DD3AA4"/>
    <w:rsid w:val="00DD54E6"/>
    <w:rsid w:val="00DD627D"/>
    <w:rsid w:val="00DD774B"/>
    <w:rsid w:val="00DE0147"/>
    <w:rsid w:val="00DE017D"/>
    <w:rsid w:val="00DE10CE"/>
    <w:rsid w:val="00DE6C0B"/>
    <w:rsid w:val="00DE70F5"/>
    <w:rsid w:val="00DF0980"/>
    <w:rsid w:val="00DF210E"/>
    <w:rsid w:val="00DF2341"/>
    <w:rsid w:val="00DF25E7"/>
    <w:rsid w:val="00DF3053"/>
    <w:rsid w:val="00DF4584"/>
    <w:rsid w:val="00DF630F"/>
    <w:rsid w:val="00E00B16"/>
    <w:rsid w:val="00E0450C"/>
    <w:rsid w:val="00E0557F"/>
    <w:rsid w:val="00E0710A"/>
    <w:rsid w:val="00E07701"/>
    <w:rsid w:val="00E132CB"/>
    <w:rsid w:val="00E1550B"/>
    <w:rsid w:val="00E236BF"/>
    <w:rsid w:val="00E23AD8"/>
    <w:rsid w:val="00E2521F"/>
    <w:rsid w:val="00E2680A"/>
    <w:rsid w:val="00E3106C"/>
    <w:rsid w:val="00E336D4"/>
    <w:rsid w:val="00E36875"/>
    <w:rsid w:val="00E408A2"/>
    <w:rsid w:val="00E418F1"/>
    <w:rsid w:val="00E41B1E"/>
    <w:rsid w:val="00E43042"/>
    <w:rsid w:val="00E446A0"/>
    <w:rsid w:val="00E446B7"/>
    <w:rsid w:val="00E451AE"/>
    <w:rsid w:val="00E4714A"/>
    <w:rsid w:val="00E4738E"/>
    <w:rsid w:val="00E501DE"/>
    <w:rsid w:val="00E5155C"/>
    <w:rsid w:val="00E549E2"/>
    <w:rsid w:val="00E5521D"/>
    <w:rsid w:val="00E566F2"/>
    <w:rsid w:val="00E57306"/>
    <w:rsid w:val="00E61B19"/>
    <w:rsid w:val="00E61C53"/>
    <w:rsid w:val="00E6246E"/>
    <w:rsid w:val="00E628D2"/>
    <w:rsid w:val="00E62E99"/>
    <w:rsid w:val="00E634C5"/>
    <w:rsid w:val="00E705C7"/>
    <w:rsid w:val="00E70D83"/>
    <w:rsid w:val="00E76CDE"/>
    <w:rsid w:val="00E83259"/>
    <w:rsid w:val="00E83CE4"/>
    <w:rsid w:val="00E841CD"/>
    <w:rsid w:val="00E84273"/>
    <w:rsid w:val="00E84F76"/>
    <w:rsid w:val="00E9280A"/>
    <w:rsid w:val="00E9297C"/>
    <w:rsid w:val="00E92D5D"/>
    <w:rsid w:val="00E938BD"/>
    <w:rsid w:val="00E93972"/>
    <w:rsid w:val="00E972CE"/>
    <w:rsid w:val="00EA0480"/>
    <w:rsid w:val="00EA09CD"/>
    <w:rsid w:val="00EA0F68"/>
    <w:rsid w:val="00EA2DA5"/>
    <w:rsid w:val="00EA3933"/>
    <w:rsid w:val="00EA4F6A"/>
    <w:rsid w:val="00EA560E"/>
    <w:rsid w:val="00EB3C13"/>
    <w:rsid w:val="00EB57E5"/>
    <w:rsid w:val="00EB5CB4"/>
    <w:rsid w:val="00EC5465"/>
    <w:rsid w:val="00EC5D5D"/>
    <w:rsid w:val="00EC6565"/>
    <w:rsid w:val="00ED35AB"/>
    <w:rsid w:val="00ED3E29"/>
    <w:rsid w:val="00ED482F"/>
    <w:rsid w:val="00ED4CBB"/>
    <w:rsid w:val="00ED6D66"/>
    <w:rsid w:val="00ED6E94"/>
    <w:rsid w:val="00ED7B1C"/>
    <w:rsid w:val="00EE0423"/>
    <w:rsid w:val="00EE09CF"/>
    <w:rsid w:val="00EE256F"/>
    <w:rsid w:val="00EF1BC9"/>
    <w:rsid w:val="00EF2A14"/>
    <w:rsid w:val="00EF2F73"/>
    <w:rsid w:val="00EF4FEC"/>
    <w:rsid w:val="00EF6427"/>
    <w:rsid w:val="00F00BB3"/>
    <w:rsid w:val="00F00D46"/>
    <w:rsid w:val="00F02D73"/>
    <w:rsid w:val="00F0326F"/>
    <w:rsid w:val="00F04FDB"/>
    <w:rsid w:val="00F05C1E"/>
    <w:rsid w:val="00F05E2F"/>
    <w:rsid w:val="00F060E9"/>
    <w:rsid w:val="00F15078"/>
    <w:rsid w:val="00F1589A"/>
    <w:rsid w:val="00F16D8E"/>
    <w:rsid w:val="00F17EB1"/>
    <w:rsid w:val="00F205CD"/>
    <w:rsid w:val="00F21E2B"/>
    <w:rsid w:val="00F22CAD"/>
    <w:rsid w:val="00F22D80"/>
    <w:rsid w:val="00F23182"/>
    <w:rsid w:val="00F23501"/>
    <w:rsid w:val="00F2411C"/>
    <w:rsid w:val="00F246F5"/>
    <w:rsid w:val="00F27977"/>
    <w:rsid w:val="00F3086F"/>
    <w:rsid w:val="00F32249"/>
    <w:rsid w:val="00F3334C"/>
    <w:rsid w:val="00F3384D"/>
    <w:rsid w:val="00F33D1D"/>
    <w:rsid w:val="00F362EE"/>
    <w:rsid w:val="00F36A4D"/>
    <w:rsid w:val="00F37448"/>
    <w:rsid w:val="00F418BC"/>
    <w:rsid w:val="00F42312"/>
    <w:rsid w:val="00F4457B"/>
    <w:rsid w:val="00F44C69"/>
    <w:rsid w:val="00F452CD"/>
    <w:rsid w:val="00F4572F"/>
    <w:rsid w:val="00F459A0"/>
    <w:rsid w:val="00F52AB7"/>
    <w:rsid w:val="00F53617"/>
    <w:rsid w:val="00F55D97"/>
    <w:rsid w:val="00F5605F"/>
    <w:rsid w:val="00F63151"/>
    <w:rsid w:val="00F71FEA"/>
    <w:rsid w:val="00F720DB"/>
    <w:rsid w:val="00F739AB"/>
    <w:rsid w:val="00F73C7A"/>
    <w:rsid w:val="00F74B20"/>
    <w:rsid w:val="00F76634"/>
    <w:rsid w:val="00F76D9D"/>
    <w:rsid w:val="00F81406"/>
    <w:rsid w:val="00F816A5"/>
    <w:rsid w:val="00F826E3"/>
    <w:rsid w:val="00F91687"/>
    <w:rsid w:val="00F9299D"/>
    <w:rsid w:val="00F92A28"/>
    <w:rsid w:val="00FA1170"/>
    <w:rsid w:val="00FA230B"/>
    <w:rsid w:val="00FA343F"/>
    <w:rsid w:val="00FA7E85"/>
    <w:rsid w:val="00FB72A6"/>
    <w:rsid w:val="00FC0B4B"/>
    <w:rsid w:val="00FC1307"/>
    <w:rsid w:val="00FC19C1"/>
    <w:rsid w:val="00FC5149"/>
    <w:rsid w:val="00FC7CF9"/>
    <w:rsid w:val="00FD076A"/>
    <w:rsid w:val="00FE18BF"/>
    <w:rsid w:val="00FE29C4"/>
    <w:rsid w:val="00FE49C2"/>
    <w:rsid w:val="00FE5CCD"/>
    <w:rsid w:val="00FE6118"/>
    <w:rsid w:val="00FE6EE2"/>
    <w:rsid w:val="00FE7AFD"/>
    <w:rsid w:val="00FF2FB6"/>
    <w:rsid w:val="00FF3CCA"/>
    <w:rsid w:val="00FF3CD6"/>
    <w:rsid w:val="00FF6B2D"/>
    <w:rsid w:val="075D6D2F"/>
    <w:rsid w:val="08EFE182"/>
    <w:rsid w:val="0C9E1B4F"/>
    <w:rsid w:val="1089A6CE"/>
    <w:rsid w:val="20982A6E"/>
    <w:rsid w:val="236FB6E9"/>
    <w:rsid w:val="264332E6"/>
    <w:rsid w:val="2BB66045"/>
    <w:rsid w:val="2BFE2F8A"/>
    <w:rsid w:val="33A3D7A8"/>
    <w:rsid w:val="340E99A1"/>
    <w:rsid w:val="3970FB3B"/>
    <w:rsid w:val="3AA3BA0D"/>
    <w:rsid w:val="3DF1AAD6"/>
    <w:rsid w:val="485DCF27"/>
    <w:rsid w:val="5952622B"/>
    <w:rsid w:val="5CD43082"/>
    <w:rsid w:val="5F43A019"/>
    <w:rsid w:val="66070474"/>
    <w:rsid w:val="6938D193"/>
    <w:rsid w:val="694C0547"/>
    <w:rsid w:val="6CBFBE47"/>
    <w:rsid w:val="6EF6FFFD"/>
    <w:rsid w:val="7022A81D"/>
    <w:rsid w:val="7517F7A3"/>
    <w:rsid w:val="792F8AD6"/>
    <w:rsid w:val="7C30B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BEA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28"/>
  </w:style>
  <w:style w:type="paragraph" w:styleId="Heading1">
    <w:name w:val="heading 1"/>
    <w:basedOn w:val="ListParagraph"/>
    <w:next w:val="Normal"/>
    <w:link w:val="Heading1Char"/>
    <w:uiPriority w:val="9"/>
    <w:qFormat/>
    <w:rsid w:val="00A46163"/>
    <w:pPr>
      <w:numPr>
        <w:numId w:val="39"/>
      </w:numPr>
      <w:outlineLvl w:val="0"/>
    </w:pPr>
    <w:rPr>
      <w:b/>
      <w:bCs/>
      <w:color w:val="000000"/>
      <w:sz w:val="44"/>
      <w:szCs w:val="44"/>
    </w:rPr>
  </w:style>
  <w:style w:type="paragraph" w:styleId="Heading2">
    <w:name w:val="heading 2"/>
    <w:basedOn w:val="Normal"/>
    <w:next w:val="Normal"/>
    <w:link w:val="Heading2Char"/>
    <w:uiPriority w:val="9"/>
    <w:unhideWhenUsed/>
    <w:qFormat/>
    <w:rsid w:val="0026345E"/>
    <w:pPr>
      <w:keepNext/>
      <w:keepLines/>
      <w:numPr>
        <w:ilvl w:val="1"/>
        <w:numId w:val="39"/>
      </w:numPr>
      <w:spacing w:before="40" w:after="0"/>
      <w:ind w:left="720"/>
      <w:outlineLvl w:val="1"/>
    </w:pPr>
    <w:rPr>
      <w:rFonts w:eastAsiaTheme="majorEastAsia" w:cstheme="majorBidi"/>
      <w:b/>
      <w:bCs/>
      <w:sz w:val="36"/>
      <w:szCs w:val="26"/>
    </w:rPr>
  </w:style>
  <w:style w:type="paragraph" w:styleId="Heading3">
    <w:name w:val="heading 3"/>
    <w:basedOn w:val="Heading2"/>
    <w:next w:val="Normal"/>
    <w:link w:val="Heading3Char"/>
    <w:uiPriority w:val="9"/>
    <w:unhideWhenUsed/>
    <w:qFormat/>
    <w:rsid w:val="0026345E"/>
    <w:pPr>
      <w:numPr>
        <w:ilvl w:val="2"/>
      </w:numPr>
      <w:ind w:left="1080"/>
      <w:outlineLvl w:val="2"/>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6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A3B"/>
  </w:style>
  <w:style w:type="paragraph" w:styleId="Footer">
    <w:name w:val="footer"/>
    <w:basedOn w:val="Normal"/>
    <w:link w:val="FooterChar"/>
    <w:uiPriority w:val="99"/>
    <w:unhideWhenUsed/>
    <w:rsid w:val="00136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A3B"/>
  </w:style>
  <w:style w:type="paragraph" w:styleId="NormalWeb">
    <w:name w:val="Normal (Web)"/>
    <w:basedOn w:val="Normal"/>
    <w:uiPriority w:val="99"/>
    <w:semiHidden/>
    <w:unhideWhenUsed/>
    <w:rsid w:val="004427E1"/>
    <w:pPr>
      <w:spacing w:before="100" w:beforeAutospacing="1" w:after="100" w:afterAutospacing="1" w:line="240" w:lineRule="auto"/>
    </w:pPr>
    <w:rPr>
      <w:rFonts w:eastAsia="Times New Roman"/>
    </w:rPr>
  </w:style>
  <w:style w:type="character" w:customStyle="1" w:styleId="apple-tab-span">
    <w:name w:val="apple-tab-span"/>
    <w:basedOn w:val="DefaultParagraphFont"/>
    <w:rsid w:val="004427E1"/>
  </w:style>
  <w:style w:type="character" w:customStyle="1" w:styleId="Heading1Char">
    <w:name w:val="Heading 1 Char"/>
    <w:basedOn w:val="DefaultParagraphFont"/>
    <w:link w:val="Heading1"/>
    <w:uiPriority w:val="9"/>
    <w:rsid w:val="00A46163"/>
    <w:rPr>
      <w:b/>
      <w:bCs/>
      <w:color w:val="000000"/>
      <w:sz w:val="44"/>
      <w:szCs w:val="44"/>
    </w:rPr>
  </w:style>
  <w:style w:type="paragraph" w:styleId="TOCHeading">
    <w:name w:val="TOC Heading"/>
    <w:basedOn w:val="Heading1"/>
    <w:next w:val="Normal"/>
    <w:uiPriority w:val="39"/>
    <w:unhideWhenUsed/>
    <w:qFormat/>
    <w:rsid w:val="00BC54AF"/>
    <w:pPr>
      <w:outlineLvl w:val="9"/>
    </w:pPr>
  </w:style>
  <w:style w:type="paragraph" w:styleId="TOC2">
    <w:name w:val="toc 2"/>
    <w:basedOn w:val="Normal"/>
    <w:next w:val="Normal"/>
    <w:autoRedefine/>
    <w:uiPriority w:val="39"/>
    <w:unhideWhenUsed/>
    <w:rsid w:val="00BC5FF8"/>
    <w:pPr>
      <w:spacing w:after="100"/>
      <w:ind w:left="220"/>
    </w:pPr>
    <w:rPr>
      <w:rFonts w:eastAsiaTheme="minorEastAsia"/>
      <w:szCs w:val="22"/>
    </w:rPr>
  </w:style>
  <w:style w:type="paragraph" w:styleId="TOC1">
    <w:name w:val="toc 1"/>
    <w:basedOn w:val="Normal"/>
    <w:next w:val="Normal"/>
    <w:autoRedefine/>
    <w:uiPriority w:val="39"/>
    <w:unhideWhenUsed/>
    <w:rsid w:val="00BC5FF8"/>
    <w:pPr>
      <w:spacing w:after="100"/>
    </w:pPr>
    <w:rPr>
      <w:rFonts w:eastAsiaTheme="minorEastAsia"/>
      <w:b/>
      <w:szCs w:val="22"/>
    </w:rPr>
  </w:style>
  <w:style w:type="paragraph" w:styleId="TOC3">
    <w:name w:val="toc 3"/>
    <w:basedOn w:val="Normal"/>
    <w:next w:val="Normal"/>
    <w:autoRedefine/>
    <w:uiPriority w:val="39"/>
    <w:unhideWhenUsed/>
    <w:rsid w:val="00BC5FF8"/>
    <w:pPr>
      <w:spacing w:after="100"/>
      <w:ind w:left="440"/>
    </w:pPr>
    <w:rPr>
      <w:rFonts w:eastAsiaTheme="minorEastAsia"/>
      <w:szCs w:val="22"/>
    </w:rPr>
  </w:style>
  <w:style w:type="table" w:styleId="TableGrid">
    <w:name w:val="Table Grid"/>
    <w:basedOn w:val="TableNormal"/>
    <w:uiPriority w:val="39"/>
    <w:rsid w:val="0015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345E"/>
    <w:rPr>
      <w:rFonts w:eastAsiaTheme="majorEastAsia" w:cstheme="majorBidi"/>
      <w:b/>
      <w:bCs/>
      <w:sz w:val="36"/>
      <w:szCs w:val="26"/>
    </w:rPr>
  </w:style>
  <w:style w:type="paragraph" w:styleId="ListParagraph">
    <w:name w:val="List Paragraph"/>
    <w:basedOn w:val="Normal"/>
    <w:uiPriority w:val="34"/>
    <w:qFormat/>
    <w:rsid w:val="004B6A4D"/>
    <w:pPr>
      <w:ind w:left="720"/>
      <w:contextualSpacing/>
    </w:pPr>
  </w:style>
  <w:style w:type="paragraph" w:styleId="NoSpacing">
    <w:name w:val="No Spacing"/>
    <w:uiPriority w:val="1"/>
    <w:qFormat/>
    <w:rsid w:val="002D6CCD"/>
    <w:pPr>
      <w:spacing w:after="0" w:line="240" w:lineRule="auto"/>
    </w:pPr>
    <w:rPr>
      <w:rFonts w:asciiTheme="minorHAnsi" w:hAnsiTheme="minorHAnsi" w:cstheme="minorBidi"/>
      <w:sz w:val="22"/>
      <w:szCs w:val="22"/>
    </w:rPr>
  </w:style>
  <w:style w:type="paragraph" w:styleId="Subtitle">
    <w:name w:val="Subtitle"/>
    <w:basedOn w:val="Normal"/>
    <w:next w:val="Normal"/>
    <w:link w:val="SubtitleChar"/>
    <w:uiPriority w:val="11"/>
    <w:qFormat/>
    <w:rsid w:val="002D6CC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D6CCD"/>
    <w:rPr>
      <w:rFonts w:asciiTheme="minorHAnsi" w:eastAsiaTheme="minorEastAsia" w:hAnsiTheme="minorHAnsi" w:cstheme="minorBidi"/>
      <w:color w:val="5A5A5A" w:themeColor="text1" w:themeTint="A5"/>
      <w:spacing w:val="15"/>
      <w:sz w:val="22"/>
      <w:szCs w:val="22"/>
    </w:rPr>
  </w:style>
  <w:style w:type="paragraph" w:customStyle="1" w:styleId="RT66CriticalVulnHeader">
    <w:name w:val="RT66_Critical_Vuln_Header"/>
    <w:basedOn w:val="Heading2"/>
    <w:next w:val="Normal"/>
    <w:autoRedefine/>
    <w:rsid w:val="00536519"/>
    <w:pPr>
      <w:numPr>
        <w:numId w:val="12"/>
      </w:numPr>
      <w:spacing w:before="120" w:after="120"/>
    </w:pPr>
    <w:rPr>
      <w:b w:val="0"/>
      <w:sz w:val="28"/>
      <w:szCs w:val="28"/>
    </w:rPr>
  </w:style>
  <w:style w:type="paragraph" w:customStyle="1" w:styleId="RT66CodeBlock">
    <w:name w:val="RT66_Code_Block"/>
    <w:basedOn w:val="NoSpacing"/>
    <w:autoRedefine/>
    <w:qFormat/>
    <w:rsid w:val="0071312F"/>
    <w:pPr>
      <w:pBdr>
        <w:top w:val="single" w:sz="4" w:space="1" w:color="auto"/>
        <w:left w:val="single" w:sz="4" w:space="1" w:color="auto"/>
        <w:bottom w:val="single" w:sz="4" w:space="1" w:color="auto"/>
        <w:right w:val="single" w:sz="4" w:space="1" w:color="auto"/>
      </w:pBdr>
      <w:spacing w:before="120" w:after="120"/>
      <w:ind w:left="288" w:right="288"/>
    </w:pPr>
    <w:rPr>
      <w:rFonts w:ascii="Courier New" w:hAnsi="Courier New" w:cs="Courier New"/>
      <w:sz w:val="16"/>
      <w:szCs w:val="16"/>
    </w:rPr>
  </w:style>
  <w:style w:type="paragraph" w:customStyle="1" w:styleId="RT66VulnSubheader">
    <w:name w:val="RT66_Vuln_Subheader"/>
    <w:basedOn w:val="Normal"/>
    <w:autoRedefine/>
    <w:rsid w:val="00E628D2"/>
    <w:pPr>
      <w:spacing w:before="240"/>
    </w:pPr>
    <w:rPr>
      <w:b/>
    </w:rPr>
  </w:style>
  <w:style w:type="character" w:customStyle="1" w:styleId="Heading3Char">
    <w:name w:val="Heading 3 Char"/>
    <w:basedOn w:val="DefaultParagraphFont"/>
    <w:link w:val="Heading3"/>
    <w:uiPriority w:val="9"/>
    <w:rsid w:val="0026345E"/>
    <w:rPr>
      <w:rFonts w:eastAsiaTheme="majorEastAsia" w:cstheme="majorBidi"/>
      <w:b/>
      <w:bCs/>
      <w:sz w:val="28"/>
      <w:szCs w:val="22"/>
    </w:rPr>
  </w:style>
  <w:style w:type="numbering" w:customStyle="1" w:styleId="CurrentList1">
    <w:name w:val="Current List1"/>
    <w:uiPriority w:val="99"/>
    <w:rsid w:val="00536519"/>
    <w:pPr>
      <w:numPr>
        <w:numId w:val="11"/>
      </w:numPr>
    </w:pPr>
  </w:style>
  <w:style w:type="paragraph" w:customStyle="1" w:styleId="RT66HighVulnHeader">
    <w:name w:val="RT66_High_Vuln_Header"/>
    <w:basedOn w:val="Heading2"/>
    <w:next w:val="Normal"/>
    <w:autoRedefine/>
    <w:rsid w:val="00C75A33"/>
    <w:pPr>
      <w:numPr>
        <w:numId w:val="41"/>
      </w:numPr>
      <w:spacing w:before="120" w:after="120"/>
    </w:pPr>
    <w:rPr>
      <w:b w:val="0"/>
      <w:sz w:val="28"/>
    </w:rPr>
  </w:style>
  <w:style w:type="character" w:customStyle="1" w:styleId="Style1">
    <w:name w:val="Style1"/>
    <w:basedOn w:val="DefaultParagraphFont"/>
    <w:uiPriority w:val="1"/>
    <w:rsid w:val="00BE5434"/>
    <w:rPr>
      <w:rFonts w:ascii="Times New Roman" w:hAnsi="Times New Roman"/>
      <w:sz w:val="24"/>
    </w:rPr>
  </w:style>
  <w:style w:type="character" w:customStyle="1" w:styleId="Style2">
    <w:name w:val="Style2"/>
    <w:basedOn w:val="DefaultParagraphFont"/>
    <w:uiPriority w:val="1"/>
    <w:rsid w:val="00BE5434"/>
    <w:rPr>
      <w:rFonts w:ascii="Times New Roman" w:hAnsi="Times New Roman"/>
      <w:color w:val="FFFFFF" w:themeColor="background1"/>
      <w:sz w:val="24"/>
    </w:rPr>
  </w:style>
  <w:style w:type="numbering" w:customStyle="1" w:styleId="CurrentList2">
    <w:name w:val="Current List2"/>
    <w:uiPriority w:val="99"/>
    <w:rsid w:val="00C904DA"/>
    <w:pPr>
      <w:numPr>
        <w:numId w:val="13"/>
      </w:numPr>
    </w:pPr>
  </w:style>
  <w:style w:type="paragraph" w:customStyle="1" w:styleId="RT66MediumVulnHeader">
    <w:name w:val="RT66_Medium_Vuln_Header"/>
    <w:basedOn w:val="Heading2"/>
    <w:next w:val="Normal"/>
    <w:rsid w:val="00F42312"/>
    <w:pPr>
      <w:spacing w:before="160" w:after="120"/>
      <w:ind w:left="360" w:hanging="360"/>
    </w:pPr>
    <w:rPr>
      <w:b w:val="0"/>
      <w:sz w:val="28"/>
    </w:rPr>
  </w:style>
  <w:style w:type="numbering" w:customStyle="1" w:styleId="CurrentList3">
    <w:name w:val="Current List3"/>
    <w:uiPriority w:val="99"/>
    <w:rsid w:val="00D74531"/>
    <w:pPr>
      <w:numPr>
        <w:numId w:val="16"/>
      </w:numPr>
    </w:pPr>
  </w:style>
  <w:style w:type="numbering" w:customStyle="1" w:styleId="CurrentList4">
    <w:name w:val="Current List4"/>
    <w:uiPriority w:val="99"/>
    <w:rsid w:val="00D74531"/>
    <w:pPr>
      <w:numPr>
        <w:numId w:val="18"/>
      </w:numPr>
    </w:pPr>
  </w:style>
  <w:style w:type="paragraph" w:customStyle="1" w:styleId="RT66LowVulnHeader">
    <w:name w:val="RT66_Low_Vuln_Header"/>
    <w:basedOn w:val="Heading2"/>
    <w:next w:val="Normal"/>
    <w:rsid w:val="00133B55"/>
    <w:pPr>
      <w:numPr>
        <w:numId w:val="17"/>
      </w:numPr>
      <w:spacing w:before="160" w:after="120"/>
    </w:pPr>
    <w:rPr>
      <w:b w:val="0"/>
      <w:sz w:val="28"/>
    </w:rPr>
  </w:style>
  <w:style w:type="character" w:styleId="Hyperlink">
    <w:name w:val="Hyperlink"/>
    <w:basedOn w:val="DefaultParagraphFont"/>
    <w:uiPriority w:val="99"/>
    <w:unhideWhenUsed/>
    <w:rsid w:val="002C27E3"/>
    <w:rPr>
      <w:color w:val="0563C1" w:themeColor="hyperlink"/>
      <w:u w:val="single"/>
    </w:rPr>
  </w:style>
  <w:style w:type="character" w:styleId="UnresolvedMention">
    <w:name w:val="Unresolved Mention"/>
    <w:basedOn w:val="DefaultParagraphFont"/>
    <w:uiPriority w:val="99"/>
    <w:semiHidden/>
    <w:unhideWhenUsed/>
    <w:rsid w:val="002C27E3"/>
    <w:rPr>
      <w:color w:val="605E5C"/>
      <w:shd w:val="clear" w:color="auto" w:fill="E1DFDD"/>
    </w:rPr>
  </w:style>
  <w:style w:type="numbering" w:customStyle="1" w:styleId="CurrentList5">
    <w:name w:val="Current List5"/>
    <w:uiPriority w:val="99"/>
    <w:rsid w:val="002C27E3"/>
    <w:pPr>
      <w:numPr>
        <w:numId w:val="24"/>
      </w:numPr>
    </w:pPr>
  </w:style>
  <w:style w:type="numbering" w:customStyle="1" w:styleId="CurrentList6">
    <w:name w:val="Current List6"/>
    <w:uiPriority w:val="99"/>
    <w:rsid w:val="00F42312"/>
    <w:pPr>
      <w:numPr>
        <w:numId w:val="27"/>
      </w:numPr>
    </w:pPr>
  </w:style>
  <w:style w:type="numbering" w:customStyle="1" w:styleId="CurrentList7">
    <w:name w:val="Current List7"/>
    <w:uiPriority w:val="99"/>
    <w:rsid w:val="00F42312"/>
    <w:pPr>
      <w:numPr>
        <w:numId w:val="28"/>
      </w:numPr>
    </w:pPr>
  </w:style>
  <w:style w:type="numbering" w:customStyle="1" w:styleId="CurrentList8">
    <w:name w:val="Current List8"/>
    <w:uiPriority w:val="99"/>
    <w:rsid w:val="00F42312"/>
    <w:pPr>
      <w:numPr>
        <w:numId w:val="29"/>
      </w:numPr>
    </w:pPr>
  </w:style>
  <w:style w:type="numbering" w:customStyle="1" w:styleId="CurrentList9">
    <w:name w:val="Current List9"/>
    <w:uiPriority w:val="99"/>
    <w:rsid w:val="00F42312"/>
    <w:pPr>
      <w:numPr>
        <w:numId w:val="30"/>
      </w:numPr>
    </w:pPr>
  </w:style>
  <w:style w:type="paragraph" w:customStyle="1" w:styleId="RT66InfoVulnHeader">
    <w:name w:val="RT66_Info_Vuln_Header"/>
    <w:basedOn w:val="Heading2"/>
    <w:next w:val="Normal"/>
    <w:autoRedefine/>
    <w:rsid w:val="00921FE9"/>
    <w:pPr>
      <w:numPr>
        <w:numId w:val="32"/>
      </w:numPr>
      <w:spacing w:before="160" w:after="120"/>
    </w:pPr>
    <w:rPr>
      <w:b w:val="0"/>
      <w:sz w:val="28"/>
    </w:rPr>
  </w:style>
  <w:style w:type="numbering" w:customStyle="1" w:styleId="CurrentList10">
    <w:name w:val="Current List10"/>
    <w:uiPriority w:val="99"/>
    <w:rsid w:val="00921FE9"/>
    <w:pPr>
      <w:numPr>
        <w:numId w:val="31"/>
      </w:numPr>
    </w:pPr>
  </w:style>
  <w:style w:type="numbering" w:customStyle="1" w:styleId="CurrentList11">
    <w:name w:val="Current List11"/>
    <w:uiPriority w:val="99"/>
    <w:rsid w:val="005518DA"/>
    <w:pPr>
      <w:numPr>
        <w:numId w:val="33"/>
      </w:numPr>
    </w:pPr>
  </w:style>
  <w:style w:type="numbering" w:customStyle="1" w:styleId="CurrentList12">
    <w:name w:val="Current List12"/>
    <w:uiPriority w:val="99"/>
    <w:rsid w:val="005518DA"/>
    <w:pPr>
      <w:numPr>
        <w:numId w:val="34"/>
      </w:numPr>
    </w:pPr>
  </w:style>
  <w:style w:type="numbering" w:customStyle="1" w:styleId="CurrentList13">
    <w:name w:val="Current List13"/>
    <w:uiPriority w:val="99"/>
    <w:rsid w:val="005518DA"/>
    <w:pPr>
      <w:numPr>
        <w:numId w:val="35"/>
      </w:numPr>
    </w:pPr>
  </w:style>
  <w:style w:type="numbering" w:customStyle="1" w:styleId="CurrentList14">
    <w:name w:val="Current List14"/>
    <w:uiPriority w:val="99"/>
    <w:rsid w:val="006D17AC"/>
    <w:pPr>
      <w:numPr>
        <w:numId w:val="36"/>
      </w:numPr>
    </w:pPr>
  </w:style>
  <w:style w:type="paragraph" w:styleId="Caption">
    <w:name w:val="caption"/>
    <w:basedOn w:val="Normal"/>
    <w:next w:val="Normal"/>
    <w:uiPriority w:val="35"/>
    <w:unhideWhenUsed/>
    <w:qFormat/>
    <w:rsid w:val="00D5498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61B34"/>
    <w:rPr>
      <w:color w:val="666666"/>
    </w:rPr>
  </w:style>
  <w:style w:type="character" w:customStyle="1" w:styleId="Style3">
    <w:name w:val="Style3"/>
    <w:basedOn w:val="DefaultParagraphFont"/>
    <w:uiPriority w:val="1"/>
    <w:rsid w:val="00B30BD3"/>
    <w:rPr>
      <w:rFonts w:ascii="Times New Roman" w:hAnsi="Times New Roman"/>
      <w:sz w:val="24"/>
    </w:rPr>
  </w:style>
  <w:style w:type="paragraph" w:customStyle="1" w:styleId="CriticalVulns">
    <w:name w:val="Critical Vulns"/>
    <w:basedOn w:val="Heading3"/>
    <w:link w:val="CriticalVulnsChar"/>
    <w:qFormat/>
    <w:rsid w:val="000517C9"/>
    <w:pPr>
      <w:numPr>
        <w:ilvl w:val="0"/>
        <w:numId w:val="42"/>
      </w:numPr>
    </w:pPr>
  </w:style>
  <w:style w:type="character" w:customStyle="1" w:styleId="CriticalVulnsChar">
    <w:name w:val="Critical Vulns Char"/>
    <w:basedOn w:val="Heading3Char"/>
    <w:link w:val="CriticalVulns"/>
    <w:rsid w:val="000517C9"/>
    <w:rPr>
      <w:rFonts w:eastAsiaTheme="majorEastAsia" w:cstheme="majorBidi"/>
      <w:b/>
      <w:bCs/>
      <w:sz w:val="28"/>
      <w:szCs w:val="22"/>
    </w:rPr>
  </w:style>
  <w:style w:type="paragraph" w:customStyle="1" w:styleId="HighVulns">
    <w:name w:val="High Vulns"/>
    <w:basedOn w:val="Heading3"/>
    <w:link w:val="HighVulnsChar"/>
    <w:qFormat/>
    <w:rsid w:val="000517C9"/>
    <w:pPr>
      <w:numPr>
        <w:ilvl w:val="0"/>
        <w:numId w:val="45"/>
      </w:numPr>
    </w:pPr>
    <w:rPr>
      <w:szCs w:val="28"/>
    </w:rPr>
  </w:style>
  <w:style w:type="character" w:customStyle="1" w:styleId="HighVulnsChar">
    <w:name w:val="High Vulns Char"/>
    <w:basedOn w:val="Heading3Char"/>
    <w:link w:val="HighVulns"/>
    <w:rsid w:val="000517C9"/>
    <w:rPr>
      <w:rFonts w:eastAsiaTheme="majorEastAsia" w:cstheme="majorBidi"/>
      <w:b/>
      <w:bCs/>
      <w:sz w:val="28"/>
      <w:szCs w:val="28"/>
    </w:rPr>
  </w:style>
  <w:style w:type="paragraph" w:customStyle="1" w:styleId="MediumVulns">
    <w:name w:val="Medium Vulns"/>
    <w:basedOn w:val="Heading3"/>
    <w:link w:val="MediumVulnsChar"/>
    <w:qFormat/>
    <w:rsid w:val="00F22D80"/>
    <w:pPr>
      <w:numPr>
        <w:ilvl w:val="0"/>
        <w:numId w:val="48"/>
      </w:numPr>
    </w:pPr>
    <w:rPr>
      <w:bCs w:val="0"/>
      <w:szCs w:val="28"/>
    </w:rPr>
  </w:style>
  <w:style w:type="character" w:customStyle="1" w:styleId="MediumVulnsChar">
    <w:name w:val="Medium Vulns Char"/>
    <w:basedOn w:val="Heading3Char"/>
    <w:link w:val="MediumVulns"/>
    <w:rsid w:val="00F22D80"/>
    <w:rPr>
      <w:rFonts w:eastAsiaTheme="majorEastAsia" w:cstheme="majorBidi"/>
      <w:b/>
      <w:bCs w:val="0"/>
      <w:sz w:val="28"/>
      <w:szCs w:val="28"/>
    </w:rPr>
  </w:style>
  <w:style w:type="paragraph" w:customStyle="1" w:styleId="LowVulns">
    <w:name w:val="Low Vulns"/>
    <w:basedOn w:val="Heading3"/>
    <w:link w:val="LowVulnsChar"/>
    <w:qFormat/>
    <w:rsid w:val="00F22D80"/>
    <w:pPr>
      <w:numPr>
        <w:ilvl w:val="0"/>
        <w:numId w:val="49"/>
      </w:numPr>
    </w:pPr>
    <w:rPr>
      <w:bCs w:val="0"/>
      <w:szCs w:val="28"/>
    </w:rPr>
  </w:style>
  <w:style w:type="character" w:customStyle="1" w:styleId="LowVulnsChar">
    <w:name w:val="Low Vulns Char"/>
    <w:basedOn w:val="Heading3Char"/>
    <w:link w:val="LowVulns"/>
    <w:rsid w:val="00F22D80"/>
    <w:rPr>
      <w:rFonts w:eastAsiaTheme="majorEastAsia" w:cstheme="majorBidi"/>
      <w:b/>
      <w:bCs w:val="0"/>
      <w:sz w:val="28"/>
      <w:szCs w:val="28"/>
    </w:rPr>
  </w:style>
  <w:style w:type="paragraph" w:customStyle="1" w:styleId="InfoVulns">
    <w:name w:val="Info Vulns"/>
    <w:basedOn w:val="Heading3"/>
    <w:link w:val="InfoVulnsChar"/>
    <w:qFormat/>
    <w:rsid w:val="00F22D80"/>
    <w:pPr>
      <w:numPr>
        <w:ilvl w:val="0"/>
        <w:numId w:val="50"/>
      </w:numPr>
    </w:pPr>
    <w:rPr>
      <w:bCs w:val="0"/>
      <w:szCs w:val="28"/>
    </w:rPr>
  </w:style>
  <w:style w:type="character" w:customStyle="1" w:styleId="InfoVulnsChar">
    <w:name w:val="Info Vulns Char"/>
    <w:basedOn w:val="Heading3Char"/>
    <w:link w:val="InfoVulns"/>
    <w:rsid w:val="00F22D80"/>
    <w:rPr>
      <w:rFonts w:eastAsiaTheme="majorEastAsia" w:cstheme="majorBidi"/>
      <w:b/>
      <w:b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9217">
      <w:bodyDiv w:val="1"/>
      <w:marLeft w:val="0"/>
      <w:marRight w:val="0"/>
      <w:marTop w:val="0"/>
      <w:marBottom w:val="0"/>
      <w:divBdr>
        <w:top w:val="none" w:sz="0" w:space="0" w:color="auto"/>
        <w:left w:val="none" w:sz="0" w:space="0" w:color="auto"/>
        <w:bottom w:val="none" w:sz="0" w:space="0" w:color="auto"/>
        <w:right w:val="none" w:sz="0" w:space="0" w:color="auto"/>
      </w:divBdr>
    </w:div>
    <w:div w:id="289172042">
      <w:bodyDiv w:val="1"/>
      <w:marLeft w:val="0"/>
      <w:marRight w:val="0"/>
      <w:marTop w:val="0"/>
      <w:marBottom w:val="0"/>
      <w:divBdr>
        <w:top w:val="none" w:sz="0" w:space="0" w:color="auto"/>
        <w:left w:val="none" w:sz="0" w:space="0" w:color="auto"/>
        <w:bottom w:val="none" w:sz="0" w:space="0" w:color="auto"/>
        <w:right w:val="none" w:sz="0" w:space="0" w:color="auto"/>
      </w:divBdr>
    </w:div>
    <w:div w:id="16194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B4664BC-2D2A-4C64-85BB-C4DB80936B8C}"/>
      </w:docPartPr>
      <w:docPartBody>
        <w:p w:rsidR="00293D69" w:rsidRDefault="00293D69">
          <w:r w:rsidRPr="002805D8">
            <w:rPr>
              <w:rStyle w:val="PlaceholderText"/>
            </w:rPr>
            <w:t>Choose an item.</w:t>
          </w:r>
        </w:p>
      </w:docPartBody>
    </w:docPart>
    <w:docPart>
      <w:docPartPr>
        <w:name w:val="72E0F4DE3C8D4AFC846C78DACE196FD6"/>
        <w:category>
          <w:name w:val="General"/>
          <w:gallery w:val="placeholder"/>
        </w:category>
        <w:types>
          <w:type w:val="bbPlcHdr"/>
        </w:types>
        <w:behaviors>
          <w:behavior w:val="content"/>
        </w:behaviors>
        <w:guid w:val="{F19BD152-864C-4600-B201-72571D3E690F}"/>
      </w:docPartPr>
      <w:docPartBody>
        <w:p w:rsidR="00293D69" w:rsidRDefault="00293D69" w:rsidP="00293D69">
          <w:pPr>
            <w:pStyle w:val="72E0F4DE3C8D4AFC846C78DACE196FD6"/>
          </w:pPr>
          <w:r w:rsidRPr="002805D8">
            <w:rPr>
              <w:rStyle w:val="PlaceholderText"/>
            </w:rPr>
            <w:t>Choose an item.</w:t>
          </w:r>
        </w:p>
      </w:docPartBody>
    </w:docPart>
    <w:docPart>
      <w:docPartPr>
        <w:name w:val="1A61C4958CD54B72803D9D157090884E"/>
        <w:category>
          <w:name w:val="General"/>
          <w:gallery w:val="placeholder"/>
        </w:category>
        <w:types>
          <w:type w:val="bbPlcHdr"/>
        </w:types>
        <w:behaviors>
          <w:behavior w:val="content"/>
        </w:behaviors>
        <w:guid w:val="{A001F97A-031A-447A-BFDD-0626CB5BF7AC}"/>
      </w:docPartPr>
      <w:docPartBody>
        <w:p w:rsidR="00293D69" w:rsidRDefault="00293D69" w:rsidP="00293D69">
          <w:pPr>
            <w:pStyle w:val="1A61C4958CD54B72803D9D157090884E"/>
          </w:pPr>
          <w:r w:rsidRPr="002805D8">
            <w:rPr>
              <w:rStyle w:val="PlaceholderText"/>
            </w:rPr>
            <w:t>Choose an item.</w:t>
          </w:r>
        </w:p>
      </w:docPartBody>
    </w:docPart>
    <w:docPart>
      <w:docPartPr>
        <w:name w:val="E9C1B615911F4912874DA8716D95F3B6"/>
        <w:category>
          <w:name w:val="General"/>
          <w:gallery w:val="placeholder"/>
        </w:category>
        <w:types>
          <w:type w:val="bbPlcHdr"/>
        </w:types>
        <w:behaviors>
          <w:behavior w:val="content"/>
        </w:behaviors>
        <w:guid w:val="{A3E82ED4-EBBE-4E04-8AD1-3D51DC48D3DB}"/>
      </w:docPartPr>
      <w:docPartBody>
        <w:p w:rsidR="00293D69" w:rsidRDefault="00293D69" w:rsidP="00293D69">
          <w:pPr>
            <w:pStyle w:val="E9C1B615911F4912874DA8716D95F3B6"/>
          </w:pPr>
          <w:r w:rsidRPr="002805D8">
            <w:rPr>
              <w:rStyle w:val="PlaceholderText"/>
            </w:rPr>
            <w:t>Choose an item.</w:t>
          </w:r>
        </w:p>
      </w:docPartBody>
    </w:docPart>
    <w:docPart>
      <w:docPartPr>
        <w:name w:val="BA96AC4E3C924E7F84640FD44FF9C003"/>
        <w:category>
          <w:name w:val="General"/>
          <w:gallery w:val="placeholder"/>
        </w:category>
        <w:types>
          <w:type w:val="bbPlcHdr"/>
        </w:types>
        <w:behaviors>
          <w:behavior w:val="content"/>
        </w:behaviors>
        <w:guid w:val="{17BAA77B-2084-4B36-A272-377E9981ADEB}"/>
      </w:docPartPr>
      <w:docPartBody>
        <w:p w:rsidR="00293D69" w:rsidRDefault="00293D69" w:rsidP="00293D69">
          <w:pPr>
            <w:pStyle w:val="BA96AC4E3C924E7F84640FD44FF9C003"/>
          </w:pPr>
          <w:r w:rsidRPr="002805D8">
            <w:rPr>
              <w:rStyle w:val="PlaceholderText"/>
            </w:rPr>
            <w:t>Choose an item.</w:t>
          </w:r>
        </w:p>
      </w:docPartBody>
    </w:docPart>
    <w:docPart>
      <w:docPartPr>
        <w:name w:val="7CA48FB13F3E43C38838937386702BC6"/>
        <w:category>
          <w:name w:val="General"/>
          <w:gallery w:val="placeholder"/>
        </w:category>
        <w:types>
          <w:type w:val="bbPlcHdr"/>
        </w:types>
        <w:behaviors>
          <w:behavior w:val="content"/>
        </w:behaviors>
        <w:guid w:val="{476EB024-DE64-40BE-98C4-1EC3F1F1E28F}"/>
      </w:docPartPr>
      <w:docPartBody>
        <w:p w:rsidR="00293D69" w:rsidRDefault="00293D69" w:rsidP="00293D69">
          <w:pPr>
            <w:pStyle w:val="7CA48FB13F3E43C38838937386702BC6"/>
          </w:pPr>
          <w:r w:rsidRPr="002805D8">
            <w:rPr>
              <w:rStyle w:val="PlaceholderText"/>
            </w:rPr>
            <w:t>Choose an item.</w:t>
          </w:r>
        </w:p>
      </w:docPartBody>
    </w:docPart>
    <w:docPart>
      <w:docPartPr>
        <w:name w:val="B41445CEA05246ED90BB2F3E977A5449"/>
        <w:category>
          <w:name w:val="General"/>
          <w:gallery w:val="placeholder"/>
        </w:category>
        <w:types>
          <w:type w:val="bbPlcHdr"/>
        </w:types>
        <w:behaviors>
          <w:behavior w:val="content"/>
        </w:behaviors>
        <w:guid w:val="{BD7AA5AC-D0C6-4D1A-8C74-69D9B92A2ADA}"/>
      </w:docPartPr>
      <w:docPartBody>
        <w:p w:rsidR="00293D69" w:rsidRDefault="00293D69" w:rsidP="00293D69">
          <w:pPr>
            <w:pStyle w:val="B41445CEA05246ED90BB2F3E977A5449"/>
          </w:pPr>
          <w:r w:rsidRPr="002805D8">
            <w:rPr>
              <w:rStyle w:val="PlaceholderText"/>
            </w:rPr>
            <w:t>Choose an item.</w:t>
          </w:r>
        </w:p>
      </w:docPartBody>
    </w:docPart>
    <w:docPart>
      <w:docPartPr>
        <w:name w:val="8302D5ED7A95484D9D7C7677870623FB"/>
        <w:category>
          <w:name w:val="General"/>
          <w:gallery w:val="placeholder"/>
        </w:category>
        <w:types>
          <w:type w:val="bbPlcHdr"/>
        </w:types>
        <w:behaviors>
          <w:behavior w:val="content"/>
        </w:behaviors>
        <w:guid w:val="{CDFB2544-7377-4983-BA0C-332FBC2D91FB}"/>
      </w:docPartPr>
      <w:docPartBody>
        <w:p w:rsidR="00293D69" w:rsidRDefault="00293D69" w:rsidP="00293D69">
          <w:pPr>
            <w:pStyle w:val="8302D5ED7A95484D9D7C7677870623FB"/>
          </w:pPr>
          <w:r w:rsidRPr="002805D8">
            <w:rPr>
              <w:rStyle w:val="PlaceholderText"/>
            </w:rPr>
            <w:t>Choose an item.</w:t>
          </w:r>
        </w:p>
      </w:docPartBody>
    </w:docPart>
    <w:docPart>
      <w:docPartPr>
        <w:name w:val="0360451F6FD7451F89603EE8E57A0248"/>
        <w:category>
          <w:name w:val="General"/>
          <w:gallery w:val="placeholder"/>
        </w:category>
        <w:types>
          <w:type w:val="bbPlcHdr"/>
        </w:types>
        <w:behaviors>
          <w:behavior w:val="content"/>
        </w:behaviors>
        <w:guid w:val="{BC792045-9B5C-42CB-A29E-277E5284CA3B}"/>
      </w:docPartPr>
      <w:docPartBody>
        <w:p w:rsidR="00293D69" w:rsidRDefault="00293D69" w:rsidP="00293D69">
          <w:pPr>
            <w:pStyle w:val="0360451F6FD7451F89603EE8E57A0248"/>
          </w:pPr>
          <w:r w:rsidRPr="002805D8">
            <w:rPr>
              <w:rStyle w:val="PlaceholderText"/>
            </w:rPr>
            <w:t>Choose an item.</w:t>
          </w:r>
        </w:p>
      </w:docPartBody>
    </w:docPart>
    <w:docPart>
      <w:docPartPr>
        <w:name w:val="A5C24F25512F4C50BCC0C02F5FE9033B"/>
        <w:category>
          <w:name w:val="General"/>
          <w:gallery w:val="placeholder"/>
        </w:category>
        <w:types>
          <w:type w:val="bbPlcHdr"/>
        </w:types>
        <w:behaviors>
          <w:behavior w:val="content"/>
        </w:behaviors>
        <w:guid w:val="{8DD7865B-1C22-458D-9ABC-CDF4073B01CD}"/>
      </w:docPartPr>
      <w:docPartBody>
        <w:p w:rsidR="00293D69" w:rsidRDefault="00293D69" w:rsidP="00293D69">
          <w:pPr>
            <w:pStyle w:val="A5C24F25512F4C50BCC0C02F5FE9033B"/>
          </w:pPr>
          <w:r w:rsidRPr="002805D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69"/>
    <w:rsid w:val="00293D69"/>
    <w:rsid w:val="00512C20"/>
    <w:rsid w:val="00DA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D69"/>
    <w:rPr>
      <w:color w:val="666666"/>
    </w:rPr>
  </w:style>
  <w:style w:type="paragraph" w:customStyle="1" w:styleId="72E0F4DE3C8D4AFC846C78DACE196FD6">
    <w:name w:val="72E0F4DE3C8D4AFC846C78DACE196FD6"/>
    <w:rsid w:val="00293D69"/>
    <w:rPr>
      <w:rFonts w:ascii="Times New Roman" w:eastAsiaTheme="minorHAnsi" w:hAnsi="Times New Roman" w:cs="Times New Roman"/>
      <w:kern w:val="0"/>
      <w:sz w:val="24"/>
      <w:szCs w:val="24"/>
      <w14:ligatures w14:val="none"/>
    </w:rPr>
  </w:style>
  <w:style w:type="paragraph" w:customStyle="1" w:styleId="1A61C4958CD54B72803D9D157090884E">
    <w:name w:val="1A61C4958CD54B72803D9D157090884E"/>
    <w:rsid w:val="00293D69"/>
  </w:style>
  <w:style w:type="paragraph" w:customStyle="1" w:styleId="E9C1B615911F4912874DA8716D95F3B6">
    <w:name w:val="E9C1B615911F4912874DA8716D95F3B6"/>
    <w:rsid w:val="00293D69"/>
  </w:style>
  <w:style w:type="paragraph" w:customStyle="1" w:styleId="BA96AC4E3C924E7F84640FD44FF9C003">
    <w:name w:val="BA96AC4E3C924E7F84640FD44FF9C003"/>
    <w:rsid w:val="00293D69"/>
  </w:style>
  <w:style w:type="paragraph" w:customStyle="1" w:styleId="7CA48FB13F3E43C38838937386702BC6">
    <w:name w:val="7CA48FB13F3E43C38838937386702BC6"/>
    <w:rsid w:val="00293D69"/>
  </w:style>
  <w:style w:type="paragraph" w:customStyle="1" w:styleId="B41445CEA05246ED90BB2F3E977A5449">
    <w:name w:val="B41445CEA05246ED90BB2F3E977A5449"/>
    <w:rsid w:val="00293D69"/>
  </w:style>
  <w:style w:type="paragraph" w:customStyle="1" w:styleId="8302D5ED7A95484D9D7C7677870623FB">
    <w:name w:val="8302D5ED7A95484D9D7C7677870623FB"/>
    <w:rsid w:val="00293D69"/>
  </w:style>
  <w:style w:type="paragraph" w:customStyle="1" w:styleId="0360451F6FD7451F89603EE8E57A0248">
    <w:name w:val="0360451F6FD7451F89603EE8E57A0248"/>
    <w:rsid w:val="00293D69"/>
  </w:style>
  <w:style w:type="paragraph" w:customStyle="1" w:styleId="A5C24F25512F4C50BCC0C02F5FE9033B">
    <w:name w:val="A5C24F25512F4C50BCC0C02F5FE9033B"/>
    <w:rsid w:val="002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D593-EBDF-46AC-8E00-00663E41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2024-01-10T20:08:00Z</dcterms:created>
  <dcterms:modified xsi:type="dcterms:W3CDTF">2024-01-10T20:08:00Z</dcterms:modified>
</cp:coreProperties>
</file>