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hd w:fill="ffffff" w:val="clear"/>
        <w:rPr>
          <w:b w:val="1"/>
          <w:bCs w:val="1"/>
        </w:rPr>
      </w:pPr>
      <w:bookmarkStart w:colFirst="0" w:colLast="0" w:name="_dkirf2zgyqth" w:id="0"/>
      <w:bookmarkEnd w:id="0"/>
      <w:r w:rsidDel="00000000" w:rsidR="00000000" w:rsidRPr="00000000">
        <w:rPr>
          <w:b w:val="1"/>
          <w:bCs w:val="1"/>
          <w:rtl w:val="0"/>
        </w:rPr>
        <w:t xml:space="preserve">Attack Chain</w:t>
      </w:r>
    </w:p>
    <w:p w:rsidR="00000000" w:rsidDel="00000000" w:rsidP="00000000" w:rsidRDefault="00000000" w:rsidRPr="00000000" w14:paraId="00000002">
      <w:pPr>
        <w:rPr>
          <w:color w:val="222222"/>
        </w:rPr>
      </w:pPr>
      <w:r w:rsidDel="00000000" w:rsidR="00000000" w:rsidRPr="00000000">
        <w:rPr>
          <w:rtl w:val="0"/>
        </w:rPr>
        <w:t xml:space="preserve">During the course of &lt;TEAM NAME&gt;’s security assessment, we discovered an exploitable attack chain, detailed below. An attack chain is a series of exploits, typically with increasing severity, that result in a multiplicative effect to gain greater access and or impact on &lt;CLIENT NAME&gt;’s 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jc w:val="center"/>
        <w:rPr>
          <w:color w:val="222222"/>
        </w:rPr>
      </w:pPr>
      <w:r w:rsidDel="00000000" w:rsidR="00000000" w:rsidRPr="00000000">
        <w:rPr>
          <w:color w:val="222222"/>
        </w:rPr>
        <mc:AlternateContent>
          <mc:Choice Requires="wpg">
            <w:drawing>
              <wp:inline distB="114300" distT="114300" distL="114300" distR="114300">
                <wp:extent cx="2201923" cy="485154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287550" y="1005925"/>
                          <a:ext cx="2201923" cy="4851540"/>
                          <a:chOff x="3287550" y="1005925"/>
                          <a:chExt cx="2691550" cy="594340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3292325" y="1010700"/>
                            <a:ext cx="2682000" cy="10509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1C232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Foothold: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Exposed SSH port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3292325" y="2606700"/>
                            <a:ext cx="2682000" cy="10509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6B26B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Exploit: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regreSSHion (CVE-2024-6387)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633325" y="2061600"/>
                            <a:ext cx="0" cy="545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3292325" y="4250175"/>
                            <a:ext cx="2682000" cy="10509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E06666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Privilege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 Escalation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: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Docker Exploit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CVE-2026-28400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633325" y="3657600"/>
                            <a:ext cx="0" cy="592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3292325" y="5893650"/>
                            <a:ext cx="2682000" cy="10509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27BA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Data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Exfiltration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: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MySQL Database Credentials stored in plaintext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633325" y="5301075"/>
                            <a:ext cx="0" cy="592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2201923" cy="485154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01923" cy="485154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&lt; This chain allowed for XYZ consequences. More narrative goes here.&gt;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br w:type="textWrapping"/>
        <w:t xml:space="preserve">&lt;NOTE: REMOVE&gt;</w:t>
        <w:br w:type="textWrapping"/>
      </w:r>
      <w:r w:rsidDel="00000000" w:rsidR="00000000" w:rsidRPr="00000000">
        <w:rPr>
          <w:color w:val="222222"/>
          <w:rtl w:val="0"/>
        </w:rPr>
        <w:t xml:space="preserve">&lt;I would avoid putting a detailed chain in every finding unless the chain itself is part of the finding. Instead, describe the local impact within each finding, then provide a higher-level narrative that explains how multiple findings were combined to achieve greater access or impact.  This should be easier to do because penetration tests naturally go this way.&gt;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bCs w:val="1"/>
      <w:color w:val="434343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  <w:sz w:val="28"/>
      <w:szCs w:val="28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