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727E" w:rsidRDefault="009E01DC" w:rsidP="009E01DC">
      <w:pPr>
        <w:pStyle w:val="BodyText"/>
        <w:jc w:val="center"/>
        <w:rPr>
          <w:rFonts w:ascii="Arial" w:hAnsi="Arial"/>
          <w:b/>
        </w:rPr>
      </w:pPr>
      <w:r w:rsidRPr="009E01DC">
        <w:rPr>
          <w:rFonts w:ascii="Arial" w:hAnsi="Arial"/>
          <w:b/>
        </w:rPr>
        <w:t>Protocol for Monitoring Aquatic Invertebrates of Small Streams in the Heartland Inventory &amp; Monitoring Network</w:t>
      </w:r>
    </w:p>
    <w:p w:rsidR="009E01DC" w:rsidRDefault="009E01DC" w:rsidP="009E01DC">
      <w:pPr>
        <w:pStyle w:val="BodyText"/>
        <w:rPr>
          <w:b/>
          <w:sz w:val="28"/>
        </w:rPr>
      </w:pPr>
    </w:p>
    <w:p w:rsidR="001F727E" w:rsidRDefault="001F727E" w:rsidP="009E01DC">
      <w:pPr>
        <w:pStyle w:val="BodyText"/>
        <w:jc w:val="center"/>
        <w:rPr>
          <w:rFonts w:ascii="Arial" w:hAnsi="Arial"/>
          <w:b/>
        </w:rPr>
      </w:pPr>
      <w:r>
        <w:rPr>
          <w:rFonts w:ascii="Arial" w:hAnsi="Arial"/>
          <w:b/>
        </w:rPr>
        <w:t>SOP 3: Sampling Invertebrates and Collecting Habitat Data</w:t>
      </w:r>
    </w:p>
    <w:p w:rsidR="001F727E" w:rsidRDefault="001F727E" w:rsidP="009E01DC">
      <w:pPr>
        <w:pStyle w:val="BodyText"/>
        <w:jc w:val="center"/>
        <w:rPr>
          <w:rFonts w:ascii="Arial" w:hAnsi="Arial"/>
          <w:b/>
        </w:rPr>
      </w:pPr>
      <w:bookmarkStart w:id="0" w:name="_GoBack"/>
      <w:bookmarkEnd w:id="0"/>
    </w:p>
    <w:p w:rsidR="001F727E" w:rsidRDefault="001F727E" w:rsidP="009E01DC">
      <w:pPr>
        <w:pStyle w:val="BodyText"/>
        <w:jc w:val="center"/>
        <w:rPr>
          <w:rFonts w:ascii="Arial" w:hAnsi="Arial"/>
          <w:b/>
        </w:rPr>
      </w:pPr>
      <w:r>
        <w:rPr>
          <w:rFonts w:ascii="Arial" w:hAnsi="Arial"/>
          <w:b/>
        </w:rPr>
        <w:t>Version 2.0 (8/8/2018)</w:t>
      </w:r>
    </w:p>
    <w:p w:rsidR="001F727E" w:rsidRDefault="001F727E" w:rsidP="001F727E">
      <w:pPr>
        <w:pStyle w:val="BodyText"/>
        <w:rPr>
          <w:b/>
        </w:rPr>
      </w:pPr>
    </w:p>
    <w:p w:rsidR="001F727E" w:rsidRDefault="001F727E" w:rsidP="001F727E">
      <w:pPr>
        <w:pStyle w:val="BodyText"/>
        <w:rPr>
          <w:b/>
        </w:rPr>
      </w:pPr>
      <w:r>
        <w:rPr>
          <w:b/>
        </w:rPr>
        <w:t>Revision History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170"/>
        <w:gridCol w:w="1350"/>
        <w:gridCol w:w="2160"/>
        <w:gridCol w:w="2430"/>
        <w:gridCol w:w="1170"/>
      </w:tblGrid>
      <w:tr w:rsidR="001F727E" w:rsidTr="00196AEB">
        <w:tc>
          <w:tcPr>
            <w:tcW w:w="1278" w:type="dxa"/>
          </w:tcPr>
          <w:p w:rsidR="001F727E" w:rsidRDefault="001F727E" w:rsidP="00196AEB">
            <w:pPr>
              <w:pStyle w:val="BodyText"/>
              <w:jc w:val="center"/>
            </w:pPr>
            <w:r>
              <w:t>Previous Version #</w:t>
            </w:r>
          </w:p>
        </w:tc>
        <w:tc>
          <w:tcPr>
            <w:tcW w:w="1170" w:type="dxa"/>
          </w:tcPr>
          <w:p w:rsidR="001F727E" w:rsidRDefault="001F727E" w:rsidP="00196AEB">
            <w:pPr>
              <w:pStyle w:val="BodyText"/>
              <w:jc w:val="center"/>
            </w:pPr>
            <w:r>
              <w:t>Revision Date</w:t>
            </w:r>
          </w:p>
        </w:tc>
        <w:tc>
          <w:tcPr>
            <w:tcW w:w="1350" w:type="dxa"/>
          </w:tcPr>
          <w:p w:rsidR="001F727E" w:rsidRDefault="001F727E" w:rsidP="00196AEB">
            <w:pPr>
              <w:pStyle w:val="BodyText"/>
              <w:jc w:val="center"/>
            </w:pPr>
            <w:r>
              <w:t>Author</w:t>
            </w:r>
          </w:p>
        </w:tc>
        <w:tc>
          <w:tcPr>
            <w:tcW w:w="2160" w:type="dxa"/>
          </w:tcPr>
          <w:p w:rsidR="001F727E" w:rsidRDefault="001F727E" w:rsidP="00196AEB">
            <w:pPr>
              <w:pStyle w:val="BodyText"/>
              <w:jc w:val="center"/>
            </w:pPr>
            <w:r>
              <w:t>Changes Made</w:t>
            </w:r>
          </w:p>
        </w:tc>
        <w:tc>
          <w:tcPr>
            <w:tcW w:w="2430" w:type="dxa"/>
          </w:tcPr>
          <w:p w:rsidR="001F727E" w:rsidRDefault="001F727E" w:rsidP="00196AEB">
            <w:pPr>
              <w:pStyle w:val="BodyText"/>
              <w:jc w:val="center"/>
            </w:pPr>
            <w:r>
              <w:t>Reason for Change</w:t>
            </w:r>
          </w:p>
        </w:tc>
        <w:tc>
          <w:tcPr>
            <w:tcW w:w="1170" w:type="dxa"/>
          </w:tcPr>
          <w:p w:rsidR="001F727E" w:rsidRDefault="001F727E" w:rsidP="00196AEB">
            <w:pPr>
              <w:pStyle w:val="BodyText"/>
              <w:jc w:val="center"/>
            </w:pPr>
            <w:r>
              <w:t>New Version #</w:t>
            </w:r>
          </w:p>
        </w:tc>
      </w:tr>
      <w:tr w:rsidR="001F727E" w:rsidTr="00196AEB">
        <w:tc>
          <w:tcPr>
            <w:tcW w:w="1278" w:type="dxa"/>
          </w:tcPr>
          <w:p w:rsidR="001F727E" w:rsidRPr="006F4792" w:rsidRDefault="001F727E" w:rsidP="00196AEB">
            <w:pPr>
              <w:pStyle w:val="BodyText"/>
              <w:spacing w:line="240" w:lineRule="auto"/>
              <w:rPr>
                <w:sz w:val="18"/>
                <w:szCs w:val="18"/>
              </w:rPr>
            </w:pPr>
            <w:r w:rsidRPr="006F4792">
              <w:rPr>
                <w:sz w:val="18"/>
                <w:szCs w:val="18"/>
              </w:rPr>
              <w:t>1.0</w:t>
            </w:r>
          </w:p>
        </w:tc>
        <w:tc>
          <w:tcPr>
            <w:tcW w:w="1170" w:type="dxa"/>
          </w:tcPr>
          <w:p w:rsidR="001F727E" w:rsidRPr="006F4792" w:rsidRDefault="001F727E" w:rsidP="00196AEB">
            <w:pPr>
              <w:pStyle w:val="BodyText"/>
              <w:spacing w:line="240" w:lineRule="auto"/>
              <w:jc w:val="center"/>
              <w:rPr>
                <w:sz w:val="18"/>
                <w:szCs w:val="18"/>
              </w:rPr>
            </w:pPr>
            <w:r>
              <w:rPr>
                <w:sz w:val="18"/>
                <w:szCs w:val="18"/>
              </w:rPr>
              <w:t>8 August</w:t>
            </w:r>
            <w:r w:rsidRPr="006F4792">
              <w:rPr>
                <w:sz w:val="18"/>
                <w:szCs w:val="18"/>
              </w:rPr>
              <w:t xml:space="preserve"> 201</w:t>
            </w:r>
            <w:r>
              <w:rPr>
                <w:sz w:val="18"/>
                <w:szCs w:val="18"/>
              </w:rPr>
              <w:t>8</w:t>
            </w:r>
          </w:p>
        </w:tc>
        <w:tc>
          <w:tcPr>
            <w:tcW w:w="1350" w:type="dxa"/>
          </w:tcPr>
          <w:p w:rsidR="001F727E" w:rsidRPr="006F4792" w:rsidRDefault="001F727E" w:rsidP="00196AEB">
            <w:pPr>
              <w:pStyle w:val="BodyText"/>
              <w:spacing w:line="240" w:lineRule="auto"/>
              <w:rPr>
                <w:sz w:val="18"/>
                <w:szCs w:val="18"/>
              </w:rPr>
            </w:pPr>
            <w:r w:rsidRPr="006F4792">
              <w:rPr>
                <w:sz w:val="18"/>
                <w:szCs w:val="18"/>
              </w:rPr>
              <w:t>D.E. Bowles</w:t>
            </w:r>
          </w:p>
        </w:tc>
        <w:tc>
          <w:tcPr>
            <w:tcW w:w="2160" w:type="dxa"/>
          </w:tcPr>
          <w:p w:rsidR="001F727E" w:rsidRPr="006F4792" w:rsidRDefault="001F727E" w:rsidP="00196AEB">
            <w:pPr>
              <w:pStyle w:val="BodyText"/>
              <w:spacing w:line="240" w:lineRule="auto"/>
              <w:jc w:val="left"/>
              <w:rPr>
                <w:sz w:val="18"/>
                <w:szCs w:val="18"/>
              </w:rPr>
            </w:pPr>
            <w:r w:rsidRPr="006F4792">
              <w:rPr>
                <w:sz w:val="18"/>
                <w:szCs w:val="18"/>
              </w:rPr>
              <w:t>Substrate measurement changed to 3 pieces, field form</w:t>
            </w:r>
            <w:r>
              <w:rPr>
                <w:sz w:val="18"/>
                <w:szCs w:val="18"/>
              </w:rPr>
              <w:t>s</w:t>
            </w:r>
            <w:r w:rsidRPr="006F4792">
              <w:rPr>
                <w:sz w:val="18"/>
                <w:szCs w:val="18"/>
              </w:rPr>
              <w:t xml:space="preserve"> updated</w:t>
            </w:r>
          </w:p>
        </w:tc>
        <w:tc>
          <w:tcPr>
            <w:tcW w:w="2430" w:type="dxa"/>
          </w:tcPr>
          <w:p w:rsidR="001F727E" w:rsidRPr="006F4792" w:rsidRDefault="001F727E" w:rsidP="00196AEB">
            <w:pPr>
              <w:pStyle w:val="BodyText"/>
              <w:spacing w:line="240" w:lineRule="auto"/>
              <w:rPr>
                <w:sz w:val="18"/>
                <w:szCs w:val="18"/>
              </w:rPr>
            </w:pPr>
            <w:r w:rsidRPr="006F4792">
              <w:rPr>
                <w:sz w:val="18"/>
                <w:szCs w:val="18"/>
              </w:rPr>
              <w:t>DeBacker et al. (2012)</w:t>
            </w:r>
          </w:p>
        </w:tc>
        <w:tc>
          <w:tcPr>
            <w:tcW w:w="1170" w:type="dxa"/>
          </w:tcPr>
          <w:p w:rsidR="001F727E" w:rsidRPr="006F4792" w:rsidRDefault="001F727E" w:rsidP="00196AEB">
            <w:pPr>
              <w:pStyle w:val="BodyText"/>
              <w:spacing w:line="240" w:lineRule="auto"/>
              <w:rPr>
                <w:sz w:val="18"/>
                <w:szCs w:val="18"/>
              </w:rPr>
            </w:pPr>
            <w:r>
              <w:rPr>
                <w:sz w:val="18"/>
                <w:szCs w:val="18"/>
              </w:rPr>
              <w:t>2.0</w:t>
            </w:r>
          </w:p>
        </w:tc>
      </w:tr>
      <w:tr w:rsidR="001F727E" w:rsidTr="00196AEB">
        <w:tc>
          <w:tcPr>
            <w:tcW w:w="1278" w:type="dxa"/>
          </w:tcPr>
          <w:p w:rsidR="001F727E" w:rsidRDefault="001F727E" w:rsidP="00196AEB">
            <w:pPr>
              <w:pStyle w:val="BodyText"/>
            </w:pPr>
          </w:p>
        </w:tc>
        <w:tc>
          <w:tcPr>
            <w:tcW w:w="1170" w:type="dxa"/>
          </w:tcPr>
          <w:p w:rsidR="001F727E" w:rsidRDefault="001F727E" w:rsidP="00196AEB">
            <w:pPr>
              <w:pStyle w:val="BodyText"/>
            </w:pPr>
          </w:p>
        </w:tc>
        <w:tc>
          <w:tcPr>
            <w:tcW w:w="1350" w:type="dxa"/>
          </w:tcPr>
          <w:p w:rsidR="001F727E" w:rsidRDefault="001F727E" w:rsidP="00196AEB">
            <w:pPr>
              <w:pStyle w:val="BodyText"/>
            </w:pPr>
          </w:p>
        </w:tc>
        <w:tc>
          <w:tcPr>
            <w:tcW w:w="2160" w:type="dxa"/>
          </w:tcPr>
          <w:p w:rsidR="001F727E" w:rsidRDefault="001F727E" w:rsidP="00196AEB">
            <w:pPr>
              <w:pStyle w:val="BodyText"/>
            </w:pPr>
          </w:p>
        </w:tc>
        <w:tc>
          <w:tcPr>
            <w:tcW w:w="2430" w:type="dxa"/>
          </w:tcPr>
          <w:p w:rsidR="001F727E" w:rsidRDefault="001F727E" w:rsidP="00196AEB">
            <w:pPr>
              <w:pStyle w:val="BodyText"/>
            </w:pPr>
          </w:p>
        </w:tc>
        <w:tc>
          <w:tcPr>
            <w:tcW w:w="1170" w:type="dxa"/>
          </w:tcPr>
          <w:p w:rsidR="001F727E" w:rsidRDefault="001F727E" w:rsidP="00196AEB">
            <w:pPr>
              <w:pStyle w:val="BodyText"/>
            </w:pPr>
          </w:p>
        </w:tc>
      </w:tr>
      <w:tr w:rsidR="001F727E" w:rsidTr="00196AEB">
        <w:tc>
          <w:tcPr>
            <w:tcW w:w="1278" w:type="dxa"/>
          </w:tcPr>
          <w:p w:rsidR="001F727E" w:rsidRDefault="001F727E" w:rsidP="00196AEB">
            <w:pPr>
              <w:pStyle w:val="BodyText"/>
            </w:pPr>
          </w:p>
        </w:tc>
        <w:tc>
          <w:tcPr>
            <w:tcW w:w="1170" w:type="dxa"/>
          </w:tcPr>
          <w:p w:rsidR="001F727E" w:rsidRDefault="001F727E" w:rsidP="00196AEB">
            <w:pPr>
              <w:pStyle w:val="BodyText"/>
            </w:pPr>
          </w:p>
        </w:tc>
        <w:tc>
          <w:tcPr>
            <w:tcW w:w="1350" w:type="dxa"/>
          </w:tcPr>
          <w:p w:rsidR="001F727E" w:rsidRDefault="001F727E" w:rsidP="00196AEB">
            <w:pPr>
              <w:pStyle w:val="BodyText"/>
            </w:pPr>
          </w:p>
        </w:tc>
        <w:tc>
          <w:tcPr>
            <w:tcW w:w="2160" w:type="dxa"/>
          </w:tcPr>
          <w:p w:rsidR="001F727E" w:rsidRDefault="001F727E" w:rsidP="00196AEB">
            <w:pPr>
              <w:pStyle w:val="BodyText"/>
            </w:pPr>
          </w:p>
        </w:tc>
        <w:tc>
          <w:tcPr>
            <w:tcW w:w="2430" w:type="dxa"/>
          </w:tcPr>
          <w:p w:rsidR="001F727E" w:rsidRDefault="001F727E" w:rsidP="00196AEB">
            <w:pPr>
              <w:pStyle w:val="BodyText"/>
            </w:pPr>
          </w:p>
        </w:tc>
        <w:tc>
          <w:tcPr>
            <w:tcW w:w="1170" w:type="dxa"/>
          </w:tcPr>
          <w:p w:rsidR="001F727E" w:rsidRDefault="001F727E" w:rsidP="00196AEB">
            <w:pPr>
              <w:pStyle w:val="BodyText"/>
            </w:pPr>
          </w:p>
        </w:tc>
      </w:tr>
      <w:tr w:rsidR="001F727E" w:rsidTr="00196AEB">
        <w:tc>
          <w:tcPr>
            <w:tcW w:w="1278" w:type="dxa"/>
          </w:tcPr>
          <w:p w:rsidR="001F727E" w:rsidRDefault="001F727E" w:rsidP="00196AEB">
            <w:pPr>
              <w:pStyle w:val="BodyText"/>
            </w:pPr>
          </w:p>
        </w:tc>
        <w:tc>
          <w:tcPr>
            <w:tcW w:w="1170" w:type="dxa"/>
          </w:tcPr>
          <w:p w:rsidR="001F727E" w:rsidRDefault="001F727E" w:rsidP="00196AEB">
            <w:pPr>
              <w:pStyle w:val="BodyText"/>
            </w:pPr>
          </w:p>
        </w:tc>
        <w:tc>
          <w:tcPr>
            <w:tcW w:w="1350" w:type="dxa"/>
          </w:tcPr>
          <w:p w:rsidR="001F727E" w:rsidRDefault="001F727E" w:rsidP="00196AEB">
            <w:pPr>
              <w:pStyle w:val="BodyText"/>
            </w:pPr>
          </w:p>
        </w:tc>
        <w:tc>
          <w:tcPr>
            <w:tcW w:w="2160" w:type="dxa"/>
          </w:tcPr>
          <w:p w:rsidR="001F727E" w:rsidRDefault="001F727E" w:rsidP="00196AEB">
            <w:pPr>
              <w:pStyle w:val="BodyText"/>
            </w:pPr>
          </w:p>
        </w:tc>
        <w:tc>
          <w:tcPr>
            <w:tcW w:w="2430" w:type="dxa"/>
          </w:tcPr>
          <w:p w:rsidR="001F727E" w:rsidRDefault="001F727E" w:rsidP="00196AEB">
            <w:pPr>
              <w:pStyle w:val="BodyText"/>
            </w:pPr>
          </w:p>
        </w:tc>
        <w:tc>
          <w:tcPr>
            <w:tcW w:w="1170" w:type="dxa"/>
          </w:tcPr>
          <w:p w:rsidR="001F727E" w:rsidRDefault="001F727E" w:rsidP="00196AEB">
            <w:pPr>
              <w:pStyle w:val="BodyText"/>
            </w:pPr>
          </w:p>
        </w:tc>
      </w:tr>
      <w:tr w:rsidR="001F727E" w:rsidTr="00196AEB">
        <w:tc>
          <w:tcPr>
            <w:tcW w:w="1278" w:type="dxa"/>
          </w:tcPr>
          <w:p w:rsidR="001F727E" w:rsidRDefault="001F727E" w:rsidP="00196AEB">
            <w:pPr>
              <w:pStyle w:val="BodyText"/>
            </w:pPr>
          </w:p>
        </w:tc>
        <w:tc>
          <w:tcPr>
            <w:tcW w:w="1170" w:type="dxa"/>
          </w:tcPr>
          <w:p w:rsidR="001F727E" w:rsidRDefault="001F727E" w:rsidP="00196AEB">
            <w:pPr>
              <w:pStyle w:val="BodyText"/>
            </w:pPr>
          </w:p>
        </w:tc>
        <w:tc>
          <w:tcPr>
            <w:tcW w:w="1350" w:type="dxa"/>
          </w:tcPr>
          <w:p w:rsidR="001F727E" w:rsidRDefault="001F727E" w:rsidP="00196AEB">
            <w:pPr>
              <w:pStyle w:val="BodyText"/>
            </w:pPr>
          </w:p>
        </w:tc>
        <w:tc>
          <w:tcPr>
            <w:tcW w:w="2160" w:type="dxa"/>
          </w:tcPr>
          <w:p w:rsidR="001F727E" w:rsidRDefault="001F727E" w:rsidP="00196AEB">
            <w:pPr>
              <w:pStyle w:val="BodyText"/>
            </w:pPr>
          </w:p>
        </w:tc>
        <w:tc>
          <w:tcPr>
            <w:tcW w:w="2430" w:type="dxa"/>
          </w:tcPr>
          <w:p w:rsidR="001F727E" w:rsidRDefault="001F727E" w:rsidP="00196AEB">
            <w:pPr>
              <w:pStyle w:val="BodyText"/>
            </w:pPr>
          </w:p>
        </w:tc>
        <w:tc>
          <w:tcPr>
            <w:tcW w:w="1170" w:type="dxa"/>
          </w:tcPr>
          <w:p w:rsidR="001F727E" w:rsidRDefault="001F727E" w:rsidP="00196AEB">
            <w:pPr>
              <w:pStyle w:val="BodyText"/>
            </w:pPr>
          </w:p>
        </w:tc>
      </w:tr>
    </w:tbl>
    <w:p w:rsidR="001F727E" w:rsidRDefault="001F727E" w:rsidP="001F727E">
      <w:pPr>
        <w:rPr>
          <w:b/>
        </w:rPr>
      </w:pPr>
    </w:p>
    <w:p w:rsidR="001F727E" w:rsidRDefault="001F727E" w:rsidP="001F727E">
      <w:r>
        <w:t xml:space="preserve">This SOP describes field procedures for selecting riffles to sample within a stretch and the process for randomly selecting sample points within a riffle. The SOP further explains procedures for collecting and processing invertebrate samples in streams, and for collecting associated habitat data. Appropriate QA/QC requirements are highlighted within the procedure descriptions. </w:t>
      </w:r>
    </w:p>
    <w:p w:rsidR="001F727E" w:rsidRDefault="001F727E" w:rsidP="001F727E">
      <w:pPr>
        <w:tabs>
          <w:tab w:val="left" w:pos="795"/>
        </w:tabs>
      </w:pPr>
      <w:r>
        <w:tab/>
      </w:r>
    </w:p>
    <w:p w:rsidR="001F727E" w:rsidRDefault="001F727E" w:rsidP="001F727E">
      <w:pPr>
        <w:rPr>
          <w:b/>
        </w:rPr>
      </w:pPr>
      <w:r>
        <w:rPr>
          <w:b/>
        </w:rPr>
        <w:t>I. Riffle Selection within a Sample Reach</w:t>
      </w:r>
    </w:p>
    <w:p w:rsidR="001F727E" w:rsidRDefault="001F727E" w:rsidP="001F727E">
      <w:pPr>
        <w:rPr>
          <w:b/>
          <w:u w:val="single"/>
        </w:rPr>
      </w:pPr>
    </w:p>
    <w:p w:rsidR="001F727E" w:rsidRDefault="001F727E" w:rsidP="001F727E">
      <w:pPr>
        <w:numPr>
          <w:ilvl w:val="0"/>
          <w:numId w:val="7"/>
        </w:numPr>
      </w:pPr>
      <w:r>
        <w:t xml:space="preserve">The sample unit is a reach of the contiguous stream as defined in the protocol narrative. Sampling and habitat analysis will be restricted to three riffles in this reach (two sites at HOME). </w:t>
      </w:r>
    </w:p>
    <w:p w:rsidR="001F727E" w:rsidRDefault="001F727E" w:rsidP="001F727E">
      <w:pPr>
        <w:ind w:left="720"/>
      </w:pPr>
    </w:p>
    <w:p w:rsidR="001F727E" w:rsidRDefault="001F727E" w:rsidP="001F727E">
      <w:pPr>
        <w:numPr>
          <w:ilvl w:val="0"/>
          <w:numId w:val="7"/>
        </w:numPr>
      </w:pPr>
      <w:r>
        <w:t xml:space="preserve">Locate the lower boundary of the sample reach using the UTM coordinates shown in Table 1. The following landmark descriptors and site maps (see Appendix B) also are useful for locating the sampling reaches. </w:t>
      </w:r>
    </w:p>
    <w:p w:rsidR="001F727E" w:rsidRDefault="001F727E" w:rsidP="001F727E"/>
    <w:p w:rsidR="001F727E" w:rsidRDefault="001F727E" w:rsidP="001F727E">
      <w:pPr>
        <w:ind w:left="1080"/>
        <w:rPr>
          <w:i/>
          <w:u w:val="single"/>
        </w:rPr>
      </w:pPr>
      <w:r>
        <w:rPr>
          <w:i/>
          <w:u w:val="single"/>
        </w:rPr>
        <w:t>EFMO</w:t>
      </w:r>
    </w:p>
    <w:p w:rsidR="001F727E" w:rsidRDefault="001F727E" w:rsidP="001F727E">
      <w:pPr>
        <w:ind w:left="1080"/>
        <w:rPr>
          <w:i/>
          <w:u w:val="single"/>
        </w:rPr>
      </w:pPr>
    </w:p>
    <w:p w:rsidR="001F727E" w:rsidRPr="0063334E" w:rsidRDefault="001F727E" w:rsidP="001F727E">
      <w:pPr>
        <w:ind w:left="1080"/>
      </w:pPr>
      <w:r>
        <w:t>Dousman Creek. Approximately 200 m upstream from the confluence with the Yellow River.</w:t>
      </w:r>
    </w:p>
    <w:p w:rsidR="001F727E" w:rsidRDefault="001F727E" w:rsidP="001F727E">
      <w:pPr>
        <w:ind w:left="1080"/>
        <w:rPr>
          <w:i/>
          <w:u w:val="single"/>
        </w:rPr>
      </w:pPr>
    </w:p>
    <w:p w:rsidR="001F727E" w:rsidRDefault="001F727E" w:rsidP="001F727E">
      <w:pPr>
        <w:ind w:left="1080"/>
        <w:rPr>
          <w:i/>
          <w:u w:val="single"/>
        </w:rPr>
      </w:pPr>
      <w:r>
        <w:rPr>
          <w:i/>
          <w:u w:val="single"/>
        </w:rPr>
        <w:t>GWCA</w:t>
      </w:r>
    </w:p>
    <w:p w:rsidR="001F727E" w:rsidRDefault="001F727E" w:rsidP="001F727E">
      <w:pPr>
        <w:ind w:left="1080"/>
        <w:rPr>
          <w:i/>
        </w:rPr>
      </w:pPr>
    </w:p>
    <w:p w:rsidR="001F727E" w:rsidRDefault="001F727E" w:rsidP="001F727E">
      <w:pPr>
        <w:ind w:left="1080"/>
      </w:pPr>
      <w:r>
        <w:t xml:space="preserve">Carver Creek. The first sampled riffle is about 15 m downstream of the west or downstream-most visitor’s trail crossing Carver Creek. </w:t>
      </w:r>
    </w:p>
    <w:p w:rsidR="001F727E" w:rsidRDefault="001F727E" w:rsidP="001F727E">
      <w:pPr>
        <w:ind w:left="1080"/>
      </w:pPr>
    </w:p>
    <w:p w:rsidR="001F727E" w:rsidRDefault="001F727E" w:rsidP="001F727E">
      <w:pPr>
        <w:ind w:left="1080"/>
      </w:pPr>
      <w:r>
        <w:t>Harkins Branch. The first sampled riffle is located immediately upstream of the downstream (west) park boundary fence.</w:t>
      </w:r>
    </w:p>
    <w:p w:rsidR="001F727E" w:rsidRDefault="001F727E" w:rsidP="001F727E">
      <w:pPr>
        <w:ind w:left="1080"/>
      </w:pPr>
    </w:p>
    <w:p w:rsidR="001F727E" w:rsidRDefault="001F727E" w:rsidP="001F727E">
      <w:pPr>
        <w:ind w:left="1080"/>
        <w:rPr>
          <w:i/>
        </w:rPr>
      </w:pPr>
      <w:r>
        <w:t xml:space="preserve">Williams Branch. The first sampled riffle is about 130 m downstream of the west trail crossing Williams Branch. </w:t>
      </w:r>
    </w:p>
    <w:p w:rsidR="001F727E" w:rsidRDefault="001F727E" w:rsidP="001F727E">
      <w:pPr>
        <w:ind w:left="1080"/>
      </w:pPr>
    </w:p>
    <w:p w:rsidR="001F727E" w:rsidRDefault="001F727E" w:rsidP="001F727E">
      <w:pPr>
        <w:ind w:left="1080"/>
        <w:rPr>
          <w:i/>
          <w:u w:val="single"/>
        </w:rPr>
      </w:pPr>
      <w:r>
        <w:rPr>
          <w:i/>
          <w:u w:val="single"/>
        </w:rPr>
        <w:t>HOME</w:t>
      </w:r>
    </w:p>
    <w:p w:rsidR="001F727E" w:rsidRDefault="001F727E" w:rsidP="001F727E">
      <w:pPr>
        <w:ind w:left="1080"/>
      </w:pPr>
    </w:p>
    <w:p w:rsidR="001F727E" w:rsidRDefault="001F727E" w:rsidP="001F727E">
      <w:pPr>
        <w:ind w:left="1080"/>
      </w:pPr>
      <w:r>
        <w:t xml:space="preserve">Cub Creek. </w:t>
      </w:r>
      <w:r>
        <w:rPr>
          <w:i/>
        </w:rPr>
        <w:t>Upstream site</w:t>
      </w:r>
      <w:r>
        <w:t xml:space="preserve">: SW corner of park downstream of bridge. </w:t>
      </w:r>
      <w:r>
        <w:rPr>
          <w:i/>
        </w:rPr>
        <w:t>Downstream site</w:t>
      </w:r>
      <w:r>
        <w:t>: 50 m NE of Highway 4 bridge.</w:t>
      </w:r>
    </w:p>
    <w:p w:rsidR="001F727E" w:rsidRDefault="001F727E" w:rsidP="001F727E">
      <w:pPr>
        <w:ind w:left="1080"/>
      </w:pPr>
    </w:p>
    <w:p w:rsidR="001F727E" w:rsidRDefault="001F727E" w:rsidP="001F727E">
      <w:pPr>
        <w:ind w:left="1080"/>
        <w:rPr>
          <w:i/>
          <w:u w:val="single"/>
        </w:rPr>
      </w:pPr>
      <w:r w:rsidRPr="0063334E">
        <w:rPr>
          <w:i/>
          <w:u w:val="single"/>
        </w:rPr>
        <w:t>HEHO</w:t>
      </w:r>
    </w:p>
    <w:p w:rsidR="001F727E" w:rsidRDefault="001F727E" w:rsidP="001F727E">
      <w:pPr>
        <w:ind w:left="1080"/>
        <w:rPr>
          <w:i/>
          <w:u w:val="single"/>
        </w:rPr>
      </w:pPr>
    </w:p>
    <w:p w:rsidR="001F727E" w:rsidRPr="0063334E" w:rsidRDefault="001F727E" w:rsidP="001F727E">
      <w:pPr>
        <w:ind w:left="1080"/>
      </w:pPr>
      <w:r>
        <w:t xml:space="preserve">Hoover Creek. </w:t>
      </w:r>
      <w:r w:rsidRPr="00B64E99">
        <w:t>Approximately</w:t>
      </w:r>
      <w:r>
        <w:t xml:space="preserve"> </w:t>
      </w:r>
      <w:r w:rsidRPr="00B64E99">
        <w:t>125 m upstream of Parkside Drive in West Branch, Iowa.</w:t>
      </w:r>
      <w:r w:rsidRPr="0063334E">
        <w:t xml:space="preserve"> </w:t>
      </w:r>
    </w:p>
    <w:p w:rsidR="001F727E" w:rsidRDefault="001F727E" w:rsidP="001F727E">
      <w:pPr>
        <w:ind w:left="1080"/>
      </w:pPr>
    </w:p>
    <w:p w:rsidR="001F727E" w:rsidRDefault="001F727E" w:rsidP="001F727E">
      <w:pPr>
        <w:ind w:left="1080"/>
        <w:rPr>
          <w:i/>
          <w:u w:val="single"/>
        </w:rPr>
      </w:pPr>
      <w:r w:rsidRPr="0063334E">
        <w:rPr>
          <w:i/>
          <w:u w:val="single"/>
        </w:rPr>
        <w:t>HOSP</w:t>
      </w:r>
    </w:p>
    <w:p w:rsidR="001F727E" w:rsidRDefault="001F727E" w:rsidP="001F727E">
      <w:pPr>
        <w:ind w:left="1080"/>
        <w:rPr>
          <w:i/>
          <w:u w:val="single"/>
        </w:rPr>
      </w:pPr>
    </w:p>
    <w:p w:rsidR="001F727E" w:rsidRPr="0063334E" w:rsidRDefault="001F727E" w:rsidP="001F727E">
      <w:pPr>
        <w:ind w:left="1080"/>
      </w:pPr>
      <w:r w:rsidRPr="0063334E">
        <w:t>Bull Bayou.</w:t>
      </w:r>
      <w:r>
        <w:t xml:space="preserve"> Approximately 250 m upstream of western park boundary where the stream exits the park.</w:t>
      </w:r>
    </w:p>
    <w:p w:rsidR="001F727E" w:rsidRDefault="001F727E" w:rsidP="001F727E">
      <w:pPr>
        <w:ind w:left="1080"/>
        <w:rPr>
          <w:i/>
          <w:u w:val="single"/>
        </w:rPr>
      </w:pPr>
    </w:p>
    <w:p w:rsidR="001F727E" w:rsidRPr="00B64E99" w:rsidRDefault="001F727E" w:rsidP="001F727E">
      <w:pPr>
        <w:ind w:left="1080"/>
      </w:pPr>
      <w:proofErr w:type="spellStart"/>
      <w:r>
        <w:t>Gulpha</w:t>
      </w:r>
      <w:proofErr w:type="spellEnd"/>
      <w:r>
        <w:t xml:space="preserve"> Creek. </w:t>
      </w:r>
      <w:r w:rsidRPr="00B64E99">
        <w:t>Approximately 250 meters upstream of the southern park boundary where the stream exits the park.</w:t>
      </w:r>
    </w:p>
    <w:p w:rsidR="001F727E" w:rsidRDefault="001F727E" w:rsidP="001F727E">
      <w:pPr>
        <w:ind w:left="1080"/>
      </w:pPr>
    </w:p>
    <w:p w:rsidR="001F727E" w:rsidRDefault="001F727E" w:rsidP="001F727E">
      <w:pPr>
        <w:ind w:left="1080"/>
        <w:rPr>
          <w:i/>
          <w:u w:val="single"/>
        </w:rPr>
      </w:pPr>
      <w:r w:rsidRPr="0063334E">
        <w:rPr>
          <w:i/>
          <w:u w:val="single"/>
        </w:rPr>
        <w:t>PERI</w:t>
      </w:r>
    </w:p>
    <w:p w:rsidR="001F727E" w:rsidRDefault="001F727E" w:rsidP="001F727E">
      <w:pPr>
        <w:ind w:left="1080"/>
        <w:rPr>
          <w:i/>
          <w:u w:val="single"/>
        </w:rPr>
      </w:pPr>
    </w:p>
    <w:p w:rsidR="001F727E" w:rsidRPr="00B64E99" w:rsidRDefault="001F727E" w:rsidP="001F727E">
      <w:pPr>
        <w:ind w:left="1080"/>
      </w:pPr>
      <w:r>
        <w:t xml:space="preserve">Pratt Creek. </w:t>
      </w:r>
      <w:r w:rsidRPr="00B64E99">
        <w:t>Appro</w:t>
      </w:r>
      <w:r>
        <w:t>ximately 100 m upstream of sout</w:t>
      </w:r>
      <w:r w:rsidRPr="00B64E99">
        <w:t>h</w:t>
      </w:r>
      <w:r>
        <w:t>e</w:t>
      </w:r>
      <w:r w:rsidRPr="00B64E99">
        <w:t>r</w:t>
      </w:r>
      <w:r>
        <w:t>n park boundary where</w:t>
      </w:r>
      <w:r w:rsidRPr="00B64E99">
        <w:t xml:space="preserve"> </w:t>
      </w:r>
      <w:r>
        <w:t xml:space="preserve">the </w:t>
      </w:r>
      <w:r w:rsidRPr="00B64E99">
        <w:t>stream exits the park.</w:t>
      </w:r>
    </w:p>
    <w:p w:rsidR="001F727E" w:rsidRDefault="001F727E" w:rsidP="001F727E">
      <w:pPr>
        <w:ind w:left="1080"/>
        <w:rPr>
          <w:i/>
          <w:u w:val="single"/>
        </w:rPr>
      </w:pPr>
    </w:p>
    <w:p w:rsidR="001F727E" w:rsidRDefault="001F727E" w:rsidP="001F727E">
      <w:pPr>
        <w:ind w:left="1080"/>
      </w:pPr>
      <w:r w:rsidRPr="00B64E99">
        <w:t>Winto</w:t>
      </w:r>
      <w:r>
        <w:t>n Spring Branch. Immediately inside the south boundary of the park, and upstream of its confluence with Pratt Creek.</w:t>
      </w:r>
    </w:p>
    <w:p w:rsidR="001F727E" w:rsidRDefault="001F727E" w:rsidP="001F727E">
      <w:pPr>
        <w:ind w:left="1080"/>
      </w:pPr>
    </w:p>
    <w:p w:rsidR="001F727E" w:rsidRDefault="001F727E" w:rsidP="001F727E">
      <w:pPr>
        <w:ind w:left="1080"/>
      </w:pPr>
      <w:r>
        <w:t>Lee Creek. Immediately downstream of the small spring on stream right located downstream of the bridge on park road.</w:t>
      </w:r>
    </w:p>
    <w:p w:rsidR="001F727E" w:rsidRDefault="001F727E" w:rsidP="001F727E">
      <w:pPr>
        <w:ind w:left="1080"/>
      </w:pPr>
    </w:p>
    <w:p w:rsidR="001F727E" w:rsidRDefault="001F727E" w:rsidP="001F727E">
      <w:pPr>
        <w:ind w:left="1080"/>
        <w:rPr>
          <w:i/>
          <w:u w:val="single"/>
        </w:rPr>
      </w:pPr>
      <w:r>
        <w:rPr>
          <w:i/>
          <w:u w:val="single"/>
        </w:rPr>
        <w:t>PIPE</w:t>
      </w:r>
    </w:p>
    <w:p w:rsidR="001F727E" w:rsidRDefault="001F727E" w:rsidP="001F727E">
      <w:pPr>
        <w:ind w:left="1080"/>
      </w:pPr>
    </w:p>
    <w:p w:rsidR="001F727E" w:rsidRDefault="001F727E" w:rsidP="001F727E">
      <w:pPr>
        <w:ind w:left="1080"/>
      </w:pPr>
      <w:r>
        <w:t>Pipestone Creek. 25 m below Lake Hiawatha directly above Circle Trail crossing.</w:t>
      </w:r>
    </w:p>
    <w:p w:rsidR="001F727E" w:rsidRDefault="001F727E" w:rsidP="001F727E">
      <w:pPr>
        <w:ind w:left="1080"/>
      </w:pPr>
    </w:p>
    <w:p w:rsidR="001F727E" w:rsidRDefault="001F727E" w:rsidP="001F727E">
      <w:pPr>
        <w:ind w:left="1080"/>
        <w:rPr>
          <w:i/>
          <w:u w:val="single"/>
        </w:rPr>
      </w:pPr>
      <w:r>
        <w:rPr>
          <w:i/>
          <w:u w:val="single"/>
        </w:rPr>
        <w:t>TAPR</w:t>
      </w:r>
    </w:p>
    <w:p w:rsidR="001F727E" w:rsidRDefault="001F727E" w:rsidP="001F727E">
      <w:pPr>
        <w:ind w:left="1080"/>
        <w:rPr>
          <w:i/>
          <w:u w:val="single"/>
        </w:rPr>
      </w:pPr>
    </w:p>
    <w:p w:rsidR="001F727E" w:rsidRPr="00B64E99" w:rsidRDefault="001F727E" w:rsidP="001F727E">
      <w:pPr>
        <w:ind w:left="1080"/>
      </w:pPr>
      <w:r w:rsidRPr="00B64E99">
        <w:t>Fox Creek.</w:t>
      </w:r>
      <w:r>
        <w:t xml:space="preserve"> Approximately 600 m due west of Highway 177 immediately across from the historic house and barn.</w:t>
      </w:r>
    </w:p>
    <w:p w:rsidR="001F727E" w:rsidRDefault="001F727E" w:rsidP="001F727E">
      <w:pPr>
        <w:ind w:left="1080"/>
        <w:rPr>
          <w:i/>
          <w:u w:val="single"/>
        </w:rPr>
      </w:pPr>
    </w:p>
    <w:p w:rsidR="001F727E" w:rsidRPr="00B64E99" w:rsidRDefault="001F727E" w:rsidP="001F727E">
      <w:pPr>
        <w:ind w:left="1080"/>
      </w:pPr>
      <w:r w:rsidRPr="00B64E99">
        <w:t>Palmer Creek.</w:t>
      </w:r>
      <w:r>
        <w:t xml:space="preserve"> Approximately 1,200 m upstream from confluence with Fox Creek.</w:t>
      </w:r>
    </w:p>
    <w:p w:rsidR="001F727E" w:rsidRDefault="001F727E" w:rsidP="001F727E">
      <w:pPr>
        <w:ind w:left="1080"/>
        <w:rPr>
          <w:i/>
          <w:u w:val="single"/>
        </w:rPr>
      </w:pPr>
    </w:p>
    <w:p w:rsidR="001F727E" w:rsidRDefault="001F727E" w:rsidP="001F727E">
      <w:pPr>
        <w:ind w:left="1080"/>
        <w:rPr>
          <w:i/>
          <w:u w:val="single"/>
        </w:rPr>
      </w:pPr>
      <w:r>
        <w:rPr>
          <w:i/>
          <w:u w:val="single"/>
        </w:rPr>
        <w:t>WICR</w:t>
      </w:r>
    </w:p>
    <w:p w:rsidR="001F727E" w:rsidRDefault="001F727E" w:rsidP="001F727E">
      <w:pPr>
        <w:ind w:left="1080"/>
      </w:pPr>
    </w:p>
    <w:p w:rsidR="001F727E" w:rsidRDefault="001F727E" w:rsidP="001F727E">
      <w:pPr>
        <w:ind w:left="1080"/>
      </w:pPr>
      <w:proofErr w:type="spellStart"/>
      <w:r>
        <w:t>Skegg’s</w:t>
      </w:r>
      <w:proofErr w:type="spellEnd"/>
      <w:r>
        <w:t xml:space="preserve"> Branch. Approximately 30 m upstream of the park tour road crossing the stream.</w:t>
      </w:r>
    </w:p>
    <w:p w:rsidR="001F727E" w:rsidRDefault="001F727E" w:rsidP="001F727E">
      <w:pPr>
        <w:ind w:left="1080"/>
      </w:pPr>
    </w:p>
    <w:p w:rsidR="001F727E" w:rsidRDefault="001F727E" w:rsidP="001F727E">
      <w:pPr>
        <w:pStyle w:val="CommentText"/>
        <w:ind w:left="1080"/>
        <w:rPr>
          <w:sz w:val="24"/>
        </w:rPr>
      </w:pPr>
      <w:r>
        <w:rPr>
          <w:sz w:val="24"/>
        </w:rPr>
        <w:t xml:space="preserve">Wilson’s Creek. Located between of second crossing bridge on park loop and the confluence with Terrell Creek. </w:t>
      </w:r>
    </w:p>
    <w:p w:rsidR="001F727E" w:rsidRDefault="001F727E" w:rsidP="001F727E">
      <w:pPr>
        <w:ind w:left="1080"/>
      </w:pPr>
    </w:p>
    <w:p w:rsidR="001F727E" w:rsidRDefault="001F727E" w:rsidP="001F727E">
      <w:pPr>
        <w:ind w:left="1080"/>
      </w:pPr>
      <w:r>
        <w:t>Terrell Creek. The first sampled riffle is located about 70 m upstream of Hwy ZZ bridge.</w:t>
      </w:r>
    </w:p>
    <w:p w:rsidR="001F727E" w:rsidRDefault="001F727E" w:rsidP="001F727E">
      <w:pPr>
        <w:ind w:left="1080"/>
      </w:pPr>
    </w:p>
    <w:p w:rsidR="001F727E" w:rsidRDefault="001F727E" w:rsidP="001F727E"/>
    <w:p w:rsidR="001F727E" w:rsidRDefault="001F727E" w:rsidP="001F727E">
      <w:pPr>
        <w:pStyle w:val="Caption"/>
        <w:rPr>
          <w:b w:val="0"/>
          <w:sz w:val="24"/>
          <w:szCs w:val="24"/>
        </w:rPr>
      </w:pPr>
      <w:r w:rsidRPr="00CD056D">
        <w:rPr>
          <w:rFonts w:ascii="Arial" w:hAnsi="Arial" w:cs="Arial"/>
        </w:rPr>
        <w:t>Table 1</w:t>
      </w:r>
      <w:r>
        <w:rPr>
          <w:rFonts w:ascii="Arial" w:hAnsi="Arial" w:cs="Arial"/>
          <w:b w:val="0"/>
        </w:rPr>
        <w:t xml:space="preserve">. </w:t>
      </w:r>
      <w:r w:rsidRPr="00CD056D">
        <w:rPr>
          <w:rFonts w:ascii="Arial" w:hAnsi="Arial" w:cs="Arial"/>
          <w:b w:val="0"/>
        </w:rPr>
        <w:t>The streams that will be sampled in each network park and the UTM coordinates of the lower sampling stretch boundaries</w:t>
      </w:r>
      <w:r w:rsidRPr="003B7EEB">
        <w:rPr>
          <w:b w:val="0"/>
          <w:sz w:val="24"/>
          <w:szCs w:val="24"/>
        </w:rPr>
        <w:t xml:space="preserve">. </w:t>
      </w:r>
    </w:p>
    <w:p w:rsidR="001F727E" w:rsidRDefault="001F727E" w:rsidP="001F727E"/>
    <w:tbl>
      <w:tblPr>
        <w:tblW w:w="888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31"/>
        <w:gridCol w:w="2430"/>
        <w:gridCol w:w="2880"/>
        <w:gridCol w:w="2145"/>
      </w:tblGrid>
      <w:tr w:rsidR="001F727E" w:rsidRPr="00294D08" w:rsidTr="00196AEB">
        <w:trPr>
          <w:trHeight w:val="240"/>
          <w:jc w:val="center"/>
        </w:trPr>
        <w:tc>
          <w:tcPr>
            <w:tcW w:w="1431" w:type="dxa"/>
            <w:shd w:val="clear" w:color="auto" w:fill="D9D9D9"/>
          </w:tcPr>
          <w:p w:rsidR="001F727E" w:rsidRPr="00294D08" w:rsidRDefault="001F727E" w:rsidP="00196AEB">
            <w:pPr>
              <w:rPr>
                <w:rFonts w:ascii="Arial" w:hAnsi="Arial" w:cs="Arial"/>
                <w:b/>
                <w:sz w:val="20"/>
              </w:rPr>
            </w:pPr>
          </w:p>
          <w:p w:rsidR="001F727E" w:rsidRPr="00294D08" w:rsidRDefault="001F727E" w:rsidP="00196AEB">
            <w:pPr>
              <w:rPr>
                <w:rFonts w:ascii="Arial" w:hAnsi="Arial" w:cs="Arial"/>
                <w:b/>
                <w:sz w:val="20"/>
              </w:rPr>
            </w:pPr>
            <w:r w:rsidRPr="00294D08">
              <w:rPr>
                <w:rFonts w:ascii="Arial" w:hAnsi="Arial" w:cs="Arial"/>
                <w:b/>
                <w:sz w:val="20"/>
              </w:rPr>
              <w:t>Park</w:t>
            </w:r>
          </w:p>
        </w:tc>
        <w:tc>
          <w:tcPr>
            <w:tcW w:w="2430" w:type="dxa"/>
            <w:shd w:val="clear" w:color="auto" w:fill="D9D9D9"/>
          </w:tcPr>
          <w:p w:rsidR="001F727E" w:rsidRPr="00294D08" w:rsidRDefault="001F727E" w:rsidP="00196AEB">
            <w:pPr>
              <w:rPr>
                <w:rFonts w:ascii="Arial" w:hAnsi="Arial" w:cs="Arial"/>
                <w:b/>
                <w:sz w:val="20"/>
              </w:rPr>
            </w:pPr>
          </w:p>
          <w:p w:rsidR="001F727E" w:rsidRPr="00294D08" w:rsidRDefault="001F727E" w:rsidP="00196AEB">
            <w:pPr>
              <w:rPr>
                <w:rFonts w:ascii="Arial" w:hAnsi="Arial" w:cs="Arial"/>
                <w:sz w:val="20"/>
              </w:rPr>
            </w:pPr>
            <w:r w:rsidRPr="00294D08">
              <w:rPr>
                <w:rFonts w:ascii="Arial" w:hAnsi="Arial" w:cs="Arial"/>
                <w:b/>
                <w:sz w:val="20"/>
              </w:rPr>
              <w:t>Streams sampled</w:t>
            </w:r>
          </w:p>
        </w:tc>
        <w:tc>
          <w:tcPr>
            <w:tcW w:w="2880" w:type="dxa"/>
            <w:shd w:val="clear" w:color="auto" w:fill="D9D9D9"/>
            <w:vAlign w:val="center"/>
          </w:tcPr>
          <w:p w:rsidR="001F727E" w:rsidRPr="00294D08" w:rsidRDefault="001F727E" w:rsidP="00196AEB">
            <w:pPr>
              <w:rPr>
                <w:rFonts w:ascii="Arial" w:hAnsi="Arial" w:cs="Arial"/>
                <w:b/>
                <w:sz w:val="20"/>
              </w:rPr>
            </w:pPr>
          </w:p>
          <w:p w:rsidR="001F727E" w:rsidRPr="00294D08" w:rsidRDefault="001F727E" w:rsidP="00196AEB">
            <w:pPr>
              <w:jc w:val="center"/>
              <w:rPr>
                <w:rFonts w:ascii="Arial" w:hAnsi="Arial" w:cs="Arial"/>
                <w:b/>
                <w:sz w:val="20"/>
              </w:rPr>
            </w:pPr>
            <w:r w:rsidRPr="00294D08">
              <w:rPr>
                <w:rFonts w:ascii="Arial" w:hAnsi="Arial" w:cs="Arial"/>
                <w:b/>
                <w:sz w:val="20"/>
              </w:rPr>
              <w:t>UTM Coordinates</w:t>
            </w:r>
          </w:p>
          <w:p w:rsidR="001F727E" w:rsidRDefault="001F727E" w:rsidP="00196AEB">
            <w:pPr>
              <w:jc w:val="center"/>
              <w:rPr>
                <w:rFonts w:ascii="Arial" w:hAnsi="Arial" w:cs="Arial"/>
                <w:b/>
                <w:sz w:val="20"/>
              </w:rPr>
            </w:pPr>
            <w:r w:rsidRPr="00294D08">
              <w:rPr>
                <w:rFonts w:ascii="Arial" w:hAnsi="Arial" w:cs="Arial"/>
                <w:b/>
                <w:sz w:val="20"/>
              </w:rPr>
              <w:t>(Northing, Easting)</w:t>
            </w:r>
          </w:p>
          <w:p w:rsidR="001F727E" w:rsidRPr="00294D08" w:rsidRDefault="001F727E" w:rsidP="00196AEB">
            <w:pPr>
              <w:jc w:val="center"/>
              <w:rPr>
                <w:rFonts w:ascii="Arial" w:hAnsi="Arial" w:cs="Arial"/>
                <w:b/>
                <w:sz w:val="20"/>
              </w:rPr>
            </w:pPr>
          </w:p>
        </w:tc>
        <w:tc>
          <w:tcPr>
            <w:tcW w:w="2145" w:type="dxa"/>
            <w:shd w:val="clear" w:color="auto" w:fill="D9D9D9"/>
          </w:tcPr>
          <w:p w:rsidR="001F727E" w:rsidRPr="00294D08" w:rsidRDefault="001F727E" w:rsidP="00196AEB">
            <w:pPr>
              <w:jc w:val="center"/>
              <w:rPr>
                <w:rFonts w:ascii="Arial" w:hAnsi="Arial" w:cs="Arial"/>
                <w:b/>
                <w:sz w:val="20"/>
              </w:rPr>
            </w:pPr>
          </w:p>
          <w:p w:rsidR="001F727E" w:rsidRPr="00294D08" w:rsidRDefault="001F727E" w:rsidP="00196AEB">
            <w:pPr>
              <w:jc w:val="center"/>
              <w:rPr>
                <w:rFonts w:ascii="Arial" w:hAnsi="Arial" w:cs="Arial"/>
                <w:b/>
                <w:sz w:val="20"/>
              </w:rPr>
            </w:pPr>
            <w:r w:rsidRPr="00294D08">
              <w:rPr>
                <w:rFonts w:ascii="Arial" w:hAnsi="Arial" w:cs="Arial"/>
                <w:b/>
                <w:sz w:val="20"/>
              </w:rPr>
              <w:t>Index Period</w:t>
            </w:r>
          </w:p>
        </w:tc>
      </w:tr>
      <w:tr w:rsidR="001F727E" w:rsidRPr="00294D08" w:rsidTr="00196AEB">
        <w:trPr>
          <w:trHeight w:val="924"/>
          <w:jc w:val="center"/>
        </w:trPr>
        <w:tc>
          <w:tcPr>
            <w:tcW w:w="1431" w:type="dxa"/>
            <w:vAlign w:val="center"/>
          </w:tcPr>
          <w:p w:rsidR="001F727E" w:rsidRPr="00294D08" w:rsidRDefault="001F727E" w:rsidP="00196AEB">
            <w:pPr>
              <w:jc w:val="center"/>
              <w:rPr>
                <w:rFonts w:ascii="Arial" w:hAnsi="Arial" w:cs="Arial"/>
                <w:sz w:val="20"/>
              </w:rPr>
            </w:pPr>
            <w:r w:rsidRPr="00294D08">
              <w:rPr>
                <w:rFonts w:ascii="Arial" w:hAnsi="Arial" w:cs="Arial"/>
                <w:sz w:val="20"/>
              </w:rPr>
              <w:t>GWCA</w:t>
            </w:r>
          </w:p>
        </w:tc>
        <w:tc>
          <w:tcPr>
            <w:tcW w:w="2430" w:type="dxa"/>
            <w:vAlign w:val="center"/>
          </w:tcPr>
          <w:p w:rsidR="001F727E" w:rsidRPr="00294D08" w:rsidRDefault="001F727E" w:rsidP="00196AEB">
            <w:pPr>
              <w:rPr>
                <w:rFonts w:ascii="Arial" w:hAnsi="Arial" w:cs="Arial"/>
                <w:sz w:val="20"/>
              </w:rPr>
            </w:pPr>
            <w:r w:rsidRPr="00294D08">
              <w:rPr>
                <w:rFonts w:ascii="Arial" w:hAnsi="Arial" w:cs="Arial"/>
                <w:sz w:val="20"/>
              </w:rPr>
              <w:t>Carver Creek</w:t>
            </w:r>
          </w:p>
          <w:p w:rsidR="001F727E" w:rsidRPr="00294D08" w:rsidRDefault="001F727E" w:rsidP="00196AEB">
            <w:pPr>
              <w:rPr>
                <w:rFonts w:ascii="Arial" w:hAnsi="Arial" w:cs="Arial"/>
                <w:sz w:val="20"/>
              </w:rPr>
            </w:pPr>
            <w:r w:rsidRPr="00294D08">
              <w:rPr>
                <w:rFonts w:ascii="Arial" w:hAnsi="Arial" w:cs="Arial"/>
                <w:sz w:val="20"/>
              </w:rPr>
              <w:t>Harkins Branch</w:t>
            </w:r>
          </w:p>
          <w:p w:rsidR="001F727E" w:rsidRPr="00294D08" w:rsidRDefault="001F727E" w:rsidP="00196AEB">
            <w:pPr>
              <w:rPr>
                <w:rFonts w:ascii="Arial" w:hAnsi="Arial" w:cs="Arial"/>
                <w:sz w:val="20"/>
              </w:rPr>
            </w:pPr>
            <w:r w:rsidRPr="00294D08">
              <w:rPr>
                <w:rFonts w:ascii="Arial" w:hAnsi="Arial" w:cs="Arial"/>
                <w:sz w:val="20"/>
              </w:rPr>
              <w:t>Williams Branch</w:t>
            </w:r>
          </w:p>
        </w:tc>
        <w:tc>
          <w:tcPr>
            <w:tcW w:w="2880" w:type="dxa"/>
            <w:vAlign w:val="center"/>
          </w:tcPr>
          <w:p w:rsidR="001F727E" w:rsidRPr="00294D08" w:rsidRDefault="001F727E" w:rsidP="00196AEB">
            <w:pPr>
              <w:jc w:val="center"/>
              <w:rPr>
                <w:rFonts w:ascii="Arial" w:hAnsi="Arial" w:cs="Arial"/>
                <w:sz w:val="20"/>
              </w:rPr>
            </w:pPr>
            <w:r w:rsidRPr="00294D08">
              <w:rPr>
                <w:rFonts w:ascii="Arial" w:hAnsi="Arial" w:cs="Arial"/>
                <w:sz w:val="20"/>
              </w:rPr>
              <w:t>4094380.11, 379254.85</w:t>
            </w:r>
          </w:p>
          <w:p w:rsidR="001F727E" w:rsidRPr="00294D08" w:rsidRDefault="001F727E" w:rsidP="00196AEB">
            <w:pPr>
              <w:jc w:val="center"/>
              <w:rPr>
                <w:rFonts w:ascii="Arial" w:hAnsi="Arial" w:cs="Arial"/>
                <w:sz w:val="20"/>
              </w:rPr>
            </w:pPr>
            <w:r w:rsidRPr="00294D08">
              <w:rPr>
                <w:rFonts w:ascii="Arial" w:hAnsi="Arial" w:cs="Arial"/>
                <w:sz w:val="20"/>
              </w:rPr>
              <w:t>4094493.46, 378963.70</w:t>
            </w:r>
          </w:p>
          <w:p w:rsidR="001F727E" w:rsidRPr="00294D08" w:rsidRDefault="001F727E" w:rsidP="00196AEB">
            <w:pPr>
              <w:jc w:val="center"/>
              <w:rPr>
                <w:rFonts w:ascii="Arial" w:hAnsi="Arial" w:cs="Arial"/>
                <w:sz w:val="20"/>
              </w:rPr>
            </w:pPr>
            <w:r w:rsidRPr="00294D08">
              <w:rPr>
                <w:rFonts w:ascii="Arial" w:hAnsi="Arial" w:cs="Arial"/>
                <w:sz w:val="20"/>
              </w:rPr>
              <w:t>4094466.25, 379268.19</w:t>
            </w:r>
          </w:p>
        </w:tc>
        <w:tc>
          <w:tcPr>
            <w:tcW w:w="2145" w:type="dxa"/>
            <w:vAlign w:val="center"/>
          </w:tcPr>
          <w:p w:rsidR="001F727E" w:rsidRPr="00294D08" w:rsidRDefault="001F727E" w:rsidP="00196AEB">
            <w:pPr>
              <w:jc w:val="center"/>
              <w:rPr>
                <w:rFonts w:ascii="Arial" w:hAnsi="Arial" w:cs="Arial"/>
                <w:sz w:val="20"/>
              </w:rPr>
            </w:pPr>
            <w:r w:rsidRPr="00294D08">
              <w:rPr>
                <w:rFonts w:ascii="Arial" w:hAnsi="Arial" w:cs="Arial"/>
                <w:sz w:val="20"/>
              </w:rPr>
              <w:t>May-June</w:t>
            </w:r>
          </w:p>
        </w:tc>
      </w:tr>
      <w:tr w:rsidR="001F727E" w:rsidRPr="00294D08" w:rsidTr="00196AEB">
        <w:trPr>
          <w:jc w:val="center"/>
        </w:trPr>
        <w:tc>
          <w:tcPr>
            <w:tcW w:w="1431" w:type="dxa"/>
            <w:vAlign w:val="center"/>
          </w:tcPr>
          <w:p w:rsidR="001F727E" w:rsidRPr="00294D08" w:rsidRDefault="001F727E" w:rsidP="00196AEB">
            <w:pPr>
              <w:jc w:val="center"/>
              <w:rPr>
                <w:rFonts w:ascii="Arial" w:hAnsi="Arial" w:cs="Arial"/>
                <w:sz w:val="20"/>
              </w:rPr>
            </w:pPr>
            <w:r w:rsidRPr="00294D08">
              <w:rPr>
                <w:rFonts w:ascii="Arial" w:hAnsi="Arial" w:cs="Arial"/>
                <w:sz w:val="20"/>
              </w:rPr>
              <w:t>EFMO</w:t>
            </w:r>
          </w:p>
        </w:tc>
        <w:tc>
          <w:tcPr>
            <w:tcW w:w="2430" w:type="dxa"/>
          </w:tcPr>
          <w:p w:rsidR="001F727E" w:rsidRPr="00294D08" w:rsidRDefault="001F727E" w:rsidP="00196AEB">
            <w:pPr>
              <w:rPr>
                <w:rFonts w:ascii="Arial" w:hAnsi="Arial" w:cs="Arial"/>
                <w:sz w:val="20"/>
              </w:rPr>
            </w:pPr>
            <w:r w:rsidRPr="00294D08">
              <w:rPr>
                <w:rFonts w:ascii="Arial" w:hAnsi="Arial" w:cs="Arial"/>
                <w:sz w:val="20"/>
              </w:rPr>
              <w:t>Dousman Creek</w:t>
            </w:r>
          </w:p>
        </w:tc>
        <w:tc>
          <w:tcPr>
            <w:tcW w:w="2880" w:type="dxa"/>
          </w:tcPr>
          <w:p w:rsidR="001F727E" w:rsidRPr="00294D08" w:rsidRDefault="001F727E" w:rsidP="00196AEB">
            <w:pPr>
              <w:jc w:val="center"/>
              <w:rPr>
                <w:rFonts w:ascii="Arial" w:hAnsi="Arial" w:cs="Arial"/>
                <w:sz w:val="20"/>
              </w:rPr>
            </w:pPr>
            <w:r w:rsidRPr="00294D08">
              <w:rPr>
                <w:rFonts w:ascii="Arial" w:hAnsi="Arial" w:cs="Arial"/>
                <w:sz w:val="20"/>
              </w:rPr>
              <w:t>4772108.08, 645475.84</w:t>
            </w:r>
          </w:p>
        </w:tc>
        <w:tc>
          <w:tcPr>
            <w:tcW w:w="2145" w:type="dxa"/>
            <w:vAlign w:val="center"/>
          </w:tcPr>
          <w:p w:rsidR="001F727E" w:rsidRPr="00294D08" w:rsidRDefault="001F727E" w:rsidP="00196AEB">
            <w:pPr>
              <w:jc w:val="center"/>
              <w:rPr>
                <w:rFonts w:ascii="Arial" w:hAnsi="Arial" w:cs="Arial"/>
                <w:sz w:val="20"/>
              </w:rPr>
            </w:pPr>
            <w:r w:rsidRPr="00294D08">
              <w:rPr>
                <w:rFonts w:ascii="Arial" w:hAnsi="Arial" w:cs="Arial"/>
                <w:sz w:val="20"/>
              </w:rPr>
              <w:t>July-August</w:t>
            </w:r>
          </w:p>
        </w:tc>
      </w:tr>
      <w:tr w:rsidR="001F727E" w:rsidRPr="00294D08" w:rsidTr="00196AEB">
        <w:trPr>
          <w:jc w:val="center"/>
        </w:trPr>
        <w:tc>
          <w:tcPr>
            <w:tcW w:w="1431" w:type="dxa"/>
            <w:vAlign w:val="center"/>
          </w:tcPr>
          <w:p w:rsidR="001F727E" w:rsidRPr="00294D08" w:rsidRDefault="001F727E" w:rsidP="00196AEB">
            <w:pPr>
              <w:jc w:val="center"/>
              <w:rPr>
                <w:rFonts w:ascii="Arial" w:hAnsi="Arial" w:cs="Arial"/>
                <w:sz w:val="20"/>
              </w:rPr>
            </w:pPr>
            <w:r w:rsidRPr="00294D08">
              <w:rPr>
                <w:rFonts w:ascii="Arial" w:hAnsi="Arial" w:cs="Arial"/>
                <w:sz w:val="20"/>
              </w:rPr>
              <w:t>HEHO</w:t>
            </w:r>
          </w:p>
        </w:tc>
        <w:tc>
          <w:tcPr>
            <w:tcW w:w="2430" w:type="dxa"/>
          </w:tcPr>
          <w:p w:rsidR="001F727E" w:rsidRPr="00294D08" w:rsidRDefault="001F727E" w:rsidP="00196AEB">
            <w:pPr>
              <w:rPr>
                <w:rFonts w:ascii="Arial" w:hAnsi="Arial" w:cs="Arial"/>
                <w:sz w:val="20"/>
              </w:rPr>
            </w:pPr>
            <w:r w:rsidRPr="00294D08">
              <w:rPr>
                <w:rFonts w:ascii="Arial" w:hAnsi="Arial" w:cs="Arial"/>
                <w:sz w:val="20"/>
              </w:rPr>
              <w:t>Hoover Creek</w:t>
            </w:r>
          </w:p>
        </w:tc>
        <w:tc>
          <w:tcPr>
            <w:tcW w:w="2880" w:type="dxa"/>
          </w:tcPr>
          <w:p w:rsidR="001F727E" w:rsidRPr="00294D08" w:rsidRDefault="001F727E" w:rsidP="00196AEB">
            <w:pPr>
              <w:jc w:val="center"/>
              <w:rPr>
                <w:rFonts w:ascii="Arial" w:hAnsi="Arial" w:cs="Arial"/>
                <w:sz w:val="20"/>
              </w:rPr>
            </w:pPr>
            <w:r w:rsidRPr="00294D08">
              <w:rPr>
                <w:rFonts w:ascii="Arial" w:hAnsi="Arial" w:cs="Arial"/>
                <w:sz w:val="20"/>
              </w:rPr>
              <w:t>4614462.87, 637697.89</w:t>
            </w:r>
          </w:p>
        </w:tc>
        <w:tc>
          <w:tcPr>
            <w:tcW w:w="2145" w:type="dxa"/>
            <w:vAlign w:val="center"/>
          </w:tcPr>
          <w:p w:rsidR="001F727E" w:rsidRPr="00294D08" w:rsidRDefault="001F727E" w:rsidP="00196AEB">
            <w:pPr>
              <w:jc w:val="center"/>
              <w:rPr>
                <w:rFonts w:ascii="Arial" w:hAnsi="Arial" w:cs="Arial"/>
                <w:sz w:val="20"/>
              </w:rPr>
            </w:pPr>
            <w:r w:rsidRPr="00294D08">
              <w:rPr>
                <w:rFonts w:ascii="Arial" w:hAnsi="Arial" w:cs="Arial"/>
                <w:sz w:val="20"/>
              </w:rPr>
              <w:t>July-August</w:t>
            </w:r>
          </w:p>
        </w:tc>
      </w:tr>
      <w:tr w:rsidR="001F727E" w:rsidRPr="00294D08" w:rsidTr="00196AEB">
        <w:trPr>
          <w:jc w:val="center"/>
        </w:trPr>
        <w:tc>
          <w:tcPr>
            <w:tcW w:w="1431" w:type="dxa"/>
            <w:vAlign w:val="center"/>
          </w:tcPr>
          <w:p w:rsidR="001F727E" w:rsidRPr="00294D08" w:rsidRDefault="001F727E" w:rsidP="00196AEB">
            <w:pPr>
              <w:jc w:val="center"/>
              <w:rPr>
                <w:rFonts w:ascii="Arial" w:hAnsi="Arial" w:cs="Arial"/>
                <w:sz w:val="20"/>
              </w:rPr>
            </w:pPr>
            <w:r w:rsidRPr="00294D08">
              <w:rPr>
                <w:rFonts w:ascii="Arial" w:hAnsi="Arial" w:cs="Arial"/>
                <w:sz w:val="20"/>
              </w:rPr>
              <w:t>HOME</w:t>
            </w:r>
          </w:p>
        </w:tc>
        <w:tc>
          <w:tcPr>
            <w:tcW w:w="2430" w:type="dxa"/>
          </w:tcPr>
          <w:p w:rsidR="001F727E" w:rsidRPr="00294D08" w:rsidRDefault="001F727E" w:rsidP="00196AEB">
            <w:pPr>
              <w:rPr>
                <w:rFonts w:ascii="Arial" w:hAnsi="Arial" w:cs="Arial"/>
                <w:sz w:val="20"/>
              </w:rPr>
            </w:pPr>
            <w:r w:rsidRPr="00294D08">
              <w:rPr>
                <w:rFonts w:ascii="Arial" w:hAnsi="Arial" w:cs="Arial"/>
                <w:sz w:val="20"/>
              </w:rPr>
              <w:t>Cub Creek</w:t>
            </w:r>
          </w:p>
        </w:tc>
        <w:tc>
          <w:tcPr>
            <w:tcW w:w="2880" w:type="dxa"/>
          </w:tcPr>
          <w:p w:rsidR="001F727E" w:rsidRPr="00294D08" w:rsidRDefault="001F727E" w:rsidP="00196AEB">
            <w:pPr>
              <w:jc w:val="center"/>
              <w:rPr>
                <w:rFonts w:ascii="Arial" w:hAnsi="Arial" w:cs="Arial"/>
                <w:sz w:val="20"/>
              </w:rPr>
            </w:pPr>
            <w:r w:rsidRPr="00294D08">
              <w:rPr>
                <w:rFonts w:ascii="Arial" w:hAnsi="Arial" w:cs="Arial"/>
                <w:sz w:val="20"/>
              </w:rPr>
              <w:t>4462337.67, 684059.84</w:t>
            </w:r>
          </w:p>
        </w:tc>
        <w:tc>
          <w:tcPr>
            <w:tcW w:w="2145" w:type="dxa"/>
            <w:vAlign w:val="center"/>
          </w:tcPr>
          <w:p w:rsidR="001F727E" w:rsidRPr="00294D08" w:rsidRDefault="001F727E" w:rsidP="00196AEB">
            <w:pPr>
              <w:jc w:val="center"/>
              <w:rPr>
                <w:rFonts w:ascii="Arial" w:hAnsi="Arial" w:cs="Arial"/>
                <w:sz w:val="20"/>
              </w:rPr>
            </w:pPr>
            <w:r w:rsidRPr="00294D08">
              <w:rPr>
                <w:rFonts w:ascii="Arial" w:hAnsi="Arial" w:cs="Arial"/>
                <w:sz w:val="20"/>
              </w:rPr>
              <w:t>August</w:t>
            </w:r>
            <w:r>
              <w:rPr>
                <w:rFonts w:ascii="Arial" w:hAnsi="Arial" w:cs="Arial"/>
                <w:sz w:val="20"/>
              </w:rPr>
              <w:t>-September</w:t>
            </w:r>
          </w:p>
        </w:tc>
      </w:tr>
      <w:tr w:rsidR="001F727E" w:rsidRPr="00294D08" w:rsidTr="00196AEB">
        <w:trPr>
          <w:jc w:val="center"/>
        </w:trPr>
        <w:tc>
          <w:tcPr>
            <w:tcW w:w="1431" w:type="dxa"/>
            <w:vAlign w:val="center"/>
          </w:tcPr>
          <w:p w:rsidR="001F727E" w:rsidRPr="00294D08" w:rsidRDefault="001F727E" w:rsidP="00196AEB">
            <w:pPr>
              <w:jc w:val="center"/>
              <w:rPr>
                <w:rFonts w:ascii="Arial" w:hAnsi="Arial" w:cs="Arial"/>
                <w:sz w:val="20"/>
              </w:rPr>
            </w:pPr>
            <w:r w:rsidRPr="00294D08">
              <w:rPr>
                <w:rFonts w:ascii="Arial" w:hAnsi="Arial" w:cs="Arial"/>
                <w:sz w:val="20"/>
              </w:rPr>
              <w:t>HOSP</w:t>
            </w:r>
          </w:p>
        </w:tc>
        <w:tc>
          <w:tcPr>
            <w:tcW w:w="2430" w:type="dxa"/>
          </w:tcPr>
          <w:p w:rsidR="001F727E" w:rsidRPr="00294D08" w:rsidRDefault="001F727E" w:rsidP="00196AEB">
            <w:pPr>
              <w:rPr>
                <w:rFonts w:ascii="Arial" w:hAnsi="Arial" w:cs="Arial"/>
                <w:sz w:val="20"/>
              </w:rPr>
            </w:pPr>
            <w:r w:rsidRPr="00294D08">
              <w:rPr>
                <w:rFonts w:ascii="Arial" w:hAnsi="Arial" w:cs="Arial"/>
                <w:sz w:val="20"/>
              </w:rPr>
              <w:t>Bull Bayou</w:t>
            </w:r>
          </w:p>
          <w:p w:rsidR="001F727E" w:rsidRPr="00294D08" w:rsidRDefault="001F727E" w:rsidP="00196AEB">
            <w:pPr>
              <w:rPr>
                <w:rFonts w:ascii="Arial" w:hAnsi="Arial" w:cs="Arial"/>
                <w:sz w:val="20"/>
              </w:rPr>
            </w:pPr>
            <w:proofErr w:type="spellStart"/>
            <w:r w:rsidRPr="00294D08">
              <w:rPr>
                <w:rFonts w:ascii="Arial" w:hAnsi="Arial" w:cs="Arial"/>
                <w:sz w:val="20"/>
              </w:rPr>
              <w:t>Gulpha</w:t>
            </w:r>
            <w:proofErr w:type="spellEnd"/>
            <w:r w:rsidRPr="00294D08">
              <w:rPr>
                <w:rFonts w:ascii="Arial" w:hAnsi="Arial" w:cs="Arial"/>
                <w:sz w:val="20"/>
              </w:rPr>
              <w:t xml:space="preserve"> Creek </w:t>
            </w:r>
          </w:p>
        </w:tc>
        <w:tc>
          <w:tcPr>
            <w:tcW w:w="2880" w:type="dxa"/>
          </w:tcPr>
          <w:p w:rsidR="001F727E" w:rsidRPr="00294D08" w:rsidRDefault="001F727E" w:rsidP="00196AEB">
            <w:pPr>
              <w:jc w:val="center"/>
              <w:rPr>
                <w:rFonts w:ascii="Arial" w:hAnsi="Arial" w:cs="Arial"/>
                <w:sz w:val="20"/>
              </w:rPr>
            </w:pPr>
            <w:r w:rsidRPr="00294D08">
              <w:rPr>
                <w:rFonts w:ascii="Arial" w:hAnsi="Arial" w:cs="Arial"/>
                <w:sz w:val="20"/>
              </w:rPr>
              <w:t>3819096.45, 489743.19</w:t>
            </w:r>
          </w:p>
          <w:p w:rsidR="001F727E" w:rsidRPr="00294D08" w:rsidRDefault="001F727E" w:rsidP="00196AEB">
            <w:pPr>
              <w:jc w:val="center"/>
              <w:rPr>
                <w:rFonts w:ascii="Arial" w:hAnsi="Arial" w:cs="Arial"/>
                <w:sz w:val="20"/>
              </w:rPr>
            </w:pPr>
            <w:r w:rsidRPr="00294D08">
              <w:rPr>
                <w:rFonts w:ascii="Arial" w:hAnsi="Arial" w:cs="Arial"/>
                <w:sz w:val="20"/>
              </w:rPr>
              <w:t>3820036.11, 496779.10</w:t>
            </w:r>
          </w:p>
        </w:tc>
        <w:tc>
          <w:tcPr>
            <w:tcW w:w="2145" w:type="dxa"/>
            <w:vAlign w:val="center"/>
          </w:tcPr>
          <w:p w:rsidR="001F727E" w:rsidRPr="00294D08" w:rsidRDefault="001F727E" w:rsidP="00196AEB">
            <w:pPr>
              <w:jc w:val="center"/>
              <w:rPr>
                <w:rFonts w:ascii="Arial" w:hAnsi="Arial" w:cs="Arial"/>
                <w:sz w:val="20"/>
              </w:rPr>
            </w:pPr>
            <w:r>
              <w:rPr>
                <w:rFonts w:ascii="Arial" w:hAnsi="Arial" w:cs="Arial"/>
                <w:sz w:val="20"/>
              </w:rPr>
              <w:t>June-July</w:t>
            </w:r>
          </w:p>
        </w:tc>
      </w:tr>
      <w:tr w:rsidR="001F727E" w:rsidRPr="00294D08" w:rsidTr="00196AEB">
        <w:trPr>
          <w:jc w:val="center"/>
        </w:trPr>
        <w:tc>
          <w:tcPr>
            <w:tcW w:w="1431" w:type="dxa"/>
            <w:vAlign w:val="center"/>
          </w:tcPr>
          <w:p w:rsidR="001F727E" w:rsidRPr="00294D08" w:rsidRDefault="001F727E" w:rsidP="00196AEB">
            <w:pPr>
              <w:jc w:val="center"/>
              <w:rPr>
                <w:rFonts w:ascii="Arial" w:hAnsi="Arial" w:cs="Arial"/>
                <w:sz w:val="20"/>
              </w:rPr>
            </w:pPr>
            <w:r w:rsidRPr="00294D08">
              <w:rPr>
                <w:rFonts w:ascii="Arial" w:hAnsi="Arial" w:cs="Arial"/>
                <w:sz w:val="20"/>
              </w:rPr>
              <w:t>PERI</w:t>
            </w:r>
          </w:p>
        </w:tc>
        <w:tc>
          <w:tcPr>
            <w:tcW w:w="2430" w:type="dxa"/>
          </w:tcPr>
          <w:p w:rsidR="001F727E" w:rsidRPr="00294D08" w:rsidRDefault="001F727E" w:rsidP="00196AEB">
            <w:pPr>
              <w:rPr>
                <w:rFonts w:ascii="Arial" w:hAnsi="Arial" w:cs="Arial"/>
                <w:sz w:val="20"/>
              </w:rPr>
            </w:pPr>
            <w:r w:rsidRPr="00294D08">
              <w:rPr>
                <w:rFonts w:ascii="Arial" w:hAnsi="Arial" w:cs="Arial"/>
                <w:sz w:val="20"/>
              </w:rPr>
              <w:t>Pratt Creek</w:t>
            </w:r>
          </w:p>
          <w:p w:rsidR="001F727E" w:rsidRDefault="001F727E" w:rsidP="00196AEB">
            <w:pPr>
              <w:rPr>
                <w:rFonts w:ascii="Arial" w:hAnsi="Arial" w:cs="Arial"/>
                <w:sz w:val="20"/>
              </w:rPr>
            </w:pPr>
            <w:r w:rsidRPr="00294D08">
              <w:rPr>
                <w:rFonts w:ascii="Arial" w:hAnsi="Arial" w:cs="Arial"/>
                <w:sz w:val="20"/>
              </w:rPr>
              <w:t>Winton Spring Branch</w:t>
            </w:r>
          </w:p>
          <w:p w:rsidR="001F727E" w:rsidRPr="00294D08" w:rsidRDefault="001F727E" w:rsidP="00196AEB">
            <w:pPr>
              <w:rPr>
                <w:rFonts w:ascii="Arial" w:hAnsi="Arial" w:cs="Arial"/>
                <w:sz w:val="20"/>
              </w:rPr>
            </w:pPr>
            <w:r>
              <w:rPr>
                <w:rFonts w:ascii="Arial" w:hAnsi="Arial" w:cs="Arial"/>
                <w:sz w:val="20"/>
              </w:rPr>
              <w:t>Lee Creek</w:t>
            </w:r>
          </w:p>
        </w:tc>
        <w:tc>
          <w:tcPr>
            <w:tcW w:w="2880" w:type="dxa"/>
          </w:tcPr>
          <w:p w:rsidR="001F727E" w:rsidRDefault="001F727E" w:rsidP="00196AEB">
            <w:pPr>
              <w:jc w:val="center"/>
              <w:rPr>
                <w:rFonts w:ascii="Arial" w:hAnsi="Arial" w:cs="Arial"/>
                <w:sz w:val="20"/>
              </w:rPr>
            </w:pPr>
            <w:r w:rsidRPr="00294D08">
              <w:rPr>
                <w:rFonts w:ascii="Arial" w:hAnsi="Arial" w:cs="Arial"/>
                <w:sz w:val="20"/>
              </w:rPr>
              <w:t>4033256.21, 407127.86</w:t>
            </w:r>
          </w:p>
          <w:p w:rsidR="001F727E" w:rsidRDefault="001F727E" w:rsidP="00196AEB">
            <w:pPr>
              <w:jc w:val="center"/>
              <w:rPr>
                <w:rFonts w:ascii="Arial" w:hAnsi="Arial" w:cs="Arial"/>
                <w:sz w:val="20"/>
              </w:rPr>
            </w:pPr>
            <w:r w:rsidRPr="00325C3E">
              <w:rPr>
                <w:rFonts w:ascii="Arial" w:hAnsi="Arial" w:cs="Arial"/>
                <w:sz w:val="20"/>
              </w:rPr>
              <w:t>4033296.3</w:t>
            </w:r>
            <w:r>
              <w:rPr>
                <w:rFonts w:ascii="Arial" w:hAnsi="Arial" w:cs="Arial"/>
                <w:sz w:val="20"/>
              </w:rPr>
              <w:t xml:space="preserve">, </w:t>
            </w:r>
            <w:r w:rsidRPr="00325C3E">
              <w:rPr>
                <w:rFonts w:ascii="Arial" w:hAnsi="Arial" w:cs="Arial"/>
                <w:sz w:val="20"/>
              </w:rPr>
              <w:t>407032.2</w:t>
            </w:r>
          </w:p>
          <w:p w:rsidR="001F727E" w:rsidRPr="00294D08" w:rsidRDefault="001F727E" w:rsidP="00196AEB">
            <w:pPr>
              <w:jc w:val="center"/>
              <w:rPr>
                <w:rFonts w:ascii="Arial" w:hAnsi="Arial" w:cs="Arial"/>
                <w:sz w:val="20"/>
              </w:rPr>
            </w:pPr>
            <w:r w:rsidRPr="00325C3E">
              <w:rPr>
                <w:rFonts w:ascii="Arial" w:hAnsi="Arial" w:cs="Arial"/>
                <w:sz w:val="20"/>
              </w:rPr>
              <w:t>4033355.5</w:t>
            </w:r>
            <w:r>
              <w:rPr>
                <w:rFonts w:ascii="Arial" w:hAnsi="Arial" w:cs="Arial"/>
                <w:sz w:val="20"/>
              </w:rPr>
              <w:t>,</w:t>
            </w:r>
            <w:r>
              <w:t xml:space="preserve"> </w:t>
            </w:r>
            <w:r w:rsidRPr="00325C3E">
              <w:rPr>
                <w:rFonts w:ascii="Arial" w:hAnsi="Arial" w:cs="Arial"/>
                <w:sz w:val="20"/>
              </w:rPr>
              <w:t>406034</w:t>
            </w:r>
          </w:p>
        </w:tc>
        <w:tc>
          <w:tcPr>
            <w:tcW w:w="2145" w:type="dxa"/>
            <w:vAlign w:val="center"/>
          </w:tcPr>
          <w:p w:rsidR="001F727E" w:rsidRPr="00294D08" w:rsidRDefault="001F727E" w:rsidP="00196AEB">
            <w:pPr>
              <w:jc w:val="center"/>
              <w:rPr>
                <w:rFonts w:ascii="Arial" w:hAnsi="Arial" w:cs="Arial"/>
                <w:sz w:val="20"/>
              </w:rPr>
            </w:pPr>
            <w:r w:rsidRPr="00294D08">
              <w:rPr>
                <w:rFonts w:ascii="Arial" w:hAnsi="Arial" w:cs="Arial"/>
                <w:sz w:val="20"/>
              </w:rPr>
              <w:t>May-June</w:t>
            </w:r>
          </w:p>
        </w:tc>
      </w:tr>
      <w:tr w:rsidR="001F727E" w:rsidRPr="00294D08" w:rsidTr="00196AEB">
        <w:trPr>
          <w:jc w:val="center"/>
        </w:trPr>
        <w:tc>
          <w:tcPr>
            <w:tcW w:w="1431" w:type="dxa"/>
            <w:vAlign w:val="center"/>
          </w:tcPr>
          <w:p w:rsidR="001F727E" w:rsidRPr="00294D08" w:rsidRDefault="001F727E" w:rsidP="00196AEB">
            <w:pPr>
              <w:jc w:val="center"/>
              <w:rPr>
                <w:rFonts w:ascii="Arial" w:hAnsi="Arial" w:cs="Arial"/>
                <w:sz w:val="20"/>
              </w:rPr>
            </w:pPr>
            <w:r w:rsidRPr="00294D08">
              <w:rPr>
                <w:rFonts w:ascii="Arial" w:hAnsi="Arial" w:cs="Arial"/>
                <w:sz w:val="20"/>
              </w:rPr>
              <w:t>PIPE</w:t>
            </w:r>
          </w:p>
        </w:tc>
        <w:tc>
          <w:tcPr>
            <w:tcW w:w="2430" w:type="dxa"/>
          </w:tcPr>
          <w:p w:rsidR="001F727E" w:rsidRPr="00294D08" w:rsidRDefault="001F727E" w:rsidP="00196AEB">
            <w:pPr>
              <w:rPr>
                <w:rFonts w:ascii="Arial" w:hAnsi="Arial" w:cs="Arial"/>
                <w:sz w:val="20"/>
              </w:rPr>
            </w:pPr>
            <w:r w:rsidRPr="00294D08">
              <w:rPr>
                <w:rFonts w:ascii="Arial" w:hAnsi="Arial" w:cs="Arial"/>
                <w:sz w:val="20"/>
              </w:rPr>
              <w:t>Pipestone Creek</w:t>
            </w:r>
          </w:p>
        </w:tc>
        <w:tc>
          <w:tcPr>
            <w:tcW w:w="2880" w:type="dxa"/>
          </w:tcPr>
          <w:p w:rsidR="001F727E" w:rsidRPr="00294D08" w:rsidRDefault="001F727E" w:rsidP="00196AEB">
            <w:pPr>
              <w:jc w:val="center"/>
              <w:rPr>
                <w:rFonts w:ascii="Arial" w:hAnsi="Arial" w:cs="Arial"/>
                <w:sz w:val="20"/>
              </w:rPr>
            </w:pPr>
            <w:r w:rsidRPr="00294D08">
              <w:rPr>
                <w:rFonts w:ascii="Arial" w:hAnsi="Arial" w:cs="Arial"/>
                <w:sz w:val="20"/>
              </w:rPr>
              <w:t>4877259.61, 714204.77</w:t>
            </w:r>
          </w:p>
        </w:tc>
        <w:tc>
          <w:tcPr>
            <w:tcW w:w="2145" w:type="dxa"/>
            <w:vAlign w:val="center"/>
          </w:tcPr>
          <w:p w:rsidR="001F727E" w:rsidRPr="00294D08" w:rsidRDefault="001F727E" w:rsidP="00196AEB">
            <w:pPr>
              <w:jc w:val="center"/>
              <w:rPr>
                <w:rFonts w:ascii="Arial" w:hAnsi="Arial" w:cs="Arial"/>
                <w:sz w:val="20"/>
              </w:rPr>
            </w:pPr>
            <w:r w:rsidRPr="00294D08">
              <w:rPr>
                <w:rFonts w:ascii="Arial" w:hAnsi="Arial" w:cs="Arial"/>
                <w:sz w:val="20"/>
              </w:rPr>
              <w:t>July-August</w:t>
            </w:r>
          </w:p>
        </w:tc>
      </w:tr>
      <w:tr w:rsidR="001F727E" w:rsidRPr="00294D08" w:rsidTr="00196AEB">
        <w:trPr>
          <w:jc w:val="center"/>
        </w:trPr>
        <w:tc>
          <w:tcPr>
            <w:tcW w:w="1431" w:type="dxa"/>
            <w:vAlign w:val="center"/>
          </w:tcPr>
          <w:p w:rsidR="001F727E" w:rsidRPr="00294D08" w:rsidRDefault="001F727E" w:rsidP="00196AEB">
            <w:pPr>
              <w:jc w:val="center"/>
              <w:rPr>
                <w:rFonts w:ascii="Arial" w:hAnsi="Arial" w:cs="Arial"/>
                <w:sz w:val="20"/>
              </w:rPr>
            </w:pPr>
            <w:r w:rsidRPr="00294D08">
              <w:rPr>
                <w:rFonts w:ascii="Arial" w:hAnsi="Arial" w:cs="Arial"/>
                <w:sz w:val="20"/>
              </w:rPr>
              <w:t>TAPR</w:t>
            </w:r>
          </w:p>
        </w:tc>
        <w:tc>
          <w:tcPr>
            <w:tcW w:w="2430" w:type="dxa"/>
          </w:tcPr>
          <w:p w:rsidR="001F727E" w:rsidRPr="00294D08" w:rsidRDefault="001F727E" w:rsidP="00196AEB">
            <w:pPr>
              <w:rPr>
                <w:rFonts w:ascii="Arial" w:hAnsi="Arial" w:cs="Arial"/>
                <w:sz w:val="20"/>
              </w:rPr>
            </w:pPr>
            <w:r w:rsidRPr="00294D08">
              <w:rPr>
                <w:rFonts w:ascii="Arial" w:hAnsi="Arial" w:cs="Arial"/>
                <w:sz w:val="20"/>
              </w:rPr>
              <w:t>Fox Creek</w:t>
            </w:r>
          </w:p>
          <w:p w:rsidR="001F727E" w:rsidRPr="00294D08" w:rsidRDefault="001F727E" w:rsidP="00196AEB">
            <w:pPr>
              <w:rPr>
                <w:rFonts w:ascii="Arial" w:hAnsi="Arial" w:cs="Arial"/>
                <w:sz w:val="20"/>
              </w:rPr>
            </w:pPr>
            <w:r w:rsidRPr="00294D08">
              <w:rPr>
                <w:rFonts w:ascii="Arial" w:hAnsi="Arial" w:cs="Arial"/>
                <w:sz w:val="20"/>
              </w:rPr>
              <w:t>Palmer Creek</w:t>
            </w:r>
          </w:p>
        </w:tc>
        <w:tc>
          <w:tcPr>
            <w:tcW w:w="2880" w:type="dxa"/>
          </w:tcPr>
          <w:p w:rsidR="001F727E" w:rsidRPr="00294D08" w:rsidRDefault="001F727E" w:rsidP="00196AEB">
            <w:pPr>
              <w:jc w:val="center"/>
              <w:rPr>
                <w:rFonts w:ascii="Arial" w:hAnsi="Arial" w:cs="Arial"/>
                <w:sz w:val="20"/>
              </w:rPr>
            </w:pPr>
            <w:r w:rsidRPr="00294D08">
              <w:rPr>
                <w:rFonts w:ascii="Arial" w:hAnsi="Arial" w:cs="Arial"/>
                <w:sz w:val="20"/>
              </w:rPr>
              <w:t>4256985.51, 713944.53</w:t>
            </w:r>
          </w:p>
          <w:p w:rsidR="001F727E" w:rsidRPr="00294D08" w:rsidRDefault="001F727E" w:rsidP="00196AEB">
            <w:pPr>
              <w:jc w:val="center"/>
              <w:rPr>
                <w:rFonts w:ascii="Arial" w:hAnsi="Arial" w:cs="Arial"/>
                <w:sz w:val="20"/>
              </w:rPr>
            </w:pPr>
            <w:r w:rsidRPr="00294D08">
              <w:rPr>
                <w:rFonts w:ascii="Arial" w:hAnsi="Arial" w:cs="Arial"/>
                <w:sz w:val="20"/>
              </w:rPr>
              <w:t>4263176.10, 710907.56</w:t>
            </w:r>
          </w:p>
        </w:tc>
        <w:tc>
          <w:tcPr>
            <w:tcW w:w="2145" w:type="dxa"/>
            <w:vAlign w:val="center"/>
          </w:tcPr>
          <w:p w:rsidR="001F727E" w:rsidRPr="00294D08" w:rsidRDefault="001F727E" w:rsidP="00196AEB">
            <w:pPr>
              <w:jc w:val="center"/>
              <w:rPr>
                <w:rFonts w:ascii="Arial" w:hAnsi="Arial" w:cs="Arial"/>
                <w:sz w:val="20"/>
              </w:rPr>
            </w:pPr>
            <w:r>
              <w:rPr>
                <w:rFonts w:ascii="Arial" w:hAnsi="Arial" w:cs="Arial"/>
                <w:sz w:val="20"/>
              </w:rPr>
              <w:t>April-May</w:t>
            </w:r>
          </w:p>
        </w:tc>
      </w:tr>
      <w:tr w:rsidR="001F727E" w:rsidRPr="00294D08" w:rsidTr="00196AEB">
        <w:trPr>
          <w:jc w:val="center"/>
        </w:trPr>
        <w:tc>
          <w:tcPr>
            <w:tcW w:w="1431" w:type="dxa"/>
            <w:vAlign w:val="center"/>
          </w:tcPr>
          <w:p w:rsidR="001F727E" w:rsidRPr="00294D08" w:rsidRDefault="001F727E" w:rsidP="00196AEB">
            <w:pPr>
              <w:jc w:val="center"/>
              <w:rPr>
                <w:rFonts w:ascii="Arial" w:hAnsi="Arial" w:cs="Arial"/>
                <w:sz w:val="20"/>
              </w:rPr>
            </w:pPr>
            <w:r w:rsidRPr="00294D08">
              <w:rPr>
                <w:rFonts w:ascii="Arial" w:hAnsi="Arial" w:cs="Arial"/>
                <w:sz w:val="20"/>
              </w:rPr>
              <w:t>WICR</w:t>
            </w:r>
          </w:p>
        </w:tc>
        <w:tc>
          <w:tcPr>
            <w:tcW w:w="2430" w:type="dxa"/>
          </w:tcPr>
          <w:p w:rsidR="001F727E" w:rsidRPr="00294D08" w:rsidRDefault="001F727E" w:rsidP="00196AEB">
            <w:pPr>
              <w:rPr>
                <w:rFonts w:ascii="Arial" w:hAnsi="Arial" w:cs="Arial"/>
                <w:sz w:val="20"/>
              </w:rPr>
            </w:pPr>
            <w:proofErr w:type="spellStart"/>
            <w:r w:rsidRPr="00294D08">
              <w:rPr>
                <w:rFonts w:ascii="Arial" w:hAnsi="Arial" w:cs="Arial"/>
                <w:sz w:val="20"/>
              </w:rPr>
              <w:t>Skegg’s</w:t>
            </w:r>
            <w:proofErr w:type="spellEnd"/>
            <w:r w:rsidRPr="00294D08">
              <w:rPr>
                <w:rFonts w:ascii="Arial" w:hAnsi="Arial" w:cs="Arial"/>
                <w:sz w:val="20"/>
              </w:rPr>
              <w:t xml:space="preserve"> Branch</w:t>
            </w:r>
          </w:p>
          <w:p w:rsidR="001F727E" w:rsidRPr="00294D08" w:rsidRDefault="001F727E" w:rsidP="00196AEB">
            <w:pPr>
              <w:rPr>
                <w:rFonts w:ascii="Arial" w:hAnsi="Arial" w:cs="Arial"/>
                <w:sz w:val="20"/>
              </w:rPr>
            </w:pPr>
            <w:r w:rsidRPr="00294D08">
              <w:rPr>
                <w:rFonts w:ascii="Arial" w:hAnsi="Arial" w:cs="Arial"/>
                <w:sz w:val="20"/>
              </w:rPr>
              <w:t>Terrell Creek</w:t>
            </w:r>
          </w:p>
          <w:p w:rsidR="001F727E" w:rsidRPr="00294D08" w:rsidRDefault="001F727E" w:rsidP="00196AEB">
            <w:pPr>
              <w:rPr>
                <w:rFonts w:ascii="Arial" w:hAnsi="Arial" w:cs="Arial"/>
                <w:sz w:val="20"/>
              </w:rPr>
            </w:pPr>
            <w:r w:rsidRPr="00294D08">
              <w:rPr>
                <w:rFonts w:ascii="Arial" w:hAnsi="Arial" w:cs="Arial"/>
                <w:sz w:val="20"/>
              </w:rPr>
              <w:t>Wilson’s Creek</w:t>
            </w:r>
          </w:p>
        </w:tc>
        <w:tc>
          <w:tcPr>
            <w:tcW w:w="2880" w:type="dxa"/>
          </w:tcPr>
          <w:p w:rsidR="001F727E" w:rsidRPr="00294D08" w:rsidRDefault="001F727E" w:rsidP="00196AEB">
            <w:pPr>
              <w:jc w:val="center"/>
              <w:rPr>
                <w:rFonts w:ascii="Arial" w:hAnsi="Arial" w:cs="Arial"/>
                <w:sz w:val="20"/>
              </w:rPr>
            </w:pPr>
            <w:r w:rsidRPr="00294D08">
              <w:rPr>
                <w:rFonts w:ascii="Arial" w:hAnsi="Arial" w:cs="Arial"/>
                <w:sz w:val="20"/>
              </w:rPr>
              <w:t>4105745.65, 463391.47</w:t>
            </w:r>
          </w:p>
          <w:p w:rsidR="001F727E" w:rsidRPr="00294D08" w:rsidRDefault="001F727E" w:rsidP="00196AEB">
            <w:pPr>
              <w:jc w:val="center"/>
              <w:rPr>
                <w:rFonts w:ascii="Arial" w:hAnsi="Arial" w:cs="Arial"/>
                <w:sz w:val="20"/>
              </w:rPr>
            </w:pPr>
            <w:r w:rsidRPr="00294D08">
              <w:rPr>
                <w:rFonts w:ascii="Arial" w:hAnsi="Arial" w:cs="Arial"/>
                <w:sz w:val="20"/>
              </w:rPr>
              <w:t>4104000.832, 462818.328</w:t>
            </w:r>
          </w:p>
          <w:p w:rsidR="001F727E" w:rsidRPr="00294D08" w:rsidRDefault="001F727E" w:rsidP="00196AEB">
            <w:pPr>
              <w:jc w:val="center"/>
              <w:rPr>
                <w:rFonts w:ascii="Arial" w:hAnsi="Arial" w:cs="Arial"/>
                <w:sz w:val="20"/>
              </w:rPr>
            </w:pPr>
            <w:r w:rsidRPr="00294D08">
              <w:rPr>
                <w:rFonts w:ascii="Arial" w:hAnsi="Arial" w:cs="Arial"/>
                <w:sz w:val="20"/>
              </w:rPr>
              <w:t>4104580.870, 464167.047</w:t>
            </w:r>
          </w:p>
        </w:tc>
        <w:tc>
          <w:tcPr>
            <w:tcW w:w="2145" w:type="dxa"/>
            <w:vAlign w:val="center"/>
          </w:tcPr>
          <w:p w:rsidR="001F727E" w:rsidRPr="00294D08" w:rsidRDefault="001F727E" w:rsidP="00196AEB">
            <w:pPr>
              <w:jc w:val="center"/>
              <w:rPr>
                <w:rFonts w:ascii="Arial" w:hAnsi="Arial" w:cs="Arial"/>
                <w:sz w:val="20"/>
              </w:rPr>
            </w:pPr>
            <w:r w:rsidRPr="00294D08">
              <w:rPr>
                <w:rFonts w:ascii="Arial" w:hAnsi="Arial" w:cs="Arial"/>
                <w:sz w:val="20"/>
              </w:rPr>
              <w:t>May- June</w:t>
            </w:r>
          </w:p>
        </w:tc>
      </w:tr>
    </w:tbl>
    <w:p w:rsidR="001F727E" w:rsidRPr="00D77202" w:rsidRDefault="001F727E" w:rsidP="001F727E"/>
    <w:p w:rsidR="001F727E" w:rsidRDefault="001F727E" w:rsidP="001F727E">
      <w:pPr>
        <w:numPr>
          <w:ilvl w:val="0"/>
          <w:numId w:val="7"/>
        </w:numPr>
      </w:pPr>
      <w:r w:rsidRPr="000576D8">
        <w:t xml:space="preserve">Riffle selection was determined </w:t>
      </w:r>
      <w:r w:rsidRPr="000576D8">
        <w:rPr>
          <w:i/>
        </w:rPr>
        <w:t>a priori</w:t>
      </w:r>
      <w:r w:rsidRPr="000576D8">
        <w:t xml:space="preserve">, with the three riffles </w:t>
      </w:r>
      <w:r>
        <w:t xml:space="preserve">to be </w:t>
      </w:r>
      <w:r w:rsidRPr="000576D8">
        <w:t xml:space="preserve">sampled being located in consecutive order upstream of the first riffle </w:t>
      </w:r>
      <w:r>
        <w:t>as indicated in</w:t>
      </w:r>
      <w:r w:rsidRPr="000576D8">
        <w:t xml:space="preserve"> Fig. 1.  </w:t>
      </w:r>
      <w:r w:rsidR="00375D1B">
        <w:t>Sampling is conducted in a downstream to upstream direction.</w:t>
      </w:r>
    </w:p>
    <w:p w:rsidR="001F727E" w:rsidRDefault="001F727E" w:rsidP="001F727E"/>
    <w:p w:rsidR="001F727E" w:rsidRDefault="001F727E" w:rsidP="001F727E">
      <w:pPr>
        <w:jc w:val="center"/>
      </w:pPr>
      <w:r>
        <w:rPr>
          <w:noProof/>
        </w:rPr>
        <w:lastRenderedPageBreak/>
        <w:drawing>
          <wp:inline distT="0" distB="0" distL="0" distR="0">
            <wp:extent cx="3657600" cy="2266950"/>
            <wp:effectExtent l="0" t="0" r="0" b="0"/>
            <wp:docPr id="12" name="Picture 12" descr="Small stream Sample R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ll stream Sample Reach"/>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57600" cy="2266950"/>
                    </a:xfrm>
                    <a:prstGeom prst="rect">
                      <a:avLst/>
                    </a:prstGeom>
                    <a:noFill/>
                    <a:ln>
                      <a:noFill/>
                    </a:ln>
                  </pic:spPr>
                </pic:pic>
              </a:graphicData>
            </a:graphic>
          </wp:inline>
        </w:drawing>
      </w:r>
    </w:p>
    <w:p w:rsidR="001F727E" w:rsidRPr="008E6C1B" w:rsidRDefault="001F727E" w:rsidP="001F727E">
      <w:pPr>
        <w:rPr>
          <w:rFonts w:ascii="Arial" w:hAnsi="Arial" w:cs="Arial"/>
          <w:sz w:val="20"/>
        </w:rPr>
      </w:pPr>
      <w:r w:rsidRPr="008E6C1B">
        <w:rPr>
          <w:rFonts w:ascii="Arial" w:hAnsi="Arial" w:cs="Arial"/>
          <w:b/>
          <w:sz w:val="20"/>
        </w:rPr>
        <w:t>Figure 1.</w:t>
      </w:r>
      <w:r w:rsidRPr="008E6C1B">
        <w:rPr>
          <w:rFonts w:ascii="Arial" w:hAnsi="Arial" w:cs="Arial"/>
          <w:sz w:val="20"/>
        </w:rPr>
        <w:t xml:space="preserve"> Diagram of riffle location within a sample reach.</w:t>
      </w:r>
    </w:p>
    <w:p w:rsidR="001F727E" w:rsidRDefault="001F727E" w:rsidP="001F727E">
      <w:pPr>
        <w:rPr>
          <w:b/>
        </w:rPr>
      </w:pPr>
    </w:p>
    <w:p w:rsidR="001F727E" w:rsidRDefault="001F727E" w:rsidP="001F727E">
      <w:pPr>
        <w:numPr>
          <w:ilvl w:val="1"/>
          <w:numId w:val="2"/>
        </w:numPr>
      </w:pPr>
      <w:r>
        <w:t>For Cub Creek, located at HOME, the sampling areas are the upper and lower reaches of the stream as it flows through the park (Fig. 2).</w:t>
      </w:r>
    </w:p>
    <w:p w:rsidR="001F727E" w:rsidRDefault="001F727E" w:rsidP="001F727E">
      <w:pPr>
        <w:ind w:left="1080"/>
        <w:jc w:val="center"/>
        <w:rPr>
          <w:b/>
        </w:rPr>
      </w:pPr>
      <w:r>
        <w:rPr>
          <w:b/>
          <w:noProof/>
        </w:rPr>
        <w:drawing>
          <wp:inline distT="0" distB="0" distL="0" distR="0">
            <wp:extent cx="3314700" cy="1971675"/>
            <wp:effectExtent l="0" t="0" r="0" b="0"/>
            <wp:docPr id="11" name="Picture 11" descr="Cub Creek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 Creek schemati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4700" cy="1971675"/>
                    </a:xfrm>
                    <a:prstGeom prst="rect">
                      <a:avLst/>
                    </a:prstGeom>
                    <a:noFill/>
                    <a:ln>
                      <a:noFill/>
                    </a:ln>
                  </pic:spPr>
                </pic:pic>
              </a:graphicData>
            </a:graphic>
          </wp:inline>
        </w:drawing>
      </w:r>
    </w:p>
    <w:p w:rsidR="001F727E" w:rsidRDefault="001F727E" w:rsidP="001F727E">
      <w:r w:rsidRPr="008E6C1B">
        <w:rPr>
          <w:rFonts w:ascii="Arial" w:hAnsi="Arial" w:cs="Arial"/>
          <w:b/>
          <w:sz w:val="20"/>
        </w:rPr>
        <w:t>Figure 2</w:t>
      </w:r>
      <w:r w:rsidRPr="008E6C1B">
        <w:rPr>
          <w:rFonts w:ascii="Arial" w:hAnsi="Arial" w:cs="Arial"/>
          <w:sz w:val="20"/>
        </w:rPr>
        <w:t xml:space="preserve">.  Diagram showing </w:t>
      </w:r>
      <w:r>
        <w:rPr>
          <w:rFonts w:ascii="Arial" w:hAnsi="Arial" w:cs="Arial"/>
          <w:sz w:val="20"/>
        </w:rPr>
        <w:t xml:space="preserve">approximate </w:t>
      </w:r>
      <w:r w:rsidRPr="008E6C1B">
        <w:rPr>
          <w:rFonts w:ascii="Arial" w:hAnsi="Arial" w:cs="Arial"/>
          <w:sz w:val="20"/>
        </w:rPr>
        <w:t>placement of Hester-Dendy samplers in Cub Creek, HOME</w:t>
      </w:r>
      <w:r>
        <w:t>.</w:t>
      </w:r>
    </w:p>
    <w:p w:rsidR="001F727E" w:rsidRDefault="001F727E" w:rsidP="001F727E">
      <w:pPr>
        <w:ind w:left="1080"/>
      </w:pPr>
    </w:p>
    <w:p w:rsidR="001F727E" w:rsidRDefault="001F727E" w:rsidP="001F727E">
      <w:pPr>
        <w:numPr>
          <w:ilvl w:val="1"/>
          <w:numId w:val="2"/>
        </w:numPr>
      </w:pPr>
      <w:r>
        <w:t>Specific methods for placing samplers are described below.</w:t>
      </w:r>
    </w:p>
    <w:p w:rsidR="001F727E" w:rsidRDefault="001F727E" w:rsidP="001F727E">
      <w:pPr>
        <w:rPr>
          <w:b/>
        </w:rPr>
      </w:pPr>
    </w:p>
    <w:p w:rsidR="001F727E" w:rsidRDefault="001F727E" w:rsidP="001F727E">
      <w:r>
        <w:rPr>
          <w:b/>
        </w:rPr>
        <w:t>II. Collecting Benthic Samples and Associated Habitat Data from Riffles</w:t>
      </w:r>
    </w:p>
    <w:p w:rsidR="001F727E" w:rsidRDefault="001F727E" w:rsidP="001F727E">
      <w:pPr>
        <w:rPr>
          <w:b/>
        </w:rPr>
      </w:pPr>
    </w:p>
    <w:p w:rsidR="001F727E" w:rsidRDefault="001F727E" w:rsidP="001F727E">
      <w:pPr>
        <w:ind w:left="720"/>
        <w:rPr>
          <w:b/>
        </w:rPr>
      </w:pPr>
      <w:r>
        <w:rPr>
          <w:b/>
        </w:rPr>
        <w:t xml:space="preserve">Procedure: </w:t>
      </w:r>
    </w:p>
    <w:p w:rsidR="001F727E" w:rsidRDefault="001F727E" w:rsidP="001F727E">
      <w:pPr>
        <w:rPr>
          <w:b/>
        </w:rPr>
      </w:pPr>
    </w:p>
    <w:p w:rsidR="001F727E" w:rsidRDefault="001F727E" w:rsidP="001F727E">
      <w:pPr>
        <w:ind w:left="720" w:hanging="360"/>
      </w:pPr>
      <w:r>
        <w:t>1. These procedures apply to streams at GWCA, HEHO, PERI, PIPE, TAPR, and WICR. Instructions for HOME are shown below.</w:t>
      </w:r>
    </w:p>
    <w:p w:rsidR="001F727E" w:rsidRDefault="001F727E" w:rsidP="001F727E">
      <w:pPr>
        <w:ind w:left="720"/>
        <w:rPr>
          <w:b/>
        </w:rPr>
      </w:pPr>
    </w:p>
    <w:p w:rsidR="001F727E" w:rsidRDefault="001F727E" w:rsidP="001F727E">
      <w:pPr>
        <w:ind w:left="720" w:hanging="360"/>
      </w:pPr>
      <w:r>
        <w:t xml:space="preserve">2. Prior to collecting benthic samples and taking habitat measurements, </w:t>
      </w:r>
      <w:r>
        <w:rPr>
          <w:u w:val="single"/>
        </w:rPr>
        <w:t>always</w:t>
      </w:r>
      <w:r>
        <w:t xml:space="preserve"> complete data sheet information for park code and stream name (</w:t>
      </w:r>
      <w:r w:rsidRPr="00ED75FF">
        <w:t>e.g.,</w:t>
      </w:r>
      <w:r>
        <w:t xml:space="preserve"> PIPE, Pipestone Creek), date and time of survey, sample season, and initials of personnel who collect the samples.</w:t>
      </w:r>
    </w:p>
    <w:p w:rsidR="001F727E" w:rsidRDefault="001F727E" w:rsidP="001F727E">
      <w:pPr>
        <w:ind w:left="720" w:hanging="360"/>
      </w:pPr>
      <w:r>
        <w:t xml:space="preserve">3. Deploy </w:t>
      </w:r>
      <w:proofErr w:type="spellStart"/>
      <w:r>
        <w:t>datasonde</w:t>
      </w:r>
      <w:proofErr w:type="spellEnd"/>
      <w:r>
        <w:t xml:space="preserve"> for taking continuous CORE 5 water quality readings using the procedures described in SOP#4.  </w:t>
      </w:r>
    </w:p>
    <w:p w:rsidR="001F727E" w:rsidRDefault="001F727E" w:rsidP="001F727E"/>
    <w:p w:rsidR="001F727E" w:rsidRDefault="001F727E" w:rsidP="001F727E">
      <w:pPr>
        <w:ind w:left="720" w:hanging="360"/>
      </w:pPr>
      <w:r>
        <w:lastRenderedPageBreak/>
        <w:t xml:space="preserve">4. Collect three benthic samples per riffle. Benthic invertebrate samples will always be taken in an upstream direction. Individual benthic samples from riffles will be collected using the following </w:t>
      </w:r>
      <w:r>
        <w:rPr>
          <w:i/>
        </w:rPr>
        <w:t>a priori</w:t>
      </w:r>
      <w:r>
        <w:t xml:space="preserve"> randomization procedure:  </w:t>
      </w:r>
    </w:p>
    <w:p w:rsidR="001F727E" w:rsidRDefault="001F727E" w:rsidP="001F727E">
      <w:pPr>
        <w:ind w:left="720" w:hanging="360"/>
      </w:pPr>
    </w:p>
    <w:p w:rsidR="001F727E" w:rsidRDefault="001F727E" w:rsidP="001F727E">
      <w:pPr>
        <w:ind w:left="1440"/>
      </w:pPr>
      <w:r>
        <w:t xml:space="preserve">a) The sampling area is divided into three equal portions based on the measured length of the riffle as shown in Fig. 3. First and foremost, the effective sampling area of the riffle will be based on safety of personnel, accessibility, and other pertinent factors determined by the investigators’ best judgment at the time of sampling. The upper and lower riffle boundaries generally will be based on a visual assessment of gradient, velocity, and substrate characteristics. Care should be used to avoid including the deeper, downstream portion of the riffle as it transitions to deeper run habitat with more of v-shaped channel.  </w:t>
      </w:r>
    </w:p>
    <w:p w:rsidR="001F727E" w:rsidRDefault="001F727E" w:rsidP="001F727E">
      <w:pPr>
        <w:ind w:left="1440"/>
      </w:pPr>
    </w:p>
    <w:p w:rsidR="001F727E" w:rsidRDefault="001F727E" w:rsidP="001F727E">
      <w:pPr>
        <w:ind w:left="1440"/>
      </w:pPr>
      <w:r>
        <w:t>b) Collect individual benthic samples starting at river left (1/4 point), then alternating to the middle, and finally the right (3/4 point). Samples will be collected at the approximate midpoint of each portion. Indicate sampling sequence on the data sheet (L, M, or R). Approximate position of the samples is shown in Fig. 3.</w:t>
      </w:r>
    </w:p>
    <w:p w:rsidR="001F727E" w:rsidRDefault="001F727E" w:rsidP="001F727E"/>
    <w:p w:rsidR="001F727E" w:rsidRDefault="001F727E" w:rsidP="001F727E">
      <w:pPr>
        <w:ind w:left="360"/>
        <w:jc w:val="center"/>
      </w:pPr>
      <w:r>
        <w:rPr>
          <w:noProof/>
        </w:rPr>
        <w:drawing>
          <wp:inline distT="0" distB="0" distL="0" distR="0">
            <wp:extent cx="2552700" cy="2447925"/>
            <wp:effectExtent l="0" t="0" r="0" b="0"/>
            <wp:docPr id="10" name="Picture 10" descr="Revised sampl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vised sampling dia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52700" cy="2447925"/>
                    </a:xfrm>
                    <a:prstGeom prst="rect">
                      <a:avLst/>
                    </a:prstGeom>
                    <a:noFill/>
                    <a:ln>
                      <a:noFill/>
                    </a:ln>
                  </pic:spPr>
                </pic:pic>
              </a:graphicData>
            </a:graphic>
          </wp:inline>
        </w:drawing>
      </w:r>
    </w:p>
    <w:p w:rsidR="001F727E" w:rsidRDefault="001F727E" w:rsidP="001F727E">
      <w:r w:rsidRPr="003B083B">
        <w:rPr>
          <w:rFonts w:ascii="Arial" w:hAnsi="Arial" w:cs="Arial"/>
          <w:b/>
          <w:sz w:val="20"/>
        </w:rPr>
        <w:t>Figure 3</w:t>
      </w:r>
      <w:r w:rsidRPr="003B083B">
        <w:rPr>
          <w:rFonts w:ascii="Arial" w:hAnsi="Arial" w:cs="Arial"/>
          <w:sz w:val="20"/>
        </w:rPr>
        <w:t>. Diagram of sample locations within a riffle</w:t>
      </w:r>
      <w:r>
        <w:t>.</w:t>
      </w:r>
    </w:p>
    <w:p w:rsidR="001F727E" w:rsidRDefault="001F727E" w:rsidP="001F727E">
      <w:pPr>
        <w:ind w:left="720"/>
        <w:rPr>
          <w:u w:val="single"/>
        </w:rPr>
      </w:pPr>
    </w:p>
    <w:p w:rsidR="001F727E" w:rsidRDefault="001F727E" w:rsidP="001F727E">
      <w:pPr>
        <w:ind w:left="720"/>
      </w:pPr>
      <w:r>
        <w:rPr>
          <w:u w:val="single"/>
        </w:rPr>
        <w:t>Note</w:t>
      </w:r>
      <w:r>
        <w:t xml:space="preserve">: Sample sequence should be altered only if the original starting point presents danger to the collector or if it is not accessible. Some riffles may be wider than </w:t>
      </w:r>
      <w:proofErr w:type="gramStart"/>
      <w:r>
        <w:t>long</w:t>
      </w:r>
      <w:proofErr w:type="gramEnd"/>
      <w:r>
        <w:t xml:space="preserve"> and, in these instances, samples can be taken from left to right in equally spaced increments.</w:t>
      </w:r>
    </w:p>
    <w:p w:rsidR="001F727E" w:rsidRDefault="001F727E" w:rsidP="001F727E">
      <w:pPr>
        <w:ind w:left="720"/>
      </w:pPr>
    </w:p>
    <w:p w:rsidR="001F727E" w:rsidRDefault="001F727E" w:rsidP="001F727E">
      <w:pPr>
        <w:ind w:left="1440"/>
      </w:pPr>
      <w:r>
        <w:t>c)  Samples will be collected with a Surber stream bottom sampler (~500 µm mesh, 0.093 m</w:t>
      </w:r>
      <w:r>
        <w:rPr>
          <w:vertAlign w:val="superscript"/>
        </w:rPr>
        <w:t>2</w:t>
      </w:r>
      <w:r>
        <w:t xml:space="preserve"> sampling area) (Fig. 4). Place the sampling frame firmly against the stream substrate so that the opening is oriented directly into the stream current.  </w:t>
      </w:r>
    </w:p>
    <w:p w:rsidR="001F727E" w:rsidRDefault="001F727E" w:rsidP="001F727E"/>
    <w:p w:rsidR="001F727E" w:rsidRDefault="001F727E" w:rsidP="001F727E">
      <w:pPr>
        <w:jc w:val="center"/>
      </w:pPr>
      <w:r>
        <w:lastRenderedPageBreak/>
        <w:fldChar w:fldCharType="begin"/>
      </w:r>
      <w:r>
        <w:instrText xml:space="preserve"> INCLUDEPICTURE "http://www.rickly.com/as/images/SURBER.JPG" \* MERGEFORMATINET </w:instrText>
      </w:r>
      <w:r>
        <w:fldChar w:fldCharType="separate"/>
      </w:r>
      <w:r w:rsidR="00431777">
        <w:fldChar w:fldCharType="begin"/>
      </w:r>
      <w:r w:rsidR="00431777">
        <w:instrText xml:space="preserve"> INCLUDEPICTURE  "http://www.rickly.com/as/images/SURBER.JPG" \* MERGEFORMATINET </w:instrText>
      </w:r>
      <w:r w:rsidR="00431777">
        <w:fldChar w:fldCharType="separate"/>
      </w:r>
      <w:r w:rsidR="009E01DC">
        <w:fldChar w:fldCharType="begin"/>
      </w:r>
      <w:r w:rsidR="009E01DC">
        <w:instrText xml:space="preserve"> </w:instrText>
      </w:r>
      <w:r w:rsidR="009E01DC">
        <w:instrText>INCLUDEPICTURE  "http://www.rickly.com/as/images/SURBER.JPG" \* MERGEFORMATINET</w:instrText>
      </w:r>
      <w:r w:rsidR="009E01DC">
        <w:instrText xml:space="preserve"> </w:instrText>
      </w:r>
      <w:r w:rsidR="009E01DC">
        <w:fldChar w:fldCharType="separate"/>
      </w:r>
      <w:r w:rsidR="009E01D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5pt;height:136.5pt">
            <v:imagedata r:id="rId8" r:href="rId9"/>
          </v:shape>
        </w:pict>
      </w:r>
      <w:r w:rsidR="009E01DC">
        <w:fldChar w:fldCharType="end"/>
      </w:r>
      <w:r w:rsidR="00431777">
        <w:fldChar w:fldCharType="end"/>
      </w:r>
      <w:r>
        <w:fldChar w:fldCharType="end"/>
      </w:r>
    </w:p>
    <w:p w:rsidR="001F727E" w:rsidRDefault="001F727E" w:rsidP="001F727E"/>
    <w:p w:rsidR="001F727E" w:rsidRPr="003B083B" w:rsidRDefault="001F727E" w:rsidP="001F727E">
      <w:pPr>
        <w:pStyle w:val="Caption"/>
        <w:rPr>
          <w:rFonts w:ascii="Arial" w:hAnsi="Arial" w:cs="Arial"/>
          <w:b w:val="0"/>
        </w:rPr>
      </w:pPr>
      <w:r w:rsidRPr="003B083B">
        <w:rPr>
          <w:rFonts w:ascii="Arial" w:hAnsi="Arial" w:cs="Arial"/>
        </w:rPr>
        <w:t>Figure 4.</w:t>
      </w:r>
      <w:r w:rsidRPr="003B083B">
        <w:rPr>
          <w:rFonts w:ascii="Arial" w:hAnsi="Arial" w:cs="Arial"/>
          <w:b w:val="0"/>
        </w:rPr>
        <w:t xml:space="preserve">  Surber stream bottom sampler.</w:t>
      </w:r>
    </w:p>
    <w:p w:rsidR="001F727E" w:rsidRDefault="001F727E" w:rsidP="001F727E"/>
    <w:p w:rsidR="001F727E" w:rsidRDefault="001F727E" w:rsidP="001F727E">
      <w:pPr>
        <w:ind w:left="360"/>
      </w:pPr>
    </w:p>
    <w:p w:rsidR="001F727E" w:rsidRDefault="001F727E" w:rsidP="001F727E">
      <w:pPr>
        <w:ind w:left="720" w:hanging="360"/>
      </w:pPr>
      <w:r>
        <w:t xml:space="preserve">5. For each benthic sample, record habitat measurements based on visual estimates from within the sample frame on the habitat data form. Percentage categories are: 0= none (0%), 1= sparse (&lt;10%), 2= moderate (10-40%), 3= heavy (40-75%), 4= very heavy (&gt;75). </w:t>
      </w:r>
    </w:p>
    <w:p w:rsidR="001F727E" w:rsidRDefault="001F727E" w:rsidP="001F727E">
      <w:pPr>
        <w:ind w:left="360"/>
      </w:pPr>
    </w:p>
    <w:p w:rsidR="001F727E" w:rsidRDefault="001F727E" w:rsidP="001F727E">
      <w:pPr>
        <w:numPr>
          <w:ilvl w:val="1"/>
          <w:numId w:val="1"/>
        </w:numPr>
        <w:tabs>
          <w:tab w:val="num" w:pos="1980"/>
        </w:tabs>
      </w:pPr>
      <w:r>
        <w:t>percent embeddedness of the substrate (</w:t>
      </w:r>
      <w:r w:rsidRPr="00ED75FF">
        <w:t>e.g.,</w:t>
      </w:r>
      <w:r>
        <w:t xml:space="preserve"> bedrock &amp; hardpan clay = 0% embeddedness; sand, clay, silt = 100% </w:t>
      </w:r>
      <w:proofErr w:type="spellStart"/>
      <w:r>
        <w:t>embededdness</w:t>
      </w:r>
      <w:proofErr w:type="spellEnd"/>
      <w:r>
        <w:t>)</w:t>
      </w:r>
      <w:r>
        <w:tab/>
      </w:r>
      <w:r>
        <w:tab/>
      </w:r>
    </w:p>
    <w:p w:rsidR="001F727E" w:rsidRDefault="001F727E" w:rsidP="001F727E">
      <w:pPr>
        <w:numPr>
          <w:ilvl w:val="1"/>
          <w:numId w:val="1"/>
        </w:numPr>
        <w:tabs>
          <w:tab w:val="num" w:pos="1980"/>
        </w:tabs>
      </w:pPr>
      <w:r>
        <w:t>percent periphyton</w:t>
      </w:r>
    </w:p>
    <w:p w:rsidR="001F727E" w:rsidRDefault="001F727E" w:rsidP="001F727E">
      <w:pPr>
        <w:numPr>
          <w:ilvl w:val="1"/>
          <w:numId w:val="1"/>
        </w:numPr>
        <w:tabs>
          <w:tab w:val="num" w:pos="1980"/>
        </w:tabs>
      </w:pPr>
      <w:r>
        <w:t>percent filamentous algae</w:t>
      </w:r>
    </w:p>
    <w:p w:rsidR="001F727E" w:rsidRDefault="001F727E" w:rsidP="001F727E">
      <w:pPr>
        <w:numPr>
          <w:ilvl w:val="1"/>
          <w:numId w:val="1"/>
        </w:numPr>
        <w:tabs>
          <w:tab w:val="num" w:pos="1980"/>
        </w:tabs>
      </w:pPr>
      <w:r>
        <w:t>percent vegetation</w:t>
      </w:r>
    </w:p>
    <w:p w:rsidR="001F727E" w:rsidRDefault="001F727E" w:rsidP="001F727E">
      <w:pPr>
        <w:ind w:left="360"/>
      </w:pPr>
    </w:p>
    <w:p w:rsidR="001F727E" w:rsidRDefault="001F727E" w:rsidP="001F727E">
      <w:pPr>
        <w:numPr>
          <w:ilvl w:val="0"/>
          <w:numId w:val="6"/>
        </w:numPr>
      </w:pPr>
      <w:r>
        <w:t xml:space="preserve">Record dominant substrate size within the sampling area.  </w:t>
      </w:r>
    </w:p>
    <w:p w:rsidR="001F727E" w:rsidRDefault="001F727E" w:rsidP="001F727E">
      <w:pPr>
        <w:ind w:left="360"/>
      </w:pPr>
    </w:p>
    <w:p w:rsidR="001F727E" w:rsidRDefault="001F727E" w:rsidP="001F727E">
      <w:pPr>
        <w:ind w:left="720"/>
      </w:pPr>
      <w:r>
        <w:rPr>
          <w:u w:val="single"/>
        </w:rPr>
        <w:t>Note</w:t>
      </w:r>
      <w:r>
        <w:t>: This technique is used to assess the dominant substrate in the sample area. It is not intended to fully characterize the substrate profile of the stream bottom. Substrate data is not collected from Cub Creek at HOME since the substrate uniformly consists of sand.</w:t>
      </w:r>
    </w:p>
    <w:p w:rsidR="001F727E" w:rsidRDefault="001F727E" w:rsidP="001F727E">
      <w:pPr>
        <w:rPr>
          <w:b/>
        </w:rPr>
      </w:pPr>
    </w:p>
    <w:p w:rsidR="001F727E" w:rsidRDefault="001F727E" w:rsidP="001F727E">
      <w:pPr>
        <w:numPr>
          <w:ilvl w:val="0"/>
          <w:numId w:val="3"/>
        </w:numPr>
      </w:pPr>
      <w:r>
        <w:t>After the net and sample frame have been placed on the stream bottom, visually estimate the dominant substrate size as an average of three randomly (</w:t>
      </w:r>
      <w:r w:rsidRPr="0036258F">
        <w:t>i.e.,</w:t>
      </w:r>
      <w:r>
        <w:t xml:space="preserve"> blind touch) selected substrate pieces taken from within the sampling frame. </w:t>
      </w:r>
    </w:p>
    <w:p w:rsidR="001F727E" w:rsidRDefault="001F727E" w:rsidP="001F727E">
      <w:pPr>
        <w:numPr>
          <w:ilvl w:val="0"/>
          <w:numId w:val="3"/>
        </w:numPr>
      </w:pPr>
      <w:r>
        <w:t xml:space="preserve">The Wentworth Scale (Table 2) is used for assessing substrate size.  </w:t>
      </w:r>
    </w:p>
    <w:p w:rsidR="001F727E" w:rsidRDefault="001F727E" w:rsidP="001F727E">
      <w:pPr>
        <w:numPr>
          <w:ilvl w:val="0"/>
          <w:numId w:val="3"/>
        </w:numPr>
      </w:pPr>
      <w:r>
        <w:t xml:space="preserve">A Wentworth Scale category field sheet (provided at the end of this SOP) is intended to be used for rapid measurement of substrate in the field. A piece of substrate belongs to the smallest size box that it will fit through on any axis.  </w:t>
      </w:r>
    </w:p>
    <w:p w:rsidR="001F727E" w:rsidRDefault="001F727E" w:rsidP="001F727E">
      <w:pPr>
        <w:numPr>
          <w:ilvl w:val="0"/>
          <w:numId w:val="3"/>
        </w:numPr>
      </w:pPr>
      <w:r>
        <w:t>Record the average dominant substrate size code on the field sheet.</w:t>
      </w:r>
    </w:p>
    <w:p w:rsidR="001F727E" w:rsidRDefault="001F727E" w:rsidP="001F727E"/>
    <w:p w:rsidR="001F727E" w:rsidRDefault="001F727E" w:rsidP="001F727E">
      <w:pPr>
        <w:ind w:left="720"/>
      </w:pPr>
    </w:p>
    <w:p w:rsidR="001F727E" w:rsidRDefault="001F727E" w:rsidP="001F727E">
      <w:pPr>
        <w:ind w:left="720"/>
      </w:pPr>
    </w:p>
    <w:p w:rsidR="001F727E" w:rsidRDefault="001F727E" w:rsidP="001F727E">
      <w:pPr>
        <w:ind w:left="720"/>
      </w:pPr>
    </w:p>
    <w:p w:rsidR="001F727E" w:rsidRDefault="001F727E" w:rsidP="001F727E">
      <w:pPr>
        <w:ind w:left="720"/>
      </w:pPr>
    </w:p>
    <w:p w:rsidR="001F727E" w:rsidRDefault="001F727E" w:rsidP="001F727E">
      <w:pPr>
        <w:ind w:left="720"/>
        <w:rPr>
          <w:rFonts w:ascii="Arial" w:hAnsi="Arial" w:cs="Arial"/>
          <w:b/>
          <w:sz w:val="20"/>
        </w:rPr>
      </w:pPr>
    </w:p>
    <w:p w:rsidR="001F727E" w:rsidRDefault="001F727E" w:rsidP="001F727E">
      <w:pPr>
        <w:ind w:left="720"/>
        <w:rPr>
          <w:rFonts w:ascii="Arial" w:hAnsi="Arial" w:cs="Arial"/>
          <w:b/>
          <w:sz w:val="20"/>
        </w:rPr>
      </w:pPr>
    </w:p>
    <w:p w:rsidR="001F727E" w:rsidRPr="003B083B" w:rsidRDefault="001F727E" w:rsidP="001F727E">
      <w:pPr>
        <w:ind w:left="720"/>
        <w:rPr>
          <w:rFonts w:ascii="Arial" w:hAnsi="Arial" w:cs="Arial"/>
          <w:b/>
          <w:sz w:val="20"/>
        </w:rPr>
      </w:pPr>
      <w:r w:rsidRPr="00FD326A">
        <w:rPr>
          <w:rFonts w:ascii="Arial" w:hAnsi="Arial" w:cs="Arial"/>
          <w:b/>
          <w:sz w:val="20"/>
        </w:rPr>
        <w:lastRenderedPageBreak/>
        <w:t>Table 2</w:t>
      </w:r>
      <w:r>
        <w:rPr>
          <w:rFonts w:ascii="Arial" w:hAnsi="Arial" w:cs="Arial"/>
          <w:sz w:val="20"/>
        </w:rPr>
        <w:t xml:space="preserve">. </w:t>
      </w:r>
      <w:r w:rsidRPr="003B083B">
        <w:rPr>
          <w:rFonts w:ascii="Arial" w:hAnsi="Arial" w:cs="Arial"/>
          <w:sz w:val="20"/>
        </w:rPr>
        <w:t>Substrate size classes to be used for characterizing substrate based on the Wentworth Scale.</w:t>
      </w:r>
    </w:p>
    <w:p w:rsidR="001F727E" w:rsidRDefault="001F727E" w:rsidP="001F727E">
      <w:pPr>
        <w:tabs>
          <w:tab w:val="left" w:pos="3216"/>
        </w:tabs>
        <w:rPr>
          <w:b/>
        </w:rPr>
      </w:pPr>
      <w:r>
        <w:rPr>
          <w:b/>
        </w:rPr>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74"/>
        <w:gridCol w:w="2210"/>
        <w:gridCol w:w="2210"/>
      </w:tblGrid>
      <w:tr w:rsidR="001F727E" w:rsidRPr="003B083B" w:rsidTr="00196AEB">
        <w:trPr>
          <w:trHeight w:val="512"/>
          <w:jc w:val="center"/>
        </w:trPr>
        <w:tc>
          <w:tcPr>
            <w:tcW w:w="1674" w:type="dxa"/>
            <w:shd w:val="clear" w:color="auto" w:fill="D9D9D9"/>
            <w:vAlign w:val="center"/>
          </w:tcPr>
          <w:p w:rsidR="001F727E" w:rsidRPr="003B083B" w:rsidRDefault="001F727E" w:rsidP="00196AEB">
            <w:pPr>
              <w:jc w:val="center"/>
              <w:rPr>
                <w:rFonts w:ascii="Arial" w:hAnsi="Arial" w:cs="Arial"/>
                <w:b/>
                <w:sz w:val="20"/>
              </w:rPr>
            </w:pPr>
            <w:r w:rsidRPr="003B083B">
              <w:rPr>
                <w:rFonts w:ascii="Arial" w:hAnsi="Arial" w:cs="Arial"/>
                <w:b/>
                <w:sz w:val="20"/>
              </w:rPr>
              <w:t>Size Code</w:t>
            </w:r>
          </w:p>
        </w:tc>
        <w:tc>
          <w:tcPr>
            <w:tcW w:w="2210" w:type="dxa"/>
            <w:shd w:val="clear" w:color="auto" w:fill="D9D9D9"/>
            <w:vAlign w:val="center"/>
          </w:tcPr>
          <w:p w:rsidR="001F727E" w:rsidRPr="003B083B" w:rsidRDefault="001F727E" w:rsidP="00196AEB">
            <w:pPr>
              <w:jc w:val="center"/>
              <w:rPr>
                <w:rFonts w:ascii="Arial" w:hAnsi="Arial" w:cs="Arial"/>
                <w:b/>
                <w:sz w:val="20"/>
              </w:rPr>
            </w:pPr>
            <w:r w:rsidRPr="003B083B">
              <w:rPr>
                <w:rFonts w:ascii="Arial" w:hAnsi="Arial" w:cs="Arial"/>
                <w:b/>
                <w:sz w:val="20"/>
              </w:rPr>
              <w:t>Particle Diameter Range (mm)</w:t>
            </w:r>
          </w:p>
        </w:tc>
        <w:tc>
          <w:tcPr>
            <w:tcW w:w="2210" w:type="dxa"/>
            <w:shd w:val="clear" w:color="auto" w:fill="D9D9D9"/>
            <w:vAlign w:val="center"/>
          </w:tcPr>
          <w:p w:rsidR="001F727E" w:rsidRPr="003B083B" w:rsidRDefault="001F727E" w:rsidP="00196AEB">
            <w:pPr>
              <w:jc w:val="center"/>
              <w:rPr>
                <w:rFonts w:ascii="Arial" w:hAnsi="Arial" w:cs="Arial"/>
                <w:b/>
                <w:sz w:val="20"/>
              </w:rPr>
            </w:pPr>
            <w:r w:rsidRPr="003B083B">
              <w:rPr>
                <w:rFonts w:ascii="Arial" w:hAnsi="Arial" w:cs="Arial"/>
                <w:b/>
                <w:sz w:val="20"/>
              </w:rPr>
              <w:t>Category</w:t>
            </w:r>
          </w:p>
        </w:tc>
      </w:tr>
      <w:tr w:rsidR="001F727E" w:rsidRPr="003B083B" w:rsidTr="00196AEB">
        <w:trPr>
          <w:jc w:val="center"/>
        </w:trPr>
        <w:tc>
          <w:tcPr>
            <w:tcW w:w="1674" w:type="dxa"/>
            <w:vAlign w:val="center"/>
          </w:tcPr>
          <w:p w:rsidR="001F727E" w:rsidRPr="003B083B" w:rsidRDefault="001F727E" w:rsidP="00196AEB">
            <w:pPr>
              <w:jc w:val="center"/>
              <w:rPr>
                <w:rFonts w:ascii="Arial" w:hAnsi="Arial" w:cs="Arial"/>
                <w:sz w:val="20"/>
              </w:rPr>
            </w:pPr>
            <w:r w:rsidRPr="003B083B">
              <w:rPr>
                <w:rFonts w:ascii="Arial" w:hAnsi="Arial" w:cs="Arial"/>
                <w:sz w:val="20"/>
              </w:rPr>
              <w:t>1</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&lt;0.062</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Silt/clay</w:t>
            </w:r>
          </w:p>
        </w:tc>
      </w:tr>
      <w:tr w:rsidR="001F727E" w:rsidRPr="003B083B" w:rsidTr="00196AEB">
        <w:trPr>
          <w:jc w:val="center"/>
        </w:trPr>
        <w:tc>
          <w:tcPr>
            <w:tcW w:w="1674" w:type="dxa"/>
            <w:vAlign w:val="center"/>
          </w:tcPr>
          <w:p w:rsidR="001F727E" w:rsidRPr="003B083B" w:rsidRDefault="001F727E" w:rsidP="00196AEB">
            <w:pPr>
              <w:jc w:val="center"/>
              <w:rPr>
                <w:rFonts w:ascii="Arial" w:hAnsi="Arial" w:cs="Arial"/>
                <w:sz w:val="20"/>
              </w:rPr>
            </w:pPr>
            <w:r w:rsidRPr="003B083B">
              <w:rPr>
                <w:rFonts w:ascii="Arial" w:hAnsi="Arial" w:cs="Arial"/>
                <w:sz w:val="20"/>
              </w:rPr>
              <w:t>2</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0.062-0.125</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Very fine sand</w:t>
            </w:r>
          </w:p>
        </w:tc>
      </w:tr>
      <w:tr w:rsidR="001F727E" w:rsidRPr="003B083B" w:rsidTr="00196AEB">
        <w:trPr>
          <w:jc w:val="center"/>
        </w:trPr>
        <w:tc>
          <w:tcPr>
            <w:tcW w:w="1674" w:type="dxa"/>
            <w:vAlign w:val="center"/>
          </w:tcPr>
          <w:p w:rsidR="001F727E" w:rsidRPr="003B083B" w:rsidRDefault="001F727E" w:rsidP="00196AEB">
            <w:pPr>
              <w:jc w:val="center"/>
              <w:rPr>
                <w:rFonts w:ascii="Arial" w:hAnsi="Arial" w:cs="Arial"/>
                <w:sz w:val="20"/>
              </w:rPr>
            </w:pPr>
            <w:r w:rsidRPr="003B083B">
              <w:rPr>
                <w:rFonts w:ascii="Arial" w:hAnsi="Arial" w:cs="Arial"/>
                <w:sz w:val="20"/>
              </w:rPr>
              <w:t>3</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0.125-0.25</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Fine sand</w:t>
            </w:r>
          </w:p>
        </w:tc>
      </w:tr>
      <w:tr w:rsidR="001F727E" w:rsidRPr="003B083B" w:rsidTr="00196AEB">
        <w:trPr>
          <w:jc w:val="center"/>
        </w:trPr>
        <w:tc>
          <w:tcPr>
            <w:tcW w:w="1674" w:type="dxa"/>
            <w:vAlign w:val="center"/>
          </w:tcPr>
          <w:p w:rsidR="001F727E" w:rsidRPr="003B083B" w:rsidRDefault="001F727E" w:rsidP="00196AEB">
            <w:pPr>
              <w:jc w:val="center"/>
              <w:rPr>
                <w:rFonts w:ascii="Arial" w:hAnsi="Arial" w:cs="Arial"/>
                <w:sz w:val="20"/>
              </w:rPr>
            </w:pPr>
            <w:r w:rsidRPr="003B083B">
              <w:rPr>
                <w:rFonts w:ascii="Arial" w:hAnsi="Arial" w:cs="Arial"/>
                <w:sz w:val="20"/>
              </w:rPr>
              <w:t>4</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0.25-0.50</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Medium sand</w:t>
            </w:r>
          </w:p>
        </w:tc>
      </w:tr>
      <w:tr w:rsidR="001F727E" w:rsidRPr="003B083B" w:rsidTr="00196AEB">
        <w:trPr>
          <w:jc w:val="center"/>
        </w:trPr>
        <w:tc>
          <w:tcPr>
            <w:tcW w:w="1674" w:type="dxa"/>
            <w:vAlign w:val="center"/>
          </w:tcPr>
          <w:p w:rsidR="001F727E" w:rsidRPr="003B083B" w:rsidRDefault="001F727E" w:rsidP="00196AEB">
            <w:pPr>
              <w:jc w:val="center"/>
              <w:rPr>
                <w:rFonts w:ascii="Arial" w:hAnsi="Arial" w:cs="Arial"/>
                <w:sz w:val="20"/>
              </w:rPr>
            </w:pPr>
            <w:r w:rsidRPr="003B083B">
              <w:rPr>
                <w:rFonts w:ascii="Arial" w:hAnsi="Arial" w:cs="Arial"/>
                <w:sz w:val="20"/>
              </w:rPr>
              <w:t>5</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0.50-1</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Course sand</w:t>
            </w:r>
          </w:p>
        </w:tc>
      </w:tr>
      <w:tr w:rsidR="001F727E" w:rsidRPr="003B083B" w:rsidTr="00196AEB">
        <w:trPr>
          <w:jc w:val="center"/>
        </w:trPr>
        <w:tc>
          <w:tcPr>
            <w:tcW w:w="1674" w:type="dxa"/>
            <w:vAlign w:val="center"/>
          </w:tcPr>
          <w:p w:rsidR="001F727E" w:rsidRPr="003B083B" w:rsidRDefault="001F727E" w:rsidP="00196AEB">
            <w:pPr>
              <w:jc w:val="center"/>
              <w:rPr>
                <w:rFonts w:ascii="Arial" w:hAnsi="Arial" w:cs="Arial"/>
                <w:sz w:val="20"/>
              </w:rPr>
            </w:pPr>
            <w:r w:rsidRPr="003B083B">
              <w:rPr>
                <w:rFonts w:ascii="Arial" w:hAnsi="Arial" w:cs="Arial"/>
                <w:sz w:val="20"/>
              </w:rPr>
              <w:t>6</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1-2</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Coarse sand</w:t>
            </w:r>
          </w:p>
        </w:tc>
      </w:tr>
      <w:tr w:rsidR="001F727E" w:rsidRPr="003B083B" w:rsidTr="00196AEB">
        <w:trPr>
          <w:jc w:val="center"/>
        </w:trPr>
        <w:tc>
          <w:tcPr>
            <w:tcW w:w="1674" w:type="dxa"/>
            <w:vAlign w:val="center"/>
          </w:tcPr>
          <w:p w:rsidR="001F727E" w:rsidRPr="003B083B" w:rsidRDefault="001F727E" w:rsidP="00196AEB">
            <w:pPr>
              <w:jc w:val="center"/>
              <w:rPr>
                <w:rFonts w:ascii="Arial" w:hAnsi="Arial" w:cs="Arial"/>
                <w:sz w:val="20"/>
              </w:rPr>
            </w:pPr>
            <w:r w:rsidRPr="003B083B">
              <w:rPr>
                <w:rFonts w:ascii="Arial" w:hAnsi="Arial" w:cs="Arial"/>
                <w:sz w:val="20"/>
              </w:rPr>
              <w:t>7</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2-4</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Fine gravel</w:t>
            </w:r>
          </w:p>
        </w:tc>
      </w:tr>
      <w:tr w:rsidR="001F727E" w:rsidRPr="003B083B" w:rsidTr="00196AEB">
        <w:trPr>
          <w:jc w:val="center"/>
        </w:trPr>
        <w:tc>
          <w:tcPr>
            <w:tcW w:w="1674" w:type="dxa"/>
            <w:vAlign w:val="center"/>
          </w:tcPr>
          <w:p w:rsidR="001F727E" w:rsidRPr="003B083B" w:rsidRDefault="001F727E" w:rsidP="00196AEB">
            <w:pPr>
              <w:jc w:val="center"/>
              <w:rPr>
                <w:rFonts w:ascii="Arial" w:hAnsi="Arial" w:cs="Arial"/>
                <w:sz w:val="20"/>
              </w:rPr>
            </w:pPr>
            <w:r w:rsidRPr="003B083B">
              <w:rPr>
                <w:rFonts w:ascii="Arial" w:hAnsi="Arial" w:cs="Arial"/>
                <w:sz w:val="20"/>
              </w:rPr>
              <w:t>8</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4-5.7</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Medium gravel</w:t>
            </w:r>
          </w:p>
        </w:tc>
      </w:tr>
      <w:tr w:rsidR="001F727E" w:rsidRPr="003B083B" w:rsidTr="00196AEB">
        <w:trPr>
          <w:jc w:val="center"/>
        </w:trPr>
        <w:tc>
          <w:tcPr>
            <w:tcW w:w="1674" w:type="dxa"/>
            <w:vAlign w:val="center"/>
          </w:tcPr>
          <w:p w:rsidR="001F727E" w:rsidRPr="003B083B" w:rsidRDefault="001F727E" w:rsidP="00196AEB">
            <w:pPr>
              <w:jc w:val="center"/>
              <w:rPr>
                <w:rFonts w:ascii="Arial" w:hAnsi="Arial" w:cs="Arial"/>
                <w:sz w:val="20"/>
              </w:rPr>
            </w:pPr>
            <w:r w:rsidRPr="003B083B">
              <w:rPr>
                <w:rFonts w:ascii="Arial" w:hAnsi="Arial" w:cs="Arial"/>
                <w:sz w:val="20"/>
              </w:rPr>
              <w:t>9</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5.7-8</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Medium gravel</w:t>
            </w:r>
          </w:p>
        </w:tc>
      </w:tr>
      <w:tr w:rsidR="001F727E" w:rsidRPr="003B083B" w:rsidTr="00196AEB">
        <w:trPr>
          <w:jc w:val="center"/>
        </w:trPr>
        <w:tc>
          <w:tcPr>
            <w:tcW w:w="1674" w:type="dxa"/>
            <w:vAlign w:val="center"/>
          </w:tcPr>
          <w:p w:rsidR="001F727E" w:rsidRPr="003B083B" w:rsidRDefault="001F727E" w:rsidP="00196AEB">
            <w:pPr>
              <w:jc w:val="center"/>
              <w:rPr>
                <w:rFonts w:ascii="Arial" w:hAnsi="Arial" w:cs="Arial"/>
                <w:sz w:val="20"/>
              </w:rPr>
            </w:pPr>
            <w:r w:rsidRPr="003B083B">
              <w:rPr>
                <w:rFonts w:ascii="Arial" w:hAnsi="Arial" w:cs="Arial"/>
                <w:sz w:val="20"/>
              </w:rPr>
              <w:t>10</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8-11.3</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Coarse gravel</w:t>
            </w:r>
          </w:p>
        </w:tc>
      </w:tr>
      <w:tr w:rsidR="001F727E" w:rsidRPr="003B083B" w:rsidTr="00196AEB">
        <w:trPr>
          <w:jc w:val="center"/>
        </w:trPr>
        <w:tc>
          <w:tcPr>
            <w:tcW w:w="1674" w:type="dxa"/>
            <w:vAlign w:val="center"/>
          </w:tcPr>
          <w:p w:rsidR="001F727E" w:rsidRPr="003B083B" w:rsidRDefault="001F727E" w:rsidP="00196AEB">
            <w:pPr>
              <w:jc w:val="center"/>
              <w:rPr>
                <w:rFonts w:ascii="Arial" w:hAnsi="Arial" w:cs="Arial"/>
                <w:sz w:val="20"/>
              </w:rPr>
            </w:pPr>
            <w:r w:rsidRPr="003B083B">
              <w:rPr>
                <w:rFonts w:ascii="Arial" w:hAnsi="Arial" w:cs="Arial"/>
                <w:sz w:val="20"/>
              </w:rPr>
              <w:t>11</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11.3-16</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Coarse gravel</w:t>
            </w:r>
          </w:p>
        </w:tc>
      </w:tr>
      <w:tr w:rsidR="001F727E" w:rsidRPr="003B083B" w:rsidTr="00196AEB">
        <w:trPr>
          <w:jc w:val="center"/>
        </w:trPr>
        <w:tc>
          <w:tcPr>
            <w:tcW w:w="1674" w:type="dxa"/>
            <w:vAlign w:val="center"/>
          </w:tcPr>
          <w:p w:rsidR="001F727E" w:rsidRPr="003B083B" w:rsidRDefault="001F727E" w:rsidP="00196AEB">
            <w:pPr>
              <w:jc w:val="center"/>
              <w:rPr>
                <w:rFonts w:ascii="Arial" w:hAnsi="Arial" w:cs="Arial"/>
                <w:sz w:val="20"/>
              </w:rPr>
            </w:pPr>
            <w:r w:rsidRPr="003B083B">
              <w:rPr>
                <w:rFonts w:ascii="Arial" w:hAnsi="Arial" w:cs="Arial"/>
                <w:sz w:val="20"/>
              </w:rPr>
              <w:t>12</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16-22.6</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Small pebble</w:t>
            </w:r>
          </w:p>
        </w:tc>
      </w:tr>
      <w:tr w:rsidR="001F727E" w:rsidRPr="003B083B" w:rsidTr="00196AEB">
        <w:trPr>
          <w:jc w:val="center"/>
        </w:trPr>
        <w:tc>
          <w:tcPr>
            <w:tcW w:w="1674" w:type="dxa"/>
            <w:vAlign w:val="center"/>
          </w:tcPr>
          <w:p w:rsidR="001F727E" w:rsidRPr="003B083B" w:rsidRDefault="001F727E" w:rsidP="00196AEB">
            <w:pPr>
              <w:jc w:val="center"/>
              <w:rPr>
                <w:rFonts w:ascii="Arial" w:hAnsi="Arial" w:cs="Arial"/>
                <w:sz w:val="20"/>
              </w:rPr>
            </w:pPr>
            <w:r w:rsidRPr="003B083B">
              <w:rPr>
                <w:rFonts w:ascii="Arial" w:hAnsi="Arial" w:cs="Arial"/>
                <w:sz w:val="20"/>
              </w:rPr>
              <w:t>13</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22.6-32</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Small pebble</w:t>
            </w:r>
          </w:p>
        </w:tc>
      </w:tr>
      <w:tr w:rsidR="001F727E" w:rsidRPr="003B083B" w:rsidTr="00196AEB">
        <w:trPr>
          <w:jc w:val="center"/>
        </w:trPr>
        <w:tc>
          <w:tcPr>
            <w:tcW w:w="1674" w:type="dxa"/>
            <w:vAlign w:val="center"/>
          </w:tcPr>
          <w:p w:rsidR="001F727E" w:rsidRPr="003B083B" w:rsidRDefault="001F727E" w:rsidP="00196AEB">
            <w:pPr>
              <w:jc w:val="center"/>
              <w:rPr>
                <w:rFonts w:ascii="Arial" w:hAnsi="Arial" w:cs="Arial"/>
                <w:sz w:val="20"/>
              </w:rPr>
            </w:pPr>
            <w:r w:rsidRPr="003B083B">
              <w:rPr>
                <w:rFonts w:ascii="Arial" w:hAnsi="Arial" w:cs="Arial"/>
                <w:sz w:val="20"/>
              </w:rPr>
              <w:t>14</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32-45</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Large pebble</w:t>
            </w:r>
          </w:p>
        </w:tc>
      </w:tr>
      <w:tr w:rsidR="001F727E" w:rsidRPr="003B083B" w:rsidTr="00196AEB">
        <w:trPr>
          <w:jc w:val="center"/>
        </w:trPr>
        <w:tc>
          <w:tcPr>
            <w:tcW w:w="1674" w:type="dxa"/>
            <w:vAlign w:val="center"/>
          </w:tcPr>
          <w:p w:rsidR="001F727E" w:rsidRPr="003B083B" w:rsidRDefault="001F727E" w:rsidP="00196AEB">
            <w:pPr>
              <w:jc w:val="center"/>
              <w:rPr>
                <w:rFonts w:ascii="Arial" w:hAnsi="Arial" w:cs="Arial"/>
                <w:sz w:val="20"/>
              </w:rPr>
            </w:pPr>
            <w:r w:rsidRPr="003B083B">
              <w:rPr>
                <w:rFonts w:ascii="Arial" w:hAnsi="Arial" w:cs="Arial"/>
                <w:sz w:val="20"/>
              </w:rPr>
              <w:t>15</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45-64</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Large pebble</w:t>
            </w:r>
          </w:p>
        </w:tc>
      </w:tr>
      <w:tr w:rsidR="001F727E" w:rsidRPr="003B083B" w:rsidTr="00196AEB">
        <w:trPr>
          <w:jc w:val="center"/>
        </w:trPr>
        <w:tc>
          <w:tcPr>
            <w:tcW w:w="1674" w:type="dxa"/>
            <w:vAlign w:val="center"/>
          </w:tcPr>
          <w:p w:rsidR="001F727E" w:rsidRPr="003B083B" w:rsidRDefault="001F727E" w:rsidP="00196AEB">
            <w:pPr>
              <w:jc w:val="center"/>
              <w:rPr>
                <w:rFonts w:ascii="Arial" w:hAnsi="Arial" w:cs="Arial"/>
                <w:sz w:val="20"/>
              </w:rPr>
            </w:pPr>
            <w:r w:rsidRPr="003B083B">
              <w:rPr>
                <w:rFonts w:ascii="Arial" w:hAnsi="Arial" w:cs="Arial"/>
                <w:sz w:val="20"/>
              </w:rPr>
              <w:t>16</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64-90</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Small cobble</w:t>
            </w:r>
          </w:p>
        </w:tc>
      </w:tr>
      <w:tr w:rsidR="001F727E" w:rsidRPr="003B083B" w:rsidTr="00196AEB">
        <w:trPr>
          <w:jc w:val="center"/>
        </w:trPr>
        <w:tc>
          <w:tcPr>
            <w:tcW w:w="1674" w:type="dxa"/>
            <w:vAlign w:val="center"/>
          </w:tcPr>
          <w:p w:rsidR="001F727E" w:rsidRPr="003B083B" w:rsidRDefault="001F727E" w:rsidP="00196AEB">
            <w:pPr>
              <w:jc w:val="center"/>
              <w:rPr>
                <w:rFonts w:ascii="Arial" w:hAnsi="Arial" w:cs="Arial"/>
                <w:sz w:val="20"/>
              </w:rPr>
            </w:pPr>
            <w:r w:rsidRPr="003B083B">
              <w:rPr>
                <w:rFonts w:ascii="Arial" w:hAnsi="Arial" w:cs="Arial"/>
                <w:sz w:val="20"/>
              </w:rPr>
              <w:t>17</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90-128</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Small cobble</w:t>
            </w:r>
          </w:p>
        </w:tc>
      </w:tr>
      <w:tr w:rsidR="001F727E" w:rsidRPr="003B083B" w:rsidTr="00196AEB">
        <w:trPr>
          <w:jc w:val="center"/>
        </w:trPr>
        <w:tc>
          <w:tcPr>
            <w:tcW w:w="1674" w:type="dxa"/>
            <w:vAlign w:val="center"/>
          </w:tcPr>
          <w:p w:rsidR="001F727E" w:rsidRPr="003B083B" w:rsidRDefault="001F727E" w:rsidP="00196AEB">
            <w:pPr>
              <w:jc w:val="center"/>
              <w:rPr>
                <w:rFonts w:ascii="Arial" w:hAnsi="Arial" w:cs="Arial"/>
                <w:sz w:val="20"/>
              </w:rPr>
            </w:pPr>
            <w:r w:rsidRPr="003B083B">
              <w:rPr>
                <w:rFonts w:ascii="Arial" w:hAnsi="Arial" w:cs="Arial"/>
                <w:sz w:val="20"/>
              </w:rPr>
              <w:t>18</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128-180</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Large cobble</w:t>
            </w:r>
          </w:p>
        </w:tc>
      </w:tr>
      <w:tr w:rsidR="001F727E" w:rsidRPr="003B083B" w:rsidTr="00196AEB">
        <w:trPr>
          <w:jc w:val="center"/>
        </w:trPr>
        <w:tc>
          <w:tcPr>
            <w:tcW w:w="1674" w:type="dxa"/>
            <w:vAlign w:val="center"/>
          </w:tcPr>
          <w:p w:rsidR="001F727E" w:rsidRPr="003B083B" w:rsidRDefault="001F727E" w:rsidP="00196AEB">
            <w:pPr>
              <w:jc w:val="center"/>
              <w:rPr>
                <w:rFonts w:ascii="Arial" w:hAnsi="Arial" w:cs="Arial"/>
                <w:sz w:val="20"/>
              </w:rPr>
            </w:pPr>
            <w:r w:rsidRPr="003B083B">
              <w:rPr>
                <w:rFonts w:ascii="Arial" w:hAnsi="Arial" w:cs="Arial"/>
                <w:sz w:val="20"/>
              </w:rPr>
              <w:t>19</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180-256</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Large cobble</w:t>
            </w:r>
          </w:p>
        </w:tc>
      </w:tr>
      <w:tr w:rsidR="001F727E" w:rsidRPr="003B083B" w:rsidTr="00196AEB">
        <w:trPr>
          <w:jc w:val="center"/>
        </w:trPr>
        <w:tc>
          <w:tcPr>
            <w:tcW w:w="1674" w:type="dxa"/>
            <w:vAlign w:val="center"/>
          </w:tcPr>
          <w:p w:rsidR="001F727E" w:rsidRPr="003B083B" w:rsidRDefault="001F727E" w:rsidP="00196AEB">
            <w:pPr>
              <w:jc w:val="center"/>
              <w:rPr>
                <w:rFonts w:ascii="Arial" w:hAnsi="Arial" w:cs="Arial"/>
                <w:sz w:val="20"/>
              </w:rPr>
            </w:pPr>
            <w:r w:rsidRPr="003B083B">
              <w:rPr>
                <w:rFonts w:ascii="Arial" w:hAnsi="Arial" w:cs="Arial"/>
                <w:sz w:val="20"/>
              </w:rPr>
              <w:t>20</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256-362</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Boulder</w:t>
            </w:r>
          </w:p>
        </w:tc>
      </w:tr>
      <w:tr w:rsidR="001F727E" w:rsidRPr="003B083B" w:rsidTr="00196AEB">
        <w:trPr>
          <w:jc w:val="center"/>
        </w:trPr>
        <w:tc>
          <w:tcPr>
            <w:tcW w:w="1674" w:type="dxa"/>
            <w:vAlign w:val="center"/>
          </w:tcPr>
          <w:p w:rsidR="001F727E" w:rsidRPr="003B083B" w:rsidRDefault="001F727E" w:rsidP="00196AEB">
            <w:pPr>
              <w:jc w:val="center"/>
              <w:rPr>
                <w:rFonts w:ascii="Arial" w:hAnsi="Arial" w:cs="Arial"/>
                <w:sz w:val="20"/>
              </w:rPr>
            </w:pPr>
            <w:r w:rsidRPr="003B083B">
              <w:rPr>
                <w:rFonts w:ascii="Arial" w:hAnsi="Arial" w:cs="Arial"/>
                <w:sz w:val="20"/>
              </w:rPr>
              <w:t>21</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362-512</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Boulder</w:t>
            </w:r>
          </w:p>
        </w:tc>
      </w:tr>
      <w:tr w:rsidR="001F727E" w:rsidRPr="003B083B" w:rsidTr="00196AEB">
        <w:trPr>
          <w:jc w:val="center"/>
        </w:trPr>
        <w:tc>
          <w:tcPr>
            <w:tcW w:w="1674" w:type="dxa"/>
            <w:vAlign w:val="center"/>
          </w:tcPr>
          <w:p w:rsidR="001F727E" w:rsidRPr="003B083B" w:rsidRDefault="001F727E" w:rsidP="00196AEB">
            <w:pPr>
              <w:jc w:val="center"/>
              <w:rPr>
                <w:rFonts w:ascii="Arial" w:hAnsi="Arial" w:cs="Arial"/>
                <w:sz w:val="20"/>
              </w:rPr>
            </w:pPr>
            <w:r w:rsidRPr="003B083B">
              <w:rPr>
                <w:rFonts w:ascii="Arial" w:hAnsi="Arial" w:cs="Arial"/>
                <w:sz w:val="20"/>
              </w:rPr>
              <w:t>22</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512-1024</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Boulder</w:t>
            </w:r>
          </w:p>
        </w:tc>
      </w:tr>
      <w:tr w:rsidR="001F727E" w:rsidRPr="003B083B" w:rsidTr="00196AEB">
        <w:trPr>
          <w:jc w:val="center"/>
        </w:trPr>
        <w:tc>
          <w:tcPr>
            <w:tcW w:w="1674" w:type="dxa"/>
            <w:vAlign w:val="center"/>
          </w:tcPr>
          <w:p w:rsidR="001F727E" w:rsidRPr="003B083B" w:rsidRDefault="001F727E" w:rsidP="00196AEB">
            <w:pPr>
              <w:jc w:val="center"/>
              <w:rPr>
                <w:rFonts w:ascii="Arial" w:hAnsi="Arial" w:cs="Arial"/>
                <w:sz w:val="20"/>
              </w:rPr>
            </w:pPr>
            <w:r w:rsidRPr="003B083B">
              <w:rPr>
                <w:rFonts w:ascii="Arial" w:hAnsi="Arial" w:cs="Arial"/>
                <w:sz w:val="20"/>
              </w:rPr>
              <w:t>23</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&gt;1024</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Boulder</w:t>
            </w:r>
          </w:p>
        </w:tc>
      </w:tr>
      <w:tr w:rsidR="001F727E" w:rsidRPr="003B083B" w:rsidTr="00196AEB">
        <w:trPr>
          <w:jc w:val="center"/>
        </w:trPr>
        <w:tc>
          <w:tcPr>
            <w:tcW w:w="1674" w:type="dxa"/>
            <w:vAlign w:val="center"/>
          </w:tcPr>
          <w:p w:rsidR="001F727E" w:rsidRPr="003B083B" w:rsidRDefault="001F727E" w:rsidP="00196AEB">
            <w:pPr>
              <w:jc w:val="center"/>
              <w:rPr>
                <w:rFonts w:ascii="Arial" w:hAnsi="Arial" w:cs="Arial"/>
                <w:sz w:val="20"/>
              </w:rPr>
            </w:pPr>
            <w:r w:rsidRPr="003B083B">
              <w:rPr>
                <w:rFonts w:ascii="Arial" w:hAnsi="Arial" w:cs="Arial"/>
                <w:sz w:val="20"/>
              </w:rPr>
              <w:t>24</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Bedrock</w:t>
            </w:r>
          </w:p>
        </w:tc>
        <w:tc>
          <w:tcPr>
            <w:tcW w:w="2210" w:type="dxa"/>
            <w:vAlign w:val="center"/>
          </w:tcPr>
          <w:p w:rsidR="001F727E" w:rsidRPr="003B083B" w:rsidRDefault="001F727E" w:rsidP="00196AEB">
            <w:pPr>
              <w:jc w:val="center"/>
              <w:rPr>
                <w:rFonts w:ascii="Arial" w:hAnsi="Arial" w:cs="Arial"/>
                <w:sz w:val="20"/>
              </w:rPr>
            </w:pPr>
            <w:r w:rsidRPr="003B083B">
              <w:rPr>
                <w:rFonts w:ascii="Arial" w:hAnsi="Arial" w:cs="Arial"/>
                <w:sz w:val="20"/>
              </w:rPr>
              <w:t>Bedrock</w:t>
            </w:r>
          </w:p>
        </w:tc>
      </w:tr>
    </w:tbl>
    <w:p w:rsidR="001F727E" w:rsidRDefault="001F727E" w:rsidP="001F727E">
      <w:pPr>
        <w:ind w:left="720"/>
      </w:pPr>
    </w:p>
    <w:p w:rsidR="001F727E" w:rsidRDefault="001F727E" w:rsidP="001F727E">
      <w:r>
        <w:t xml:space="preserve">   </w:t>
      </w:r>
    </w:p>
    <w:p w:rsidR="001F727E" w:rsidRDefault="001F727E" w:rsidP="001F727E">
      <w:pPr>
        <w:numPr>
          <w:ilvl w:val="0"/>
          <w:numId w:val="6"/>
        </w:numPr>
      </w:pPr>
      <w:r>
        <w:t xml:space="preserve"> Record current velocity and depth.</w:t>
      </w:r>
    </w:p>
    <w:p w:rsidR="001F727E" w:rsidRDefault="001F727E" w:rsidP="001F727E">
      <w:pPr>
        <w:ind w:left="360"/>
      </w:pPr>
    </w:p>
    <w:p w:rsidR="001F727E" w:rsidRDefault="001F727E" w:rsidP="001F727E">
      <w:pPr>
        <w:ind w:left="720"/>
      </w:pPr>
      <w:r>
        <w:t>Average velocity and depth are measured concurrently at each sample point, immediately in front of the sample frame (Fig. 5). Depth and velocity can be measured by a third team member while the other two members collect the benthic sample described in step 8 below. Measurements are taken using a current meter attached to a top-setting wading rod. The rod allows for quick and easy measurements of depth with incremental (cm) markings and an adjustable arm that places the current meter at the proper depth for measuring velocity (60% of the depth from the surface of the water). Velocity should be recorded in meters per second. Greater detail regarding use of current meters and the wading rod is provided in SOP#5 “Measuring Stream Discharge.”</w:t>
      </w:r>
    </w:p>
    <w:p w:rsidR="001F727E" w:rsidRDefault="001F727E" w:rsidP="001F727E">
      <w:pPr>
        <w:ind w:left="360"/>
      </w:pPr>
    </w:p>
    <w:p w:rsidR="001F727E" w:rsidRDefault="001F727E" w:rsidP="001F727E">
      <w:pPr>
        <w:ind w:left="360"/>
        <w:jc w:val="center"/>
      </w:pPr>
      <w:r>
        <w:rPr>
          <w:noProof/>
        </w:rPr>
        <w:lastRenderedPageBreak/>
        <w:drawing>
          <wp:inline distT="0" distB="0" distL="0" distR="0">
            <wp:extent cx="3095625" cy="2447925"/>
            <wp:effectExtent l="0" t="0" r="0" b="0"/>
            <wp:docPr id="9" name="Picture 9" descr="DSC_0057_edit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_0057_edited-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625" cy="2447925"/>
                    </a:xfrm>
                    <a:prstGeom prst="rect">
                      <a:avLst/>
                    </a:prstGeom>
                    <a:noFill/>
                    <a:ln>
                      <a:noFill/>
                    </a:ln>
                  </pic:spPr>
                </pic:pic>
              </a:graphicData>
            </a:graphic>
          </wp:inline>
        </w:drawing>
      </w:r>
    </w:p>
    <w:p w:rsidR="001F727E" w:rsidRDefault="001F727E" w:rsidP="001F727E">
      <w:pPr>
        <w:ind w:left="360"/>
        <w:jc w:val="center"/>
      </w:pPr>
    </w:p>
    <w:p w:rsidR="001F727E" w:rsidRPr="00FD326A" w:rsidRDefault="001F727E" w:rsidP="001F727E">
      <w:pPr>
        <w:ind w:left="360"/>
        <w:rPr>
          <w:rFonts w:ascii="Arial" w:hAnsi="Arial" w:cs="Arial"/>
          <w:sz w:val="20"/>
        </w:rPr>
      </w:pPr>
      <w:r w:rsidRPr="00FD326A">
        <w:rPr>
          <w:rFonts w:ascii="Arial" w:hAnsi="Arial" w:cs="Arial"/>
          <w:b/>
          <w:sz w:val="20"/>
        </w:rPr>
        <w:t>Figure 5</w:t>
      </w:r>
      <w:r>
        <w:rPr>
          <w:rFonts w:ascii="Arial" w:hAnsi="Arial" w:cs="Arial"/>
          <w:sz w:val="20"/>
        </w:rPr>
        <w:t xml:space="preserve">. </w:t>
      </w:r>
      <w:r w:rsidRPr="00FD326A">
        <w:rPr>
          <w:rFonts w:ascii="Arial" w:hAnsi="Arial" w:cs="Arial"/>
          <w:sz w:val="20"/>
        </w:rPr>
        <w:t>Measuring depth and current velocity in front of the collecting net.</w:t>
      </w:r>
    </w:p>
    <w:p w:rsidR="001F727E" w:rsidRDefault="001F727E" w:rsidP="001F727E">
      <w:pPr>
        <w:ind w:left="360"/>
        <w:jc w:val="center"/>
      </w:pPr>
    </w:p>
    <w:p w:rsidR="001F727E" w:rsidRDefault="001F727E" w:rsidP="001F727E">
      <w:pPr>
        <w:ind w:left="360"/>
      </w:pPr>
      <w:r>
        <w:t>8. Benthic sample collection (Surber Sampler)</w:t>
      </w:r>
    </w:p>
    <w:p w:rsidR="001F727E" w:rsidRDefault="001F727E" w:rsidP="001F727E">
      <w:pPr>
        <w:ind w:left="360"/>
      </w:pPr>
    </w:p>
    <w:p w:rsidR="001F727E" w:rsidRDefault="001F727E" w:rsidP="001F727E">
      <w:pPr>
        <w:ind w:left="1440" w:hanging="360"/>
      </w:pPr>
      <w:r>
        <w:t xml:space="preserve">a. While one team member holds the net firmly against the stream bottom facing the current, a second team member examines all large substrate pieces and scrubs them with a soft brush in order to dislodge any attached invertebrates so they are carried into the collecting net (Fig. 6). Forceps may be needed to remove snails and attached caddisflies. Discard the substrate outside the sampling area once scrubbing is completed. When this step is completed, a garden cultivation tool is used to agitate the entire area within the net sample frame for a timed period of 2 minutes. At the end of 2 minutes the net can be lifted from the stream bottom, but with </w:t>
      </w:r>
      <w:proofErr w:type="gramStart"/>
      <w:r>
        <w:t>sufficient</w:t>
      </w:r>
      <w:proofErr w:type="gramEnd"/>
      <w:r>
        <w:t xml:space="preserve"> caution so as not to spill the sample.</w:t>
      </w:r>
    </w:p>
    <w:p w:rsidR="001F727E" w:rsidRDefault="001F727E" w:rsidP="001F727E">
      <w:pPr>
        <w:ind w:left="1440" w:hanging="360"/>
      </w:pPr>
    </w:p>
    <w:p w:rsidR="001F727E" w:rsidRDefault="001F727E" w:rsidP="001F727E">
      <w:pPr>
        <w:ind w:left="1440" w:hanging="360"/>
        <w:jc w:val="center"/>
      </w:pPr>
      <w:r>
        <w:rPr>
          <w:noProof/>
        </w:rPr>
        <w:drawing>
          <wp:inline distT="0" distB="0" distL="0" distR="0">
            <wp:extent cx="2828925" cy="2047875"/>
            <wp:effectExtent l="0" t="0" r="0" b="0"/>
            <wp:docPr id="8" name="Picture 8" descr="DSC_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_00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8925" cy="2047875"/>
                    </a:xfrm>
                    <a:prstGeom prst="rect">
                      <a:avLst/>
                    </a:prstGeom>
                    <a:noFill/>
                    <a:ln>
                      <a:noFill/>
                    </a:ln>
                  </pic:spPr>
                </pic:pic>
              </a:graphicData>
            </a:graphic>
          </wp:inline>
        </w:drawing>
      </w:r>
    </w:p>
    <w:p w:rsidR="001F727E" w:rsidRDefault="001F727E" w:rsidP="001F727E">
      <w:r>
        <w:tab/>
      </w:r>
      <w:r>
        <w:tab/>
      </w:r>
    </w:p>
    <w:p w:rsidR="001F727E" w:rsidRPr="00FD326A" w:rsidRDefault="001F727E" w:rsidP="001F727E">
      <w:pPr>
        <w:rPr>
          <w:rFonts w:ascii="Arial" w:hAnsi="Arial" w:cs="Arial"/>
          <w:sz w:val="20"/>
        </w:rPr>
      </w:pPr>
      <w:r w:rsidRPr="00FD326A">
        <w:rPr>
          <w:rFonts w:ascii="Arial" w:hAnsi="Arial" w:cs="Arial"/>
          <w:b/>
          <w:sz w:val="20"/>
        </w:rPr>
        <w:t>Figure 6</w:t>
      </w:r>
      <w:r>
        <w:rPr>
          <w:rFonts w:ascii="Arial" w:hAnsi="Arial" w:cs="Arial"/>
          <w:sz w:val="20"/>
        </w:rPr>
        <w:t xml:space="preserve">. </w:t>
      </w:r>
      <w:r w:rsidRPr="00FD326A">
        <w:rPr>
          <w:rFonts w:ascii="Arial" w:hAnsi="Arial" w:cs="Arial"/>
          <w:sz w:val="20"/>
        </w:rPr>
        <w:t>Collecting a Surber sample.</w:t>
      </w:r>
    </w:p>
    <w:p w:rsidR="001F727E" w:rsidRDefault="001F727E" w:rsidP="001F727E"/>
    <w:p w:rsidR="001F727E" w:rsidRDefault="001F727E" w:rsidP="001F727E">
      <w:pPr>
        <w:ind w:left="1440" w:hanging="360"/>
      </w:pPr>
      <w:r>
        <w:t xml:space="preserve">b. Large debris or rocks should be inspected for attached organisms and then removed from the sample. Pour and rinse the contents of the net into a wash bucket with a 500µm mesh sieve and rinse the sample by swirling the bucket in water using care </w:t>
      </w:r>
      <w:r>
        <w:lastRenderedPageBreak/>
        <w:t>not to submerge the bucket. Continue this process until all the fine silt and other sediments have been washed from the sample. Remove the sample contents from the wash bucket and place them in the sample container (Fig. 7). Inspect the net, bucket, and sieve for any remaining organisms and carefully place them in the sample container. Excess water in the sample container can be drained into the sieve and inspected for organisms so that the preservative is not overly diluted.</w:t>
      </w:r>
    </w:p>
    <w:p w:rsidR="001F727E" w:rsidRDefault="001F727E" w:rsidP="001F727E">
      <w:pPr>
        <w:ind w:left="1440" w:hanging="360"/>
      </w:pPr>
    </w:p>
    <w:p w:rsidR="001F727E" w:rsidRDefault="001F727E" w:rsidP="001F727E">
      <w:pPr>
        <w:ind w:left="1440" w:hanging="360"/>
        <w:jc w:val="center"/>
      </w:pPr>
      <w:r>
        <w:rPr>
          <w:noProof/>
        </w:rPr>
        <w:drawing>
          <wp:inline distT="0" distB="0" distL="0" distR="0">
            <wp:extent cx="1847850" cy="1885950"/>
            <wp:effectExtent l="0" t="0" r="0" b="0"/>
            <wp:docPr id="7" name="Picture 7" descr="DSC_0048_edit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_0048_edited-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7850" cy="1885950"/>
                    </a:xfrm>
                    <a:prstGeom prst="rect">
                      <a:avLst/>
                    </a:prstGeom>
                    <a:noFill/>
                    <a:ln>
                      <a:noFill/>
                    </a:ln>
                  </pic:spPr>
                </pic:pic>
              </a:graphicData>
            </a:graphic>
          </wp:inline>
        </w:drawing>
      </w:r>
    </w:p>
    <w:p w:rsidR="001F727E" w:rsidRDefault="001F727E" w:rsidP="001F727E">
      <w:pPr>
        <w:ind w:left="1440" w:hanging="360"/>
        <w:jc w:val="center"/>
      </w:pPr>
    </w:p>
    <w:p w:rsidR="001F727E" w:rsidRDefault="001F727E" w:rsidP="001F727E">
      <w:r w:rsidRPr="00FD326A">
        <w:rPr>
          <w:rFonts w:ascii="Arial" w:hAnsi="Arial" w:cs="Arial"/>
          <w:b/>
          <w:sz w:val="20"/>
        </w:rPr>
        <w:t>Figure 7.</w:t>
      </w:r>
      <w:r>
        <w:rPr>
          <w:rFonts w:ascii="Arial" w:hAnsi="Arial" w:cs="Arial"/>
          <w:sz w:val="20"/>
        </w:rPr>
        <w:t xml:space="preserve"> </w:t>
      </w:r>
      <w:r w:rsidRPr="00FD326A">
        <w:rPr>
          <w:rFonts w:ascii="Arial" w:hAnsi="Arial" w:cs="Arial"/>
          <w:sz w:val="20"/>
        </w:rPr>
        <w:t>Transferring the sample from the wash bucket to the sample container</w:t>
      </w:r>
      <w:r>
        <w:t>.</w:t>
      </w:r>
    </w:p>
    <w:p w:rsidR="001F727E" w:rsidRDefault="001F727E" w:rsidP="001F727E"/>
    <w:p w:rsidR="001F727E" w:rsidRDefault="001F727E" w:rsidP="001F727E">
      <w:pPr>
        <w:ind w:left="1440" w:hanging="360"/>
      </w:pPr>
      <w:r>
        <w:t xml:space="preserve">c. Once all organisms have been removed from the net, fill the jar with preservative </w:t>
      </w:r>
      <w:r w:rsidRPr="008A2DB8">
        <w:t>(95</w:t>
      </w:r>
      <w:r>
        <w:t>%</w:t>
      </w:r>
      <w:r w:rsidRPr="008A2DB8">
        <w:t xml:space="preserve"> ethyl alcohol</w:t>
      </w:r>
      <w:r>
        <w:t xml:space="preserve">), ensure that the container is properly labeled (example sample labels are provided at the end of this SOP), and tightly close the lid. Sample debris must be completely covered by preservative. Labels must be written in waterproof ink on 100% </w:t>
      </w:r>
      <w:proofErr w:type="spellStart"/>
      <w:r>
        <w:t>ragbond</w:t>
      </w:r>
      <w:proofErr w:type="spellEnd"/>
      <w:r>
        <w:t xml:space="preserve"> paper.</w:t>
      </w:r>
    </w:p>
    <w:p w:rsidR="001F727E" w:rsidRDefault="001F727E" w:rsidP="001F727E">
      <w:pPr>
        <w:numPr>
          <w:ilvl w:val="0"/>
          <w:numId w:val="4"/>
        </w:numPr>
        <w:tabs>
          <w:tab w:val="clear" w:pos="1080"/>
          <w:tab w:val="num" w:pos="1440"/>
        </w:tabs>
        <w:ind w:left="1440"/>
      </w:pPr>
      <w:r>
        <w:t>Repeat this procedure for each discrete sample. Prior to leaving the site, recheck the samples to ensure they have been properly labeled and tightly closed, and ensure data sheets are properly completed.</w:t>
      </w:r>
    </w:p>
    <w:p w:rsidR="001F727E" w:rsidRDefault="001F727E" w:rsidP="001F727E">
      <w:pPr>
        <w:numPr>
          <w:ilvl w:val="0"/>
          <w:numId w:val="4"/>
        </w:numPr>
        <w:tabs>
          <w:tab w:val="clear" w:pos="1080"/>
        </w:tabs>
        <w:ind w:left="1440"/>
      </w:pPr>
      <w:r w:rsidRPr="00D77202">
        <w:t xml:space="preserve">Record any necessary notes about the collection site, </w:t>
      </w:r>
      <w:r>
        <w:t xml:space="preserve">difficulties with specific samples, and bivalve </w:t>
      </w:r>
      <w:proofErr w:type="spellStart"/>
      <w:r>
        <w:t>molluc</w:t>
      </w:r>
      <w:r w:rsidRPr="00D77202">
        <w:t>s</w:t>
      </w:r>
      <w:proofErr w:type="spellEnd"/>
      <w:r w:rsidRPr="00D77202">
        <w:t xml:space="preserve"> </w:t>
      </w:r>
      <w:r>
        <w:t>collected but returned to the benthos, or other pertinent notes.</w:t>
      </w:r>
    </w:p>
    <w:p w:rsidR="001F727E" w:rsidRDefault="001F727E" w:rsidP="001F727E"/>
    <w:p w:rsidR="001F727E" w:rsidRDefault="001F727E" w:rsidP="001F727E">
      <w:pPr>
        <w:numPr>
          <w:ilvl w:val="1"/>
          <w:numId w:val="4"/>
        </w:numPr>
        <w:tabs>
          <w:tab w:val="clear" w:pos="1800"/>
          <w:tab w:val="num" w:pos="360"/>
        </w:tabs>
        <w:ind w:hanging="1440"/>
      </w:pPr>
      <w:r>
        <w:t xml:space="preserve"> </w:t>
      </w:r>
      <w:r w:rsidRPr="00431777">
        <w:t>Hester-Dendy sample collection</w:t>
      </w:r>
    </w:p>
    <w:p w:rsidR="001F727E" w:rsidRDefault="001F727E" w:rsidP="001F727E"/>
    <w:p w:rsidR="001F727E" w:rsidRDefault="001F727E" w:rsidP="00EC06E6">
      <w:pPr>
        <w:numPr>
          <w:ilvl w:val="0"/>
          <w:numId w:val="5"/>
        </w:numPr>
        <w:tabs>
          <w:tab w:val="left" w:pos="360"/>
        </w:tabs>
      </w:pPr>
      <w:r>
        <w:t>Hester-Dendy samplers (Fig. 8) are used only at Cub Creek, HOME.</w:t>
      </w:r>
      <w:r w:rsidR="00375D1B">
        <w:t xml:space="preserve"> For maximum d</w:t>
      </w:r>
      <w:r w:rsidR="00431777">
        <w:t xml:space="preserve">ata integrity across years, each </w:t>
      </w:r>
      <w:r w:rsidR="00375D1B">
        <w:t xml:space="preserve">Hester-Dendy sampler should use </w:t>
      </w:r>
      <w:r w:rsidR="00EC06E6">
        <w:t xml:space="preserve">a standard plate configuration as follows: </w:t>
      </w:r>
      <w:r w:rsidR="00EC06E6" w:rsidRPr="00EC06E6">
        <w:t xml:space="preserve">0.3 cm tempered hardboard cut into 7.6-cm square plates </w:t>
      </w:r>
      <w:r w:rsidR="00735527">
        <w:t>(3</w:t>
      </w:r>
      <w:r w:rsidR="00514246">
        <w:t>-</w:t>
      </w:r>
      <w:r w:rsidR="00735527">
        <w:t xml:space="preserve">inch) </w:t>
      </w:r>
      <w:r w:rsidR="00EC06E6" w:rsidRPr="00EC06E6">
        <w:t xml:space="preserve">and 2.5 cm </w:t>
      </w:r>
      <w:r w:rsidR="00735527">
        <w:t>(1</w:t>
      </w:r>
      <w:r w:rsidR="00514246">
        <w:t>-inch</w:t>
      </w:r>
      <w:r w:rsidR="00735527">
        <w:t xml:space="preserve">) </w:t>
      </w:r>
      <w:r w:rsidR="00EC06E6" w:rsidRPr="00EC06E6">
        <w:t>square spacers</w:t>
      </w:r>
      <w:r w:rsidR="00B510BC" w:rsidRPr="00B510BC">
        <w:t xml:space="preserve"> </w:t>
      </w:r>
      <w:r w:rsidR="00B510BC" w:rsidRPr="00EC06E6">
        <w:t>placed on a 1/4" (0.64 cm) eyebolt</w:t>
      </w:r>
      <w:r w:rsidR="00EC06E6" w:rsidRPr="00EC06E6">
        <w:t xml:space="preserve">. </w:t>
      </w:r>
      <w:r w:rsidR="00B510BC">
        <w:t xml:space="preserve">Nine </w:t>
      </w:r>
      <w:r w:rsidR="005B135F">
        <w:t xml:space="preserve">plates </w:t>
      </w:r>
      <w:r w:rsidR="00EC06E6" w:rsidRPr="00EC06E6">
        <w:t xml:space="preserve">are used </w:t>
      </w:r>
      <w:r w:rsidR="00B510BC">
        <w:t xml:space="preserve">making a surface area of </w:t>
      </w:r>
      <w:r w:rsidR="00B510BC" w:rsidRPr="00B510BC">
        <w:rPr>
          <w:szCs w:val="24"/>
        </w:rPr>
        <w:t>0.10m</w:t>
      </w:r>
      <w:r w:rsidR="00B510BC" w:rsidRPr="00B510BC">
        <w:rPr>
          <w:szCs w:val="24"/>
          <w:vertAlign w:val="superscript"/>
        </w:rPr>
        <w:t>2</w:t>
      </w:r>
      <w:r w:rsidR="00B510BC">
        <w:rPr>
          <w:szCs w:val="24"/>
          <w:vertAlign w:val="superscript"/>
        </w:rPr>
        <w:t xml:space="preserve"> </w:t>
      </w:r>
      <w:r w:rsidR="00B510BC" w:rsidRPr="00B510BC">
        <w:rPr>
          <w:szCs w:val="24"/>
        </w:rPr>
        <w:t xml:space="preserve">for </w:t>
      </w:r>
      <w:r w:rsidR="00B510BC" w:rsidRPr="00B510BC">
        <w:t>each</w:t>
      </w:r>
      <w:r w:rsidR="00B510BC">
        <w:t xml:space="preserve"> sampler.</w:t>
      </w:r>
    </w:p>
    <w:p w:rsidR="001F727E" w:rsidRDefault="001F727E" w:rsidP="001F727E">
      <w:pPr>
        <w:tabs>
          <w:tab w:val="left" w:pos="360"/>
        </w:tabs>
        <w:ind w:left="1080"/>
      </w:pPr>
    </w:p>
    <w:p w:rsidR="001F727E" w:rsidRDefault="001F727E" w:rsidP="001F727E">
      <w:pPr>
        <w:tabs>
          <w:tab w:val="left" w:pos="360"/>
        </w:tabs>
        <w:ind w:left="1080"/>
        <w:jc w:val="center"/>
      </w:pPr>
      <w:r>
        <w:rPr>
          <w:noProof/>
        </w:rPr>
        <w:lastRenderedPageBreak/>
        <w:drawing>
          <wp:inline distT="0" distB="0" distL="0" distR="0">
            <wp:extent cx="2085975" cy="2047875"/>
            <wp:effectExtent l="0" t="0" r="0" b="0"/>
            <wp:docPr id="6" name="Picture 6" descr="HD-New_edit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D-New_edited-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5975" cy="2047875"/>
                    </a:xfrm>
                    <a:prstGeom prst="rect">
                      <a:avLst/>
                    </a:prstGeom>
                    <a:noFill/>
                    <a:ln>
                      <a:noFill/>
                    </a:ln>
                  </pic:spPr>
                </pic:pic>
              </a:graphicData>
            </a:graphic>
          </wp:inline>
        </w:drawing>
      </w:r>
    </w:p>
    <w:p w:rsidR="001F727E" w:rsidRDefault="001F727E" w:rsidP="001F727E">
      <w:pPr>
        <w:tabs>
          <w:tab w:val="left" w:pos="360"/>
        </w:tabs>
        <w:ind w:left="1080"/>
      </w:pPr>
    </w:p>
    <w:p w:rsidR="001F727E" w:rsidRPr="00FD326A" w:rsidRDefault="001F727E" w:rsidP="001F727E">
      <w:pPr>
        <w:ind w:left="360"/>
        <w:rPr>
          <w:rFonts w:ascii="Arial" w:hAnsi="Arial" w:cs="Arial"/>
          <w:sz w:val="20"/>
        </w:rPr>
      </w:pPr>
      <w:r w:rsidRPr="00FD326A">
        <w:rPr>
          <w:rFonts w:ascii="Arial" w:hAnsi="Arial" w:cs="Arial"/>
          <w:b/>
          <w:sz w:val="20"/>
        </w:rPr>
        <w:t>Figure 8</w:t>
      </w:r>
      <w:r>
        <w:rPr>
          <w:rFonts w:ascii="Arial" w:hAnsi="Arial" w:cs="Arial"/>
          <w:sz w:val="20"/>
        </w:rPr>
        <w:t xml:space="preserve">. </w:t>
      </w:r>
      <w:r w:rsidRPr="00FD326A">
        <w:rPr>
          <w:rFonts w:ascii="Arial" w:hAnsi="Arial" w:cs="Arial"/>
          <w:sz w:val="20"/>
        </w:rPr>
        <w:t>Hester-Dendy multiplate sampler.</w:t>
      </w:r>
    </w:p>
    <w:p w:rsidR="001F727E" w:rsidRDefault="001F727E" w:rsidP="001F727E">
      <w:pPr>
        <w:tabs>
          <w:tab w:val="left" w:pos="360"/>
        </w:tabs>
        <w:ind w:left="1080"/>
      </w:pPr>
    </w:p>
    <w:p w:rsidR="001F727E" w:rsidRDefault="001F727E" w:rsidP="001F727E">
      <w:pPr>
        <w:numPr>
          <w:ilvl w:val="0"/>
          <w:numId w:val="5"/>
        </w:numPr>
        <w:tabs>
          <w:tab w:val="clear" w:pos="1800"/>
          <w:tab w:val="left" w:pos="360"/>
          <w:tab w:val="num" w:pos="1440"/>
        </w:tabs>
        <w:ind w:left="1440"/>
      </w:pPr>
      <w:r>
        <w:t>Hester-Dendy samplers require a deployment and retrieval trip to complete one invertebrate sample. The samplers should be spaced at least one meter apart in the deployment area. The samplers are deployed using the nylon rope, tied to the eye-bolt, and suspended from sturdy woody vegetation (</w:t>
      </w:r>
      <w:r w:rsidRPr="00ED75FF">
        <w:t>e.g.,</w:t>
      </w:r>
      <w:r>
        <w:t xml:space="preserve"> stable root wads) or other support, such that they are submerged at least 6 cm above the streambed, and 6 cm below the surface. </w:t>
      </w:r>
      <w:proofErr w:type="spellStart"/>
      <w:r>
        <w:t>Flotermersh</w:t>
      </w:r>
      <w:proofErr w:type="spellEnd"/>
      <w:r>
        <w:t xml:space="preserve"> (2006) recommends exposure periods of four to six weeks to allow for colonization of biofilm and subsequent invertebrate fauna—a </w:t>
      </w:r>
      <w:proofErr w:type="gramStart"/>
      <w:r>
        <w:t>30 day</w:t>
      </w:r>
      <w:proofErr w:type="gramEnd"/>
      <w:r>
        <w:t xml:space="preserve"> exposure period is used in this protocol. Samplers are usually deployed at 1- to 3-m depths. Deployment depth is chosen so that receding or rising waters during the exposure period will not leave samplers dry, buried in mud, or too deep to retrieve. Typically, 5 Hester-</w:t>
      </w:r>
      <w:proofErr w:type="spellStart"/>
      <w:r>
        <w:t>Dendys</w:t>
      </w:r>
      <w:proofErr w:type="spellEnd"/>
      <w:r>
        <w:t xml:space="preserve"> are placed per sampling reach (</w:t>
      </w:r>
      <w:proofErr w:type="spellStart"/>
      <w:r>
        <w:t>Flotermersh</w:t>
      </w:r>
      <w:proofErr w:type="spellEnd"/>
      <w:r>
        <w:t xml:space="preserve"> 2006). Placing multiple samples per reach and compositing data also helps buffer the effects of sampler loss from flooding. </w:t>
      </w:r>
    </w:p>
    <w:p w:rsidR="001F727E" w:rsidRDefault="001F727E" w:rsidP="001F727E">
      <w:pPr>
        <w:tabs>
          <w:tab w:val="left" w:pos="360"/>
        </w:tabs>
        <w:ind w:left="1080"/>
      </w:pPr>
    </w:p>
    <w:p w:rsidR="001F727E" w:rsidRPr="001B411A" w:rsidRDefault="001F727E" w:rsidP="001F727E">
      <w:pPr>
        <w:numPr>
          <w:ilvl w:val="0"/>
          <w:numId w:val="5"/>
        </w:numPr>
        <w:tabs>
          <w:tab w:val="clear" w:pos="1800"/>
          <w:tab w:val="left" w:pos="360"/>
          <w:tab w:val="num" w:pos="1440"/>
        </w:tabs>
        <w:ind w:left="1440"/>
        <w:rPr>
          <w:b/>
        </w:rPr>
      </w:pPr>
      <w:r>
        <w:t>Because Hester-Dendy samplers are an entirely artificial sampling medium, habitat data as described above excluding CORE 5 data, are not collected. HOME staff collect CORE 5 data using their own forms, which are not included here.</w:t>
      </w:r>
    </w:p>
    <w:p w:rsidR="001F727E" w:rsidRDefault="001F727E" w:rsidP="001F727E">
      <w:pPr>
        <w:tabs>
          <w:tab w:val="left" w:pos="360"/>
        </w:tabs>
        <w:ind w:left="1080"/>
        <w:rPr>
          <w:b/>
        </w:rPr>
      </w:pPr>
    </w:p>
    <w:p w:rsidR="001F727E" w:rsidRDefault="001F727E" w:rsidP="001F727E">
      <w:pPr>
        <w:numPr>
          <w:ilvl w:val="0"/>
          <w:numId w:val="5"/>
        </w:numPr>
        <w:tabs>
          <w:tab w:val="clear" w:pos="1800"/>
          <w:tab w:val="left" w:pos="360"/>
          <w:tab w:val="num" w:pos="1440"/>
        </w:tabs>
        <w:ind w:left="1440"/>
      </w:pPr>
      <w:r>
        <w:t xml:space="preserve">When the samplers are retrieved, and where practical, bring the sieve bucket up and around the sampler while it is place. If that is not possible, individual samplers should be slowly lifted to the water’s surface and immediately placed in a wash bucket (500 </w:t>
      </w:r>
      <w:r>
        <w:sym w:font="SymbolPS" w:char="F06D"/>
      </w:r>
      <w:r>
        <w:t xml:space="preserve">m screen mesh) to capture any escaping invertebrates. Transfer the samplers and collected debris to a small bucket or plastic tub to facilitate scrubbing the sampler plates (Fig. 9). Inspect the bottom of the wash bucket to ensure no invertebrates remain. Remove the wing-nut that holds the plates onto the support bolt and separate the individual plates. While the sampler plates are in the plastic tub, carefully scrape or brush each plate to remove attached invertebrates. The contents that have been deposited in the tub are then sieved to remove silt and fine debris and preserved in </w:t>
      </w:r>
      <w:r w:rsidRPr="008A2DB8">
        <w:t>95% ethyl alcohol</w:t>
      </w:r>
      <w:r>
        <w:t xml:space="preserve"> for laboratory processing.</w:t>
      </w:r>
    </w:p>
    <w:p w:rsidR="001F727E" w:rsidRDefault="001F727E" w:rsidP="001F727E"/>
    <w:p w:rsidR="001F727E" w:rsidRDefault="001F727E" w:rsidP="001F727E">
      <w:pPr>
        <w:jc w:val="center"/>
      </w:pPr>
      <w:r>
        <w:rPr>
          <w:noProof/>
        </w:rPr>
        <w:lastRenderedPageBreak/>
        <w:drawing>
          <wp:inline distT="0" distB="0" distL="0" distR="0">
            <wp:extent cx="5715000" cy="1590675"/>
            <wp:effectExtent l="0" t="0" r="0" b="0"/>
            <wp:docPr id="5" name="Picture 5" descr="Hester-Dendy plate-2_edit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ster-Dendy plate-2_edited-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1590675"/>
                    </a:xfrm>
                    <a:prstGeom prst="rect">
                      <a:avLst/>
                    </a:prstGeom>
                    <a:noFill/>
                    <a:ln>
                      <a:noFill/>
                    </a:ln>
                  </pic:spPr>
                </pic:pic>
              </a:graphicData>
            </a:graphic>
          </wp:inline>
        </w:drawing>
      </w:r>
    </w:p>
    <w:p w:rsidR="001F727E" w:rsidRDefault="001F727E" w:rsidP="001F727E"/>
    <w:p w:rsidR="001F727E" w:rsidRPr="00FD326A" w:rsidRDefault="001F727E" w:rsidP="001F727E">
      <w:pPr>
        <w:tabs>
          <w:tab w:val="left" w:pos="1440"/>
          <w:tab w:val="left" w:pos="7560"/>
        </w:tabs>
        <w:ind w:left="360"/>
        <w:rPr>
          <w:rFonts w:ascii="Arial" w:hAnsi="Arial" w:cs="Arial"/>
          <w:sz w:val="20"/>
        </w:rPr>
      </w:pPr>
      <w:r w:rsidRPr="00FD326A">
        <w:rPr>
          <w:rFonts w:ascii="Arial" w:hAnsi="Arial" w:cs="Arial"/>
          <w:b/>
          <w:sz w:val="20"/>
        </w:rPr>
        <w:t>Figure 9</w:t>
      </w:r>
      <w:r>
        <w:rPr>
          <w:rFonts w:ascii="Arial" w:hAnsi="Arial" w:cs="Arial"/>
          <w:sz w:val="20"/>
        </w:rPr>
        <w:t xml:space="preserve">. </w:t>
      </w:r>
      <w:r w:rsidRPr="00FD326A">
        <w:rPr>
          <w:rFonts w:ascii="Arial" w:hAnsi="Arial" w:cs="Arial"/>
          <w:sz w:val="20"/>
        </w:rPr>
        <w:t>Procedure for removing attached invertebrates from individual Hester-Dendy plates.</w:t>
      </w:r>
    </w:p>
    <w:p w:rsidR="001F727E" w:rsidRDefault="001F727E" w:rsidP="001F727E"/>
    <w:p w:rsidR="001F727E" w:rsidRDefault="001F727E" w:rsidP="001F727E">
      <w:pPr>
        <w:ind w:firstLine="360"/>
      </w:pPr>
      <w:r>
        <w:t xml:space="preserve">10. Record any necessary notes about the collection site or specific samples. </w:t>
      </w:r>
    </w:p>
    <w:p w:rsidR="001F727E" w:rsidRDefault="001F727E" w:rsidP="001F727E">
      <w:pPr>
        <w:ind w:firstLine="360"/>
      </w:pPr>
    </w:p>
    <w:p w:rsidR="001F727E" w:rsidRDefault="001F727E" w:rsidP="001F727E"/>
    <w:p w:rsidR="001F727E" w:rsidRDefault="001F727E" w:rsidP="001F727E"/>
    <w:p w:rsidR="001F727E" w:rsidRDefault="001F727E" w:rsidP="001F727E"/>
    <w:p w:rsidR="001F727E" w:rsidRDefault="001F727E" w:rsidP="001F727E">
      <w:pPr>
        <w:ind w:left="360"/>
      </w:pPr>
    </w:p>
    <w:p w:rsidR="001F727E" w:rsidRDefault="001F727E" w:rsidP="001F727E"/>
    <w:p w:rsidR="001F727E" w:rsidRDefault="001F727E" w:rsidP="001F727E">
      <w:pPr>
        <w:rPr>
          <w:b/>
        </w:rPr>
      </w:pPr>
      <w:r w:rsidRPr="005254D2">
        <w:rPr>
          <w:b/>
          <w:noProof/>
        </w:rPr>
        <w:lastRenderedPageBreak/>
        <w:drawing>
          <wp:inline distT="0" distB="0" distL="0" distR="0">
            <wp:extent cx="6810375" cy="7791450"/>
            <wp:effectExtent l="0" t="0" r="0" b="0"/>
            <wp:docPr id="4" name="Picture 4" descr="NEW_SmallStreamInvertsField formHT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W_SmallStreamInvertsField formHTL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10375" cy="7791450"/>
                    </a:xfrm>
                    <a:prstGeom prst="rect">
                      <a:avLst/>
                    </a:prstGeom>
                    <a:noFill/>
                    <a:ln>
                      <a:noFill/>
                    </a:ln>
                  </pic:spPr>
                </pic:pic>
              </a:graphicData>
            </a:graphic>
          </wp:inline>
        </w:drawing>
      </w:r>
      <w:r>
        <w:rPr>
          <w:b/>
        </w:rPr>
        <w:br w:type="page"/>
      </w:r>
      <w:r w:rsidRPr="00817419">
        <w:rPr>
          <w:noProof/>
        </w:rPr>
        <w:lastRenderedPageBreak/>
        <w:drawing>
          <wp:inline distT="0" distB="0" distL="0" distR="0">
            <wp:extent cx="5943600" cy="7915275"/>
            <wp:effectExtent l="0" t="0" r="0" b="0"/>
            <wp:docPr id="3" name="Picture 3" descr="Wentworth substrate sheet_20 Jul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ntworth substrate sheet_20 Jul 20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915275"/>
                    </a:xfrm>
                    <a:prstGeom prst="rect">
                      <a:avLst/>
                    </a:prstGeom>
                    <a:noFill/>
                    <a:ln>
                      <a:noFill/>
                    </a:ln>
                  </pic:spPr>
                </pic:pic>
              </a:graphicData>
            </a:graphic>
          </wp:inline>
        </w:drawing>
      </w:r>
    </w:p>
    <w:p w:rsidR="001F727E" w:rsidRDefault="001F727E" w:rsidP="001F727E">
      <w:pPr>
        <w:jc w:val="center"/>
        <w:rPr>
          <w:b/>
        </w:rPr>
      </w:pPr>
      <w:r>
        <w:rPr>
          <w:b/>
        </w:rPr>
        <w:br w:type="page"/>
      </w:r>
    </w:p>
    <w:p w:rsidR="001F727E" w:rsidRDefault="001F727E" w:rsidP="001F727E">
      <w:pPr>
        <w:rPr>
          <w:b/>
        </w:rPr>
      </w:pPr>
      <w:r>
        <w:rPr>
          <w:b/>
        </w:rPr>
        <w:lastRenderedPageBreak/>
        <w:t>Labels for Surber samples</w:t>
      </w:r>
    </w:p>
    <w:p w:rsidR="001F727E" w:rsidRDefault="001F727E" w:rsidP="001F727E">
      <w:pPr>
        <w:rPr>
          <w:b/>
          <w:u w:val="single"/>
        </w:rPr>
      </w:pPr>
      <w:r>
        <w:rPr>
          <w:b/>
          <w:noProof/>
        </w:rPr>
        <w:drawing>
          <wp:inline distT="0" distB="0" distL="0" distR="0">
            <wp:extent cx="6400800" cy="4943475"/>
            <wp:effectExtent l="0" t="0" r="0" b="0"/>
            <wp:docPr id="2" name="Picture 2" descr="REVISED Invertebrate Collection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VISED Invertebrate Collection Label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4943475"/>
                    </a:xfrm>
                    <a:prstGeom prst="rect">
                      <a:avLst/>
                    </a:prstGeom>
                    <a:noFill/>
                    <a:ln>
                      <a:noFill/>
                    </a:ln>
                  </pic:spPr>
                </pic:pic>
              </a:graphicData>
            </a:graphic>
          </wp:inline>
        </w:drawing>
      </w:r>
    </w:p>
    <w:p w:rsidR="001F727E" w:rsidRDefault="001F727E" w:rsidP="001F727E">
      <w:pPr>
        <w:rPr>
          <w:b/>
          <w:u w:val="single"/>
        </w:rPr>
      </w:pPr>
    </w:p>
    <w:p w:rsidR="001F727E" w:rsidRDefault="001F727E" w:rsidP="001F727E">
      <w:pPr>
        <w:rPr>
          <w:b/>
          <w:u w:val="single"/>
        </w:rPr>
      </w:pPr>
    </w:p>
    <w:p w:rsidR="001F727E" w:rsidRDefault="001F727E" w:rsidP="001F727E">
      <w:pPr>
        <w:rPr>
          <w:b/>
          <w:u w:val="single"/>
        </w:rPr>
      </w:pPr>
    </w:p>
    <w:p w:rsidR="001F727E" w:rsidRDefault="001F727E" w:rsidP="001F727E">
      <w:pPr>
        <w:rPr>
          <w:b/>
          <w:u w:val="single"/>
        </w:rPr>
      </w:pPr>
    </w:p>
    <w:p w:rsidR="001F727E" w:rsidRDefault="001F727E" w:rsidP="001F727E">
      <w:pPr>
        <w:rPr>
          <w:b/>
          <w:u w:val="single"/>
        </w:rPr>
      </w:pPr>
    </w:p>
    <w:p w:rsidR="001F727E" w:rsidRDefault="001F727E" w:rsidP="001F727E">
      <w:pPr>
        <w:rPr>
          <w:b/>
          <w:u w:val="single"/>
        </w:rPr>
      </w:pPr>
    </w:p>
    <w:p w:rsidR="001F727E" w:rsidRDefault="001F727E" w:rsidP="001F727E">
      <w:pPr>
        <w:rPr>
          <w:b/>
          <w:u w:val="single"/>
        </w:rPr>
      </w:pPr>
    </w:p>
    <w:p w:rsidR="001F727E" w:rsidRDefault="001F727E" w:rsidP="001F727E">
      <w:pPr>
        <w:rPr>
          <w:b/>
          <w:u w:val="single"/>
        </w:rPr>
      </w:pPr>
    </w:p>
    <w:p w:rsidR="001F727E" w:rsidRDefault="001F727E" w:rsidP="001F727E">
      <w:pPr>
        <w:rPr>
          <w:b/>
          <w:u w:val="single"/>
        </w:rPr>
      </w:pPr>
    </w:p>
    <w:p w:rsidR="001F727E" w:rsidRDefault="001F727E" w:rsidP="001F727E">
      <w:pPr>
        <w:rPr>
          <w:b/>
          <w:u w:val="single"/>
        </w:rPr>
      </w:pPr>
    </w:p>
    <w:p w:rsidR="001F727E" w:rsidRDefault="001F727E" w:rsidP="001F727E">
      <w:pPr>
        <w:rPr>
          <w:b/>
          <w:u w:val="single"/>
        </w:rPr>
      </w:pPr>
    </w:p>
    <w:p w:rsidR="001F727E" w:rsidRDefault="001F727E" w:rsidP="001F727E">
      <w:pPr>
        <w:rPr>
          <w:b/>
          <w:u w:val="single"/>
        </w:rPr>
      </w:pPr>
    </w:p>
    <w:p w:rsidR="001F727E" w:rsidRDefault="001F727E" w:rsidP="001F727E">
      <w:pPr>
        <w:rPr>
          <w:b/>
          <w:u w:val="single"/>
        </w:rPr>
      </w:pPr>
    </w:p>
    <w:p w:rsidR="001F727E" w:rsidRDefault="001F727E" w:rsidP="001F727E">
      <w:pPr>
        <w:rPr>
          <w:b/>
          <w:u w:val="single"/>
        </w:rPr>
      </w:pPr>
    </w:p>
    <w:p w:rsidR="001F727E" w:rsidRDefault="001F727E" w:rsidP="001F727E">
      <w:pPr>
        <w:rPr>
          <w:b/>
        </w:rPr>
      </w:pPr>
    </w:p>
    <w:p w:rsidR="001F727E" w:rsidRDefault="001F727E" w:rsidP="001F727E">
      <w:pPr>
        <w:rPr>
          <w:b/>
        </w:rPr>
      </w:pPr>
    </w:p>
    <w:p w:rsidR="001F727E" w:rsidRDefault="001F727E" w:rsidP="001F727E">
      <w:pPr>
        <w:rPr>
          <w:b/>
        </w:rPr>
      </w:pPr>
    </w:p>
    <w:p w:rsidR="001F727E" w:rsidRDefault="001F727E" w:rsidP="001F727E">
      <w:pPr>
        <w:rPr>
          <w:b/>
        </w:rPr>
      </w:pPr>
    </w:p>
    <w:p w:rsidR="001F727E" w:rsidRDefault="001F727E" w:rsidP="001F727E">
      <w:pPr>
        <w:rPr>
          <w:b/>
        </w:rPr>
      </w:pPr>
      <w:r>
        <w:rPr>
          <w:b/>
        </w:rPr>
        <w:t>Labels for Hester-Dendy samples</w:t>
      </w:r>
    </w:p>
    <w:p w:rsidR="001F727E" w:rsidRDefault="001F727E" w:rsidP="001F727E">
      <w:pPr>
        <w:rPr>
          <w:b/>
          <w:u w:val="single"/>
        </w:rPr>
      </w:pPr>
      <w:r>
        <w:rPr>
          <w:b/>
          <w:noProof/>
        </w:rPr>
        <w:drawing>
          <wp:inline distT="0" distB="0" distL="0" distR="0">
            <wp:extent cx="6286500" cy="4857750"/>
            <wp:effectExtent l="0" t="0" r="0" b="0"/>
            <wp:docPr id="1" name="Picture 1" descr="HD Invertebrate Collection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D Invertebrate Collection Label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86500" cy="4857750"/>
                    </a:xfrm>
                    <a:prstGeom prst="rect">
                      <a:avLst/>
                    </a:prstGeom>
                    <a:noFill/>
                    <a:ln>
                      <a:noFill/>
                    </a:ln>
                  </pic:spPr>
                </pic:pic>
              </a:graphicData>
            </a:graphic>
          </wp:inline>
        </w:drawing>
      </w:r>
    </w:p>
    <w:p w:rsidR="001F727E" w:rsidRDefault="001F727E" w:rsidP="001F727E">
      <w:pPr>
        <w:rPr>
          <w:b/>
          <w:u w:val="single"/>
        </w:rPr>
      </w:pPr>
    </w:p>
    <w:p w:rsidR="004D1D1E" w:rsidRDefault="001F727E" w:rsidP="001F727E">
      <w:r>
        <w:rPr>
          <w:b/>
          <w:u w:val="single"/>
        </w:rPr>
        <w:br w:type="page"/>
      </w:r>
    </w:p>
    <w:sectPr w:rsidR="004D1D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PS">
    <w:altName w:val="Symbol"/>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76F7D"/>
    <w:multiLevelType w:val="hybridMultilevel"/>
    <w:tmpl w:val="AAB21A92"/>
    <w:lvl w:ilvl="0" w:tplc="FFFFFFFF">
      <w:start w:val="3"/>
      <w:numFmt w:val="decimal"/>
      <w:lvlText w:val="%1."/>
      <w:lvlJc w:val="left"/>
      <w:pPr>
        <w:tabs>
          <w:tab w:val="num" w:pos="720"/>
        </w:tabs>
        <w:ind w:left="720" w:hanging="360"/>
      </w:pPr>
      <w:rPr>
        <w:rFonts w:hint="default"/>
        <w:b w:val="0"/>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15:restartNumberingAfterBreak="0">
    <w:nsid w:val="0A5C0A34"/>
    <w:multiLevelType w:val="hybridMultilevel"/>
    <w:tmpl w:val="4982618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0C2B7D6B"/>
    <w:multiLevelType w:val="hybridMultilevel"/>
    <w:tmpl w:val="B5FE6E70"/>
    <w:lvl w:ilvl="0" w:tplc="FFFFFFFF">
      <w:start w:val="1"/>
      <w:numFmt w:val="lowerLetter"/>
      <w:lvlText w:val="%1."/>
      <w:lvlJc w:val="left"/>
      <w:pPr>
        <w:tabs>
          <w:tab w:val="num" w:pos="1080"/>
        </w:tabs>
        <w:ind w:left="1080" w:hanging="360"/>
      </w:pPr>
      <w:rPr>
        <w:rFonts w:hint="default"/>
      </w:rPr>
    </w:lvl>
    <w:lvl w:ilvl="1" w:tplc="FFFFFFFF">
      <w:start w:val="6"/>
      <w:numFmt w:val="decimal"/>
      <w:lvlText w:val="%2."/>
      <w:lvlJc w:val="left"/>
      <w:pPr>
        <w:tabs>
          <w:tab w:val="num" w:pos="1800"/>
        </w:tabs>
        <w:ind w:left="1800" w:hanging="360"/>
      </w:pPr>
      <w:rPr>
        <w:rFonts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3" w15:restartNumberingAfterBreak="0">
    <w:nsid w:val="29223199"/>
    <w:multiLevelType w:val="hybridMultilevel"/>
    <w:tmpl w:val="F418D906"/>
    <w:lvl w:ilvl="0" w:tplc="FFFFFFFF">
      <w:start w:val="4"/>
      <w:numFmt w:val="lowerLetter"/>
      <w:lvlText w:val="%1."/>
      <w:lvlJc w:val="left"/>
      <w:pPr>
        <w:tabs>
          <w:tab w:val="num" w:pos="1080"/>
        </w:tabs>
        <w:ind w:left="1080" w:hanging="360"/>
      </w:pPr>
      <w:rPr>
        <w:rFonts w:hint="default"/>
      </w:rPr>
    </w:lvl>
    <w:lvl w:ilvl="1" w:tplc="FFFFFFFF">
      <w:start w:val="9"/>
      <w:numFmt w:val="decimal"/>
      <w:lvlText w:val="%2."/>
      <w:lvlJc w:val="left"/>
      <w:pPr>
        <w:tabs>
          <w:tab w:val="num" w:pos="1800"/>
        </w:tabs>
        <w:ind w:left="1800" w:hanging="360"/>
      </w:pPr>
      <w:rPr>
        <w:rFonts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4" w15:restartNumberingAfterBreak="0">
    <w:nsid w:val="34FB40F0"/>
    <w:multiLevelType w:val="hybridMultilevel"/>
    <w:tmpl w:val="B2B4327C"/>
    <w:lvl w:ilvl="0" w:tplc="FFFFFFFF">
      <w:start w:val="2"/>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38ED138E"/>
    <w:multiLevelType w:val="hybridMultilevel"/>
    <w:tmpl w:val="EF124C8A"/>
    <w:lvl w:ilvl="0" w:tplc="FFFFFFFF">
      <w:start w:val="1"/>
      <w:numFmt w:val="lowerLetter"/>
      <w:lvlText w:val="%1."/>
      <w:lvlJc w:val="left"/>
      <w:pPr>
        <w:tabs>
          <w:tab w:val="num" w:pos="1800"/>
        </w:tabs>
        <w:ind w:left="1800" w:hanging="360"/>
      </w:pPr>
      <w:rPr>
        <w:rFonts w:hint="default"/>
        <w:b w:val="0"/>
      </w:rPr>
    </w:lvl>
    <w:lvl w:ilvl="1" w:tplc="FFFFFFFF" w:tentative="1">
      <w:start w:val="1"/>
      <w:numFmt w:val="lowerLetter"/>
      <w:lvlText w:val="%2."/>
      <w:lvlJc w:val="left"/>
      <w:pPr>
        <w:tabs>
          <w:tab w:val="num" w:pos="2520"/>
        </w:tabs>
        <w:ind w:left="2520" w:hanging="360"/>
      </w:pPr>
    </w:lvl>
    <w:lvl w:ilvl="2" w:tplc="FFFFFFFF" w:tentative="1">
      <w:start w:val="1"/>
      <w:numFmt w:val="lowerRoman"/>
      <w:lvlText w:val="%3."/>
      <w:lvlJc w:val="right"/>
      <w:pPr>
        <w:tabs>
          <w:tab w:val="num" w:pos="3240"/>
        </w:tabs>
        <w:ind w:left="3240" w:hanging="180"/>
      </w:pPr>
    </w:lvl>
    <w:lvl w:ilvl="3" w:tplc="FFFFFFFF" w:tentative="1">
      <w:start w:val="1"/>
      <w:numFmt w:val="decimal"/>
      <w:lvlText w:val="%4."/>
      <w:lvlJc w:val="left"/>
      <w:pPr>
        <w:tabs>
          <w:tab w:val="num" w:pos="3960"/>
        </w:tabs>
        <w:ind w:left="3960" w:hanging="360"/>
      </w:pPr>
    </w:lvl>
    <w:lvl w:ilvl="4" w:tplc="FFFFFFFF" w:tentative="1">
      <w:start w:val="1"/>
      <w:numFmt w:val="lowerLetter"/>
      <w:lvlText w:val="%5."/>
      <w:lvlJc w:val="left"/>
      <w:pPr>
        <w:tabs>
          <w:tab w:val="num" w:pos="4680"/>
        </w:tabs>
        <w:ind w:left="4680" w:hanging="360"/>
      </w:pPr>
    </w:lvl>
    <w:lvl w:ilvl="5" w:tplc="FFFFFFFF" w:tentative="1">
      <w:start w:val="1"/>
      <w:numFmt w:val="lowerRoman"/>
      <w:lvlText w:val="%6."/>
      <w:lvlJc w:val="right"/>
      <w:pPr>
        <w:tabs>
          <w:tab w:val="num" w:pos="5400"/>
        </w:tabs>
        <w:ind w:left="5400" w:hanging="180"/>
      </w:pPr>
    </w:lvl>
    <w:lvl w:ilvl="6" w:tplc="FFFFFFFF" w:tentative="1">
      <w:start w:val="1"/>
      <w:numFmt w:val="decimal"/>
      <w:lvlText w:val="%7."/>
      <w:lvlJc w:val="left"/>
      <w:pPr>
        <w:tabs>
          <w:tab w:val="num" w:pos="6120"/>
        </w:tabs>
        <w:ind w:left="6120" w:hanging="360"/>
      </w:pPr>
    </w:lvl>
    <w:lvl w:ilvl="7" w:tplc="FFFFFFFF" w:tentative="1">
      <w:start w:val="1"/>
      <w:numFmt w:val="lowerLetter"/>
      <w:lvlText w:val="%8."/>
      <w:lvlJc w:val="left"/>
      <w:pPr>
        <w:tabs>
          <w:tab w:val="num" w:pos="6840"/>
        </w:tabs>
        <w:ind w:left="6840" w:hanging="360"/>
      </w:pPr>
    </w:lvl>
    <w:lvl w:ilvl="8" w:tplc="FFFFFFFF" w:tentative="1">
      <w:start w:val="1"/>
      <w:numFmt w:val="lowerRoman"/>
      <w:lvlText w:val="%9."/>
      <w:lvlJc w:val="right"/>
      <w:pPr>
        <w:tabs>
          <w:tab w:val="num" w:pos="7560"/>
        </w:tabs>
        <w:ind w:left="7560" w:hanging="180"/>
      </w:pPr>
    </w:lvl>
  </w:abstractNum>
  <w:abstractNum w:abstractNumId="6" w15:restartNumberingAfterBreak="0">
    <w:nsid w:val="43792B96"/>
    <w:multiLevelType w:val="hybridMultilevel"/>
    <w:tmpl w:val="5C3E3320"/>
    <w:lvl w:ilvl="0" w:tplc="FFFFFFFF">
      <w:start w:val="6"/>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0"/>
  </w:num>
  <w:num w:numId="2">
    <w:abstractNumId w:val="4"/>
  </w:num>
  <w:num w:numId="3">
    <w:abstractNumId w:val="2"/>
  </w:num>
  <w:num w:numId="4">
    <w:abstractNumId w:val="3"/>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3DC"/>
    <w:rsid w:val="001C7528"/>
    <w:rsid w:val="001F727E"/>
    <w:rsid w:val="002803DC"/>
    <w:rsid w:val="00375D1B"/>
    <w:rsid w:val="003C30B6"/>
    <w:rsid w:val="00431777"/>
    <w:rsid w:val="00514246"/>
    <w:rsid w:val="005B135F"/>
    <w:rsid w:val="00735527"/>
    <w:rsid w:val="00896EA5"/>
    <w:rsid w:val="009E01DC"/>
    <w:rsid w:val="00B510BC"/>
    <w:rsid w:val="00EC0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6AC05"/>
  <w15:chartTrackingRefBased/>
  <w15:docId w15:val="{5C1C714C-DCBA-4796-868A-5D0371A24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727E"/>
    <w:pPr>
      <w:spacing w:after="0" w:line="240" w:lineRule="auto"/>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F727E"/>
    <w:pPr>
      <w:widowControl w:val="0"/>
      <w:adjustRightInd w:val="0"/>
      <w:spacing w:line="360" w:lineRule="atLeast"/>
      <w:jc w:val="both"/>
      <w:textAlignment w:val="baseline"/>
    </w:pPr>
  </w:style>
  <w:style w:type="character" w:customStyle="1" w:styleId="BodyTextChar">
    <w:name w:val="Body Text Char"/>
    <w:basedOn w:val="DefaultParagraphFont"/>
    <w:link w:val="BodyText"/>
    <w:rsid w:val="001F727E"/>
    <w:rPr>
      <w:rFonts w:ascii="Times New Roman" w:eastAsia="Times New Roman" w:hAnsi="Times New Roman" w:cs="Times New Roman"/>
      <w:sz w:val="24"/>
      <w:szCs w:val="20"/>
    </w:rPr>
  </w:style>
  <w:style w:type="paragraph" w:styleId="Caption">
    <w:name w:val="caption"/>
    <w:basedOn w:val="Normal"/>
    <w:next w:val="Normal"/>
    <w:qFormat/>
    <w:rsid w:val="001F727E"/>
    <w:rPr>
      <w:b/>
      <w:bCs/>
      <w:sz w:val="20"/>
    </w:rPr>
  </w:style>
  <w:style w:type="paragraph" w:styleId="CommentText">
    <w:name w:val="annotation text"/>
    <w:basedOn w:val="Normal"/>
    <w:link w:val="CommentTextChar"/>
    <w:uiPriority w:val="99"/>
    <w:rsid w:val="001F727E"/>
    <w:rPr>
      <w:sz w:val="20"/>
    </w:rPr>
  </w:style>
  <w:style w:type="character" w:customStyle="1" w:styleId="CommentTextChar">
    <w:name w:val="Comment Text Char"/>
    <w:basedOn w:val="DefaultParagraphFont"/>
    <w:link w:val="CommentText"/>
    <w:uiPriority w:val="99"/>
    <w:rsid w:val="001F727E"/>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E01D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01DC"/>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http://www.rickly.com/as/images/SURBER.JPG" TargetMode="External"/><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16</Pages>
  <Words>2318</Words>
  <Characters>13213</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National Park Service</Company>
  <LinksUpToDate>false</LinksUpToDate>
  <CharactersWithSpaces>15501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9</cp:revision>
  <dcterms:created xsi:type="dcterms:W3CDTF">2018-09-27T17:18:00Z</dcterms:created>
  <dcterms:modified xsi:type="dcterms:W3CDTF">2020-02-14T16:36:00Z</dcterms:modified>
</cp:coreProperties>
</file>