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Musaddi</w:t>
      </w:r>
    </w:p>
    <w:p>
      <w:pPr>
        <w:spacing w:after="60" w:line="276"/>
      </w:pPr>
      <w:r>
        <w:rPr>
          <w:rFonts w:ascii="Calibri" w:cs="Calibri" w:eastAsia="Calibri" w:hAnsi="Calibri"/>
          <w:sz w:val="22"/>
          <w:szCs w:val="22"/>
        </w:rPr>
        <w:t xml:space="preserve">     Sri Arun Musaddi</w:t>
      </w:r>
      <w:r>
        <w:rPr>
          <w:rFonts w:ascii="Calibri" w:cs="Calibri" w:eastAsia="Calibri" w:hAnsi="Calibri"/>
          <w:sz w:val="22"/>
          <w:szCs w:val="22"/>
        </w:rPr>
        <w:t xml:space="preserve">  (Mob. 9831168888)</w:t>
      </w:r>
    </w:p>
    <w:p>
      <w:pPr>
        <w:spacing w:after="120" w:line="276"/>
      </w:pPr>
      <w:r>
        <w:rPr>
          <w:rFonts w:ascii="Calibri" w:cs="Calibri" w:eastAsia="Calibri" w:hAnsi="Calibri"/>
          <w:sz w:val="22"/>
          <w:szCs w:val="22"/>
        </w:rPr>
        <w:t xml:space="preserve">     Proprietors / Partners / Persons in management of:</w:t>
      </w:r>
    </w:p>
    <w:p>
      <w:pPr>
        <w:spacing w:after="60" w:line="276"/>
      </w:pPr>
      <w:r>
        <w:rPr>
          <w:rFonts w:ascii="Calibri" w:cs="Calibri" w:eastAsia="Calibri" w:hAnsi="Calibri"/>
          <w:b/>
          <w:bCs/>
          <w:sz w:val="22"/>
          <w:szCs w:val="22"/>
        </w:rPr>
        <w:t xml:space="preserve">     M/s WOOD &amp; WOOD PRODUCTS</w:t>
      </w:r>
    </w:p>
    <w:p>
      <w:pPr>
        <w:spacing w:after="60" w:line="276"/>
      </w:pPr>
      <w:r>
        <w:rPr>
          <w:rFonts w:ascii="Calibri" w:cs="Calibri" w:eastAsia="Calibri" w:hAnsi="Calibri"/>
          <w:sz w:val="22"/>
          <w:szCs w:val="22"/>
        </w:rPr>
        <w:t xml:space="preserve">     4/3, Foreshore Road, Howrah – 711103, West Bengal</w:t>
      </w:r>
    </w:p>
    <w:p>
      <w:pPr>
        <w:spacing w:after="160" w:line="276"/>
      </w:pPr>
      <w:r>
        <w:rPr>
          <w:rFonts w:ascii="Calibri" w:cs="Calibri" w:eastAsia="Calibri" w:hAnsi="Calibri"/>
          <w:sz w:val="22"/>
          <w:szCs w:val="22"/>
        </w:rPr>
        <w:t xml:space="preserve">     GSTIN: 19AADFW7733P1ZB    State Code: 19</w:t>
      </w:r>
    </w:p>
    <w:p>
      <w:pPr>
        <w:spacing w:after="60" w:line="276"/>
      </w:pPr>
      <w:r>
        <w:rPr>
          <w:rFonts w:ascii="Calibri" w:cs="Calibri" w:eastAsia="Calibri" w:hAnsi="Calibri"/>
          <w:b/>
          <w:bCs/>
          <w:sz w:val="22"/>
          <w:szCs w:val="22"/>
        </w:rPr>
        <w:t xml:space="preserve">     M/s BG TIMBER</w:t>
      </w:r>
    </w:p>
    <w:p>
      <w:pPr>
        <w:spacing w:after="60" w:line="276"/>
      </w:pPr>
      <w:r>
        <w:rPr>
          <w:rFonts w:ascii="Calibri" w:cs="Calibri" w:eastAsia="Calibri" w:hAnsi="Calibri"/>
          <w:sz w:val="22"/>
          <w:szCs w:val="22"/>
        </w:rPr>
        <w:t xml:space="preserve">     67/25, Strand Road, Nimtalla, Kolkata – 700006, West Bengal</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b/>
          <w:bCs/>
          <w:sz w:val="22"/>
          <w:szCs w:val="22"/>
        </w:rPr>
        <w:t xml:space="preserve">M/s KOLKATA PLYWOOD AND COMPANY</w:t>
      </w:r>
      <w:r>
        <w:rPr>
          <w:rFonts w:ascii="Calibri" w:cs="Calibri" w:eastAsia="Calibri" w:hAnsi="Calibri"/>
          <w:sz w:val="22"/>
          <w:szCs w:val="22"/>
        </w:rPr>
        <w:t xml:space="preserve">  (a Partnership Firm)</w:t>
      </w:r>
    </w:p>
    <w:p>
      <w:pPr>
        <w:spacing w:after="60" w:line="276"/>
      </w:pPr>
      <w:r>
        <w:rPr>
          <w:rFonts w:ascii="Calibri" w:cs="Calibri" w:eastAsia="Calibri" w:hAnsi="Calibri"/>
          <w:sz w:val="22"/>
          <w:szCs w:val="22"/>
        </w:rPr>
        <w:t xml:space="preserve">10/3, Kings Road, Golabari, Howrah – 711101, West Bengal</w:t>
      </w:r>
    </w:p>
    <w:p>
      <w:pPr>
        <w:spacing w:after="60" w:line="276"/>
      </w:pPr>
      <w:r>
        <w:rPr>
          <w:rFonts w:ascii="Calibri" w:cs="Calibri" w:eastAsia="Calibri" w:hAnsi="Calibri"/>
          <w:sz w:val="22"/>
          <w:szCs w:val="22"/>
        </w:rPr>
        <w:t xml:space="preserve">GSTIN: 19ABCFK2821J1ZB    E-mail: kolkataplywoodcompany@gmail.com</w:t>
      </w:r>
    </w:p>
    <w:p>
      <w:pPr>
        <w:spacing w:after="60" w:line="276"/>
      </w:pPr>
      <w:r>
        <w:rPr>
          <w:rFonts w:ascii="Calibri" w:cs="Calibri" w:eastAsia="Calibri" w:hAnsi="Calibri"/>
          <w:sz w:val="22"/>
          <w:szCs w:val="22"/>
        </w:rPr>
        <w:t xml:space="preserve">Through its Partner, Sri </w:t>
      </w:r>
      <w:r>
        <w:rPr>
          <w:highlight w:val="yellow"/>
          <w:highlightCs w:val="yellow"/>
        </w:rPr>
        <w:t xml:space="preserve">[FULL NAME — PRINCE SONI?]</w:t>
      </w:r>
      <w:r>
        <w:rPr>
          <w:rFonts w:ascii="Calibri" w:cs="Calibri" w:eastAsia="Calibri" w:hAnsi="Calibri"/>
          <w:sz w:val="22"/>
          <w:szCs w:val="22"/>
        </w:rPr>
        <w:t xml:space="preserve">    Mob. 8104234567 / 7300119098</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excess and undisclosed charges, and compensation for loss and damage caused by inordinate delay and by the supply of defective and non-conforming goods against the order dated 02.06.2026 for 94 pcs lamination and membrane doors, invoice no. 18/WWP/26-27 dated 13.07.2026.</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 to M/s BG Timber</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HDFC Bank A/c 50200095517481</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15:41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Ramkrishna Mondal, nominated by the Noticee at 15:40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14:39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19.07.2025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In the course of negotiations the Noticee represented in writing on WhatsApp: “40% advance / 12-13 days delivery”.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being asked whether there would be any complaint as to quality, the Noticee represented in writing: “Sir humlog 3000-3500 monthly banate hai, aisse toh koi dikkat aata nai.”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01.06.2026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quoted MEMBRANE HW Rs 105, LAMINATION Rs 112, SIDE PINE + Rs 15. No cutting charge, loading charge or any other charge was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and his customer attended the Noticee’s office. Rs 20,000 was paid there in cash to M/s BG Timber. You thereupon wrote out, in your own hand and on a plain sheet of paper bearing no printed particulars of any firm, a memorandum of the terms in the following words: “Kolkata Plywood 2/6/26 — (1) BGL 10 Lamination 140/- (2) BG 26 Membrane Rosewood 135/- — + Delivery Jhargram — + 50% Bill — 2/6 20000 Advance — Total 40% Advance”, and required my client to sign it in acknowledgement of the cash paid. You retained the original in your own custody and did not hand it over, permitting my client only to photograph it. My client transmitted that photograph to you on WhatsApp the same day at 17:19 hrs with the endorsement “20000/- cash Paid (As a Advance) To BG timber From Kolkata Plywood &amp; Co.” You did not then, or at any time in the eleven weeks since, dispute a single word of it. DELIVERY AT JHARGRAM WAS THUS PART OF THE CONTRACT.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03.06.2026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account of M/s Wood and Wood Products, HDFC Bank A/c 50200095517481, IFSC HDFC0004339, and asked for a transfer of Rs 80,000.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furnished the complete size list of all 94 doors on WhatsApp — 25 pcs membrane and 69 pcs lamination. That list is the contractual specification.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 to 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You telephoned my client four times in these six days to press for the balance advance. At no point in any of those calls was any cutting charge, loading charge or differential rate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said account of M/s Wood and Wood Products.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recorded in writing: “13-Days ho gya hai Payment kiye ?? 10-15din Maximum bole thy…” No delivery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details of two savings accounts of third parties — a PhonePe collect code of Sri Ramkrishna Mondal and the number +91 90621 80929 of Sri Ajay Sharma — against which Rs 50,000 and Rs 20,000 respectively were paid the same evening.</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again nominated the account of Sri Ajay Sharma and Rs 51,200 was transferred. The goods were despatched. The tax invoice sent was made out in the name of a stranger, “ASF PLYWOOD, 163 Ishwaripur, PS Rahara”, and not in the name of my client.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customer’s site at Jhargram — 40 days after the order of 02.06.2026 and 38 days after the specification of 04.06.2026. My client pointed out at 11:18 hrs that the invoice was in the name of ASF Plywood. The Noticee replied that a revised invoice would be sent.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Revised tax invoice no. 18/WWP/26-27 dated 13-07-2026 issued, billed to my client and shipped to M/s Kriti Construction, Jhargram, along with e-way bill no. 8517 1317 0306 and motor vehicle no. WB19S0857.</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16.07.2026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my client recorded the defects in writing: of the 69 pcs lamination ordered (all widths within 32″), 10 pcs had been manufactured 36″/36.5″ wide, and 11 pcs had been supplied in MEMBRANE where LAMINATION had been ordered. Several lamination doors were supplied with one-side design although both-side design had been agreed, and the thickness was not uniform.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admitted the defect in writing: “Aur isko return karwa dijiye, change karke bhejwa denge.” On being asked who would bear the freight and by when the replacement would come, the Noticee replied only “Jab ayega usko dhek ke Bata panga”.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five pages of measurements comparing the ordered size against the size actually supplied, recording that the sizes were out by 2 suta to 1 inch throughout, and that two carpenters had spent a full day measuring. He recorded that the customer would bear no extra cost and that the freight of Rs 7,000 each way arose from the Noticee’s default.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were despatched to the Noticee’s factory at my client’s own cost of Rs 7,000, the Noticee having refused to bear it.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factory and were measured and noted by the Noticee’s own man. The Noticee stated: “This will take time — Will rectify and send — Cannot confirm exact time now.” My client called upon the Noticee to refund the price of the 21 pcs if they could not be delivered by Tuesday. No refund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had set out for the factory to inspect. The Noticee messaged “No need to come.”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07.08.2026 &amp; 11.08.2026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client’s customer abused him and attended his office. On being pressed, the Noticee replied: “Then wait kariye”, “I don’t care. Mereko mat boliye” and “But koi bakwass nai sunuenga”.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ready-date was shifted from Friday, to “Tomorrow evening”, to Monday (confirmed “Pakka Final Na??” — “Yes.”), and then abandoned on 17.08.2026 with “Nai. Weather dhek rhe hai?”.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 4:00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disconnected my client’s call without hearing him out, asserting that my client had caused the labour to be given the day off. The labour deny that any day off was given.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the factory opens at 8:30, the manager comes by 9 and loading would be around 10:00–10:30. My client confirmed in writing that he would place a vehicle at 10:00 a.m. and asked that the challan be prepared.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morning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resiled and stated loading would happen only after lunch, at 2:00 p.m., adding “Baad mein hum kuch nai sunega”.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2:00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attended with a hired vehicle at the appointed hour. Not one of the 21 doors was complete. 18 of them were finished on one side only and were still under manufacture. The vehicle was detained 4 hours 06 minutes, of which 156 minutes were charged as waiting time (Trip CRN113083391386, vehicle WB-01-BB-8397). At 17:03 hrs my client recorded that he had been waiting three hours without lunch and again asked for the challan.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5:00 p.m. onwards</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18 pieces were completed only at about 5:00 p.m., after which the remaining 3 were taken up. It then emerged that the skin which the customer had selected was exhausted at your factory, so that my client had to photograph an alternative skin, send it to his customer on WhatsApp and obtain his approval on the spot before manufacture could proceed. The goods were finished at about 6:00 p.m.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evening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were released at about 6:40 p.m. WITHOUT ANY DOCUMENT — no delivery challan, no invoice, no e-way bill — notwithstanding my client’s written request of 21.08.2026 at 16:14 hrs and again at 17:03 hrs on the day. My client telephoned repeatedly; the Noticee did not take the calls, and his manager and staff stated to my client at the factory that they had spoken to the Noticee five minutes earlier and that he had refused to issue any bill. On inspection the replacement doors were themselves found defective, the resin and skin not having adhered in several pieces, leaving the core paper visible.</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On 19.07.2025 you represented in writing that your terms were “40% advance / 12-13 days delivery”. The order was placed on 02.06.2026, the specification furnished on 04.06.2026, and 40% of the price stood paid by 09.06.2026. At the meeting of 02.06.2026 you repeated orally that despatch would be within 10 working days, and that the monsoon might extend this to 15 days at the outside. Delivery was nevertheless effected only on 11.07.2026 and the goods reached the site on 12.07.2026, being 40 days from the date of the order and 38 days from the date of the specification. Time was of the essence and you were aware throughout that the goods were required for onward supply to a builder at a live construction site.</w:t>
      </w:r>
    </w:p>
    <w:p>
      <w:pPr>
        <w:spacing w:after="120" w:line="276"/>
      </w:pPr>
      <w:r>
        <w:rPr>
          <w:rFonts w:ascii="Calibri" w:cs="Calibri" w:eastAsia="Calibri" w:hAnsi="Calibri"/>
          <w:sz w:val="22"/>
          <w:szCs w:val="22"/>
        </w:rPr>
        <w:t xml:space="preserve">3.2  MISREPRESENTATION AS TO CAPACITY. When my client asked, before placing the order, whether there would be any difficulty as to quality, you represented in writing that “humlog 3000-3500 monthly banate hai, aisse toh koi dikkat aata nai”. On the strength of that representation my client placed the order. An order of 94 pieces then took 40 days, and the replacement of 21 pieces has taken a further six weeks and is still incomplete.</w:t>
      </w:r>
    </w:p>
    <w:p>
      <w:pPr>
        <w:spacing w:after="120" w:line="276"/>
      </w:pPr>
      <w:r>
        <w:rPr>
          <w:rFonts w:ascii="Calibri" w:cs="Calibri" w:eastAsia="Calibri" w:hAnsi="Calibri"/>
          <w:sz w:val="22"/>
          <w:szCs w:val="22"/>
        </w:rPr>
        <w:t xml:space="preserve">3.3  THE PLEA OF WEATHER IS UNTENABLE. From 17.08.2026 onwards you attributed the delay to the absence of sunshine. On 14.08.2026 you had confirmed, in answer to the express question “Pakka Final Na ??”, simply “Yes.” My client has since observed the manufacturing process at your factory and the setting of resin and skin on a door takes about twenty minutes, three doors having been completed in his presence within half an hour. The delay is not attributable to the weather.</w:t>
      </w:r>
    </w:p>
    <w:p>
      <w:pPr>
        <w:spacing w:after="120" w:line="276"/>
      </w:pPr>
      <w:r>
        <w:rPr>
          <w:rFonts w:ascii="Calibri" w:cs="Calibri" w:eastAsia="Calibri" w:hAnsi="Calibri"/>
          <w:sz w:val="22"/>
          <w:szCs w:val="22"/>
        </w:rPr>
        <w:t xml:space="preserve">3.4  SUPPLY OF NON-CONFORMING GOODS. Against the size list of 04.06.2026, in which every lamination door was within 32 inches in width, you manufactured 10 pcs at 36 inches and 36.5 inches. You further supplied 11 pcs in MEMBRANE where LAMINATION had been ordered. You supplied lamination doors with a design on one side only although both-side design had been agreed, and the thickness of the doors was neither uniform among themselves nor matching the sample you had shown my client at your office on 02.06.2026. The sizes of the remaining doors were out by between 2 suta and 1 inch, so that my client’s customer had to engage carpenters to cut and re-fit the consignment.</w:t>
      </w:r>
    </w:p>
    <w:p>
      <w:pPr>
        <w:spacing w:after="120" w:line="276"/>
      </w:pPr>
      <w:r>
        <w:rPr>
          <w:rFonts w:ascii="Calibri" w:cs="Calibri" w:eastAsia="Calibri" w:hAnsi="Calibri"/>
          <w:sz w:val="22"/>
          <w:szCs w:val="22"/>
        </w:rPr>
        <w:t xml:space="preserve">3.5  CHARGES LEVIED WITHOUT DISCLOSURE. The signed order note of 02.06.2026 records only the rates, delivery at Jhargram, 50% billing and the advance. It contains no cutting charge, no loading charge and no differential rate. Your own rate message of 01.06.2026 likewise contains none. Yet at the time of despatch you levied for the first time a “cutting extra for different sizes” of Rs 2 per sq. ft. on 1622.907 sq. ft., amounting to Rs 3,245.81, a loading charge of Rs 1,000, and a rate of Rs 132 per sq. ft. on 15 pcs described as “lamination short sizes less than 25 inches” as against Rs 122 for the rest. Having charged separately for cutting, you delivered scarcely a single door in the exact ordered size.</w:t>
      </w:r>
    </w:p>
    <w:p>
      <w:pPr>
        <w:spacing w:after="120" w:line="276"/>
      </w:pPr>
      <w:r>
        <w:rPr>
          <w:rFonts w:ascii="Calibri" w:cs="Calibri" w:eastAsia="Calibri" w:hAnsi="Calibri"/>
          <w:sz w:val="22"/>
          <w:szCs w:val="22"/>
        </w:rPr>
        <w:t xml:space="preserve">3.6  THE PRICE WAS INFLATED AT THE LAST MOMENT. On 08.07.2026 you sent my client a statement putting the sum payable at Rs 2,13,738. On 11.07.2026, on the very day of despatch and after Rs 1,70,000 had already been paid, you sent a fresh statement putting the figure at Rs 2,21,214.50 — an increase of Rs 7,476.50 within three days. The increase is made up of the cutting charge of Rs 3,245.81 and the loading charge of Rs 1,000 introduced for the first time, the sq. ft. having been re-measured upward, and 15 pcs being re-rated at Rs 132 in place of Rs 122. By that stage the goods were loaded and my client had no practical choice but to pay.</w:t>
      </w:r>
    </w:p>
    <w:p>
      <w:pPr>
        <w:spacing w:after="120" w:line="276"/>
      </w:pPr>
      <w:r>
        <w:rPr>
          <w:rFonts w:ascii="Calibri" w:cs="Calibri" w:eastAsia="Calibri" w:hAnsi="Calibri"/>
          <w:sz w:val="22"/>
          <w:szCs w:val="22"/>
        </w:rPr>
        <w:t xml:space="preserve">3.7  FAILURE AS TO DOCUMENTS. The invoice issued on 11.07.2026 was made out in the name of a stranger, “ASF Plywood”, and had to be corrected only after my client pointed it out. Worse, on 22.08.2026 the replacement goods were released from your factory at about 6:40 p.m. without any document at all — no delivery challan under Rule 55 of the Central Goods and Services Tax Rules, 2017, no invoice and no e-way bill — although my client had asked for the challan in writing on 21.08.2026 at 16:14 hrs and again on 22.08.2026 at 17:03 hrs. Further, when the 21 defective pieces were returned to your factory on 30.07.2026 you issued no credit note and accepted no debit note, so that goods for which my client has paid in full, and which have been lying in your possession for over three weeks, remain unaccounted for in the records of both parties.</w:t>
      </w:r>
    </w:p>
    <w:p>
      <w:pPr>
        <w:spacing w:after="120" w:line="276"/>
      </w:pPr>
      <w:r>
        <w:rPr>
          <w:rFonts w:ascii="Calibri" w:cs="Calibri" w:eastAsia="Calibri" w:hAnsi="Calibri"/>
          <w:sz w:val="22"/>
          <w:szCs w:val="22"/>
        </w:rPr>
        <w:t xml:space="preserve">3.8  FREIGHT. Delivery at Jhargram was part of the bargain from the outset, as your own memorandum of 02.06.2026 records in the words “+ Delivery Jhargram”, and my client has already paid you Rs 13,000 on that account under the head “TEMPO” in your statement of 11.07.2026. The freight so paid was rendered wholly infructuous as to the 21 defective pieces. The return of those pieces on 29.07.2026 and their re-transport on 22.08.2026 were occasioned solely by your own admitted default, and the cost of both — Rs 7,000 and Rs 6,940 respectively — has been borne by my client out of his own pocket because you expressly refused to bear it. A party in breach cannot require the innocent party to pay twice over for carriage made necessary by that breach.</w:t>
      </w:r>
    </w:p>
    <w:p>
      <w:pPr>
        <w:spacing w:after="120" w:line="276"/>
      </w:pPr>
      <w:r>
        <w:rPr>
          <w:rFonts w:ascii="Calibri" w:cs="Calibri" w:eastAsia="Calibri" w:hAnsi="Calibri"/>
          <w:sz w:val="22"/>
          <w:szCs w:val="22"/>
        </w:rPr>
        <w:t xml:space="preserve">3.9  ADMISSION OF DEFAULT. On 17.07.2026 you stated “Aur isko return karwa dijiye, change karke bhejwa denge” and on 30.07.2026 “Will rectify and send — Cannot confirm exact time now”. The defect and your liability to rectify it are therefore admitted. What is in issue is only the delay and the cost, both of which you have declined to answer for.</w:t>
      </w:r>
    </w:p>
    <w:p>
      <w:pPr>
        <w:spacing w:after="120" w:line="276"/>
      </w:pPr>
      <w:r>
        <w:rPr>
          <w:rFonts w:ascii="Calibri" w:cs="Calibri" w:eastAsia="Calibri" w:hAnsi="Calibri"/>
          <w:sz w:val="22"/>
          <w:szCs w:val="22"/>
        </w:rPr>
        <w:t xml:space="preserve">3.10  CONDUCT. When pressed for a date, you replied “Then wait kariye”, “I don’t care. Mereko mat boliye”, “But koi bakwass nai sunuenga” and “Baad mein hum kuch nai sunega”. On 31.07.2026, when my client had already set out for your factory to inspect the goods, you messaged “No need to come.” On 09.07.2026 and repeatedly thereafter my client informed you in writing that he wished to be present at the time of loading; you dissuaded him, and the defects that were not caught at loading are the direct consequence.</w:t>
      </w:r>
    </w:p>
    <w:p>
      <w:pPr>
        <w:spacing w:after="120" w:line="276"/>
      </w:pPr>
      <w:r>
        <w:rPr>
          <w:rFonts w:ascii="Calibri" w:cs="Calibri" w:eastAsia="Calibri" w:hAnsi="Calibri"/>
          <w:sz w:val="22"/>
          <w:szCs w:val="22"/>
        </w:rPr>
        <w:t xml:space="preserve">3.11  THE REPLACEMENT GOODS ARE THEMSELVES DEFECTIVE. On inspection at your factory on 22.08.2026 the resin and skin in several of the replacement doors were found not to have adhered properly, leaving the core paper visible. My client reserves all his rights in respect of these defects, which are being separately documented upon receipt.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29.07.2026 for returning the 21 defective doors to the Noticee’s factory</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22.08.2026 for re-transporting the replaced doors (Trip CRN113083391386, vehicle WB-01-BB-8397), inclusive of the waiting charge at item 3</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6,940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of which vehicle waiting charges — 156 minutes at Rs 3.50 per minute, the vehicle having been detained at the Noticee’s factory for 4 hours 06 minutes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my client’s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customer’s carpenters, the customer having otherwise required the entire consignment to be taken back</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7,300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on 1622.907 sq. ft.,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3,246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Differential of Rs 10 per sq. ft. on 228.79 sq. ft. re-rated at Rs 132 in place of Rs 122,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2,288</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9.</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(item 3 being included within item 2, and excluding item 9)</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28,774</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M/s Kriti Construction, a builder and promoter engaged in construction on a substantial scale, whose further project was nearing completion and against which an order for a further 150 pcs of doors was in prospect, and who had two to three further projects due to commence. By reason of your delay and your supply of non-conforming goods that customer has abused my client, attended his office and, on 11.08.2026, humiliated him before his own staff, and my client’s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balance of the 21 pcs of lamination doors manufactured strictly in accordance with the size list furnished on 04.06.2026, and replace any of the doors despatched on 22.08.2026 in which the resin and skin have not properly adhered;</w:t>
      </w:r>
    </w:p>
    <w:p>
      <w:pPr>
        <w:pStyle w:val="ListParagraph"/>
        <w:numPr>
          <w:ilvl w:val="0"/>
          <w:numId w:val="2"/>
        </w:numPr>
        <w:spacing w:after="100" w:line="276"/>
      </w:pPr>
      <w:r>
        <w:rPr>
          <w:rFonts w:ascii="Calibri" w:cs="Calibri" w:eastAsia="Calibri" w:hAnsi="Calibri"/>
          <w:sz w:val="22"/>
          <w:szCs w:val="22"/>
        </w:rPr>
        <w:t xml:space="preserve">Issue forthwith the delivery challan under Rule 55 of the Central Goods and Services Tax Rules, 2017 and, where required, the e-way bill, in respect of the goods released from your factory on 22.08.2026, no document of any kind having been issued at the time of despatch, and likewise in respect of the balance pieces;</w:t>
      </w:r>
    </w:p>
    <w:p>
      <w:pPr>
        <w:pStyle w:val="ListParagraph"/>
        <w:numPr>
          <w:ilvl w:val="0"/>
          <w:numId w:val="2"/>
        </w:numPr>
        <w:spacing w:after="100" w:line="276"/>
      </w:pPr>
      <w:r>
        <w:rPr>
          <w:rFonts w:ascii="Calibri" w:cs="Calibri" w:eastAsia="Calibri" w:hAnsi="Calibri"/>
          <w:sz w:val="22"/>
          <w:szCs w:val="22"/>
        </w:rPr>
        <w:t xml:space="preserve">Reimburse to my client the freight of Rs 7,000 paid on 29.07.2026 and Rs 6,940 paid on 22.08.2026, both having been made necessary solely by your own admitted default, my client having already paid you Rs 13,000 towards carriage under your statement of 11.07.2026;</w:t>
      </w:r>
    </w:p>
    <w:p>
      <w:pPr>
        <w:pStyle w:val="ListParagraph"/>
        <w:numPr>
          <w:ilvl w:val="0"/>
          <w:numId w:val="2"/>
        </w:numPr>
        <w:spacing w:after="100" w:line="276"/>
      </w:pPr>
      <w:r>
        <w:rPr>
          <w:rFonts w:ascii="Calibri" w:cs="Calibri" w:eastAsia="Calibri" w:hAnsi="Calibri"/>
          <w:sz w:val="22"/>
          <w:szCs w:val="22"/>
        </w:rPr>
        <w:t xml:space="preserve">Reimburse to my client Rs 1,000 towards re-measurement and Rs 7,300 towards the cutting and re-fitting of 73 doors at the customer’s site;</w:t>
      </w:r>
    </w:p>
    <w:p>
      <w:pPr>
        <w:pStyle w:val="ListParagraph"/>
        <w:numPr>
          <w:ilvl w:val="0"/>
          <w:numId w:val="2"/>
        </w:numPr>
        <w:spacing w:after="100" w:line="276"/>
      </w:pPr>
      <w:r>
        <w:rPr>
          <w:rFonts w:ascii="Calibri" w:cs="Calibri" w:eastAsia="Calibri" w:hAnsi="Calibri"/>
          <w:sz w:val="22"/>
          <w:szCs w:val="22"/>
        </w:rPr>
        <w:t xml:space="preserve">Account for the increase of Rs 7,476.50 made between your statement of 08.07.2026 and your statement of 11.07.2026, and refund so much of it as represents the cutting charge, the loading charge and the re-rating of the short sizes;</w:t>
      </w:r>
    </w:p>
    <w:p>
      <w:pPr>
        <w:pStyle w:val="ListParagraph"/>
        <w:numPr>
          <w:ilvl w:val="0"/>
          <w:numId w:val="2"/>
        </w:numPr>
        <w:spacing w:after="100" w:line="276"/>
      </w:pPr>
      <w:r>
        <w:rPr>
          <w:rFonts w:ascii="Calibri" w:cs="Calibri" w:eastAsia="Calibri" w:hAnsi="Calibri"/>
          <w:sz w:val="22"/>
          <w:szCs w:val="22"/>
        </w:rPr>
        <w:t xml:space="preserve">Refund the cutting charge of Rs 3,245.81, the loading charge of Rs 1,000 and the undisclosed rate differential of Rs 2,287.90, none of which was disclosed at the time of the order, at the time of the size list or at the time of payment, together with a corresponding credit note under the Central Goods and Services Tax Act, 2017; and</w:t>
      </w:r>
    </w:p>
    <w:p>
      <w:pPr>
        <w:pStyle w:val="ListParagraph"/>
        <w:numPr>
          <w:ilvl w:val="0"/>
          <w:numId w:val="2"/>
        </w:numPr>
        <w:spacing w:after="160" w:line="276"/>
      </w:pPr>
      <w:r>
        <w:rPr>
          <w:rFonts w:ascii="Calibri" w:cs="Calibri" w:eastAsia="Calibri" w:hAnsi="Calibri"/>
          <w:sz w:val="22"/>
          <w:szCs w:val="22"/>
        </w:rPr>
        <w:t xml:space="preserve">Issue forthwith a credit note in respect of the 21 pcs returned to you on 30.07.2026, no credit note having been issued and no debit note accepted at the time, so as to enable my client to correctly reflect the transaction in his statutory records.</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Photograph of the Noticee’s signed order note dated 2/06/26 recording the rates, “+ Delivery Jhargram”, “+ 50% Bill” and the advance.</w:t>
      </w:r>
    </w:p>
    <w:p>
      <w:pPr>
        <w:pStyle w:val="ListParagraph"/>
        <w:numPr>
          <w:ilvl w:val="0"/>
          <w:numId w:val="3"/>
        </w:numPr>
        <w:spacing w:after="80" w:line="276"/>
      </w:pPr>
      <w:r>
        <w:rPr>
          <w:rFonts w:ascii="Calibri" w:cs="Calibri" w:eastAsia="Calibri" w:hAnsi="Calibri"/>
          <w:sz w:val="22"/>
          <w:szCs w:val="22"/>
        </w:rPr>
        <w:t xml:space="preserve">WhatsApp message dated 19.07.2025 recording “40% advance / 12-13 days delivery”.</w:t>
      </w:r>
    </w:p>
    <w:p>
      <w:pPr>
        <w:pStyle w:val="ListParagraph"/>
        <w:numPr>
          <w:ilvl w:val="0"/>
          <w:numId w:val="3"/>
        </w:numPr>
        <w:spacing w:after="80" w:line="276"/>
      </w:pPr>
      <w:r>
        <w:rPr>
          <w:rFonts w:ascii="Calibri" w:cs="Calibri" w:eastAsia="Calibri" w:hAnsi="Calibri"/>
          <w:sz w:val="22"/>
          <w:szCs w:val="22"/>
        </w:rPr>
        <w:t xml:space="preserve">WhatsApp message dated 25.07.2025 recording “humlog 3000-3500 monthly banate hai”.</w:t>
      </w:r>
    </w:p>
    <w:p>
      <w:pPr>
        <w:pStyle w:val="ListParagraph"/>
        <w:numPr>
          <w:ilvl w:val="0"/>
          <w:numId w:val="3"/>
        </w:numPr>
        <w:spacing w:after="80" w:line="276"/>
      </w:pPr>
      <w:r>
        <w:rPr>
          <w:rFonts w:ascii="Calibri" w:cs="Calibri" w:eastAsia="Calibri" w:hAnsi="Calibri"/>
          <w:sz w:val="22"/>
          <w:szCs w:val="22"/>
        </w:rPr>
        <w:t xml:space="preserve">WhatsApp rate message dated 01.06.2026 (Membrane 105 / Lamination 112 / Side Pine +15).</w:t>
      </w:r>
    </w:p>
    <w:p>
      <w:pPr>
        <w:pStyle w:val="ListParagraph"/>
        <w:numPr>
          <w:ilvl w:val="0"/>
          <w:numId w:val="3"/>
        </w:numPr>
        <w:spacing w:after="80" w:line="276"/>
      </w:pPr>
      <w:r>
        <w:rPr>
          <w:rFonts w:ascii="Calibri" w:cs="Calibri" w:eastAsia="Calibri" w:hAnsi="Calibri"/>
          <w:sz w:val="22"/>
          <w:szCs w:val="22"/>
        </w:rPr>
        <w:t xml:space="preserve">WhatsApp messages dated 04.06.2026 enclosing the size list of 25 pcs membrane and 69 pcs lamination.</w:t>
      </w:r>
    </w:p>
    <w:p>
      <w:pPr>
        <w:pStyle w:val="ListParagraph"/>
        <w:numPr>
          <w:ilvl w:val="0"/>
          <w:numId w:val="3"/>
        </w:numPr>
        <w:spacing w:after="80" w:line="276"/>
      </w:pPr>
      <w:r>
        <w:rPr>
          <w:rFonts w:ascii="Calibri" w:cs="Calibri" w:eastAsia="Calibri" w:hAnsi="Calibri"/>
          <w:sz w:val="22"/>
          <w:szCs w:val="22"/>
        </w:rPr>
        <w:t xml:space="preserve">Bank statements and transaction receipts for all five payments aggregating Rs 2,21,200, together with the WhatsApp messages by which the Noticee nominated each account.</w:t>
      </w:r>
    </w:p>
    <w:p>
      <w:pPr>
        <w:pStyle w:val="ListParagraph"/>
        <w:numPr>
          <w:ilvl w:val="0"/>
          <w:numId w:val="3"/>
        </w:numPr>
        <w:spacing w:after="80" w:line="276"/>
      </w:pPr>
      <w:r>
        <w:rPr>
          <w:rFonts w:ascii="Calibri" w:cs="Calibri" w:eastAsia="Calibri" w:hAnsi="Calibri"/>
          <w:sz w:val="22"/>
          <w:szCs w:val="22"/>
        </w:rPr>
        <w:t xml:space="preserve">The Noticee’s statement of account dated 08.07.2026 showing the final figure of Rs 2,13,738.</w:t>
      </w:r>
    </w:p>
    <w:p>
      <w:pPr>
        <w:pStyle w:val="ListParagraph"/>
        <w:numPr>
          <w:ilvl w:val="0"/>
          <w:numId w:val="3"/>
        </w:numPr>
        <w:spacing w:after="80" w:line="276"/>
      </w:pPr>
      <w:r>
        <w:rPr>
          <w:rFonts w:ascii="Calibri" w:cs="Calibri" w:eastAsia="Calibri" w:hAnsi="Calibri"/>
          <w:sz w:val="22"/>
          <w:szCs w:val="22"/>
        </w:rPr>
        <w:t xml:space="preserve">Tax invoice no. 18/WWP/26-27 dated 11.07.2026 in the name of ASF Plywood, and the revised invoice of the same number dated 13.07.2026 in my client’s name.</w:t>
      </w:r>
    </w:p>
    <w:p>
      <w:pPr>
        <w:pStyle w:val="ListParagraph"/>
        <w:numPr>
          <w:ilvl w:val="0"/>
          <w:numId w:val="3"/>
        </w:numPr>
        <w:spacing w:after="80" w:line="276"/>
      </w:pPr>
      <w:r>
        <w:rPr>
          <w:rFonts w:ascii="Calibri" w:cs="Calibri" w:eastAsia="Calibri" w:hAnsi="Calibri"/>
          <w:sz w:val="22"/>
          <w:szCs w:val="22"/>
        </w:rPr>
        <w:t xml:space="preserve">E-way bill no. 8517 1317 0306 dated 13.07.2026.</w:t>
      </w:r>
    </w:p>
    <w:p>
      <w:pPr>
        <w:pStyle w:val="ListParagraph"/>
        <w:numPr>
          <w:ilvl w:val="0"/>
          <w:numId w:val="3"/>
        </w:numPr>
        <w:spacing w:after="80" w:line="276"/>
      </w:pPr>
      <w:r>
        <w:rPr>
          <w:rFonts w:ascii="Calibri" w:cs="Calibri" w:eastAsia="Calibri" w:hAnsi="Calibri"/>
          <w:sz w:val="22"/>
          <w:szCs w:val="22"/>
        </w:rPr>
        <w:t xml:space="preserve">WhatsApp messages dated 16.07.2026 recording the defects, and the five pages of comparative measurements sent on 20.07.2026.</w:t>
      </w:r>
    </w:p>
    <w:p>
      <w:pPr>
        <w:pStyle w:val="ListParagraph"/>
        <w:numPr>
          <w:ilvl w:val="0"/>
          <w:numId w:val="3"/>
        </w:numPr>
        <w:spacing w:after="80" w:line="276"/>
      </w:pPr>
      <w:r>
        <w:rPr>
          <w:rFonts w:ascii="Calibri" w:cs="Calibri" w:eastAsia="Calibri" w:hAnsi="Calibri"/>
          <w:sz w:val="22"/>
          <w:szCs w:val="22"/>
        </w:rPr>
        <w:t xml:space="preserve">WhatsApp messages dated 17.07.2026 and 30.07.2026 containing the Noticee’s admissions.</w:t>
      </w:r>
    </w:p>
    <w:p>
      <w:pPr>
        <w:pStyle w:val="ListParagraph"/>
        <w:numPr>
          <w:ilvl w:val="0"/>
          <w:numId w:val="3"/>
        </w:numPr>
        <w:spacing w:after="80" w:line="276"/>
      </w:pPr>
      <w:r>
        <w:rPr>
          <w:rFonts w:ascii="Calibri" w:cs="Calibri" w:eastAsia="Calibri" w:hAnsi="Calibri"/>
          <w:sz w:val="22"/>
          <w:szCs w:val="22"/>
        </w:rPr>
        <w:t xml:space="preserve">Transport receipt dated 29.07.2026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for the carpentry charges of Rs 1,000 and Rs 7,000.</w:t>
      </w:r>
    </w:p>
    <w:p>
      <w:pPr>
        <w:pStyle w:val="ListParagraph"/>
        <w:numPr>
          <w:ilvl w:val="0"/>
          <w:numId w:val="3"/>
        </w:numPr>
        <w:spacing w:after="80" w:line="276"/>
      </w:pPr>
      <w:r>
        <w:rPr>
          <w:rFonts w:ascii="Calibri" w:cs="Calibri" w:eastAsia="Calibri" w:hAnsi="Calibri"/>
          <w:sz w:val="22"/>
          <w:szCs w:val="22"/>
        </w:rPr>
        <w:t xml:space="preserve">Transport operator’s trip record for 22.08.2026 (Trip CRN113083391386, vehicle WB-01-BB-8397) showing detention of 4 hours 06 minutes, 156 minutes of billed waiting time and a fare of Rs 6,940.</w:t>
      </w:r>
    </w:p>
    <w:p>
      <w:pPr>
        <w:pStyle w:val="ListParagraph"/>
        <w:numPr>
          <w:ilvl w:val="0"/>
          <w:numId w:val="3"/>
        </w:numPr>
        <w:spacing w:after="80" w:line="276"/>
      </w:pPr>
      <w:r>
        <w:rPr>
          <w:rFonts w:ascii="Calibri" w:cs="Calibri" w:eastAsia="Calibri" w:hAnsi="Calibri"/>
          <w:sz w:val="22"/>
          <w:szCs w:val="22"/>
        </w:rPr>
        <w:t xml:space="preserve">Photographs of the non-conforming doors and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w:t>
      </w:r>
    </w:p>
    <w:p>
      <w:pPr>
        <w:pStyle w:val="ListParagraph"/>
        <w:numPr>
          <w:ilvl w:val="0"/>
          <w:numId w:val="3"/>
        </w:numPr>
        <w:spacing w:after="80" w:line="276"/>
      </w:pPr>
      <w:r>
        <w:rPr>
          <w:rFonts w:ascii="Calibri" w:cs="Calibri" w:eastAsia="Calibri" w:hAnsi="Calibri"/>
          <w:sz w:val="22"/>
          <w:szCs w:val="22"/>
        </w:rPr>
        <w:t xml:space="preserve">Index of the audio recordings relied upon,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THE MEMORANDUM OF 02.06.2026 — how it must be pleaded. The body of the memorandum is in the NOTICEE’S handwriting on a plain unheaded sheet; the signature at its foot is the CLIENT’S, taken by the Noticee as an acknowledgement of the Rs 20,000 cash. The absence of any letterhead makes it the more important to plead the handwriting, the transmission and the eleven weeks of silence, rather than the document itself. The Noticee kept the original and allowed only a photograph. It should therefore be pleaded not as a document executed by the Noticee but (a) as a writing in the Noticee’s own hand recording the terms he himself dictated, and (b) as a statement communicated to him on WhatsApp the same day at 17:19 hrs and never denied by him over the following eleven weeks, and so admitted by his silence and by his subsequent conduct. Please also consider a notice to produce the original, which remains in his custody; its non-production or destruction will support an adverse inference.</w:t>
      </w:r>
    </w:p>
    <w:p>
      <w:pPr>
        <w:pStyle w:val="ListParagraph"/>
        <w:numPr>
          <w:ilvl w:val="0"/>
          <w:numId w:val="3"/>
        </w:numPr>
        <w:spacing w:after="80" w:line="276"/>
      </w:pPr>
      <w:r>
        <w:rPr>
          <w:rFonts w:ascii="Calibri" w:cs="Calibri" w:eastAsia="Calibri" w:hAnsi="Calibri"/>
          <w:i/>
          <w:iCs/>
          <w:sz w:val="22"/>
          <w:szCs w:val="22"/>
        </w:rPr>
        <w:t xml:space="preserve">The client has read receipts disabled on WhatsApp, so his outgoing messages do not display a read indicator. Receipt of the material messages is nevertheless established by the Noticee’s own replies to them, and by delivery, which suffices for the purposes of notice under the contract. Please have the device examined and the messages certified accordingly.</w:t>
      </w:r>
    </w:p>
    <w:p>
      <w:pPr>
        <w:pStyle w:val="ListParagraph"/>
        <w:numPr>
          <w:ilvl w:val="0"/>
          <w:numId w:val="3"/>
        </w:numPr>
        <w:spacing w:after="80" w:line="276"/>
      </w:pPr>
      <w:r>
        <w:rPr>
          <w:rFonts w:ascii="Calibri" w:cs="Calibri" w:eastAsia="Calibri" w:hAnsi="Calibri"/>
          <w:i/>
          <w:iCs/>
          <w:sz w:val="22"/>
          <w:szCs w:val="22"/>
        </w:rPr>
        <w:t xml:space="preserve">Please verify the constitution and correct legal names of M/s Wood &amp; Wood Products and M/s BG Timber from the GST portal before issue, and satisfy yourself that both are commonly controlled before proceeding against both. The tax invoice is issued by Wood &amp; Wood Products (GSTIN 19AADFW7733P1ZB) but the cash advance of 02.06.2026 was taken in the name of BG Timber.</w:t>
      </w:r>
    </w:p>
    <w:p>
      <w:pPr>
        <w:pStyle w:val="ListParagraph"/>
        <w:numPr>
          <w:ilvl w:val="0"/>
          <w:numId w:val="3"/>
        </w:numPr>
        <w:spacing w:after="80" w:line="276"/>
      </w:pPr>
      <w:r>
        <w:rPr>
          <w:rFonts w:ascii="Calibri" w:cs="Calibri" w:eastAsia="Calibri" w:hAnsi="Calibri"/>
          <w:i/>
          <w:iCs/>
          <w:sz w:val="22"/>
          <w:szCs w:val="22"/>
        </w:rPr>
        <w:t xml:space="preserve">MATTERS ADVERSE TO THE CLIENT, on which he must be advised before this notice is issued. First, the Noticee’s signed order note of 02.06.2026 itself records “+ 50% Bill”, so the partial-billing arrangement is documented and was known to both sides; the client’s customer was also aware of it. Second, on 11.02.2026 the client himself asked the Noticee “Agr koi Kachhe me Maal lene khojega to kese bhejenge ??”. Third, on 21.08.2026 at 16:26 hrs the client wrote “Bill nahi dene se bhi chalega… i will manage…”, which weakens the complaint at paragraph 3.7 so far as the despatch of 22.08.2026 is concerned; the demand for the challan was however repeated on 21.08.2026 and again on 22.08.2026 and is preserved. Please consider whether paragraph 3.7 should be confined to the ASF Plywood invoice and to the challan.</w:t>
      </w:r>
    </w:p>
    <w:p>
      <w:pPr>
        <w:pStyle w:val="ListParagraph"/>
        <w:numPr>
          <w:ilvl w:val="0"/>
          <w:numId w:val="3"/>
        </w:numPr>
        <w:spacing w:after="80" w:line="276"/>
      </w:pPr>
      <w:r>
        <w:rPr>
          <w:rFonts w:ascii="Calibri" w:cs="Calibri" w:eastAsia="Calibri" w:hAnsi="Calibri"/>
          <w:i/>
          <w:iCs/>
          <w:sz w:val="22"/>
          <w:szCs w:val="22"/>
        </w:rPr>
        <w:t xml:space="preserve">Of the consideration of Rs 2,21,200, only Rs 80,000 reached the Noticee firm’s own current account. Rs 20,000 was paid in cash and Rs 1,21,200 into savings accounts of three individuals nominated by the Noticee (Sri Ajay Sharma, Sri Ramkrishna Mondal and, at one stage, Sri Anuj Kumar Pandey). Proof of payment rests entirely on the WhatsApp messages by which the Noticee furnished those account particulars; those messages must be preserved and certified. Please also advise the client separately on Section 40A(3) of the Income-tax Act, 1961 in respect of the cash payment, and on his own books and input tax credit, BEFORE this notice is issued.</w:t>
      </w:r>
    </w:p>
    <w:p>
      <w:pPr>
        <w:pStyle w:val="ListParagraph"/>
        <w:numPr>
          <w:ilvl w:val="0"/>
          <w:numId w:val="3"/>
        </w:numPr>
        <w:spacing w:after="80" w:line="276"/>
      </w:pPr>
      <w:r>
        <w:rPr>
          <w:rFonts w:ascii="Calibri" w:cs="Calibri" w:eastAsia="Calibri" w:hAnsi="Calibri"/>
          <w:i/>
          <w:iCs/>
          <w:sz w:val="22"/>
          <w:szCs w:val="22"/>
        </w:rPr>
        <w:t xml:space="preserve">The rates recorded in the signed note of 02.06.2026 (Lamination 140, Membrane Rosewood 135) do not match the rates actually billed (Lamination 122, short sizes 132, Membrane 105). Please take the client’s instructions on this before settling paragraph 3.5, as the discrepancy may be explained by the design codes BGL 10 and BG 26.</w:t>
      </w:r>
    </w:p>
    <w:p>
      <w:pPr>
        <w:pStyle w:val="ListParagraph"/>
        <w:numPr>
          <w:ilvl w:val="0"/>
          <w:numId w:val="3"/>
        </w:numPr>
        <w:spacing w:after="80" w:line="276"/>
      </w:pPr>
      <w:r>
        <w:rPr>
          <w:rFonts w:ascii="Calibri" w:cs="Calibri" w:eastAsia="Calibri" w:hAnsi="Calibri"/>
          <w:i/>
          <w:iCs/>
          <w:sz w:val="22"/>
          <w:szCs w:val="22"/>
        </w:rPr>
        <w:t xml:space="preserve">The aggregate claim is presently below the specified value of Rs 3,00,000 under the Commercial Courts Act, 2015 unless loss of business is quantified and included. Please advise the client on the appropriate forum and, if the Commercial Courts Act is attracted, on pre-institution mediation under Section 12A.</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conversations to which he was himself a party, and video recordings made at the Noticee’s factory on 22.08.2026. Please preserve the originals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credit notes and challans are included solely to protect the client’s own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2026-08-22T17:02:40.116Z</dcterms:created>
  <dcterms:modified xsi:type="dcterms:W3CDTF">2026-08-22T17:02:40.116Z</dcterms:modified>
</cp:coreProperties>
</file>

<file path=docProps/custom.xml><?xml version="1.0" encoding="utf-8"?>
<Properties xmlns="http://schemas.openxmlformats.org/officeDocument/2006/custom-properties" xmlns:vt="http://schemas.openxmlformats.org/officeDocument/2006/docPropsVTypes"/>
</file>