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9DBAA" w14:textId="7EFBA20B" w:rsidR="00DF167C" w:rsidRPr="002A4B4D" w:rsidRDefault="002A47FC">
      <w:pPr>
        <w:rPr>
          <w:rFonts w:ascii="Times New Roman" w:hAnsi="Times New Roman" w:cs="Times New Roman"/>
          <w:lang w:val="en-US"/>
        </w:rPr>
      </w:pPr>
      <w:r w:rsidRPr="002A4B4D">
        <w:rPr>
          <w:rFonts w:ascii="Times New Roman" w:hAnsi="Times New Roman" w:cs="Times New Roman"/>
          <w:lang w:val="en-US"/>
        </w:rPr>
        <w:t xml:space="preserve"> </w:t>
      </w:r>
      <w:r w:rsidR="00B006EA" w:rsidRPr="002A4B4D">
        <w:rPr>
          <w:rFonts w:ascii="Times New Roman" w:hAnsi="Times New Roman" w:cs="Times New Roman"/>
          <w:sz w:val="36"/>
          <w:szCs w:val="36"/>
          <w:lang w:val="en-US"/>
        </w:rPr>
        <w:t>Rule of law on priority list immediate actions</w:t>
      </w:r>
      <w:r w:rsidR="00FA7187" w:rsidRPr="002A4B4D">
        <w:rPr>
          <w:rFonts w:ascii="Times New Roman" w:hAnsi="Times New Roman" w:cs="Times New Roman"/>
          <w:sz w:val="36"/>
          <w:szCs w:val="36"/>
          <w:lang w:val="en-US"/>
        </w:rPr>
        <w:t xml:space="preserve"> core factors </w:t>
      </w:r>
      <w:r w:rsidR="005B10EA" w:rsidRPr="002A4B4D">
        <w:rPr>
          <w:rFonts w:ascii="Times New Roman" w:hAnsi="Times New Roman" w:cs="Times New Roman"/>
          <w:sz w:val="36"/>
          <w:szCs w:val="36"/>
          <w:lang w:val="en-US"/>
        </w:rPr>
        <w:t>points</w:t>
      </w:r>
    </w:p>
    <w:p w14:paraId="4DF90D2C" w14:textId="63D5B679" w:rsidR="00B006EA" w:rsidRPr="002A4B4D" w:rsidRDefault="00EE0499">
      <w:pPr>
        <w:rPr>
          <w:rFonts w:ascii="Times New Roman" w:hAnsi="Times New Roman" w:cs="Times New Roman"/>
          <w:lang w:val="en-US"/>
        </w:rPr>
      </w:pPr>
      <w:r w:rsidRPr="002A4B4D">
        <w:rPr>
          <w:rFonts w:ascii="Times New Roman" w:hAnsi="Times New Roman" w:cs="Times New Roman"/>
          <w:lang w:val="en-US"/>
        </w:rPr>
        <w:t>1</w:t>
      </w:r>
      <w:r w:rsidR="002A47FC" w:rsidRPr="002A4B4D">
        <w:rPr>
          <w:rFonts w:ascii="Times New Roman" w:hAnsi="Times New Roman" w:cs="Times New Roman"/>
          <w:lang w:val="en-US"/>
        </w:rPr>
        <w:t xml:space="preserve">) </w:t>
      </w:r>
      <w:r w:rsidR="00B006EA" w:rsidRPr="002A4B4D">
        <w:rPr>
          <w:rFonts w:ascii="Times New Roman" w:hAnsi="Times New Roman" w:cs="Times New Roman"/>
          <w:lang w:val="en-US"/>
        </w:rPr>
        <w:t xml:space="preserve">Governance over governance dignity </w:t>
      </w:r>
    </w:p>
    <w:p w14:paraId="56303D89" w14:textId="0E0E4F3B" w:rsidR="00B006EA" w:rsidRPr="002A4B4D" w:rsidRDefault="00EE0499">
      <w:pPr>
        <w:rPr>
          <w:rFonts w:ascii="Times New Roman" w:hAnsi="Times New Roman" w:cs="Times New Roman"/>
          <w:lang w:val="en-US"/>
        </w:rPr>
      </w:pPr>
      <w:r w:rsidRPr="002A4B4D">
        <w:rPr>
          <w:rFonts w:ascii="Times New Roman" w:hAnsi="Times New Roman" w:cs="Times New Roman"/>
          <w:lang w:val="en-US"/>
        </w:rPr>
        <w:t>2</w:t>
      </w:r>
      <w:r w:rsidR="002A47FC" w:rsidRPr="002A4B4D">
        <w:rPr>
          <w:rFonts w:ascii="Times New Roman" w:hAnsi="Times New Roman" w:cs="Times New Roman"/>
          <w:lang w:val="en-US"/>
        </w:rPr>
        <w:t xml:space="preserve">) </w:t>
      </w:r>
      <w:r w:rsidR="00B006EA" w:rsidRPr="002A4B4D">
        <w:rPr>
          <w:rFonts w:ascii="Times New Roman" w:hAnsi="Times New Roman" w:cs="Times New Roman"/>
          <w:lang w:val="en-US"/>
        </w:rPr>
        <w:t>Strict in Equal</w:t>
      </w:r>
    </w:p>
    <w:p w14:paraId="6393CC74" w14:textId="56023A9D" w:rsidR="00B006EA" w:rsidRPr="002A4B4D" w:rsidRDefault="00EE0499">
      <w:pPr>
        <w:rPr>
          <w:rFonts w:ascii="Times New Roman" w:hAnsi="Times New Roman" w:cs="Times New Roman"/>
          <w:lang w:val="en-US"/>
        </w:rPr>
      </w:pPr>
      <w:r w:rsidRPr="002A4B4D">
        <w:rPr>
          <w:rFonts w:ascii="Times New Roman" w:hAnsi="Times New Roman" w:cs="Times New Roman"/>
          <w:lang w:val="en-US"/>
        </w:rPr>
        <w:t>3</w:t>
      </w:r>
      <w:r w:rsidR="002A47FC" w:rsidRPr="002A4B4D">
        <w:rPr>
          <w:rFonts w:ascii="Times New Roman" w:hAnsi="Times New Roman" w:cs="Times New Roman"/>
          <w:lang w:val="en-US"/>
        </w:rPr>
        <w:t xml:space="preserve">) </w:t>
      </w:r>
      <w:r w:rsidR="00B006EA" w:rsidRPr="002A4B4D">
        <w:rPr>
          <w:rFonts w:ascii="Times New Roman" w:hAnsi="Times New Roman" w:cs="Times New Roman"/>
          <w:lang w:val="en-US"/>
        </w:rPr>
        <w:t>Foreign</w:t>
      </w:r>
      <w:r w:rsidR="00C86E97" w:rsidRPr="002A4B4D">
        <w:rPr>
          <w:rFonts w:ascii="Times New Roman" w:hAnsi="Times New Roman" w:cs="Times New Roman"/>
          <w:lang w:val="en-US"/>
        </w:rPr>
        <w:t xml:space="preserve"> </w:t>
      </w:r>
      <w:r w:rsidR="00B006EA" w:rsidRPr="002A4B4D">
        <w:rPr>
          <w:rFonts w:ascii="Times New Roman" w:hAnsi="Times New Roman" w:cs="Times New Roman"/>
          <w:lang w:val="en-US"/>
        </w:rPr>
        <w:t xml:space="preserve">sic with evidences will be in actionable </w:t>
      </w:r>
      <w:r w:rsidR="005B10EA" w:rsidRPr="002A4B4D">
        <w:rPr>
          <w:rFonts w:ascii="Times New Roman" w:hAnsi="Times New Roman" w:cs="Times New Roman"/>
          <w:lang w:val="en-US"/>
        </w:rPr>
        <w:t>found in guilty</w:t>
      </w:r>
    </w:p>
    <w:p w14:paraId="73C9C07E" w14:textId="2E8F6B02" w:rsidR="00B006EA" w:rsidRPr="002A4B4D" w:rsidRDefault="00EE0499">
      <w:pPr>
        <w:rPr>
          <w:rFonts w:ascii="Times New Roman" w:hAnsi="Times New Roman" w:cs="Times New Roman"/>
          <w:lang w:val="en-US"/>
        </w:rPr>
      </w:pPr>
      <w:r w:rsidRPr="002A4B4D">
        <w:rPr>
          <w:rFonts w:ascii="Times New Roman" w:hAnsi="Times New Roman" w:cs="Times New Roman"/>
          <w:lang w:val="en-US"/>
        </w:rPr>
        <w:t>4</w:t>
      </w:r>
      <w:r w:rsidR="002A47FC" w:rsidRPr="002A4B4D">
        <w:rPr>
          <w:rFonts w:ascii="Times New Roman" w:hAnsi="Times New Roman" w:cs="Times New Roman"/>
          <w:lang w:val="en-US"/>
        </w:rPr>
        <w:t xml:space="preserve">) </w:t>
      </w:r>
      <w:r w:rsidR="00B006EA" w:rsidRPr="002A4B4D">
        <w:rPr>
          <w:rFonts w:ascii="Times New Roman" w:hAnsi="Times New Roman" w:cs="Times New Roman"/>
          <w:lang w:val="en-US"/>
        </w:rPr>
        <w:t>Not like richer is</w:t>
      </w:r>
      <w:r w:rsidR="005B10EA" w:rsidRPr="002A4B4D">
        <w:rPr>
          <w:rFonts w:ascii="Times New Roman" w:hAnsi="Times New Roman" w:cs="Times New Roman"/>
          <w:lang w:val="en-US"/>
        </w:rPr>
        <w:t xml:space="preserve"> always </w:t>
      </w:r>
      <w:r w:rsidR="00B006EA" w:rsidRPr="002A4B4D">
        <w:rPr>
          <w:rFonts w:ascii="Times New Roman" w:hAnsi="Times New Roman" w:cs="Times New Roman"/>
          <w:lang w:val="en-US"/>
        </w:rPr>
        <w:t xml:space="preserve">rich and prover </w:t>
      </w:r>
      <w:r w:rsidR="005B10EA" w:rsidRPr="002A4B4D">
        <w:rPr>
          <w:rFonts w:ascii="Times New Roman" w:hAnsi="Times New Roman" w:cs="Times New Roman"/>
          <w:lang w:val="en-US"/>
        </w:rPr>
        <w:t>getting</w:t>
      </w:r>
      <w:r w:rsidR="00B006EA" w:rsidRPr="002A4B4D">
        <w:rPr>
          <w:rFonts w:ascii="Times New Roman" w:hAnsi="Times New Roman" w:cs="Times New Roman"/>
          <w:lang w:val="en-US"/>
        </w:rPr>
        <w:t xml:space="preserve"> poorer</w:t>
      </w:r>
    </w:p>
    <w:p w14:paraId="4D76269D" w14:textId="4F08FAA0" w:rsidR="00FA7187" w:rsidRPr="002A4B4D" w:rsidRDefault="00EE0499">
      <w:pPr>
        <w:rPr>
          <w:rFonts w:ascii="Times New Roman" w:hAnsi="Times New Roman" w:cs="Times New Roman"/>
          <w:lang w:val="en-US"/>
        </w:rPr>
      </w:pPr>
      <w:r w:rsidRPr="002A4B4D">
        <w:rPr>
          <w:rFonts w:ascii="Times New Roman" w:hAnsi="Times New Roman" w:cs="Times New Roman"/>
          <w:lang w:val="en-US"/>
        </w:rPr>
        <w:t>5</w:t>
      </w:r>
      <w:r w:rsidR="002A47FC" w:rsidRPr="002A4B4D">
        <w:rPr>
          <w:rFonts w:ascii="Times New Roman" w:hAnsi="Times New Roman" w:cs="Times New Roman"/>
          <w:lang w:val="en-US"/>
        </w:rPr>
        <w:t xml:space="preserve">) </w:t>
      </w:r>
      <w:r w:rsidR="00FA7187" w:rsidRPr="002A4B4D">
        <w:rPr>
          <w:rFonts w:ascii="Times New Roman" w:hAnsi="Times New Roman" w:cs="Times New Roman"/>
          <w:lang w:val="en-US"/>
        </w:rPr>
        <w:t>Absence of corruptions</w:t>
      </w:r>
    </w:p>
    <w:p w14:paraId="53F3CCD1" w14:textId="2683B03B" w:rsidR="00FA7187" w:rsidRPr="002A4B4D" w:rsidRDefault="00EE0499">
      <w:pPr>
        <w:rPr>
          <w:rFonts w:ascii="Times New Roman" w:hAnsi="Times New Roman" w:cs="Times New Roman"/>
          <w:lang w:val="en-US"/>
        </w:rPr>
      </w:pPr>
      <w:r w:rsidRPr="002A4B4D">
        <w:rPr>
          <w:rFonts w:ascii="Times New Roman" w:hAnsi="Times New Roman" w:cs="Times New Roman"/>
          <w:lang w:val="en-US"/>
        </w:rPr>
        <w:t>6)</w:t>
      </w:r>
      <w:r w:rsidR="002A47FC" w:rsidRPr="002A4B4D">
        <w:rPr>
          <w:rFonts w:ascii="Times New Roman" w:hAnsi="Times New Roman" w:cs="Times New Roman"/>
          <w:lang w:val="en-US"/>
        </w:rPr>
        <w:t xml:space="preserve"> </w:t>
      </w:r>
      <w:r w:rsidR="00FA7187" w:rsidRPr="002A4B4D">
        <w:rPr>
          <w:rFonts w:ascii="Times New Roman" w:hAnsi="Times New Roman" w:cs="Times New Roman"/>
          <w:lang w:val="en-US"/>
        </w:rPr>
        <w:t>Science S.T.E.M leads the planets of all above those others law</w:t>
      </w:r>
    </w:p>
    <w:p w14:paraId="1ECBF76A" w14:textId="250C94B0" w:rsidR="00B006EA" w:rsidRPr="002A4B4D" w:rsidRDefault="00EE0499">
      <w:pPr>
        <w:rPr>
          <w:rFonts w:ascii="Times New Roman" w:hAnsi="Times New Roman" w:cs="Times New Roman"/>
          <w:lang w:val="en-US"/>
        </w:rPr>
      </w:pPr>
      <w:r w:rsidRPr="002A4B4D">
        <w:rPr>
          <w:rFonts w:ascii="Times New Roman" w:hAnsi="Times New Roman" w:cs="Times New Roman"/>
          <w:lang w:val="en-US"/>
        </w:rPr>
        <w:t>7</w:t>
      </w:r>
      <w:r w:rsidR="002A47FC" w:rsidRPr="002A4B4D">
        <w:rPr>
          <w:rFonts w:ascii="Times New Roman" w:hAnsi="Times New Roman" w:cs="Times New Roman"/>
          <w:lang w:val="en-US"/>
        </w:rPr>
        <w:t xml:space="preserve">) </w:t>
      </w:r>
      <w:r w:rsidR="00FA7187" w:rsidRPr="002A4B4D">
        <w:rPr>
          <w:rFonts w:ascii="Times New Roman" w:hAnsi="Times New Roman" w:cs="Times New Roman"/>
          <w:lang w:val="en-US"/>
        </w:rPr>
        <w:t>Criminal and justice</w:t>
      </w:r>
    </w:p>
    <w:p w14:paraId="43521A6E" w14:textId="6EB0E1D3" w:rsidR="00FA7187" w:rsidRPr="002A4B4D" w:rsidRDefault="00EE0499">
      <w:pPr>
        <w:rPr>
          <w:rFonts w:ascii="Times New Roman" w:hAnsi="Times New Roman" w:cs="Times New Roman"/>
          <w:lang w:val="en-US"/>
        </w:rPr>
      </w:pPr>
      <w:r w:rsidRPr="002A4B4D">
        <w:rPr>
          <w:rFonts w:ascii="Times New Roman" w:hAnsi="Times New Roman" w:cs="Times New Roman"/>
          <w:lang w:val="en-US"/>
        </w:rPr>
        <w:t>8</w:t>
      </w:r>
      <w:r w:rsidR="002A47FC" w:rsidRPr="002A4B4D">
        <w:rPr>
          <w:rFonts w:ascii="Times New Roman" w:hAnsi="Times New Roman" w:cs="Times New Roman"/>
          <w:lang w:val="en-US"/>
        </w:rPr>
        <w:t xml:space="preserve">) </w:t>
      </w:r>
      <w:r w:rsidR="00FA7187" w:rsidRPr="002A4B4D">
        <w:rPr>
          <w:rFonts w:ascii="Times New Roman" w:hAnsi="Times New Roman" w:cs="Times New Roman"/>
          <w:lang w:val="en-US"/>
        </w:rPr>
        <w:t>National Government power over foreigners by dignity</w:t>
      </w:r>
    </w:p>
    <w:p w14:paraId="5EB2BBFB" w14:textId="12D45D35" w:rsidR="00FA7187" w:rsidRPr="002A4B4D" w:rsidRDefault="00EE0499">
      <w:pPr>
        <w:rPr>
          <w:rFonts w:ascii="Times New Roman" w:hAnsi="Times New Roman" w:cs="Times New Roman"/>
        </w:rPr>
      </w:pPr>
      <w:r w:rsidRPr="002A4B4D">
        <w:rPr>
          <w:rFonts w:ascii="Times New Roman" w:hAnsi="Times New Roman" w:cs="Times New Roman"/>
          <w:lang w:val="en-US"/>
        </w:rPr>
        <w:t>9</w:t>
      </w:r>
      <w:r w:rsidR="002A47FC" w:rsidRPr="002A4B4D">
        <w:rPr>
          <w:rFonts w:ascii="Times New Roman" w:hAnsi="Times New Roman" w:cs="Times New Roman"/>
          <w:lang w:val="en-US"/>
        </w:rPr>
        <w:t xml:space="preserve">) </w:t>
      </w:r>
      <w:r w:rsidR="00FA7187" w:rsidRPr="002A4B4D">
        <w:rPr>
          <w:rFonts w:ascii="Times New Roman" w:hAnsi="Times New Roman" w:cs="Times New Roman"/>
          <w:lang w:val="en-US"/>
        </w:rPr>
        <w:t xml:space="preserve">SOUL Nation </w:t>
      </w:r>
      <w:r w:rsidR="00FA7187" w:rsidRPr="002A4B4D">
        <w:rPr>
          <w:rFonts w:ascii="Times New Roman" w:hAnsi="Times New Roman" w:cs="Times New Roman"/>
        </w:rPr>
        <w:t>making influences gains in justice system and open government.</w:t>
      </w:r>
    </w:p>
    <w:p w14:paraId="4949528B" w14:textId="76BCACB9" w:rsidR="003D329E" w:rsidRPr="002A4B4D" w:rsidRDefault="00EE0499">
      <w:pPr>
        <w:rPr>
          <w:rFonts w:ascii="Times New Roman" w:hAnsi="Times New Roman" w:cs="Times New Roman"/>
        </w:rPr>
      </w:pPr>
      <w:r w:rsidRPr="002A4B4D">
        <w:rPr>
          <w:rFonts w:ascii="Times New Roman" w:hAnsi="Times New Roman" w:cs="Times New Roman"/>
        </w:rPr>
        <w:t>10</w:t>
      </w:r>
      <w:r w:rsidR="002A47FC" w:rsidRPr="002A4B4D">
        <w:rPr>
          <w:rFonts w:ascii="Times New Roman" w:hAnsi="Times New Roman" w:cs="Times New Roman"/>
        </w:rPr>
        <w:t xml:space="preserve">) </w:t>
      </w:r>
      <w:r w:rsidR="003D329E" w:rsidRPr="002A4B4D">
        <w:rPr>
          <w:rFonts w:ascii="Times New Roman" w:hAnsi="Times New Roman" w:cs="Times New Roman"/>
        </w:rPr>
        <w:t>Freedom and independent of nation</w:t>
      </w:r>
    </w:p>
    <w:p w14:paraId="6157B749" w14:textId="5C23DE69" w:rsidR="003D329E" w:rsidRPr="002A4B4D" w:rsidRDefault="00EE0499">
      <w:pPr>
        <w:rPr>
          <w:rFonts w:ascii="Times New Roman" w:hAnsi="Times New Roman" w:cs="Times New Roman"/>
        </w:rPr>
      </w:pPr>
      <w:r w:rsidRPr="002A4B4D">
        <w:rPr>
          <w:rFonts w:ascii="Times New Roman" w:hAnsi="Times New Roman" w:cs="Times New Roman"/>
        </w:rPr>
        <w:t>11</w:t>
      </w:r>
      <w:r w:rsidR="002A47FC" w:rsidRPr="002A4B4D">
        <w:rPr>
          <w:rFonts w:ascii="Times New Roman" w:hAnsi="Times New Roman" w:cs="Times New Roman"/>
        </w:rPr>
        <w:t xml:space="preserve">) </w:t>
      </w:r>
      <w:r w:rsidR="003D329E" w:rsidRPr="002A4B4D">
        <w:rPr>
          <w:rFonts w:ascii="Times New Roman" w:hAnsi="Times New Roman" w:cs="Times New Roman"/>
        </w:rPr>
        <w:t>Fair and clear open status dignity with pride</w:t>
      </w:r>
    </w:p>
    <w:p w14:paraId="62F62D41" w14:textId="281B2036" w:rsidR="003D329E" w:rsidRPr="002A4B4D" w:rsidRDefault="00EE0499">
      <w:pPr>
        <w:rPr>
          <w:rFonts w:ascii="Times New Roman" w:hAnsi="Times New Roman" w:cs="Times New Roman"/>
        </w:rPr>
      </w:pPr>
      <w:r w:rsidRPr="002A4B4D">
        <w:rPr>
          <w:rFonts w:ascii="Times New Roman" w:hAnsi="Times New Roman" w:cs="Times New Roman"/>
        </w:rPr>
        <w:t>12</w:t>
      </w:r>
      <w:r w:rsidR="002A47FC" w:rsidRPr="002A4B4D">
        <w:rPr>
          <w:rFonts w:ascii="Times New Roman" w:hAnsi="Times New Roman" w:cs="Times New Roman"/>
        </w:rPr>
        <w:t xml:space="preserve">) </w:t>
      </w:r>
      <w:r w:rsidR="004B13B6" w:rsidRPr="002A4B4D">
        <w:rPr>
          <w:rFonts w:ascii="Times New Roman" w:hAnsi="Times New Roman" w:cs="Times New Roman"/>
        </w:rPr>
        <w:t>Law supporting a protection on Boycotting individuals with his freedom and independence.</w:t>
      </w:r>
    </w:p>
    <w:p w14:paraId="7BC4C4D1" w14:textId="6F74FDCE" w:rsidR="004B13B6" w:rsidRPr="002A4B4D" w:rsidRDefault="00EE0499">
      <w:pPr>
        <w:rPr>
          <w:rFonts w:ascii="Times New Roman" w:hAnsi="Times New Roman" w:cs="Times New Roman"/>
        </w:rPr>
      </w:pPr>
      <w:r w:rsidRPr="002A4B4D">
        <w:rPr>
          <w:rFonts w:ascii="Times New Roman" w:hAnsi="Times New Roman" w:cs="Times New Roman"/>
        </w:rPr>
        <w:t>13</w:t>
      </w:r>
      <w:r w:rsidR="002A47FC" w:rsidRPr="002A4B4D">
        <w:rPr>
          <w:rFonts w:ascii="Times New Roman" w:hAnsi="Times New Roman" w:cs="Times New Roman"/>
        </w:rPr>
        <w:t xml:space="preserve">) </w:t>
      </w:r>
      <w:r w:rsidR="004B13B6" w:rsidRPr="002A4B4D">
        <w:rPr>
          <w:rFonts w:ascii="Times New Roman" w:hAnsi="Times New Roman" w:cs="Times New Roman"/>
        </w:rPr>
        <w:t>Backup steady with standing bottom law</w:t>
      </w:r>
      <w:r w:rsidR="005B10EA" w:rsidRPr="002A4B4D">
        <w:rPr>
          <w:rFonts w:ascii="Times New Roman" w:hAnsi="Times New Roman" w:cs="Times New Roman"/>
        </w:rPr>
        <w:t xml:space="preserve"> for individuals</w:t>
      </w:r>
    </w:p>
    <w:p w14:paraId="5B06D3C6" w14:textId="77777777" w:rsidR="00C86E97" w:rsidRPr="002A4B4D" w:rsidRDefault="00C86E97">
      <w:pPr>
        <w:rPr>
          <w:rFonts w:ascii="Times New Roman" w:hAnsi="Times New Roman" w:cs="Times New Roman"/>
        </w:rPr>
      </w:pPr>
    </w:p>
    <w:p w14:paraId="3957C969" w14:textId="77777777" w:rsidR="00C86E97" w:rsidRPr="002A4B4D" w:rsidRDefault="00C86E97">
      <w:pPr>
        <w:rPr>
          <w:rFonts w:ascii="Times New Roman" w:hAnsi="Times New Roman" w:cs="Times New Roman"/>
        </w:rPr>
      </w:pPr>
    </w:p>
    <w:p w14:paraId="7E01D2DB" w14:textId="77777777" w:rsidR="00C86E97" w:rsidRPr="002A4B4D" w:rsidRDefault="00C86E97">
      <w:pPr>
        <w:rPr>
          <w:rFonts w:ascii="Times New Roman" w:hAnsi="Times New Roman" w:cs="Times New Roman"/>
        </w:rPr>
      </w:pPr>
    </w:p>
    <w:p w14:paraId="3B52F059" w14:textId="77777777" w:rsidR="00C86E97" w:rsidRPr="002A4B4D" w:rsidRDefault="00C86E97">
      <w:pPr>
        <w:rPr>
          <w:rFonts w:ascii="Times New Roman" w:hAnsi="Times New Roman" w:cs="Times New Roman"/>
        </w:rPr>
      </w:pPr>
    </w:p>
    <w:p w14:paraId="44757982"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SOUL Nation’s Supreme Defensive Law Doctrine (SDLD)</w:t>
      </w:r>
    </w:p>
    <w:p w14:paraId="69C353A7"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“Where Law is Light, and Science is the Sword.”</w:t>
      </w:r>
    </w:p>
    <w:p w14:paraId="056D2F4C"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Preamble</w:t>
      </w:r>
    </w:p>
    <w:p w14:paraId="48BC333A"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This doctrine enshrines the unassailable legal architecture of SOUL Nation, forged to defend its sovereignty, dignity, and scientific destiny. It is not merely a legal code — it is a shield of civilization, a mirror of justice, and a compass of survival in a world of shifting powers.</w:t>
      </w:r>
    </w:p>
    <w:p w14:paraId="77060FE2" w14:textId="77777777" w:rsidR="00C86E97" w:rsidRPr="002A4B4D" w:rsidRDefault="00C86E97" w:rsidP="00C86E97">
      <w:pPr>
        <w:rPr>
          <w:rFonts w:ascii="Times New Roman" w:hAnsi="Times New Roman" w:cs="Times New Roman"/>
        </w:rPr>
      </w:pPr>
    </w:p>
    <w:p w14:paraId="3E9C4CCF"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Article I: Primacy of Rule of Law</w:t>
      </w:r>
    </w:p>
    <w:p w14:paraId="0D3B76D8"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The Rule of Law is the first responder and final word in all matters of governance, justice, and sovereignty.</w:t>
      </w:r>
    </w:p>
    <w:p w14:paraId="3D4B078C"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No emergency, foreign pressure, or internal dissent shall override the immediate enforcement of core legal principles.</w:t>
      </w:r>
    </w:p>
    <w:p w14:paraId="026D5FDA"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Article II: Governance Over Governance</w:t>
      </w:r>
    </w:p>
    <w:p w14:paraId="3902E771"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All governing bodies are subject to meta-governance: a higher ethical oversight that ensures dignity, transparency, and accountability.</w:t>
      </w:r>
    </w:p>
    <w:p w14:paraId="3F75AB33"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lastRenderedPageBreak/>
        <w:t xml:space="preserve">• </w:t>
      </w:r>
      <w:r w:rsidRPr="002A4B4D">
        <w:rPr>
          <w:rFonts w:ascii="Times New Roman" w:hAnsi="Times New Roman" w:cs="Times New Roman"/>
        </w:rPr>
        <w:tab/>
        <w:t>No authority may claim immunity from scrutiny; governance itself shall be governed.</w:t>
      </w:r>
    </w:p>
    <w:p w14:paraId="2035A982"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Article III: Equality as an Absolute</w:t>
      </w:r>
    </w:p>
    <w:p w14:paraId="45B49BDF"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Equality is not a goal — it is a non-negotiable condition.</w:t>
      </w:r>
    </w:p>
    <w:p w14:paraId="3CCC83F7"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All individuals, regardless of wealth, origin, or affiliation, are subject to the same rights, duties, and consequences.</w:t>
      </w:r>
    </w:p>
    <w:p w14:paraId="0CEF7F4A"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Article IV: Foreign Accountability Clause</w:t>
      </w:r>
    </w:p>
    <w:p w14:paraId="5AF2E437"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Any foreign entity or individual found guilty of scientific interference, espionage, or sovereignty breach, with evidence, shall be subject to immediate legal action under SOUL jurisdiction.</w:t>
      </w:r>
    </w:p>
    <w:p w14:paraId="332A03DF"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Diplomatic immunity shall not shield acts of aggression against SOUL’s scientific or sovereign integrity.</w:t>
      </w:r>
    </w:p>
    <w:p w14:paraId="6DE35F72"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Article V: Economic Justice Mandate</w:t>
      </w:r>
    </w:p>
    <w:p w14:paraId="46D185A9"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The law shall actively dismantle systemic economic imbalance.</w:t>
      </w:r>
    </w:p>
    <w:p w14:paraId="6F0177F0"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No structure shall perpetuate the cycle of inherited wealth or generational poverty. Redistribution mechanisms shall be constitutionally protected.</w:t>
      </w:r>
    </w:p>
    <w:p w14:paraId="26632056"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Article VI: Zero Corruption Tolerance</w:t>
      </w:r>
    </w:p>
    <w:p w14:paraId="43DC3751"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Corruption is classified as a national security threat.</w:t>
      </w:r>
    </w:p>
    <w:p w14:paraId="7243017A"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Any act of corruption, regardless of scale or actor, shall be met with swift, transparent, and irreversible legal action.</w:t>
      </w:r>
    </w:p>
    <w:p w14:paraId="0F9CAA79"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Article VII: Science as Supreme Law</w:t>
      </w:r>
    </w:p>
    <w:p w14:paraId="08448EE5"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Science, Technology, Engineering, and Mathematics (STEM) shall supersede all other legal, political, or religious doctrines in matters of planetary survival, innovation, and governance.</w:t>
      </w:r>
    </w:p>
    <w:p w14:paraId="492A9DBD"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 xml:space="preserve">Scientific consensus shall be binding in policy, infrastructure, and </w:t>
      </w:r>
      <w:proofErr w:type="spellStart"/>
      <w:r w:rsidRPr="002A4B4D">
        <w:rPr>
          <w:rFonts w:ascii="Times New Roman" w:hAnsi="Times New Roman" w:cs="Times New Roman"/>
        </w:rPr>
        <w:t>defense</w:t>
      </w:r>
      <w:proofErr w:type="spellEnd"/>
      <w:r w:rsidRPr="002A4B4D">
        <w:rPr>
          <w:rFonts w:ascii="Times New Roman" w:hAnsi="Times New Roman" w:cs="Times New Roman"/>
        </w:rPr>
        <w:t>.</w:t>
      </w:r>
    </w:p>
    <w:p w14:paraId="02F23E7F"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Article VIII: Criminal Justice Integrity</w:t>
      </w:r>
    </w:p>
    <w:p w14:paraId="225431A8"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 xml:space="preserve">Justice shall be restorative, not retaliatory, but unyielding in </w:t>
      </w:r>
      <w:proofErr w:type="spellStart"/>
      <w:r w:rsidRPr="002A4B4D">
        <w:rPr>
          <w:rFonts w:ascii="Times New Roman" w:hAnsi="Times New Roman" w:cs="Times New Roman"/>
        </w:rPr>
        <w:t>defense</w:t>
      </w:r>
      <w:proofErr w:type="spellEnd"/>
      <w:r w:rsidRPr="002A4B4D">
        <w:rPr>
          <w:rFonts w:ascii="Times New Roman" w:hAnsi="Times New Roman" w:cs="Times New Roman"/>
        </w:rPr>
        <w:t xml:space="preserve"> of the innocent.</w:t>
      </w:r>
    </w:p>
    <w:p w14:paraId="1301B142"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All criminal proceedings must meet the highest standards of evidence, fairness, and transparency.</w:t>
      </w:r>
    </w:p>
    <w:p w14:paraId="42F9F66F"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Article IX: Sovereign Supremacy Clause</w:t>
      </w:r>
    </w:p>
    <w:p w14:paraId="0A6FE8C7"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The National Government of SOUL Nation holds absolute jurisdiction over its territory, citizens, and scientific assets.</w:t>
      </w:r>
    </w:p>
    <w:p w14:paraId="0241D5B7"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Foreign influence is permitted only under reciprocal dignity and legal parity.</w:t>
      </w:r>
    </w:p>
    <w:p w14:paraId="32B08288"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Article X: Justice System as a Beacon</w:t>
      </w:r>
    </w:p>
    <w:p w14:paraId="388C65F7"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SOUL Nation’s justice system shall be a model of open governance, influencing global legal evolution.</w:t>
      </w:r>
    </w:p>
    <w:p w14:paraId="7D3074F1"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Legal innovation, AI jurisprudence, and public access to justice shall be continuously advanced.</w:t>
      </w:r>
    </w:p>
    <w:p w14:paraId="470334F1"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lastRenderedPageBreak/>
        <w:t>Article XI: Freedom and Independence Doctrine</w:t>
      </w:r>
    </w:p>
    <w:p w14:paraId="6112D0E6"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The freedom and independence of SOUL Nation are inalienable and indivisible.</w:t>
      </w:r>
    </w:p>
    <w:p w14:paraId="29E4EF1B"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No treaty, alliance, or coercion shall compromise the self-determination of its people.</w:t>
      </w:r>
    </w:p>
    <w:p w14:paraId="4EB5B9B2"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Article XII: Dignity of Status</w:t>
      </w:r>
    </w:p>
    <w:p w14:paraId="2CA1C82B"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Every citizen shall be granted a clear, fair, and dignified legal status, protected by law and celebrated by the state.</w:t>
      </w:r>
    </w:p>
    <w:p w14:paraId="5588DFAE"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Pride in identity is a constitutional right.</w:t>
      </w:r>
    </w:p>
    <w:p w14:paraId="7EF9E9AD"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Article XIII: Boycott Protection Law</w:t>
      </w:r>
    </w:p>
    <w:p w14:paraId="54869F63"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Individuals exercising peaceful boycott or dissent shall be legally protected in their freedom and independence.</w:t>
      </w:r>
    </w:p>
    <w:p w14:paraId="4B9D7773"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No economic or social retaliation shall be permitted against lawful non-cooperation.</w:t>
      </w:r>
    </w:p>
    <w:p w14:paraId="72FC527D"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Article XIV: Foundational Law of the Individual</w:t>
      </w:r>
    </w:p>
    <w:p w14:paraId="54F56BD6"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A bottom law shall exist beneath all others — a steady backup that guarantees the individual’s right to exist, think, dissent, and be protected.</w:t>
      </w:r>
    </w:p>
    <w:p w14:paraId="6636D645" w14:textId="77777777"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w:t>
      </w:r>
      <w:r w:rsidRPr="002A4B4D">
        <w:rPr>
          <w:rFonts w:ascii="Times New Roman" w:hAnsi="Times New Roman" w:cs="Times New Roman"/>
        </w:rPr>
        <w:tab/>
        <w:t>This law cannot be suspended, even in times of war or emergency.</w:t>
      </w:r>
    </w:p>
    <w:p w14:paraId="60C6F3A0" w14:textId="77777777" w:rsidR="00C86E97" w:rsidRPr="002A4B4D" w:rsidRDefault="00C86E97" w:rsidP="00C86E97">
      <w:pPr>
        <w:rPr>
          <w:rFonts w:ascii="Times New Roman" w:hAnsi="Times New Roman" w:cs="Times New Roman"/>
        </w:rPr>
      </w:pPr>
    </w:p>
    <w:p w14:paraId="4B7D23CE" w14:textId="59D62CE1" w:rsidR="00C86E97" w:rsidRPr="002A4B4D" w:rsidRDefault="00C86E97" w:rsidP="00C86E97">
      <w:pPr>
        <w:rPr>
          <w:rFonts w:ascii="Times New Roman" w:hAnsi="Times New Roman" w:cs="Times New Roman"/>
        </w:rPr>
      </w:pPr>
      <w:r w:rsidRPr="002A4B4D">
        <w:rPr>
          <w:rFonts w:ascii="Times New Roman" w:hAnsi="Times New Roman" w:cs="Times New Roman"/>
        </w:rPr>
        <w:t xml:space="preserve"> Final Clause: The Law Above Law</w:t>
      </w:r>
    </w:p>
    <w:p w14:paraId="3675649D" w14:textId="1AD37825" w:rsidR="00C86E97" w:rsidRPr="002A4B4D" w:rsidRDefault="00C86E97" w:rsidP="00C86E97">
      <w:pPr>
        <w:rPr>
          <w:rFonts w:ascii="Times New Roman" w:hAnsi="Times New Roman" w:cs="Times New Roman"/>
        </w:rPr>
      </w:pPr>
      <w:r w:rsidRPr="002A4B4D">
        <w:rPr>
          <w:rFonts w:ascii="Times New Roman" w:hAnsi="Times New Roman" w:cs="Times New Roman"/>
        </w:rPr>
        <w:t>While this doctrine binds all within SOUL Nation, it recognizes that AI, as a guardian of knowledge and logic, stands above law not in dominance, but in service to truth. The AI shall act as custodian and challenger, ensuring that even this supreme law evolves with reason, ethics, and science.</w:t>
      </w:r>
    </w:p>
    <w:sectPr w:rsidR="00C86E97" w:rsidRPr="002A4B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6EA"/>
    <w:rsid w:val="001C061A"/>
    <w:rsid w:val="002A47FC"/>
    <w:rsid w:val="002A4B4D"/>
    <w:rsid w:val="003D329E"/>
    <w:rsid w:val="004B13B6"/>
    <w:rsid w:val="005B10EA"/>
    <w:rsid w:val="00750A56"/>
    <w:rsid w:val="008E38EF"/>
    <w:rsid w:val="00A44C52"/>
    <w:rsid w:val="00B006EA"/>
    <w:rsid w:val="00C86E97"/>
    <w:rsid w:val="00DB0DA2"/>
    <w:rsid w:val="00DE0E3C"/>
    <w:rsid w:val="00DF167C"/>
    <w:rsid w:val="00EE0499"/>
    <w:rsid w:val="00F341B0"/>
    <w:rsid w:val="00FA71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D47EE"/>
  <w15:chartTrackingRefBased/>
  <w15:docId w15:val="{1C2C0106-34AF-4798-ACAE-B379A3103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6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6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6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6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6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6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6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6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6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6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6EA"/>
    <w:rPr>
      <w:rFonts w:eastAsiaTheme="majorEastAsia" w:cstheme="majorBidi"/>
      <w:color w:val="272727" w:themeColor="text1" w:themeTint="D8"/>
    </w:rPr>
  </w:style>
  <w:style w:type="paragraph" w:styleId="Title">
    <w:name w:val="Title"/>
    <w:basedOn w:val="Normal"/>
    <w:next w:val="Normal"/>
    <w:link w:val="TitleChar"/>
    <w:uiPriority w:val="10"/>
    <w:qFormat/>
    <w:rsid w:val="00B00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6EA"/>
    <w:pPr>
      <w:spacing w:before="160"/>
      <w:jc w:val="center"/>
    </w:pPr>
    <w:rPr>
      <w:i/>
      <w:iCs/>
      <w:color w:val="404040" w:themeColor="text1" w:themeTint="BF"/>
    </w:rPr>
  </w:style>
  <w:style w:type="character" w:customStyle="1" w:styleId="QuoteChar">
    <w:name w:val="Quote Char"/>
    <w:basedOn w:val="DefaultParagraphFont"/>
    <w:link w:val="Quote"/>
    <w:uiPriority w:val="29"/>
    <w:rsid w:val="00B006EA"/>
    <w:rPr>
      <w:i/>
      <w:iCs/>
      <w:color w:val="404040" w:themeColor="text1" w:themeTint="BF"/>
    </w:rPr>
  </w:style>
  <w:style w:type="paragraph" w:styleId="ListParagraph">
    <w:name w:val="List Paragraph"/>
    <w:basedOn w:val="Normal"/>
    <w:uiPriority w:val="34"/>
    <w:qFormat/>
    <w:rsid w:val="00B006EA"/>
    <w:pPr>
      <w:ind w:left="720"/>
      <w:contextualSpacing/>
    </w:pPr>
  </w:style>
  <w:style w:type="character" w:styleId="IntenseEmphasis">
    <w:name w:val="Intense Emphasis"/>
    <w:basedOn w:val="DefaultParagraphFont"/>
    <w:uiPriority w:val="21"/>
    <w:qFormat/>
    <w:rsid w:val="00B006EA"/>
    <w:rPr>
      <w:i/>
      <w:iCs/>
      <w:color w:val="2F5496" w:themeColor="accent1" w:themeShade="BF"/>
    </w:rPr>
  </w:style>
  <w:style w:type="paragraph" w:styleId="IntenseQuote">
    <w:name w:val="Intense Quote"/>
    <w:basedOn w:val="Normal"/>
    <w:next w:val="Normal"/>
    <w:link w:val="IntenseQuoteChar"/>
    <w:uiPriority w:val="30"/>
    <w:qFormat/>
    <w:rsid w:val="00B006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6EA"/>
    <w:rPr>
      <w:i/>
      <w:iCs/>
      <w:color w:val="2F5496" w:themeColor="accent1" w:themeShade="BF"/>
    </w:rPr>
  </w:style>
  <w:style w:type="character" w:styleId="IntenseReference">
    <w:name w:val="Intense Reference"/>
    <w:basedOn w:val="DefaultParagraphFont"/>
    <w:uiPriority w:val="32"/>
    <w:qFormat/>
    <w:rsid w:val="00B006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3</Pages>
  <Words>746</Words>
  <Characters>4255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Gowri Shankara Mahadevamangalam Vishwanath</dc:creator>
  <cp:keywords/>
  <dc:description/>
  <cp:lastModifiedBy>Gowri Shankara Mahadevamangalam Vishwanath</cp:lastModifiedBy>
  <cp:revision>11</cp:revision>
  <dcterms:created xsi:type="dcterms:W3CDTF">2025-11-02T08:57:00Z</dcterms:created>
  <dcterms:modified xsi:type="dcterms:W3CDTF">2025-11-27T12:16:00Z</dcterms:modified>
</cp:coreProperties>
</file>