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rnqu4a88oe9t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Software Functional Requirements Document (FRD)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Name:</w:t>
      </w:r>
      <w:r w:rsidDel="00000000" w:rsidR="00000000" w:rsidRPr="00000000">
        <w:rPr>
          <w:rtl w:val="0"/>
        </w:rPr>
        <w:t xml:space="preserve"> Cloud-Based QR Digital Menu &amp; Kitchen Order Ticketing (KOT) System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Ethiopia (Cafes, Bistros, Bars, Full-Service Restaurants)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xb9sx8e38l8v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1. System Operating Modes &amp; Configuration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application must operate under two distinct service models switchable via a tenant configuration flag without code changes or database migrations.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Tenant Setting: `service_model`                              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A) Self-Served Mode                | B) Waiter-Assisted Mode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• Customer scans QR                | • Customer scans QR to browse only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• Customer builds cart &amp; submits   | • Waiter opens Table App/PIN login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• Payment check before KOT routing | • Waiter punches order to KOT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• Direct to Barista/Kitchen        | • Bill settled at cashier later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jc0h6zs0695o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FR-MOD-01: Service Model Selection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FR-MOD-01.1:</w:t>
      </w:r>
      <w:r w:rsidDel="00000000" w:rsidR="00000000" w:rsidRPr="00000000">
        <w:rPr>
          <w:rtl w:val="0"/>
        </w:rPr>
        <w:t xml:space="preserve"> The admin panel must provide a global toggle for the venue: </w:t>
      </w:r>
      <w:r w:rsidDel="00000000" w:rsidR="00000000" w:rsidRPr="00000000">
        <w:rPr>
          <w:color w:val="188038"/>
          <w:rtl w:val="0"/>
        </w:rPr>
        <w:t xml:space="preserve">SELF_SERVED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WAITER_ASSISTED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FR-MOD-01.2: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color w:val="188038"/>
          <w:rtl w:val="0"/>
        </w:rPr>
        <w:t xml:space="preserve">SELF_SERVED</w:t>
      </w:r>
      <w:r w:rsidDel="00000000" w:rsidR="00000000" w:rsidRPr="00000000">
        <w:rPr>
          <w:rtl w:val="0"/>
        </w:rPr>
        <w:t xml:space="preserve"> mode: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Customer scans table QR $\rightarrow$ Browses menu $\rightarrow$ Customizes items $\rightarrow$ Adds to cart $\rightarrow$ Enters mobile/name $\rightarrow$ Checks out $\rightarrow$ Order sent directly to Kitchen/Barista Display System (KDS).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FR-MOD-01.3: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color w:val="188038"/>
          <w:rtl w:val="0"/>
        </w:rPr>
        <w:t xml:space="preserve">WAITER_ASSISTED</w:t>
      </w:r>
      <w:r w:rsidDel="00000000" w:rsidR="00000000" w:rsidRPr="00000000">
        <w:rPr>
          <w:rtl w:val="0"/>
        </w:rPr>
        <w:t xml:space="preserve"> mode: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Customer scans table QR $\rightarrow$ Menu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(prices and descriptions visible; "Add to Cart" button hidden or converted to "Call Waiter").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Waiter enters their 4-digit PIN on a dedicated mobile/tablet POS view $\rightarrow$ Selects Table $\rightarrow$ Punches items $\rightarrow$ Fires order to KDS.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FR-MOD-01.4 (Hybrid Override):</w:t>
      </w:r>
      <w:r w:rsidDel="00000000" w:rsidR="00000000" w:rsidRPr="00000000">
        <w:rPr>
          <w:rtl w:val="0"/>
        </w:rPr>
        <w:t xml:space="preserve"> The system must allow table-level overrides (e.g., VIP lounge set to </w:t>
      </w:r>
      <w:r w:rsidDel="00000000" w:rsidR="00000000" w:rsidRPr="00000000">
        <w:rPr>
          <w:color w:val="188038"/>
          <w:rtl w:val="0"/>
        </w:rPr>
        <w:t xml:space="preserve">WAITER_ASSISTED</w:t>
      </w:r>
      <w:r w:rsidDel="00000000" w:rsidR="00000000" w:rsidRPr="00000000">
        <w:rPr>
          <w:rtl w:val="0"/>
        </w:rPr>
        <w:t xml:space="preserve">, while outdoor counter is set to </w:t>
      </w:r>
      <w:r w:rsidDel="00000000" w:rsidR="00000000" w:rsidRPr="00000000">
        <w:rPr>
          <w:color w:val="188038"/>
          <w:rtl w:val="0"/>
        </w:rPr>
        <w:t xml:space="preserve">SELF_SERVED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ta21wfyavkhe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2. Localization &amp; Multi-Language Support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j0x2eyntx2ul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FR-LOC-01: Language Switching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FR-LOC-01.1:</w:t>
      </w:r>
      <w:r w:rsidDel="00000000" w:rsidR="00000000" w:rsidRPr="00000000">
        <w:rPr>
          <w:rtl w:val="0"/>
        </w:rPr>
        <w:t xml:space="preserve"> The system must support two primary languages across all interfaces: </w:t>
      </w:r>
      <w:r w:rsidDel="00000000" w:rsidR="00000000" w:rsidRPr="00000000">
        <w:rPr>
          <w:b w:val="1"/>
          <w:bCs w:val="1"/>
          <w:rtl w:val="0"/>
        </w:rPr>
        <w:t xml:space="preserve">English (en)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Amharic (am - አማርኛ)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FR-LOC-01.2:</w:t>
      </w:r>
      <w:r w:rsidDel="00000000" w:rsidR="00000000" w:rsidRPr="00000000">
        <w:rPr>
          <w:rtl w:val="0"/>
        </w:rPr>
        <w:t xml:space="preserve"> The customer interface must feature a floating language selector (</w:t>
      </w:r>
      <w:r w:rsidDel="00000000" w:rsidR="00000000" w:rsidRPr="00000000">
        <w:rPr>
          <w:rFonts w:ascii="Nyala" w:cs="Nyala" w:eastAsia="Nyala" w:hAnsi="Nyala"/>
          <w:color w:val="188038"/>
          <w:rtl w:val="0"/>
        </w:rPr>
        <w:t xml:space="preserve">EN | አማ</w:t>
      </w:r>
      <w:r w:rsidDel="00000000" w:rsidR="00000000" w:rsidRPr="00000000">
        <w:rPr>
          <w:rtl w:val="0"/>
        </w:rPr>
        <w:t xml:space="preserve">). Toggling the language must persist state locally (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 and translate: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Static UI strings (buttons, labels, cart totals, warnings).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Dynamic entity values (Category names, Menu Item names, item descriptions, modifiers/add-ons).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FR-LOC-01.3:</w:t>
      </w:r>
      <w:r w:rsidDel="00000000" w:rsidR="00000000" w:rsidRPr="00000000">
        <w:rPr>
          <w:rtl w:val="0"/>
        </w:rPr>
        <w:t xml:space="preserve"> The admin interface must enforce dual-language inputs when creating menu categories, items, and variations. If an Amharic value is omitted, the system must fall back gracefully to the English label.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FR-LOC-01.4:</w:t>
      </w:r>
      <w:r w:rsidDel="00000000" w:rsidR="00000000" w:rsidRPr="00000000">
        <w:rPr>
          <w:rtl w:val="0"/>
        </w:rPr>
        <w:t xml:space="preserve"> Ge'ez script typography must render with proper font weights using optimized web fonts (e.g., </w:t>
      </w:r>
      <w:r w:rsidDel="00000000" w:rsidR="00000000" w:rsidRPr="00000000">
        <w:rPr>
          <w:i w:val="1"/>
          <w:iCs w:val="1"/>
          <w:rtl w:val="0"/>
        </w:rPr>
        <w:t xml:space="preserve">Noto Sans Ethiopic</w:t>
      </w:r>
      <w:r w:rsidDel="00000000" w:rsidR="00000000" w:rsidRPr="00000000">
        <w:rPr>
          <w:rtl w:val="0"/>
        </w:rPr>
        <w:t xml:space="preserve">) across iOS, Android, and desktop browsers.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uz2dfk1kuyfp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3. Ethiopian Cultural &amp; Menu Customizations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4j9yxwl8w8mu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FR-CUL-01: Fasting (</w:t>
      </w:r>
      <w:r w:rsidDel="00000000" w:rsidR="00000000" w:rsidRPr="00000000">
        <w:rPr>
          <w:rFonts w:ascii="Nyala" w:cs="Nyala" w:eastAsia="Nyala" w:hAnsi="Nyala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የጾም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) Engine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FR-CUL-01.1:</w:t>
      </w:r>
      <w:r w:rsidDel="00000000" w:rsidR="00000000" w:rsidRPr="00000000">
        <w:rPr>
          <w:rtl w:val="0"/>
        </w:rPr>
        <w:t xml:space="preserve"> Every menu item must have an </w:t>
      </w:r>
      <w:r w:rsidDel="00000000" w:rsidR="00000000" w:rsidRPr="00000000">
        <w:rPr>
          <w:color w:val="188038"/>
          <w:rtl w:val="0"/>
        </w:rPr>
        <w:t xml:space="preserve">is_fasting_friendly</w:t>
      </w:r>
      <w:r w:rsidDel="00000000" w:rsidR="00000000" w:rsidRPr="00000000">
        <w:rPr>
          <w:rtl w:val="0"/>
        </w:rPr>
        <w:t xml:space="preserve"> boolean flag in the database.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FR-CUL-01.2:</w:t>
      </w:r>
      <w:r w:rsidDel="00000000" w:rsidR="00000000" w:rsidRPr="00000000">
        <w:rPr>
          <w:rtl w:val="0"/>
        </w:rPr>
        <w:t xml:space="preserve"> The customer and waiter ordering screens must feature a prominent one-tap filter: </w:t>
      </w:r>
      <w:r w:rsidDel="00000000" w:rsidR="00000000" w:rsidRPr="00000000">
        <w:rPr>
          <w:rFonts w:ascii="Nyala" w:cs="Nyala" w:eastAsia="Nyala" w:hAnsi="Nyala"/>
          <w:b w:val="1"/>
          <w:bCs w:val="1"/>
          <w:rtl w:val="0"/>
        </w:rPr>
        <w:t xml:space="preserve">"የጾም / Fasting Only"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FR-CUL-01.3:</w:t>
      </w:r>
      <w:r w:rsidDel="00000000" w:rsidR="00000000" w:rsidRPr="00000000">
        <w:rPr>
          <w:rtl w:val="0"/>
        </w:rPr>
        <w:t xml:space="preserve"> Activating this toggle must immediately hide all non-fasting items (meat, dairy, eggs) and surface vegan alternatives (e.g., </w:t>
      </w:r>
      <w:r w:rsidDel="00000000" w:rsidR="00000000" w:rsidRPr="00000000">
        <w:rPr>
          <w:i w:val="1"/>
          <w:iCs w:val="1"/>
          <w:rtl w:val="0"/>
        </w:rPr>
        <w:t xml:space="preserve">Beyaynetu</w:t>
      </w:r>
      <w:r w:rsidDel="00000000" w:rsidR="00000000" w:rsidRPr="00000000">
        <w:rPr>
          <w:rtl w:val="0"/>
        </w:rPr>
        <w:t xml:space="preserve">, Soya Macchiato, </w:t>
      </w:r>
      <w:r w:rsidDel="00000000" w:rsidR="00000000" w:rsidRPr="00000000">
        <w:rPr>
          <w:i w:val="1"/>
          <w:iCs w:val="1"/>
          <w:rtl w:val="0"/>
        </w:rPr>
        <w:t xml:space="preserve">Shiro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FR-CUL-01.4:</w:t>
      </w:r>
      <w:r w:rsidDel="00000000" w:rsidR="00000000" w:rsidRPr="00000000">
        <w:rPr>
          <w:rtl w:val="0"/>
        </w:rPr>
        <w:t xml:space="preserve"> The admin panel must provide a scheduler option to automatically turn on "Fasting Mode" on regular Orthodox Christian fasting days (every Wednesday and Friday, and during major fasting seasons like </w:t>
      </w:r>
      <w:r w:rsidDel="00000000" w:rsidR="00000000" w:rsidRPr="00000000">
        <w:rPr>
          <w:i w:val="1"/>
          <w:iCs w:val="1"/>
          <w:rtl w:val="0"/>
        </w:rPr>
        <w:t xml:space="preserve">Abiy Tsom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psfkxn48ogph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FR-CUL-02: Localized Item Modifiers &amp; Variants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FR-CUL-02.1:</w:t>
      </w:r>
      <w:r w:rsidDel="00000000" w:rsidR="00000000" w:rsidRPr="00000000">
        <w:rPr>
          <w:rtl w:val="0"/>
        </w:rPr>
        <w:t xml:space="preserve"> The system must support dynamic modifier groups tailored to Ethiopian dining: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Coffee/Hot Drinks:</w:t>
      </w:r>
      <w:r w:rsidDel="00000000" w:rsidR="00000000" w:rsidRPr="00000000">
        <w:rPr>
          <w:rtl w:val="0"/>
        </w:rPr>
        <w:t xml:space="preserve"> Sugar level (</w:t>
      </w:r>
      <w:r w:rsidDel="00000000" w:rsidR="00000000" w:rsidRPr="00000000">
        <w:rPr>
          <w:i w:val="1"/>
          <w:i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Koshir</w:t>
      </w:r>
      <w:r w:rsidDel="00000000" w:rsidR="00000000" w:rsidRPr="00000000">
        <w:rPr>
          <w:rtl w:val="0"/>
        </w:rPr>
        <w:t xml:space="preserve"> [half], </w:t>
      </w:r>
      <w:r w:rsidDel="00000000" w:rsidR="00000000" w:rsidRPr="00000000">
        <w:rPr>
          <w:i w:val="1"/>
          <w:iCs w:val="1"/>
          <w:rtl w:val="0"/>
        </w:rPr>
        <w:t xml:space="preserve">Alcho</w:t>
      </w:r>
      <w:r w:rsidDel="00000000" w:rsidR="00000000" w:rsidRPr="00000000">
        <w:rPr>
          <w:rtl w:val="0"/>
        </w:rPr>
        <w:t xml:space="preserve"> [no sugar], </w:t>
      </w:r>
      <w:r w:rsidDel="00000000" w:rsidR="00000000" w:rsidRPr="00000000">
        <w:rPr>
          <w:i w:val="1"/>
          <w:iCs w:val="1"/>
          <w:rtl w:val="0"/>
        </w:rPr>
        <w:t xml:space="preserve">Taniya</w:t>
      </w:r>
      <w:r w:rsidDel="00000000" w:rsidR="00000000" w:rsidRPr="00000000">
        <w:rPr>
          <w:rtl w:val="0"/>
        </w:rPr>
        <w:t xml:space="preserve"> [on the side]), Milk ratio (</w:t>
      </w:r>
      <w:r w:rsidDel="00000000" w:rsidR="00000000" w:rsidRPr="00000000">
        <w:rPr>
          <w:i w:val="1"/>
          <w:iCs w:val="1"/>
          <w:rtl w:val="0"/>
        </w:rPr>
        <w:t xml:space="preserve">Kachin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Wefram</w:t>
      </w:r>
      <w:r w:rsidDel="00000000" w:rsidR="00000000" w:rsidRPr="00000000">
        <w:rPr>
          <w:rtl w:val="0"/>
        </w:rPr>
        <w:t xml:space="preserve">), Style (</w:t>
      </w:r>
      <w:r w:rsidDel="00000000" w:rsidR="00000000" w:rsidRPr="00000000">
        <w:rPr>
          <w:i w:val="1"/>
          <w:iCs w:val="1"/>
          <w:rtl w:val="0"/>
        </w:rPr>
        <w:t xml:space="preserve">Mestawet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Spris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Food/Traditional Dishes:</w:t>
      </w:r>
      <w:r w:rsidDel="00000000" w:rsidR="00000000" w:rsidRPr="00000000">
        <w:rPr>
          <w:rtl w:val="0"/>
        </w:rPr>
        <w:t xml:space="preserve"> Side selection (</w:t>
      </w:r>
      <w:r w:rsidDel="00000000" w:rsidR="00000000" w:rsidRPr="00000000">
        <w:rPr>
          <w:i w:val="1"/>
          <w:iCs w:val="1"/>
          <w:rtl w:val="0"/>
        </w:rPr>
        <w:t xml:space="preserve">Injera</w:t>
      </w:r>
      <w:r w:rsidDel="00000000" w:rsidR="00000000" w:rsidRPr="00000000">
        <w:rPr>
          <w:rtl w:val="0"/>
        </w:rPr>
        <w:t xml:space="preserve"> type: standard vs. pure </w:t>
      </w:r>
      <w:r w:rsidDel="00000000" w:rsidR="00000000" w:rsidRPr="00000000">
        <w:rPr>
          <w:i w:val="1"/>
          <w:iCs w:val="1"/>
          <w:rtl w:val="0"/>
        </w:rPr>
        <w:t xml:space="preserve">Teff</w:t>
      </w:r>
      <w:r w:rsidDel="00000000" w:rsidR="00000000" w:rsidRPr="00000000">
        <w:rPr>
          <w:rtl w:val="0"/>
        </w:rPr>
        <w:t xml:space="preserve"> [+price modifier], bread), Pepper/Spiciness (</w:t>
      </w:r>
      <w:r w:rsidDel="00000000" w:rsidR="00000000" w:rsidRPr="00000000">
        <w:rPr>
          <w:i w:val="1"/>
          <w:iCs w:val="1"/>
          <w:rtl w:val="0"/>
        </w:rPr>
        <w:t xml:space="preserve">Mitmita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Awaze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FR-CUL-02.2:</w:t>
      </w:r>
      <w:r w:rsidDel="00000000" w:rsidR="00000000" w:rsidRPr="00000000">
        <w:rPr>
          <w:rtl w:val="0"/>
        </w:rPr>
        <w:t xml:space="preserve"> Modifiers must support: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Single selection (radio button).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Multi-selection (checkbox with min/max caps).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Upcharges (e.g., +25 ETB for soya milk or extra </w:t>
      </w:r>
      <w:r w:rsidDel="00000000" w:rsidR="00000000" w:rsidRPr="00000000">
        <w:rPr>
          <w:i w:val="1"/>
          <w:iCs w:val="1"/>
          <w:rtl w:val="0"/>
        </w:rPr>
        <w:t xml:space="preserve">Injera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ir93xq9nnv4y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4. Payment Management &amp; Automated Verification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The application must implement an environment-aware payment validation pipeline supporting </w:t>
      </w:r>
      <w:r w:rsidDel="00000000" w:rsidR="00000000" w:rsidRPr="00000000">
        <w:rPr>
          <w:b w:val="1"/>
          <w:bCs w:val="1"/>
          <w:rtl w:val="0"/>
        </w:rPr>
        <w:t xml:space="preserve">Cash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Telebirr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Commercial Bank of Ethiopia (CBE / CBE Birr)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u6uvx1eb2vp3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FR-PAY-01: Environment Mode Switching (Sandbox vs. Production)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FR-PAY-01.1:</w:t>
      </w:r>
      <w:r w:rsidDel="00000000" w:rsidR="00000000" w:rsidRPr="00000000">
        <w:rPr>
          <w:rtl w:val="0"/>
        </w:rPr>
        <w:t xml:space="preserve"> The system must read the system environment variable </w:t>
      </w:r>
      <w:r w:rsidDel="00000000" w:rsidR="00000000" w:rsidRPr="00000000">
        <w:rPr>
          <w:color w:val="188038"/>
          <w:rtl w:val="0"/>
        </w:rPr>
        <w:t xml:space="preserve">APP_ENV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FR-PAY-01.2 (Development/Staging Mocking):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color w:val="188038"/>
          <w:rtl w:val="0"/>
        </w:rPr>
        <w:t xml:space="preserve">APP_ENV != production</w:t>
      </w:r>
      <w:r w:rsidDel="00000000" w:rsidR="00000000" w:rsidRPr="00000000">
        <w:rPr>
          <w:rtl w:val="0"/>
        </w:rPr>
        <w:t xml:space="preserve">, any payment option selected (Telebirr, CBE, or Cash) must bypass external verification and automatically return: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"status": "PAID",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"mocked": true,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"transaction_id": "MOCK-TXN-AUTO-APPROVED",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"timestamp": "2026-09-19T14:31:00Z"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order status must instantly transition to </w:t>
      </w:r>
      <w:r w:rsidDel="00000000" w:rsidR="00000000" w:rsidRPr="00000000">
        <w:rPr>
          <w:color w:val="188038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and route directly to the Kitchen/Barista queue.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FR-PAY-01.3 (Production Enforcement):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color w:val="188038"/>
          <w:rtl w:val="0"/>
        </w:rPr>
        <w:t xml:space="preserve">APP_ENV == production</w:t>
      </w:r>
      <w:r w:rsidDel="00000000" w:rsidR="00000000" w:rsidRPr="00000000">
        <w:rPr>
          <w:rtl w:val="0"/>
        </w:rPr>
        <w:t xml:space="preserve">, the system must run strict verification rules as outlined in FR-PAY-02, FR-PAY-03, and FR-PAY-04.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2bd0x7hdpmt8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FR-PAY-02: Telebirr Payment Flow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FR-PAY-02.1:</w:t>
      </w:r>
      <w:r w:rsidDel="00000000" w:rsidR="00000000" w:rsidRPr="00000000">
        <w:rPr>
          <w:rtl w:val="0"/>
        </w:rPr>
        <w:t xml:space="preserve"> The checkout screen must present the cafe's registered Telebirr Merchant Short Code / QR and the exact payment amount.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FR-PAY-02.2:</w:t>
      </w:r>
      <w:r w:rsidDel="00000000" w:rsidR="00000000" w:rsidRPr="00000000">
        <w:rPr>
          <w:rtl w:val="0"/>
        </w:rPr>
        <w:t xml:space="preserve"> In self-service mode: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 A (In-App Gateway):</w:t>
      </w:r>
      <w:r w:rsidDel="00000000" w:rsidR="00000000" w:rsidRPr="00000000">
        <w:rPr>
          <w:rtl w:val="0"/>
        </w:rPr>
        <w:t xml:space="preserve"> Redirect to Telebirr H5 web payment gateway or deep-link to the Telebirr app.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 B (Direct Transfer / SMS Webhook Fallback):</w:t>
      </w:r>
      <w:r w:rsidDel="00000000" w:rsidR="00000000" w:rsidRPr="00000000">
        <w:rPr>
          <w:rtl w:val="0"/>
        </w:rPr>
        <w:t xml:space="preserve"> The customer inputs their Telebirr Transaction Reference Number. The backend checks this reference against incoming Telebirr merchant webhook notifications or an automated SMS forwarder gateway.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FR-PAY-02.3:</w:t>
      </w:r>
      <w:r w:rsidDel="00000000" w:rsidR="00000000" w:rsidRPr="00000000">
        <w:rPr>
          <w:rtl w:val="0"/>
        </w:rPr>
        <w:t xml:space="preserve"> Once matching reference number and amount are validated, status updates to </w:t>
      </w:r>
      <w:r w:rsidDel="00000000" w:rsidR="00000000" w:rsidRPr="00000000">
        <w:rPr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sjik8itremqb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FR-PAY-03: CBE / CBE Birr Payment Flow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FR-PAY-03.1:</w:t>
      </w:r>
      <w:r w:rsidDel="00000000" w:rsidR="00000000" w:rsidRPr="00000000">
        <w:rPr>
          <w:rtl w:val="0"/>
        </w:rPr>
        <w:t xml:space="preserve"> Display cafe CBE account number or CBE Birr Merchant ID alongside an auto-generated reference code.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FR-PAY-03.2:</w:t>
      </w:r>
      <w:r w:rsidDel="00000000" w:rsidR="00000000" w:rsidRPr="00000000">
        <w:rPr>
          <w:rtl w:val="0"/>
        </w:rPr>
        <w:t xml:space="preserve"> The customer transfers the exact amount and inputs the CBE Transaction ID / Transfer Reference.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FR-PAY-03.3:</w:t>
      </w:r>
      <w:r w:rsidDel="00000000" w:rsidR="00000000" w:rsidRPr="00000000">
        <w:rPr>
          <w:rtl w:val="0"/>
        </w:rPr>
        <w:t xml:space="preserve"> The system validates the reference against the integrated CBE core banking API or local merchant gateway webhook. If matched within the payment expiry window (e.g., 10 minutes), payment is marked </w:t>
      </w:r>
      <w:r w:rsidDel="00000000" w:rsidR="00000000" w:rsidRPr="00000000">
        <w:rPr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e605alk2bnmb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FR-PAY-04: Cash Payment Flow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FR-PAY-04.1 (Self-Served Mode):</w:t>
      </w:r>
      <w:r w:rsidDel="00000000" w:rsidR="00000000" w:rsidRPr="00000000">
        <w:rPr>
          <w:rtl w:val="0"/>
        </w:rPr>
        <w:t xml:space="preserve"> Order is held in a </w:t>
      </w:r>
      <w:r w:rsidDel="00000000" w:rsidR="00000000" w:rsidRPr="00000000">
        <w:rPr>
          <w:color w:val="188038"/>
          <w:rtl w:val="0"/>
        </w:rPr>
        <w:t xml:space="preserve">PENDING_CASH_CONFIRMATION</w:t>
      </w:r>
      <w:r w:rsidDel="00000000" w:rsidR="00000000" w:rsidRPr="00000000">
        <w:rPr>
          <w:rtl w:val="0"/>
        </w:rPr>
        <w:t xml:space="preserve"> queue. The customer is prompted: </w:t>
      </w:r>
      <w:r w:rsidDel="00000000" w:rsidR="00000000" w:rsidRPr="00000000">
        <w:rPr>
          <w:i w:val="1"/>
          <w:iCs w:val="1"/>
          <w:rtl w:val="0"/>
        </w:rPr>
        <w:t xml:space="preserve">"Please settle your payment at the cashier counter with Table #[X]"</w:t>
      </w:r>
      <w:r w:rsidDel="00000000" w:rsidR="00000000" w:rsidRPr="00000000">
        <w:rPr>
          <w:rtl w:val="0"/>
        </w:rPr>
        <w:t xml:space="preserve">. The cashier clicks "Payment Received" on their terminal, triggering the order to the kitchen.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FR-PAY-04.2 (Waiter-Assisted Mode):</w:t>
      </w:r>
      <w:r w:rsidDel="00000000" w:rsidR="00000000" w:rsidRPr="00000000">
        <w:rPr>
          <w:rtl w:val="0"/>
        </w:rPr>
        <w:t xml:space="preserve"> Order is dispatched immediately to kitchen; the bill remains open on the table ledger until the waiter or cashier closes it via cash settlement at the end of dining.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qwl0odn859uo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5. Kitchen &amp; Barista Order Routing (KOT Engine)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3friia8fgf0q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FR-KOT-01: Station-Based Order Splitting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FR-KOT-01.1:</w:t>
      </w:r>
      <w:r w:rsidDel="00000000" w:rsidR="00000000" w:rsidRPr="00000000">
        <w:rPr>
          <w:rtl w:val="0"/>
        </w:rPr>
        <w:t xml:space="preserve"> Every menu item must be assigned a </w:t>
      </w:r>
      <w:r w:rsidDel="00000000" w:rsidR="00000000" w:rsidRPr="00000000">
        <w:rPr>
          <w:color w:val="188038"/>
          <w:rtl w:val="0"/>
        </w:rPr>
        <w:t xml:space="preserve">fulfillment_station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BARISTA</w:t>
      </w:r>
      <w:r w:rsidDel="00000000" w:rsidR="00000000" w:rsidRPr="00000000">
        <w:rPr>
          <w:rtl w:val="0"/>
        </w:rPr>
        <w:t xml:space="preserve"> (Hot drinks, juices, pastries, mocktails).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KITCHEN</w:t>
      </w:r>
      <w:r w:rsidDel="00000000" w:rsidR="00000000" w:rsidRPr="00000000">
        <w:rPr>
          <w:rtl w:val="0"/>
        </w:rPr>
        <w:t xml:space="preserve"> (Cooked foods, breakfast, traditional dishes).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FR-KOT-01.2:</w:t>
      </w:r>
      <w:r w:rsidDel="00000000" w:rsidR="00000000" w:rsidRPr="00000000">
        <w:rPr>
          <w:rtl w:val="0"/>
        </w:rPr>
        <w:t xml:space="preserve"> When a multi-item order is confirmed, the backend must atomically split the ticket: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Barista display receives only drink items.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Kitchen display receives only food items.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FR-KOT-01.3:</w:t>
      </w:r>
      <w:r w:rsidDel="00000000" w:rsidR="00000000" w:rsidRPr="00000000">
        <w:rPr>
          <w:rtl w:val="0"/>
        </w:rPr>
        <w:t xml:space="preserve"> The master order tracks both sub-tickets; overall order status is marked </w:t>
      </w:r>
      <w:r w:rsidDel="00000000" w:rsidR="00000000" w:rsidRPr="00000000">
        <w:rPr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only when both stations complete their respective items.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jtwogbwaec9u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FR-KOT-02: Kitchen Display System (KDS) Screen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FR-KOT-02.1:</w:t>
      </w:r>
      <w:r w:rsidDel="00000000" w:rsidR="00000000" w:rsidRPr="00000000">
        <w:rPr>
          <w:rtl w:val="0"/>
        </w:rPr>
        <w:t xml:space="preserve"> Displays color-coded order cards: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Green: </w:t>
      </w:r>
      <w:r w:rsidDel="00000000" w:rsidR="00000000" w:rsidRPr="00000000">
        <w:rPr>
          <w:color w:val="188038"/>
          <w:rtl w:val="0"/>
        </w:rPr>
        <w:t xml:space="preserve">&lt; 5 minutes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Amber: </w:t>
      </w:r>
      <w:r w:rsidDel="00000000" w:rsidR="00000000" w:rsidRPr="00000000">
        <w:rPr>
          <w:color w:val="188038"/>
          <w:rtl w:val="0"/>
        </w:rPr>
        <w:t xml:space="preserve">5 – 12 minutes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Red: </w:t>
      </w:r>
      <w:r w:rsidDel="00000000" w:rsidR="00000000" w:rsidRPr="00000000">
        <w:rPr>
          <w:color w:val="188038"/>
          <w:rtl w:val="0"/>
        </w:rPr>
        <w:t xml:space="preserve">&gt; 12 minutes</w:t>
      </w:r>
      <w:r w:rsidDel="00000000" w:rsidR="00000000" w:rsidRPr="00000000">
        <w:rPr>
          <w:rtl w:val="0"/>
        </w:rPr>
        <w:t xml:space="preserve"> (Overdue alert)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FR-KOT-02.2:</w:t>
      </w:r>
      <w:r w:rsidDel="00000000" w:rsidR="00000000" w:rsidRPr="00000000">
        <w:rPr>
          <w:rtl w:val="0"/>
        </w:rPr>
        <w:t xml:space="preserve"> Audio chimes trigger on incoming new orders using web audio API.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FR-KOT-02.3:</w:t>
      </w:r>
      <w:r w:rsidDel="00000000" w:rsidR="00000000" w:rsidRPr="00000000">
        <w:rPr>
          <w:rtl w:val="0"/>
        </w:rPr>
        <w:t xml:space="preserve"> Touch action to move status: </w:t>
      </w:r>
      <w:r w:rsidDel="00000000" w:rsidR="00000000" w:rsidRPr="00000000">
        <w:rPr>
          <w:color w:val="188038"/>
          <w:rtl w:val="0"/>
        </w:rPr>
        <w:t xml:space="preserve">Incoming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Preparing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Ready for Pickup / Serving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g2tks7z4twxm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6. Table &amp; QR Code Management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ll7peat3wod7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FR-TBL-01: Dynamic Tokenized QR Codes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FR-TBL-01.1:</w:t>
      </w:r>
      <w:r w:rsidDel="00000000" w:rsidR="00000000" w:rsidRPr="00000000">
        <w:rPr>
          <w:rtl w:val="0"/>
        </w:rPr>
        <w:t xml:space="preserve"> Each table must have a unique identifier and a cryptographic token: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URL format: </w:t>
      </w:r>
      <w:r w:rsidDel="00000000" w:rsidR="00000000" w:rsidRPr="00000000">
        <w:rPr>
          <w:color w:val="188038"/>
          <w:rtl w:val="0"/>
        </w:rPr>
        <w:t xml:space="preserve">https://[cafe-domain]/menu?table_id=12&amp;token=a8f2c9e7b4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FR-TBL-01.2:</w:t>
      </w:r>
      <w:r w:rsidDel="00000000" w:rsidR="00000000" w:rsidRPr="00000000">
        <w:rPr>
          <w:rtl w:val="0"/>
        </w:rPr>
        <w:t xml:space="preserve"> The token ensures orders cannot be submitted by users guessing URL numbers outside the cafe premises.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FR-TBL-01.3:</w:t>
      </w:r>
      <w:r w:rsidDel="00000000" w:rsidR="00000000" w:rsidRPr="00000000">
        <w:rPr>
          <w:rtl w:val="0"/>
        </w:rPr>
        <w:t xml:space="preserve"> The admin panel must offer high-resolution (SVG / 300 DPI PNG) downloads for printable table tents and acrylic stands, with customized cafe logo placement.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FR-TBL-01.4 (Session Reset):</w:t>
      </w:r>
      <w:r w:rsidDel="00000000" w:rsidR="00000000" w:rsidRPr="00000000">
        <w:rPr>
          <w:rtl w:val="0"/>
        </w:rPr>
        <w:t xml:space="preserve"> Once a table settles its bill, active customer sessions for that table are invalidated to prevent accidental cross-order additions.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vl8k2tesx70p" w:id="18"/>
      <w:bookmarkEnd w:id="18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7. Operational &amp; Technical Non-Functional Constraints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Resilience:</w:t>
      </w:r>
      <w:r w:rsidDel="00000000" w:rsidR="00000000" w:rsidRPr="00000000">
        <w:rPr>
          <w:rtl w:val="0"/>
        </w:rPr>
        <w:t xml:space="preserve"> In the event of an ethio telecom network outage, the local cashier workstation running local SQLite/IndexDB must continue to take orders and queue them for cloud sync upon reconnection.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Thermal Printer Integration:</w:t>
      </w:r>
      <w:r w:rsidDel="00000000" w:rsidR="00000000" w:rsidRPr="00000000">
        <w:rPr>
          <w:rtl w:val="0"/>
        </w:rPr>
        <w:t xml:space="preserve"> Native support for 58mm/80mm ESC/POS USB and Bluetooth receipt printers to print physical Ethiopian tax-compliant sales tickets and kitchen chits.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Responsiveness:</w:t>
      </w:r>
      <w:r w:rsidDel="00000000" w:rsidR="00000000" w:rsidRPr="00000000">
        <w:rPr>
          <w:rtl w:val="0"/>
        </w:rPr>
        <w:t xml:space="preserve"> Customer PWA page load bundle must be under 150 KB to ensure near-instantaneous load times on mobile 3G/4G networks.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