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Monthly Financial Report</w:t>
      </w:r>
    </w:p>
    <w:p>
      <w:pPr>
        <w:jc w:val="center"/>
      </w:pPr>
      <w:r>
        <w:t>Generated on: January 01, 2025</w:t>
      </w:r>
    </w:p>
    <w:p>
      <w:pPr>
        <w:jc w:val="center"/>
      </w:pPr>
      <w:r>
        <w:t>Author: Finance Team</w:t>
      </w:r>
    </w:p>
    <w:p>
      <w:r>
        <w:br w:type="page"/>
      </w:r>
    </w:p>
    <w:p>
      <w:pPr>
        <w:pStyle w:val="Heading1"/>
      </w:pPr>
      <w:r>
        <w:t>Executive Summary</w:t>
      </w:r>
    </w:p>
    <w:p>
      <w:pPr/>
      <w:r>
        <w:br/>
        <w:t xml:space="preserve">        Monthly Financial Performance Report</w:t>
        <w:br/>
        <w:t xml:space="preserve">        </w:t>
        <w:br/>
        <w:t xml:space="preserve">        This report presents key financial metrics including revenue, expenses, and profit analysis.</w:t>
        <w:br/>
        <w:t xml:space="preserve">        The data covers the period from January 2024 to December 2024.</w:t>
        <w:br/>
        <w:t xml:space="preserve">        </w:t>
      </w:r>
    </w:p>
    <w:p>
      <w:pPr>
        <w:pStyle w:val="Heading1"/>
      </w:pPr>
      <w:r>
        <w:t>Monthly Financial Data</w:t>
      </w:r>
    </w:p>
    <w:p>
      <w:pPr/>
      <w:r>
        <w:t>Detailed breakdown of monthly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index</w:t>
            </w:r>
          </w:p>
        </w:tc>
        <w:tc>
          <w:tcPr>
            <w:tcW w:type="dxa" w:w="1728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Revenue</w:t>
            </w:r>
          </w:p>
        </w:tc>
        <w:tc>
          <w:tcPr>
            <w:tcW w:type="dxa" w:w="1728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Expenses</w:t>
            </w:r>
          </w:p>
        </w:tc>
        <w:tc>
          <w:tcPr>
            <w:tcW w:type="dxa" w:w="1728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Units_Sold</w:t>
            </w:r>
          </w:p>
        </w:tc>
        <w:tc>
          <w:tcPr>
            <w:tcW w:type="dxa" w:w="1728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Profit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2024-01-31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$100,993.43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$80,362.94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$1,189.11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$20,630.48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2024-02-29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$104,723.47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$80,130.08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$1,252.22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$24,593.39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2024-03-31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$111,295.38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$83,412.62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$1,276.98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$27,882.75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2024-04-30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$118,046.06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$88,156.57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$1,357.51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$29,889.49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2024-05-31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$119,531.69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$90,480.75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$1,387.99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$29,050.94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2024-06-30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$124,531.73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$95,471.37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$1,444.17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$29,060.36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2024-07-31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$133,158.43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$96,637.96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$1,487.97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$36,520.46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2024-08-31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$136,534.87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$98,881.54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$1,587.05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$37,653.33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2024-09-30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$139,061.05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$106,198.47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$1,599.73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$32,862.58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2024-10-31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$146,085.12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$106,661.34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$1,628.85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$39,423.78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2024-11-30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$149,073.16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$110,101.29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$1,716.45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$38,971.87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2024-12-31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$154,068.54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$110,862.88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$1,725.58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$43,205.66</w:t>
            </w:r>
          </w:p>
        </w:tc>
      </w:tr>
    </w:tbl>
    <w:p/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Revenue and Expenses Trends</w:t>
      </w:r>
    </w:p>
    <w:p>
      <w:pPr/>
      <w:r>
        <w:t>Monthly comparison of revenue and expenses</w:t>
      </w:r>
    </w:p>
    <w:p>
      <w:r>
        <w:drawing>
          <wp:inline xmlns:a="http://schemas.openxmlformats.org/drawingml/2006/main" xmlns:pic="http://schemas.openxmlformats.org/drawingml/2006/picture">
            <wp:extent cx="5486400" cy="27193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type w:val="nextPage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Monthly Profit Analysis</w:t>
      </w:r>
    </w:p>
    <w:p>
      <w:pPr/>
      <w:r>
        <w:t>Visual representation of monthly profits</w:t>
      </w:r>
    </w:p>
    <w:p>
      <w:r>
        <w:drawing>
          <wp:inline xmlns:a="http://schemas.openxmlformats.org/drawingml/2006/main" xmlns:pic="http://schemas.openxmlformats.org/drawingml/2006/picture">
            <wp:extent cx="5486400" cy="2719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3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Financial Report</dc:title>
  <dc:subject/>
  <dc:creator>Finance Team</dc:creator>
  <cp:keywords/>
  <dc:description>generated by python-docx</dc:description>
  <cp:lastModifiedBy/>
  <cp:revision>1</cp:revision>
  <dcterms:created xsi:type="dcterms:W3CDTF">2025-01-01T12:51:19Z</dcterms:created>
  <dcterms:modified xsi:type="dcterms:W3CDTF">2013-12-23T23:15:00Z</dcterms:modified>
  <cp:category/>
</cp:coreProperties>
</file>