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What does it mean to say a Data Structure is a first-class object?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is very quick at retrieving and storing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They are not memory intensive.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means that a data structure can be passed to a function, returned as a result and generally treated like any other variable.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It relates to the capabilities available to it.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What does it mean to parse a string?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To pass it to the compiler to execute instructions.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remove symbols and uppercases from a string of text.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To remove items from a string not based on a given format.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That’s correct. This format can be anything such as the shape of the date, or a repeating pattern such as name, date of birth, address,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How many bytes does it normally take to represent a standard int?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16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A standard int takes 4 bytes.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 xml:space="preserve">A Boolean answer is one that will be either true or false?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Depending on the language it might be 0 or 1, this is just a different representation of true or false.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Is it possible to copy an array?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Yes, but only through making a deep-copy.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Yes, but only through making a shallow-copy.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Correct. While one can make a shallow copy of an array, the actual array itself is not copied. Making a deep copy creates a new instance of an array with the same values but that exists in its own space in memory.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288</Words>
  <Characters>1215</Characters>
  <CharactersWithSpaces>1469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2023-03-13T17:49:08Z</dcterms:modified>
  <cp:revision>1</cp:revision>
  <dc:subject/>
  <dc:title/>
</cp:coreProperties>
</file>