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True or false: A data warehouse stores data from different data sources to manage day-to-day business transactions.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data warehouse stores data from different data sources to perform data analytics.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 xml:space="preserve">In the data warehouse architecture, which processes do you need to perform in the data staging area?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Analyze 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Load 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You can load data into the data warehouse repository in the staging area.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Transform 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You can transform data to integrate it in the data warehouse in the staging area.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Extract 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You can extract data from different data sources in the staging area.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Which form of data is used in a Data Warehouse to perform data analytics?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Unstructured 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Semi-structured 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Structured 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Data Warehouse uses structured data to perform data analytics.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True or false: Data marts are subject-oriented databases that meets the demands of a specific group of users.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Data marts are subject-oriented databases that  focus on a particular line of business or subject area.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Data stored in the data warehouse is non __________, which means that whenever new data is deployed in the data warehouse repository, the previous data is not deleted.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volatile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Data stored in the data warehouse is non-volatile. This fits with the purpose of a data warehouse, which is to analyze historical data.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263</Words>
  <Characters>1304</Characters>
  <CharactersWithSpaces>1526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2023-04-18T10:28:33Z</dcterms:modified>
  <cp:revision>1</cp:revision>
  <dc:subject/>
  <dc:title/>
</cp:coreProperties>
</file>