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 xml:space="preserve">True or false: The dimensional data model contains a complicated table structure and relationships, which means that it is difficult to understand and use for data analytics.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color w:val="C9211E"/>
        </w:rPr>
        <w:t>False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The dimensional data model provides a method for making databases simpler and easier to understand and use for data analytics.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>The __________ schema normalizes dimension tables by grouping dimension data into multiple simple tables.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snowflake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The snowflake schema breaks down individual dimension tables into logical sub-dimensions tables.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>Which of the following schemas are used to design a dimensional data model in a data warehouse? Select all that apply.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 star schema.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A star schema is typically used to design a dimensional data model for data analytics in the data warehouse.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 object-oriented schema.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 hierarchical schema.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 snowflake schema.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Correct. A snowflake schema is used to design a dimensional data model for an optimized database to use in a data warehouse for data analytics.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>Which of the following tasks involves identifying the level of granularity of the data to be stored in the dimensional data model?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Choosing the dimensions.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Choosing the process.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Choosing the facts.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Choosing the grain.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Choosing the grain means identifying the level of detail required in data analytics.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 xml:space="preserve">True or false: A fact table in a dimensional model focuses on qualitative data.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A fact table in a dimensional model focuses on quantitative data.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273</Words>
  <Characters>1393</Characters>
  <CharactersWithSpaces>1628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2023-04-22T09:52:46Z</dcterms:modified>
  <cp:revision>1</cp:revision>
  <dc:subject/>
  <dc:title/>
</cp:coreProperties>
</file>