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</w:pPr>
    </w:p>
    <w:p>
      <w:pPr>
        <w:pStyle w:val="Body"/>
      </w:pPr>
      <w:r>
        <w:rPr>
          <w:rtl w:val="0"/>
          <w:lang w:val="en-US"/>
        </w:rPr>
        <w:t>Features</w:t>
      </w:r>
    </w:p>
    <w:p>
      <w:pPr>
        <w:pStyle w:val="Body"/>
      </w:pPr>
      <w:r>
        <w:rPr>
          <w:rtl w:val="0"/>
          <w:lang w:val="fr-FR"/>
        </w:rPr>
        <w:t>Introduction page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Produce basic page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Visualization static </w:t>
      </w:r>
      <w:r>
        <w:rPr>
          <w:rtl w:val="0"/>
          <w:lang w:val="en-US"/>
        </w:rPr>
        <w:t xml:space="preserve">map </w:t>
      </w:r>
      <w:r>
        <w:rPr>
          <w:rtl w:val="0"/>
          <w:lang w:val="en-US"/>
        </w:rPr>
        <w:t>screenshot in the background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 high-level KPIs / counters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Animate high-level KPIs / counters</w:t>
      </w:r>
    </w:p>
    <w:p>
      <w:pPr>
        <w:pStyle w:val="Body"/>
      </w:pPr>
      <w:r>
        <w:rPr>
          <w:rtl w:val="0"/>
          <w:lang w:val="en-US"/>
        </w:rPr>
        <w:t>Map and timeline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Find a suitable Ukraine geojson/topojson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 a basic Ukraine map visualization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Find the latitude and longitude to associate with each region and city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Display IED events as color</w:t>
      </w:r>
      <w:r>
        <w:rPr>
          <w:rtl w:val="0"/>
          <w:lang w:val="en-US"/>
        </w:rPr>
        <w:t>-encoded</w:t>
      </w:r>
      <w:r>
        <w:rPr>
          <w:rtl w:val="0"/>
          <w:lang w:val="en-US"/>
        </w:rPr>
        <w:t xml:space="preserve"> dots on the map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Merge data sets about regions information</w:t>
      </w:r>
    </w:p>
    <w:p>
      <w:pPr>
        <w:pStyle w:val="List 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rtl w:val="0"/>
          <w:lang w:val="en-US"/>
        </w:rPr>
        <w:t xml:space="preserve">Implement map-shaped buttons to allow the user to select a specific overlay for the map (population, education </w:t>
      </w:r>
      <w:r>
        <w:rPr>
          <w:rtl w:val="0"/>
          <w:lang w:val="en-US"/>
        </w:rPr>
        <w:t>…</w:t>
      </w:r>
      <w:r>
        <w:rPr>
          <w:rtl w:val="0"/>
          <w:lang w:val="en-US"/>
        </w:rPr>
        <w:t>)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 xml:space="preserve">Color map regions according to </w:t>
      </w:r>
      <w:r>
        <w:rPr>
          <w:rtl w:val="0"/>
          <w:lang w:val="en-US"/>
        </w:rPr>
        <w:t>the user selection</w:t>
      </w:r>
    </w:p>
    <w:p>
      <w:pPr>
        <w:pStyle w:val="List Paragraph"/>
        <w:numPr>
          <w:ilvl w:val="0"/>
          <w:numId w:val="2"/>
        </w:numPr>
        <w:spacing w:line="276" w:lineRule="auto"/>
        <w:rPr>
          <w:lang w:val="en-US"/>
        </w:rPr>
      </w:pPr>
      <w:r>
        <w:rPr>
          <w:rtl w:val="0"/>
          <w:lang w:val="en-US"/>
        </w:rPr>
        <w:t>Create a IDE timeline visualization and use that to brush the main map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 a total IED events over time bar chart</w:t>
      </w:r>
      <w:r>
        <w:rPr>
          <w:rtl w:val="0"/>
          <w:lang w:val="en-US"/>
        </w:rPr>
        <w:t xml:space="preserve"> that will also act as a filter for the map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 IED events tooltips with more information about the event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 region tooltips with more information about the region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Insert mini version of the secondary visualizations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Prepare and create a text visualization to help with the guided navigation</w:t>
      </w:r>
    </w:p>
    <w:p>
      <w:pPr>
        <w:pStyle w:val="Body"/>
      </w:pPr>
      <w:r>
        <w:rPr>
          <w:rtl w:val="0"/>
          <w:lang w:val="de-DE"/>
        </w:rPr>
        <w:t>Text analysis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Parse text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Display a word network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Add a details view with samples of text with the selected word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 the log timeline</w:t>
      </w:r>
    </w:p>
    <w:p>
      <w:pPr>
        <w:pStyle w:val="Body"/>
      </w:pPr>
      <w:r>
        <w:rPr>
          <w:rtl w:val="0"/>
          <w:lang w:val="en-US"/>
        </w:rPr>
        <w:t>Snaky Analysis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Produce a Sankey diagram with the IED events data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Produce additional Sankey diagrams showing other relations within the data</w:t>
      </w:r>
    </w:p>
    <w:p>
      <w:pPr>
        <w:pStyle w:val="Body"/>
      </w:pPr>
      <w:r>
        <w:rPr>
          <w:rtl w:val="0"/>
          <w:lang w:val="en-US"/>
        </w:rPr>
        <w:t>Storytelling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Produce the overall webpage layout frame</w:t>
      </w:r>
    </w:p>
    <w:p>
      <w:pPr>
        <w:pStyle w:val="List Paragraph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Decide on a guided exploration flow</w:t>
      </w:r>
    </w:p>
    <w:p>
      <w:pPr>
        <w:pStyle w:val="List Paragraph"/>
        <w:numPr>
          <w:ilvl w:val="0"/>
          <w:numId w:val="2"/>
        </w:numPr>
      </w:pPr>
    </w:p>
    <w:tbl>
      <w:tblPr>
        <w:tblW w:w="935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77"/>
        <w:gridCol w:w="4529"/>
        <w:gridCol w:w="528"/>
        <w:gridCol w:w="529"/>
        <w:gridCol w:w="529"/>
        <w:gridCol w:w="529"/>
        <w:gridCol w:w="529"/>
      </w:tblGrid>
      <w:tr>
        <w:tblPrEx>
          <w:shd w:val="clear" w:color="auto" w:fill="ced7e7"/>
        </w:tblPrEx>
        <w:trPr>
          <w:trHeight w:val="974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tl w:val="0"/>
                <w:lang w:val="en-US"/>
              </w:rPr>
              <w:t>Viz Component</w:t>
            </w:r>
          </w:p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Feature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Body"/>
              <w:spacing w:after="0" w:line="240" w:lineRule="auto"/>
              <w:ind w:left="113" w:right="113"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 xml:space="preserve"> Apr 11</w:t>
            </w:r>
          </w:p>
          <w:p>
            <w:pPr>
              <w:pStyle w:val="Body"/>
              <w:bidi w:val="0"/>
              <w:spacing w:after="0" w:line="240" w:lineRule="auto"/>
              <w:ind w:left="113" w:right="113" w:firstLine="0"/>
              <w:jc w:val="left"/>
              <w:rPr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>Final Design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Body"/>
              <w:spacing w:after="0" w:line="240" w:lineRule="auto"/>
              <w:ind w:left="113" w:right="113"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>Apr 18</w:t>
            </w:r>
          </w:p>
          <w:p>
            <w:pPr>
              <w:pStyle w:val="Body"/>
              <w:bidi w:val="0"/>
              <w:spacing w:after="0" w:line="240" w:lineRule="auto"/>
              <w:ind w:left="113" w:right="113" w:firstLine="0"/>
              <w:jc w:val="left"/>
              <w:rPr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>Project V1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Body"/>
              <w:spacing w:after="0" w:line="240" w:lineRule="auto"/>
              <w:ind w:left="113" w:right="113"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>Apr 25</w:t>
            </w:r>
          </w:p>
          <w:p>
            <w:pPr>
              <w:pStyle w:val="Body"/>
              <w:bidi w:val="0"/>
              <w:spacing w:after="0" w:line="240" w:lineRule="auto"/>
              <w:ind w:left="113" w:right="113" w:firstLine="0"/>
              <w:jc w:val="left"/>
              <w:rPr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>Project V2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pStyle w:val="Body"/>
              <w:spacing w:after="0" w:line="240" w:lineRule="auto"/>
              <w:ind w:left="113" w:right="113" w:firstLine="0"/>
              <w:rPr>
                <w:sz w:val="14"/>
                <w:szCs w:val="14"/>
              </w:rPr>
            </w:pPr>
            <w:r>
              <w:rPr>
                <w:sz w:val="14"/>
                <w:szCs w:val="14"/>
                <w:rtl w:val="0"/>
                <w:lang w:val="en-US"/>
              </w:rPr>
              <w:t>May 2</w:t>
            </w:r>
          </w:p>
          <w:p>
            <w:pPr>
              <w:pStyle w:val="Body"/>
              <w:bidi w:val="0"/>
              <w:spacing w:after="0" w:line="240" w:lineRule="auto"/>
              <w:ind w:left="113" w:right="113" w:firstLine="0"/>
              <w:jc w:val="left"/>
              <w:rPr>
                <w:rtl w:val="0"/>
              </w:rPr>
            </w:pPr>
            <w:r>
              <w:rPr>
                <w:sz w:val="14"/>
                <w:szCs w:val="14"/>
                <w:rtl w:val="0"/>
                <w:lang w:val="en-US"/>
              </w:rPr>
              <w:t>Final Project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193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113" w:right="113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4"/>
                <w:szCs w:val="14"/>
                <w:u w:val="none" w:color="000000"/>
                <w:vertAlign w:val="baseline"/>
                <w:rtl w:val="0"/>
              </w:rPr>
              <w:t>Must Have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Introduction Page</w:t>
            </w:r>
          </w:p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Produce basic page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Visualization static </w:t>
            </w:r>
            <w:r>
              <w:rPr>
                <w:rtl w:val="0"/>
                <w:lang w:val="en-US"/>
              </w:rPr>
              <w:t xml:space="preserve">map </w:t>
            </w:r>
            <w:r>
              <w:rPr>
                <w:rtl w:val="0"/>
                <w:lang w:val="en-US"/>
              </w:rPr>
              <w:t>screenshot in the background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spacing w:line="276" w:lineRule="auto"/>
              <w:rPr>
                <w:lang w:val="en-US"/>
              </w:rPr>
            </w:pPr>
            <w:r>
              <w:rPr>
                <w:rtl w:val="0"/>
                <w:lang w:val="en-US"/>
              </w:rPr>
              <w:t>Add high-level KPIs / counters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Animate high-level KPIs / counters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Map and timeline</w:t>
            </w:r>
          </w:p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Find a suitable Ukraine geojson/topojson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Create a basic Ukraine map visualization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Find the latitude and longitude to associate with each region and city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Display IED events as color</w:t>
            </w:r>
            <w:r>
              <w:rPr>
                <w:rtl w:val="0"/>
                <w:lang w:val="en-US"/>
              </w:rPr>
              <w:t>-encoded</w:t>
            </w:r>
            <w:r>
              <w:rPr>
                <w:rtl w:val="0"/>
                <w:lang w:val="en-US"/>
              </w:rPr>
              <w:t xml:space="preserve"> dots on the map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Merge data sets about regions information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1078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Implement map-shaped buttons to allow the user to select a specific overlay for the map (population, education </w:t>
            </w:r>
            <w:r>
              <w:rPr>
                <w:rtl w:val="0"/>
                <w:lang w:val="en-US"/>
              </w:rPr>
              <w:t>…</w:t>
            </w:r>
            <w:r>
              <w:rPr>
                <w:rtl w:val="0"/>
                <w:lang w:val="en-US"/>
              </w:rPr>
              <w:t>)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 xml:space="preserve">Color map regions according to </w:t>
            </w:r>
            <w:r>
              <w:rPr>
                <w:rtl w:val="0"/>
                <w:lang w:val="en-US"/>
              </w:rPr>
              <w:t>the user selection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Create a IDE timeline visualization and use that to brush the main map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Create a total IED events over time bar chart</w:t>
            </w:r>
            <w:r>
              <w:rPr>
                <w:rtl w:val="0"/>
                <w:lang w:val="en-US"/>
              </w:rPr>
              <w:t xml:space="preserve"> that will also act as a filter for the map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Add IED events tooltips with more information about the event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Add region tooltips with more information about the region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Insert mini version of the secondary visualizations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Prepare and create a text visualization to help with the guided navigation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Text analysis</w:t>
            </w:r>
          </w:p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Parse text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1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Display a word network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ced7e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2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Add a details view with samples of text with the selected word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3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Create the log timeline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rtl w:val="0"/>
                <w:lang w:val="en-US"/>
              </w:rPr>
              <w:t>Snakey Analysis</w:t>
            </w:r>
          </w:p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4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Produce a Sankey diagram with the IED events data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802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5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Produce additional Sankey diagrams showing other relations within the data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No</w:t>
            </w:r>
          </w:p>
        </w:tc>
      </w:tr>
      <w:tr>
        <w:tblPrEx>
          <w:shd w:val="clear" w:color="auto" w:fill="ced7e7"/>
        </w:tblPrEx>
        <w:trPr>
          <w:trHeight w:val="526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Storytelling</w:t>
            </w:r>
          </w:p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6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Produce the overall webpage layout frame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1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7"/>
              </w:numPr>
              <w:rPr>
                <w:lang w:val="en-US"/>
              </w:rPr>
            </w:pPr>
            <w:r>
              <w:rPr>
                <w:rtl w:val="0"/>
                <w:lang w:val="en-US"/>
              </w:rPr>
              <w:t>Decide on a guided exploration flow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x</w:t>
            </w:r>
          </w:p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Yes</w:t>
            </w:r>
          </w:p>
        </w:tc>
      </w:tr>
    </w:tbl>
    <w:p>
      <w:pPr>
        <w:pStyle w:val="List Paragraph"/>
        <w:widowControl w:val="0"/>
        <w:numPr>
          <w:ilvl w:val="0"/>
          <w:numId w:val="2"/>
        </w:numPr>
        <w:spacing w:line="240" w:lineRule="auto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suff w:val="tab"/>
      <w:lvlText w:val="-"/>
      <w:lvlJc w:val="left"/>
      <w:pPr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