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Топонен</w:t>
      </w:r>
      <w:r>
        <w:t xml:space="preserve"> </w:t>
      </w:r>
      <w:r>
        <w:t xml:space="preserve">Никита</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 Провести моделирование гармонических колебаний, также известных как линейный гармонический осциллятор. Написать модель в OpenModelica, построить и проанализировать графики.</w:t>
      </w:r>
    </w:p>
    <w:bookmarkEnd w:id="20"/>
    <w:bookmarkStart w:id="21" w:name="задание"/>
    <w:p>
      <w:pPr>
        <w:pStyle w:val="Heading1"/>
      </w:pPr>
      <w:r>
        <w:t xml:space="preserve">Задание</w:t>
      </w:r>
    </w:p>
    <w:p>
      <w:pPr>
        <w:pStyle w:val="FirstParagraph"/>
      </w:pPr>
      <w:r>
        <w:rPr>
          <w:bCs/>
          <w:b/>
        </w:rPr>
        <w:t xml:space="preserve">Вариант 41</w:t>
      </w:r>
    </w:p>
    <w:p>
      <w:pPr>
        <w:pStyle w:val="BodyText"/>
      </w:pPr>
      <w:r>
        <w:t xml:space="preserve">​ 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3.5</m:t>
        </m:r>
        <m:r>
          <m:t>x</m:t>
        </m:r>
        <m:r>
          <m:rPr>
            <m:sty m:val="p"/>
          </m:rPr>
          <m:t>=</m:t>
        </m:r>
        <m:r>
          <m:t>0</m:t>
        </m:r>
      </m:oMath>
    </w:p>
    <w:p>
      <w:pPr>
        <w:numPr>
          <w:ilvl w:val="0"/>
          <w:numId w:val="1001"/>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7</m:t>
        </m:r>
        <m:acc>
          <m:accPr>
            <m:chr m:val="̇"/>
          </m:accPr>
          <m:e>
            <m:r>
              <m:t>x</m:t>
            </m:r>
          </m:e>
        </m:acc>
        <m:r>
          <m:rPr>
            <m:sty m:val="p"/>
          </m:rPr>
          <m:t>+</m:t>
        </m:r>
        <m:r>
          <m:t>3</m:t>
        </m:r>
        <m:r>
          <m:t>x</m:t>
        </m:r>
        <m:r>
          <m:rPr>
            <m:sty m:val="p"/>
          </m:rPr>
          <m:t>=</m:t>
        </m:r>
        <m:r>
          <m:t>0</m:t>
        </m:r>
      </m:oMath>
    </w:p>
    <w:p>
      <w:pPr>
        <w:numPr>
          <w:ilvl w:val="0"/>
          <w:numId w:val="1001"/>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5</m:t>
        </m:r>
        <m:acc>
          <m:accPr>
            <m:chr m:val="̇"/>
          </m:accPr>
          <m:e>
            <m:r>
              <m:t>x</m:t>
            </m:r>
          </m:e>
        </m:acc>
        <m:r>
          <m:rPr>
            <m:sty m:val="p"/>
          </m:rPr>
          <m:t>+</m:t>
        </m:r>
        <m:r>
          <m:t>2</m:t>
        </m:r>
        <m:r>
          <m:t>x</m:t>
        </m:r>
        <m:r>
          <m:rPr>
            <m:sty m:val="p"/>
          </m:rPr>
          <m:t>=</m:t>
        </m:r>
        <m:r>
          <m:t>2</m:t>
        </m:r>
        <m:r>
          <m:t>s</m:t>
        </m:r>
        <m:r>
          <m:t>i</m:t>
        </m:r>
        <m:r>
          <m:t>n</m:t>
        </m:r>
        <m:d>
          <m:dPr>
            <m:begChr m:val="("/>
            <m:endChr m:val=")"/>
            <m:sepChr m:val=""/>
            <m:grow/>
          </m:dPr>
          <m:e>
            <m:r>
              <m:t>6</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37</m:t>
            </m:r>
          </m:e>
        </m:d>
      </m:oMath>
      <w:r>
        <w:t xml:space="preserve">(шаг 0.05) с начальными условиями</w:t>
      </w:r>
      <w:r>
        <w:t xml:space="preserve"> </w:t>
      </w:r>
      <m:oMath>
        <m:sSub>
          <m:e>
            <m:r>
              <m:t>x</m:t>
            </m:r>
          </m:e>
          <m:sub>
            <m:r>
              <m:t>0</m:t>
            </m:r>
          </m:sub>
        </m:sSub>
        <m:r>
          <m:rPr>
            <m:sty m:val="p"/>
          </m:rPr>
          <m:t>=</m:t>
        </m:r>
        <m:r>
          <m:t>1</m:t>
        </m:r>
        <m:r>
          <m:rPr>
            <m:sty m:val="p"/>
          </m:rPr>
          <m:t>,</m:t>
        </m:r>
        <m:sSub>
          <m:e>
            <m:r>
              <m:t>y</m:t>
            </m:r>
          </m:e>
          <m:sub>
            <m:r>
              <m:t>0</m:t>
            </m:r>
          </m:sub>
        </m:sSub>
        <m:r>
          <m:rPr>
            <m:sty m:val="p"/>
          </m:rPr>
          <m:t>=</m:t>
        </m:r>
        <m:r>
          <m:t>1.2</m:t>
        </m:r>
      </m:oMath>
    </w:p>
    <w:bookmarkEnd w:id="21"/>
    <w:bookmarkStart w:id="22" w:name="теоретическое-введение"/>
    <w:p>
      <w:pPr>
        <w:pStyle w:val="Heading1"/>
      </w:pPr>
      <w:r>
        <w:t xml:space="preserve">Теоретическое введение</w:t>
      </w:r>
    </w:p>
    <w:p>
      <w:pPr>
        <w:pStyle w:val="FirstParagraph"/>
      </w:pPr>
      <w:r>
        <w:t xml:space="preserve">​ 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pPr>
        <w:pStyle w:val="BodyText"/>
      </w:pPr>
      <w:r>
        <w:t xml:space="preserve">​</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d>
            <m:dPr>
              <m:begChr m:val="("/>
              <m:endChr m:val=")"/>
              <m:sepChr m:val=""/>
              <m:grow/>
            </m:dPr>
            <m:e>
              <m:r>
                <m:t>t</m:t>
              </m:r>
            </m:e>
          </m:d>
        </m:oMath>
      </m:oMathPara>
    </w:p>
    <w:p>
      <w:pPr>
        <w:pStyle w:val="FirstParagraph"/>
      </w:pPr>
      <m:oMath>
        <m:d>
          <m:dPr>
            <m:begChr m:val="("/>
            <m:endChr m:val=")"/>
            <m:sepChr m:val=""/>
            <m:grow/>
          </m:dPr>
          <m:e>
            <m:r>
              <m:t>1</m:t>
            </m:r>
          </m:e>
        </m:d>
      </m:oMath>
    </w:p>
    <w:p>
      <w:pPr>
        <w:numPr>
          <w:ilvl w:val="0"/>
          <w:numId w:val="1002"/>
        </w:numPr>
      </w:pPr>
      <m:oMath>
        <m:r>
          <m:t>x</m:t>
        </m:r>
      </m:oMath>
      <w:r>
        <w:t xml:space="preserve"> </w:t>
      </w:r>
      <w:r>
        <w:t xml:space="preserve">— переменная, описывающая состояние системы (смещение грузика, заряд</w:t>
      </w:r>
      <w:r>
        <w:t xml:space="preserve"> </w:t>
      </w:r>
      <w:r>
        <w:t xml:space="preserve">конденсатора и т.д.)</w:t>
      </w:r>
    </w:p>
    <w:p>
      <w:pPr>
        <w:numPr>
          <w:ilvl w:val="0"/>
          <w:numId w:val="1002"/>
        </w:numPr>
      </w:pPr>
      <m:oMath>
        <m:r>
          <m:t>t</m:t>
        </m:r>
      </m:oMath>
      <w:r>
        <w:t xml:space="preserve"> </w:t>
      </w:r>
      <w:r>
        <w:t xml:space="preserve">— время</w:t>
      </w:r>
    </w:p>
    <w:p>
      <w:pPr>
        <w:numPr>
          <w:ilvl w:val="0"/>
          <w:numId w:val="1002"/>
        </w:numPr>
      </w:pPr>
      <m:oMath>
        <m:r>
          <m:t>w</m:t>
        </m:r>
      </m:oMath>
      <w:r>
        <w:t xml:space="preserve"> </w:t>
      </w:r>
      <w:r>
        <w:t xml:space="preserve">— частота</w:t>
      </w:r>
    </w:p>
    <w:p>
      <w:pPr>
        <w:numPr>
          <w:ilvl w:val="0"/>
          <w:numId w:val="1002"/>
        </w:numPr>
      </w:pPr>
      <m:oMath>
        <m:r>
          <m:t>γ</m:t>
        </m:r>
      </m:oMath>
      <w:r>
        <w:t xml:space="preserve"> </w:t>
      </w:r>
      <w:r>
        <w:t xml:space="preserve">— затухание</w:t>
      </w:r>
    </w:p>
    <w:p>
      <w:pPr>
        <w:numPr>
          <w:ilvl w:val="0"/>
          <w:numId w:val="1000"/>
        </w:numPr>
      </w:pPr>
      <w:r>
        <w:t xml:space="preserve">Обозначения:</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p>
      <w:pPr>
        <w:numPr>
          <w:ilvl w:val="0"/>
          <w:numId w:val="1000"/>
        </w:numPr>
      </w:pPr>
      <w:r>
        <w:t xml:space="preserve">- первая и вторая производные по времени</w:t>
      </w:r>
    </w:p>
    <w:p>
      <w:pPr>
        <w:numPr>
          <w:ilvl w:val="0"/>
          <w:numId w:val="1000"/>
        </w:numPr>
      </w:pP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FirstParagraph"/>
      </w:pPr>
      <w:r>
        <w:t xml:space="preserve">​</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m:oMath>
        <m:d>
          <m:dPr>
            <m:begChr m:val="("/>
            <m:endChr m:val=")"/>
            <m:sepChr m:val=""/>
            <m:grow/>
          </m:dPr>
          <m:e>
            <m:r>
              <m:t>2</m:t>
            </m:r>
          </m:e>
        </m:d>
      </m:oMath>
    </w:p>
    <w:p>
      <w:pPr>
        <w:pStyle w:val="BodyText"/>
      </w:pPr>
      <w:r>
        <w:t xml:space="preserve">Для однозначной разрешимости уравнения второго порядка необходимо задать два начальных условия вида:</w:t>
      </w:r>
    </w:p>
    <w:p>
      <w:pPr>
        <w:pStyle w:val="BodyText"/>
      </w:pPr>
      <w:r>
        <w:t xml:space="preserve">​</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w:t>
      </w:r>
      <w:r>
        <w:t xml:space="preserve"> </w:t>
      </w:r>
      <m:oMath>
        <m:d>
          <m:dPr>
            <m:begChr m:val="("/>
            <m:endChr m:val=")"/>
            <m:sepChr m:val=""/>
            <m:grow/>
          </m:dPr>
          <m:e>
            <m:r>
              <m:t>2</m:t>
            </m:r>
          </m:e>
        </m:d>
      </m:oMath>
      <w:r>
        <w:t xml:space="preserve"> </w:t>
      </w:r>
      <w:r>
        <w:t xml:space="preserve">можно представить в виде системы двух уравнений первого порядка:</w:t>
      </w:r>
    </w:p>
    <w:p>
      <w:pPr>
        <w:pStyle w:val="BodyText"/>
      </w:pPr>
      <w:r>
        <w:t xml:space="preserve">​</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 Для уравнения</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0</m:t>
          </m:r>
        </m:oMath>
      </m:oMathPara>
    </w:p>
    <w:p>
      <w:pPr>
        <w:pStyle w:val="FirstParagraph"/>
      </w:pPr>
      <w:r>
        <w:t xml:space="preserve">система примет следующий вид:</w:t>
      </w:r>
    </w:p>
    <w:p>
      <w:pPr>
        <w:pStyle w:val="BodyText"/>
      </w:pPr>
      <w:r>
        <w:t xml:space="preserve">​</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2</m:t>
                    </m:r>
                    <m:r>
                      <m:t>γ</m:t>
                    </m:r>
                    <m:acc>
                      <m:accPr>
                        <m:chr m:val="̇"/>
                      </m:accPr>
                      <m:e>
                        <m:r>
                          <m:t>x</m:t>
                        </m:r>
                      </m:e>
                    </m:acc>
                    <m:r>
                      <m:rPr>
                        <m:sty m:val="p"/>
                      </m:rPr>
                      <m:t>−</m:t>
                    </m:r>
                    <m:sSubSup>
                      <m:e>
                        <m:r>
                          <m:t>w</m:t>
                        </m:r>
                      </m:e>
                      <m:sub>
                        <m:r>
                          <m:t>0</m:t>
                        </m:r>
                      </m:sub>
                      <m:sup>
                        <m:r>
                          <m:t>2</m:t>
                        </m:r>
                      </m:sup>
                    </m:sSubSup>
                    <m:r>
                      <m:t>x</m:t>
                    </m:r>
                  </m:e>
                </m:mr>
              </m:m>
            </m:e>
          </m:d>
        </m:oMath>
      </m:oMathPara>
    </w:p>
    <w:p>
      <w:pPr>
        <w:pStyle w:val="FirstParagraph"/>
      </w:pPr>
      <w:r>
        <w:t xml:space="preserve">​ Для уравнения</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d>
            <m:dPr>
              <m:begChr m:val="("/>
              <m:endChr m:val=")"/>
              <m:sepChr m:val=""/>
              <m:grow/>
            </m:dPr>
            <m:e>
              <m:r>
                <m:t>t</m:t>
              </m:r>
            </m:e>
          </m:d>
        </m:oMath>
      </m:oMathPara>
    </w:p>
    <w:p>
      <w:pPr>
        <w:pStyle w:val="FirstParagraph"/>
      </w:pPr>
      <w:r>
        <w:t xml:space="preserve">система примет следующий вид:</w:t>
      </w:r>
    </w:p>
    <w:p>
      <w:pPr>
        <w:pStyle w:val="BodyText"/>
      </w:pPr>
      <w:r>
        <w:t xml:space="preserve">​</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2</m:t>
                    </m:r>
                    <m:r>
                      <m:t>γ</m:t>
                    </m:r>
                    <m:acc>
                      <m:accPr>
                        <m:chr m:val="̇"/>
                      </m:accPr>
                      <m:e>
                        <m:r>
                          <m:t>x</m:t>
                        </m:r>
                      </m:e>
                    </m:acc>
                    <m:r>
                      <m:rPr>
                        <m:sty m:val="p"/>
                      </m:rPr>
                      <m:t>−</m:t>
                    </m:r>
                    <m:sSubSup>
                      <m:e>
                        <m:r>
                          <m:t>w</m:t>
                        </m:r>
                      </m:e>
                      <m:sub>
                        <m:r>
                          <m:t>0</m:t>
                        </m:r>
                      </m:sub>
                      <m:sup>
                        <m:r>
                          <m:t>2</m:t>
                        </m:r>
                      </m:sup>
                    </m:sSubSup>
                    <m:r>
                      <m:t>x</m:t>
                    </m:r>
                    <m:r>
                      <m:rPr>
                        <m:sty m:val="p"/>
                      </m:rPr>
                      <m:t>+</m:t>
                    </m:r>
                    <m:r>
                      <m:t>f</m:t>
                    </m:r>
                    <m:d>
                      <m:dPr>
                        <m:begChr m:val="("/>
                        <m:endChr m:val=")"/>
                        <m:sepChr m:val=""/>
                        <m:grow/>
                      </m:dPr>
                      <m:e>
                        <m:r>
                          <m:t>t</m:t>
                        </m:r>
                      </m:e>
                    </m:d>
                  </m:e>
                </m:mr>
              </m:m>
            </m:e>
          </m:d>
        </m:oMath>
      </m:oMathPara>
    </w:p>
    <w:p>
      <w:pPr>
        <w:pStyle w:val="FirstParagraph"/>
      </w:pPr>
      <w:r>
        <w:t xml:space="preserve">Начальные условия для системы примут вид:</w:t>
      </w:r>
    </w:p>
    <w:p>
      <w:pPr>
        <w:pStyle w:val="BodyText"/>
      </w:pPr>
      <w:r>
        <w:t xml:space="preserve">​</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39" w:name="выполнение-лабораторной-работы"/>
    <w:p>
      <w:pPr>
        <w:pStyle w:val="Heading1"/>
      </w:pPr>
      <w:r>
        <w:t xml:space="preserve">Выполнение лабораторной работы</w:t>
      </w:r>
    </w:p>
    <w:p>
      <w:pPr>
        <w:pStyle w:val="FirstParagraph"/>
      </w:pPr>
      <w:r>
        <w:t xml:space="preserve">## Приведение уравнений к системе</w:t>
      </w:r>
    </w:p>
    <w:p>
      <w:pPr>
        <w:numPr>
          <w:ilvl w:val="0"/>
          <w:numId w:val="1003"/>
        </w:numPr>
        <w:pStyle w:val="Compact"/>
      </w:pPr>
      <w:r>
        <w:t xml:space="preserve">Уравнение</w:t>
      </w:r>
      <w:r>
        <w:t xml:space="preserve"> </w:t>
      </w:r>
      <m:oMath>
        <m:acc>
          <m:accPr>
            <m:chr m:val="̈"/>
          </m:accPr>
          <m:e>
            <m:r>
              <m:t>x</m:t>
            </m:r>
          </m:e>
        </m:acc>
        <m:r>
          <m:rPr>
            <m:sty m:val="p"/>
          </m:rPr>
          <m:t>+</m:t>
        </m:r>
        <m:r>
          <m:t>3.5</m:t>
        </m:r>
        <m:r>
          <m:t>x</m:t>
        </m:r>
        <m:r>
          <m:rPr>
            <m:sty m:val="p"/>
          </m:rPr>
          <m:t>=</m:t>
        </m:r>
        <m:r>
          <m:t>0</m:t>
        </m:r>
      </m:oMath>
      <w:r>
        <w:t xml:space="preserve"> </w:t>
      </w:r>
      <w:r>
        <w:t xml:space="preserve">приводится к системе вида:</w:t>
      </w:r>
    </w:p>
    <w:p>
      <w:pPr>
        <w:pStyle w:val="Compac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3.5</m:t>
                    </m:r>
                    <m:r>
                      <m:t>x</m:t>
                    </m:r>
                  </m:e>
                </m:mr>
              </m:m>
            </m:e>
          </m:d>
        </m:oMath>
      </m:oMathPara>
    </w:p>
    <w:p>
      <w:pPr>
        <w:numPr>
          <w:ilvl w:val="0"/>
          <w:numId w:val="1003"/>
        </w:numPr>
        <w:pStyle w:val="Compact"/>
      </w:pPr>
      <w:r>
        <w:t xml:space="preserve">Уравнение</w:t>
      </w:r>
    </w:p>
    <w:p>
      <w:pPr>
        <w:pStyle w:val="Compact"/>
      </w:pPr>
      <m:oMathPara>
        <m:oMathParaPr>
          <m:jc m:val="center"/>
        </m:oMathParaPr>
        <m:oMath>
          <m:acc>
            <m:accPr>
              <m:chr m:val="̈"/>
            </m:accPr>
            <m:e>
              <m:r>
                <m:t>x</m:t>
              </m:r>
            </m:e>
          </m:acc>
          <m:r>
            <m:rPr>
              <m:sty m:val="p"/>
            </m:rPr>
            <m:t>+</m:t>
          </m:r>
          <m:r>
            <m:t>7</m:t>
          </m:r>
          <m:acc>
            <m:accPr>
              <m:chr m:val="̇"/>
            </m:accPr>
            <m:e>
              <m:r>
                <m:t>x</m:t>
              </m:r>
            </m:e>
          </m:acc>
          <m:r>
            <m:rPr>
              <m:sty m:val="p"/>
            </m:rPr>
            <m:t>+</m:t>
          </m:r>
          <m:r>
            <m:t>3</m:t>
          </m:r>
          <m:r>
            <m:t>x</m:t>
          </m:r>
          <m:r>
            <m:rPr>
              <m:sty m:val="p"/>
            </m:rPr>
            <m:t>=</m:t>
          </m:r>
          <m:r>
            <m:t>0</m:t>
          </m:r>
        </m:oMath>
      </m:oMathPara>
    </w:p>
    <w:p>
      <w:pPr>
        <w:numPr>
          <w:ilvl w:val="0"/>
          <w:numId w:val="1000"/>
        </w:numPr>
        <w:pStyle w:val="Compact"/>
      </w:pPr>
      <w:r>
        <w:t xml:space="preserve">приводится к системе вида:</w:t>
      </w:r>
    </w:p>
    <w:p>
      <w:pPr>
        <w:pStyle w:val="Compac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7</m:t>
                    </m:r>
                    <m:r>
                      <m:t>y</m:t>
                    </m:r>
                    <m:r>
                      <m:rPr>
                        <m:sty m:val="p"/>
                      </m:rPr>
                      <m:t>−</m:t>
                    </m:r>
                    <m:r>
                      <m:t>3</m:t>
                    </m:r>
                    <m:r>
                      <m:t>x</m:t>
                    </m:r>
                  </m:e>
                </m:mr>
              </m:m>
            </m:e>
          </m:d>
        </m:oMath>
      </m:oMathPara>
    </w:p>
    <w:p>
      <w:pPr>
        <w:numPr>
          <w:ilvl w:val="0"/>
          <w:numId w:val="1003"/>
        </w:numPr>
        <w:pStyle w:val="Compact"/>
      </w:pPr>
      <w:r>
        <w:t xml:space="preserve">Уравнение</w:t>
      </w:r>
    </w:p>
    <w:p>
      <w:pPr>
        <w:pStyle w:val="Compact"/>
      </w:pPr>
      <m:oMathPara>
        <m:oMathParaPr>
          <m:jc m:val="center"/>
        </m:oMathParaPr>
        <m:oMath>
          <m:acc>
            <m:accPr>
              <m:chr m:val="̈"/>
            </m:accPr>
            <m:e>
              <m:r>
                <m:t>x</m:t>
              </m:r>
            </m:e>
          </m:acc>
          <m:r>
            <m:rPr>
              <m:sty m:val="p"/>
            </m:rPr>
            <m:t>+</m:t>
          </m:r>
          <m:r>
            <m:t>5</m:t>
          </m:r>
          <m:acc>
            <m:accPr>
              <m:chr m:val="̇"/>
            </m:accPr>
            <m:e>
              <m:r>
                <m:t>x</m:t>
              </m:r>
            </m:e>
          </m:acc>
          <m:r>
            <m:rPr>
              <m:sty m:val="p"/>
            </m:rPr>
            <m:t>+</m:t>
          </m:r>
          <m:r>
            <m:t>2</m:t>
          </m:r>
          <m:r>
            <m:t>x</m:t>
          </m:r>
          <m:r>
            <m:rPr>
              <m:sty m:val="p"/>
            </m:rPr>
            <m:t>=</m:t>
          </m:r>
          <m:r>
            <m:t>2</m:t>
          </m:r>
          <m:r>
            <m:t>s</m:t>
          </m:r>
          <m:r>
            <m:t>i</m:t>
          </m:r>
          <m:r>
            <m:t>n</m:t>
          </m:r>
          <m:d>
            <m:dPr>
              <m:begChr m:val="("/>
              <m:endChr m:val=")"/>
              <m:sepChr m:val=""/>
              <m:grow/>
            </m:dPr>
            <m:e>
              <m:r>
                <m:t>6</m:t>
              </m:r>
              <m:r>
                <m:t>t</m:t>
              </m:r>
            </m:e>
          </m:d>
        </m:oMath>
      </m:oMathPara>
    </w:p>
    <w:p>
      <w:pPr>
        <w:numPr>
          <w:ilvl w:val="0"/>
          <w:numId w:val="1000"/>
        </w:numPr>
        <w:pStyle w:val="Compact"/>
      </w:pPr>
      <w:r>
        <w:t xml:space="preserve">приводится к системе вида:</w:t>
      </w:r>
    </w:p>
    <w:p>
      <w:pPr>
        <w:pStyle w:val="Compac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5</m:t>
                    </m:r>
                    <m:r>
                      <m:t>y</m:t>
                    </m:r>
                    <m:r>
                      <m:rPr>
                        <m:sty m:val="p"/>
                      </m:rPr>
                      <m:t>−</m:t>
                    </m:r>
                    <m:r>
                      <m:t>2</m:t>
                    </m:r>
                    <m:r>
                      <m:t>x</m:t>
                    </m:r>
                    <m:r>
                      <m:rPr>
                        <m:sty m:val="p"/>
                      </m:rPr>
                      <m:t>+</m:t>
                    </m:r>
                    <m:r>
                      <m:t>2</m:t>
                    </m:r>
                    <m:r>
                      <m:t>s</m:t>
                    </m:r>
                    <m:r>
                      <m:t>i</m:t>
                    </m:r>
                    <m:r>
                      <m:t>n</m:t>
                    </m:r>
                    <m:d>
                      <m:dPr>
                        <m:begChr m:val="("/>
                        <m:endChr m:val=")"/>
                        <m:sepChr m:val=""/>
                        <m:grow/>
                      </m:dPr>
                      <m:e>
                        <m:r>
                          <m:t>6</m:t>
                        </m:r>
                        <m:r>
                          <m:t>t</m:t>
                        </m:r>
                      </m:e>
                    </m:d>
                  </m:e>
                </m:mr>
              </m:m>
            </m:e>
          </m:d>
        </m:oMath>
      </m:oMathPara>
    </w:p>
    <w:bookmarkStart w:id="38" w:name="моделирование-и-построение-графиков"/>
    <w:p>
      <w:pPr>
        <w:pStyle w:val="Heading2"/>
      </w:pPr>
      <w:r>
        <w:t xml:space="preserve">Моделирование и построение графиков</w:t>
      </w:r>
    </w:p>
    <w:bookmarkStart w:id="27" w:name="X8057a5a90abf4ee15a72aa64a64375f09f416ec"/>
    <w:p>
      <w:pPr>
        <w:pStyle w:val="Heading3"/>
      </w:pPr>
      <w:r>
        <w:t xml:space="preserve">1. Колебания гармонического осциллятора без затуханий и без действий внешней силы</w:t>
      </w:r>
    </w:p>
    <w:p>
      <w:pPr>
        <w:pStyle w:val="FirstParagraph"/>
      </w:pPr>
      <w:r>
        <w:t xml:space="preserve">Код программы с комментариями:</w:t>
      </w:r>
    </w:p>
    <w:p>
      <w:pPr>
        <w:pStyle w:val="SourceCode"/>
      </w:pPr>
      <w:r>
        <w:rPr>
          <w:rStyle w:val="VariableTok"/>
        </w:rPr>
        <w:t xml:space="preserve">model</w:t>
      </w:r>
      <w:r>
        <w:rPr>
          <w:rStyle w:val="NormalTok"/>
        </w:rPr>
        <w:t xml:space="preserve"> </w:t>
      </w:r>
      <w:r>
        <w:rPr>
          <w:rStyle w:val="VariableTok"/>
        </w:rPr>
        <w:t xml:space="preserve">lab04</w:t>
      </w:r>
      <w:r>
        <w:br/>
      </w:r>
      <w:r>
        <w:rPr>
          <w:rStyle w:val="NormalTok"/>
        </w:rPr>
        <w:t xml:space="preserve">  </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w</w:t>
      </w:r>
      <w:r>
        <w:rPr>
          <w:rStyle w:val="OperatorTok"/>
        </w:rPr>
        <w:t xml:space="preserve">=</w:t>
      </w:r>
      <w:r>
        <w:rPr>
          <w:rStyle w:val="VariableTok"/>
        </w:rPr>
        <w:t xml:space="preserve">sqrt</w:t>
      </w:r>
      <w:r>
        <w:rPr>
          <w:rStyle w:val="NormalTok"/>
        </w:rPr>
        <w:t xml:space="preserve">(</w:t>
      </w:r>
      <w:r>
        <w:rPr>
          <w:rStyle w:val="FloatTok"/>
        </w:rPr>
        <w:t xml:space="preserve">3.5</w:t>
      </w:r>
      <w:r>
        <w:rPr>
          <w:rStyle w:val="NormalTok"/>
        </w:rPr>
        <w:t xml:space="preserve">)</w:t>
      </w:r>
      <w:r>
        <w:rPr>
          <w:rStyle w:val="StringTok"/>
        </w:rPr>
        <w:t xml:space="preserve">"значение параметра w"</w:t>
      </w:r>
      <w:r>
        <w:rPr>
          <w:rStyle w:val="OperatorTok"/>
        </w:rPr>
        <w:t xml:space="preserve">;</w:t>
      </w:r>
      <w:r>
        <w:br/>
      </w:r>
      <w:r>
        <w:rPr>
          <w:rStyle w:val="NormalTok"/>
        </w:rPr>
        <w:t xml:space="preserve">  </w:t>
      </w:r>
      <w:r>
        <w:br/>
      </w:r>
      <w:r>
        <w:rPr>
          <w:rStyle w:val="NormalTok"/>
        </w:rPr>
        <w:t xml:space="preserve">  </w:t>
      </w:r>
      <w:r>
        <w:rPr>
          <w:rStyle w:val="VariableTok"/>
        </w:rPr>
        <w:t xml:space="preserve">Real</w:t>
      </w:r>
      <w:r>
        <w:rPr>
          <w:rStyle w:val="NormalTok"/>
        </w:rPr>
        <w:t xml:space="preserve"> </w:t>
      </w:r>
      <w:r>
        <w:rPr>
          <w:rStyle w:val="VariableTok"/>
        </w:rPr>
        <w:t xml:space="preserve">x</w:t>
      </w:r>
      <w:r>
        <w:rPr>
          <w:rStyle w:val="StringTok"/>
        </w:rPr>
        <w:t xml:space="preserve">"переменная со значением x"</w:t>
      </w:r>
      <w:r>
        <w:rPr>
          <w:rStyle w:val="OperatorTok"/>
        </w:rPr>
        <w:t xml:space="preserve">;</w:t>
      </w:r>
      <w:r>
        <w:br/>
      </w:r>
      <w:r>
        <w:rPr>
          <w:rStyle w:val="NormalTok"/>
        </w:rPr>
        <w:t xml:space="preserve">  </w:t>
      </w:r>
      <w:r>
        <w:rPr>
          <w:rStyle w:val="VariableTok"/>
        </w:rPr>
        <w:t xml:space="preserve">Real</w:t>
      </w:r>
      <w:r>
        <w:rPr>
          <w:rStyle w:val="NormalTok"/>
        </w:rPr>
        <w:t xml:space="preserve"> </w:t>
      </w:r>
      <w:r>
        <w:rPr>
          <w:rStyle w:val="VariableTok"/>
        </w:rPr>
        <w:t xml:space="preserve">y</w:t>
      </w:r>
      <w:r>
        <w:rPr>
          <w:rStyle w:val="StringTok"/>
        </w:rPr>
        <w:t xml:space="preserve">"переменная со значением y"</w:t>
      </w:r>
      <w:r>
        <w:rPr>
          <w:rStyle w:val="OperatorTok"/>
        </w:rPr>
        <w:t xml:space="preserve">;</w:t>
      </w:r>
      <w:r>
        <w:br/>
      </w:r>
      <w:r>
        <w:rPr>
          <w:rStyle w:val="NormalTok"/>
        </w:rPr>
        <w:t xml:space="preserve">  </w:t>
      </w:r>
      <w:r>
        <w:br/>
      </w:r>
      <w:r>
        <w:rPr>
          <w:rStyle w:val="VariableTok"/>
        </w:rPr>
        <w:t xml:space="preserve">initial</w:t>
      </w:r>
      <w:r>
        <w:rPr>
          <w:rStyle w:val="NormalTok"/>
        </w:rPr>
        <w:t xml:space="preserve"> </w:t>
      </w:r>
      <w:r>
        <w:rPr>
          <w:rStyle w:val="VariableTok"/>
        </w:rPr>
        <w:t xml:space="preserve">equation</w:t>
      </w:r>
      <w:r>
        <w:br/>
      </w:r>
      <w:r>
        <w:rPr>
          <w:rStyle w:val="NormalTok"/>
        </w:rPr>
        <w:t xml:space="preserve">  </w:t>
      </w:r>
      <w:r>
        <w:rPr>
          <w:rStyle w:val="VariableTok"/>
        </w:rPr>
        <w:t xml:space="preserve">x</w:t>
      </w:r>
      <w:r>
        <w:rPr>
          <w:rStyle w:val="OperatorTok"/>
        </w:rPr>
        <w:t xml:space="preserve">=</w:t>
      </w:r>
      <w:r>
        <w:rPr>
          <w:rStyle w:val="FloatTok"/>
        </w:rPr>
        <w:t xml:space="preserve">1</w:t>
      </w:r>
      <w:r>
        <w:rPr>
          <w:rStyle w:val="StringTok"/>
        </w:rPr>
        <w:t xml:space="preserve">"начальное значение x=x0"</w:t>
      </w:r>
      <w:r>
        <w:rPr>
          <w:rStyle w:val="OperatorTok"/>
        </w:rPr>
        <w:t xml:space="preserve">;</w:t>
      </w:r>
      <w:r>
        <w:br/>
      </w:r>
      <w:r>
        <w:rPr>
          <w:rStyle w:val="NormalTok"/>
        </w:rPr>
        <w:t xml:space="preserve">  </w:t>
      </w:r>
      <w:r>
        <w:rPr>
          <w:rStyle w:val="VariableTok"/>
        </w:rPr>
        <w:t xml:space="preserve">y</w:t>
      </w:r>
      <w:r>
        <w:rPr>
          <w:rStyle w:val="OperatorTok"/>
        </w:rPr>
        <w:t xml:space="preserve">=</w:t>
      </w:r>
      <w:r>
        <w:rPr>
          <w:rStyle w:val="FloatTok"/>
        </w:rPr>
        <w:t xml:space="preserve">1.2</w:t>
      </w:r>
      <w:r>
        <w:rPr>
          <w:rStyle w:val="StringTok"/>
        </w:rPr>
        <w:t xml:space="preserve">"начальное значение y=y0"</w:t>
      </w:r>
      <w:r>
        <w:rPr>
          <w:rStyle w:val="OperatorTok"/>
        </w:rPr>
        <w:t xml:space="preserve">;</w:t>
      </w:r>
      <w:r>
        <w:br/>
      </w:r>
      <w:r>
        <w:br/>
      </w:r>
      <w:r>
        <w:rPr>
          <w:rStyle w:val="VariableTok"/>
        </w:rPr>
        <w:t xml:space="preserve">equation</w:t>
      </w:r>
      <w:r>
        <w:br/>
      </w:r>
      <w:r>
        <w:rPr>
          <w:rStyle w:val="NormalTok"/>
        </w:rPr>
        <w:t xml:space="preserve">  </w:t>
      </w:r>
      <w:r>
        <w:rPr>
          <w:rStyle w:val="VariableTok"/>
        </w:rPr>
        <w:t xml:space="preserve">der</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y</w:t>
      </w:r>
      <w:r>
        <w:rPr>
          <w:rStyle w:val="StringTok"/>
        </w:rPr>
        <w:t xml:space="preserve">"первое уравнение системы"</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y</w:t>
      </w:r>
      <w:r>
        <w:rPr>
          <w:rStyle w:val="NormalTok"/>
        </w:rPr>
        <w:t xml:space="preserve">)</w:t>
      </w:r>
      <w:r>
        <w:rPr>
          <w:rStyle w:val="OperatorTok"/>
        </w:rPr>
        <w:t xml:space="preserve">=-</w:t>
      </w:r>
      <w:r>
        <w:rPr>
          <w:rStyle w:val="VariableTok"/>
        </w:rPr>
        <w:t xml:space="preserve">w</w:t>
      </w:r>
      <w:r>
        <w:rPr>
          <w:rStyle w:val="OperatorTok"/>
        </w:rPr>
        <w:t xml:space="preserve">*</w:t>
      </w:r>
      <w:r>
        <w:rPr>
          <w:rStyle w:val="VariableTok"/>
        </w:rPr>
        <w:t xml:space="preserve">w</w:t>
      </w:r>
      <w:r>
        <w:rPr>
          <w:rStyle w:val="OperatorTok"/>
        </w:rPr>
        <w:t xml:space="preserve">*</w:t>
      </w:r>
      <w:r>
        <w:rPr>
          <w:rStyle w:val="VariableTok"/>
        </w:rPr>
        <w:t xml:space="preserve">x</w:t>
      </w:r>
      <w:r>
        <w:rPr>
          <w:rStyle w:val="StringTok"/>
        </w:rPr>
        <w:t xml:space="preserve">"второе уравнение системы"</w:t>
      </w:r>
      <w:r>
        <w:rPr>
          <w:rStyle w:val="OperatorTok"/>
        </w:rPr>
        <w:t xml:space="preserve">;</w:t>
      </w:r>
      <w:r>
        <w:br/>
      </w:r>
      <w:r>
        <w:br/>
      </w:r>
      <w:r>
        <w:rPr>
          <w:rStyle w:val="KeywordTok"/>
        </w:rPr>
        <w:t xml:space="preserve">end</w:t>
      </w:r>
      <w:r>
        <w:rPr>
          <w:rStyle w:val="NormalTok"/>
        </w:rPr>
        <w:t xml:space="preserve"> </w:t>
      </w:r>
      <w:r>
        <w:rPr>
          <w:rStyle w:val="VariableTok"/>
        </w:rPr>
        <w:t xml:space="preserve">lab04</w:t>
      </w:r>
      <w:r>
        <w:rPr>
          <w:rStyle w:val="OperatorTok"/>
        </w:rPr>
        <w:t xml:space="preserve">;</w:t>
      </w:r>
    </w:p>
    <w:p>
      <w:pPr>
        <w:pStyle w:val="FirstParagraph"/>
      </w:pPr>
      <w:r>
        <w:t xml:space="preserve">Фазовый портрет системы (рис.</w:t>
      </w:r>
      <w:r>
        <w:t xml:space="preserve"> </w:t>
      </w:r>
      <w:r>
        <w:t xml:space="preserve">[-@fig:001]</w:t>
      </w:r>
      <w:r>
        <w:t xml:space="preserve">):</w:t>
      </w:r>
    </w:p>
    <w:p>
      <w:pPr>
        <w:pStyle w:val="CaptionedFigure"/>
      </w:pPr>
      <w:bookmarkStart w:id="26" w:name="fig:001"/>
      <w:r>
        <w:drawing>
          <wp:inline>
            <wp:extent cx="5334000" cy="3771883"/>
            <wp:effectExtent b="0" l="0" r="0" t="0"/>
            <wp:docPr descr="Рис.1 Фазовый портрет системы без затуханий и без действий внешних сил" title="" id="24" name="Picture"/>
            <a:graphic>
              <a:graphicData uri="http://schemas.openxmlformats.org/drawingml/2006/picture">
                <pic:pic>
                  <pic:nvPicPr>
                    <pic:cNvPr descr="image/plot_1.png" id="25" name="Picture"/>
                    <pic:cNvPicPr>
                      <a:picLocks noChangeArrowheads="1" noChangeAspect="1"/>
                    </pic:cNvPicPr>
                  </pic:nvPicPr>
                  <pic:blipFill>
                    <a:blip r:embed="rId23"/>
                    <a:stretch>
                      <a:fillRect/>
                    </a:stretch>
                  </pic:blipFill>
                  <pic:spPr bwMode="auto">
                    <a:xfrm>
                      <a:off x="0" y="0"/>
                      <a:ext cx="5334000" cy="3771883"/>
                    </a:xfrm>
                    <a:prstGeom prst="rect">
                      <a:avLst/>
                    </a:prstGeom>
                    <a:noFill/>
                    <a:ln w="9525">
                      <a:noFill/>
                      <a:headEnd/>
                      <a:tailEnd/>
                    </a:ln>
                  </pic:spPr>
                </pic:pic>
              </a:graphicData>
            </a:graphic>
          </wp:inline>
        </w:drawing>
      </w:r>
      <w:bookmarkEnd w:id="26"/>
    </w:p>
    <w:p>
      <w:pPr>
        <w:pStyle w:val="ImageCaption"/>
      </w:pPr>
      <w:r>
        <w:t xml:space="preserve">Рис.1 Фазовый портрет системы без затуханий и без действий внешних сил</w:t>
      </w:r>
    </w:p>
    <w:bookmarkEnd w:id="27"/>
    <w:bookmarkStart w:id="32" w:name="X7be798d6c67aab44fbc1b2f5680740d6b975d97"/>
    <w:p>
      <w:pPr>
        <w:pStyle w:val="Heading3"/>
      </w:pPr>
      <w:r>
        <w:t xml:space="preserve">2. Колебания гармонического осциллятора c затуханием и без действий внешней силы</w:t>
      </w:r>
    </w:p>
    <w:p>
      <w:pPr>
        <w:pStyle w:val="FirstParagraph"/>
      </w:pPr>
      <w:r>
        <w:t xml:space="preserve">Код программы с комментариями:</w:t>
      </w:r>
    </w:p>
    <w:p>
      <w:pPr>
        <w:pStyle w:val="SourceCode"/>
      </w:pPr>
      <w:r>
        <w:rPr>
          <w:rStyle w:val="VariableTok"/>
        </w:rPr>
        <w:t xml:space="preserve">model</w:t>
      </w:r>
      <w:r>
        <w:rPr>
          <w:rStyle w:val="NormalTok"/>
        </w:rPr>
        <w:t xml:space="preserve"> </w:t>
      </w:r>
      <w:r>
        <w:rPr>
          <w:rStyle w:val="VariableTok"/>
        </w:rPr>
        <w:t xml:space="preserve">lab04_2</w:t>
      </w:r>
      <w:r>
        <w:br/>
      </w:r>
      <w:r>
        <w:rPr>
          <w:rStyle w:val="NormalTok"/>
        </w:rPr>
        <w:t xml:space="preserve">  </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w</w:t>
      </w:r>
      <w:r>
        <w:rPr>
          <w:rStyle w:val="OperatorTok"/>
        </w:rPr>
        <w:t xml:space="preserve">=</w:t>
      </w:r>
      <w:r>
        <w:rPr>
          <w:rStyle w:val="VariableTok"/>
        </w:rPr>
        <w:t xml:space="preserve">sqrt</w:t>
      </w:r>
      <w:r>
        <w:rPr>
          <w:rStyle w:val="NormalTok"/>
        </w:rPr>
        <w:t xml:space="preserve">(</w:t>
      </w:r>
      <w:r>
        <w:rPr>
          <w:rStyle w:val="FloatTok"/>
        </w:rPr>
        <w:t xml:space="preserve">3</w:t>
      </w:r>
      <w:r>
        <w:rPr>
          <w:rStyle w:val="NormalTok"/>
        </w:rPr>
        <w:t xml:space="preserve">)</w:t>
      </w:r>
      <w:r>
        <w:rPr>
          <w:rStyle w:val="StringTok"/>
        </w:rPr>
        <w:t xml:space="preserve">"значение параметра омега"</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g</w:t>
      </w:r>
      <w:r>
        <w:rPr>
          <w:rStyle w:val="OperatorTok"/>
        </w:rPr>
        <w:t xml:space="preserve">=</w:t>
      </w:r>
      <w:r>
        <w:rPr>
          <w:rStyle w:val="FloatTok"/>
        </w:rPr>
        <w:t xml:space="preserve">3.5</w:t>
      </w:r>
      <w:r>
        <w:rPr>
          <w:rStyle w:val="StringTok"/>
        </w:rPr>
        <w:t xml:space="preserve">"значение параметра гамма"</w:t>
      </w:r>
      <w:r>
        <w:rPr>
          <w:rStyle w:val="OperatorTok"/>
        </w:rPr>
        <w:t xml:space="preserve">;</w:t>
      </w:r>
      <w:r>
        <w:br/>
      </w:r>
      <w:r>
        <w:rPr>
          <w:rStyle w:val="NormalTok"/>
        </w:rPr>
        <w:t xml:space="preserve">  </w:t>
      </w:r>
      <w:r>
        <w:br/>
      </w:r>
      <w:r>
        <w:rPr>
          <w:rStyle w:val="NormalTok"/>
        </w:rPr>
        <w:t xml:space="preserve">  </w:t>
      </w:r>
      <w:r>
        <w:rPr>
          <w:rStyle w:val="VariableTok"/>
        </w:rPr>
        <w:t xml:space="preserve">Real</w:t>
      </w:r>
      <w:r>
        <w:rPr>
          <w:rStyle w:val="NormalTok"/>
        </w:rPr>
        <w:t xml:space="preserve"> </w:t>
      </w:r>
      <w:r>
        <w:rPr>
          <w:rStyle w:val="VariableTok"/>
        </w:rPr>
        <w:t xml:space="preserve">x</w:t>
      </w:r>
      <w:r>
        <w:rPr>
          <w:rStyle w:val="StringTok"/>
        </w:rPr>
        <w:t xml:space="preserve">"переменная со значением x"</w:t>
      </w:r>
      <w:r>
        <w:rPr>
          <w:rStyle w:val="OperatorTok"/>
        </w:rPr>
        <w:t xml:space="preserve">;</w:t>
      </w:r>
      <w:r>
        <w:br/>
      </w:r>
      <w:r>
        <w:rPr>
          <w:rStyle w:val="NormalTok"/>
        </w:rPr>
        <w:t xml:space="preserve">  </w:t>
      </w:r>
      <w:r>
        <w:rPr>
          <w:rStyle w:val="VariableTok"/>
        </w:rPr>
        <w:t xml:space="preserve">Real</w:t>
      </w:r>
      <w:r>
        <w:rPr>
          <w:rStyle w:val="NormalTok"/>
        </w:rPr>
        <w:t xml:space="preserve"> </w:t>
      </w:r>
      <w:r>
        <w:rPr>
          <w:rStyle w:val="VariableTok"/>
        </w:rPr>
        <w:t xml:space="preserve">y</w:t>
      </w:r>
      <w:r>
        <w:rPr>
          <w:rStyle w:val="StringTok"/>
        </w:rPr>
        <w:t xml:space="preserve">"переменная со значением y"</w:t>
      </w:r>
      <w:r>
        <w:rPr>
          <w:rStyle w:val="OperatorTok"/>
        </w:rPr>
        <w:t xml:space="preserve">;</w:t>
      </w:r>
      <w:r>
        <w:br/>
      </w:r>
      <w:r>
        <w:rPr>
          <w:rStyle w:val="NormalTok"/>
        </w:rPr>
        <w:t xml:space="preserve">  </w:t>
      </w:r>
      <w:r>
        <w:br/>
      </w:r>
      <w:r>
        <w:rPr>
          <w:rStyle w:val="VariableTok"/>
        </w:rPr>
        <w:t xml:space="preserve">initial</w:t>
      </w:r>
      <w:r>
        <w:rPr>
          <w:rStyle w:val="NormalTok"/>
        </w:rPr>
        <w:t xml:space="preserve"> </w:t>
      </w:r>
      <w:r>
        <w:rPr>
          <w:rStyle w:val="VariableTok"/>
        </w:rPr>
        <w:t xml:space="preserve">equation</w:t>
      </w:r>
      <w:r>
        <w:br/>
      </w:r>
      <w:r>
        <w:rPr>
          <w:rStyle w:val="NormalTok"/>
        </w:rPr>
        <w:t xml:space="preserve">  </w:t>
      </w:r>
      <w:r>
        <w:rPr>
          <w:rStyle w:val="VariableTok"/>
        </w:rPr>
        <w:t xml:space="preserve">x</w:t>
      </w:r>
      <w:r>
        <w:rPr>
          <w:rStyle w:val="OperatorTok"/>
        </w:rPr>
        <w:t xml:space="preserve">=</w:t>
      </w:r>
      <w:r>
        <w:rPr>
          <w:rStyle w:val="FloatTok"/>
        </w:rPr>
        <w:t xml:space="preserve">1</w:t>
      </w:r>
      <w:r>
        <w:rPr>
          <w:rStyle w:val="StringTok"/>
        </w:rPr>
        <w:t xml:space="preserve">"начальное значение x=x0"</w:t>
      </w:r>
      <w:r>
        <w:rPr>
          <w:rStyle w:val="OperatorTok"/>
        </w:rPr>
        <w:t xml:space="preserve">;</w:t>
      </w:r>
      <w:r>
        <w:br/>
      </w:r>
      <w:r>
        <w:rPr>
          <w:rStyle w:val="NormalTok"/>
        </w:rPr>
        <w:t xml:space="preserve">  </w:t>
      </w:r>
      <w:r>
        <w:rPr>
          <w:rStyle w:val="VariableTok"/>
        </w:rPr>
        <w:t xml:space="preserve">y</w:t>
      </w:r>
      <w:r>
        <w:rPr>
          <w:rStyle w:val="OperatorTok"/>
        </w:rPr>
        <w:t xml:space="preserve">=</w:t>
      </w:r>
      <w:r>
        <w:rPr>
          <w:rStyle w:val="FloatTok"/>
        </w:rPr>
        <w:t xml:space="preserve">1.2</w:t>
      </w:r>
      <w:r>
        <w:rPr>
          <w:rStyle w:val="StringTok"/>
        </w:rPr>
        <w:t xml:space="preserve">"начальное значение y=y0"</w:t>
      </w:r>
      <w:r>
        <w:rPr>
          <w:rStyle w:val="OperatorTok"/>
        </w:rPr>
        <w:t xml:space="preserve">;</w:t>
      </w:r>
      <w:r>
        <w:br/>
      </w:r>
      <w:r>
        <w:br/>
      </w:r>
      <w:r>
        <w:rPr>
          <w:rStyle w:val="VariableTok"/>
        </w:rPr>
        <w:t xml:space="preserve">equation</w:t>
      </w:r>
      <w:r>
        <w:br/>
      </w:r>
      <w:r>
        <w:rPr>
          <w:rStyle w:val="NormalTok"/>
        </w:rPr>
        <w:t xml:space="preserve">  </w:t>
      </w:r>
      <w:r>
        <w:rPr>
          <w:rStyle w:val="VariableTok"/>
        </w:rPr>
        <w:t xml:space="preserve">der</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y</w:t>
      </w:r>
      <w:r>
        <w:rPr>
          <w:rStyle w:val="StringTok"/>
        </w:rPr>
        <w:t xml:space="preserve">"первое уравнение системы"</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y</w:t>
      </w:r>
      <w:r>
        <w:rPr>
          <w:rStyle w:val="NormalTok"/>
        </w:rPr>
        <w:t xml:space="preserve">)</w:t>
      </w:r>
      <w:r>
        <w:rPr>
          <w:rStyle w:val="OperatorTok"/>
        </w:rPr>
        <w:t xml:space="preserve">=-</w:t>
      </w:r>
      <w:r>
        <w:rPr>
          <w:rStyle w:val="FloatTok"/>
        </w:rPr>
        <w:t xml:space="preserve">2</w:t>
      </w:r>
      <w:r>
        <w:rPr>
          <w:rStyle w:val="OperatorTok"/>
        </w:rPr>
        <w:t xml:space="preserve">*</w:t>
      </w:r>
      <w:r>
        <w:rPr>
          <w:rStyle w:val="VariableTok"/>
        </w:rPr>
        <w:t xml:space="preserve">g</w:t>
      </w:r>
      <w:r>
        <w:rPr>
          <w:rStyle w:val="OperatorTok"/>
        </w:rPr>
        <w:t xml:space="preserve">*</w:t>
      </w:r>
      <w:r>
        <w:rPr>
          <w:rStyle w:val="VariableTok"/>
        </w:rPr>
        <w:t xml:space="preserve">y</w:t>
      </w:r>
      <w:r>
        <w:rPr>
          <w:rStyle w:val="OperatorTok"/>
        </w:rPr>
        <w:t xml:space="preserve">-</w:t>
      </w:r>
      <w:r>
        <w:rPr>
          <w:rStyle w:val="VariableTok"/>
        </w:rPr>
        <w:t xml:space="preserve">w</w:t>
      </w:r>
      <w:r>
        <w:rPr>
          <w:rStyle w:val="OperatorTok"/>
        </w:rPr>
        <w:t xml:space="preserve">*</w:t>
      </w:r>
      <w:r>
        <w:rPr>
          <w:rStyle w:val="VariableTok"/>
        </w:rPr>
        <w:t xml:space="preserve">w</w:t>
      </w:r>
      <w:r>
        <w:rPr>
          <w:rStyle w:val="OperatorTok"/>
        </w:rPr>
        <w:t xml:space="preserve">*</w:t>
      </w:r>
      <w:r>
        <w:rPr>
          <w:rStyle w:val="VariableTok"/>
        </w:rPr>
        <w:t xml:space="preserve">x</w:t>
      </w:r>
      <w:r>
        <w:rPr>
          <w:rStyle w:val="StringTok"/>
        </w:rPr>
        <w:t xml:space="preserve">"второе уравнение системы"</w:t>
      </w:r>
      <w:r>
        <w:rPr>
          <w:rStyle w:val="OperatorTok"/>
        </w:rPr>
        <w:t xml:space="preserve">;</w:t>
      </w:r>
      <w:r>
        <w:br/>
      </w:r>
      <w:r>
        <w:br/>
      </w:r>
      <w:r>
        <w:rPr>
          <w:rStyle w:val="KeywordTok"/>
        </w:rPr>
        <w:t xml:space="preserve">end</w:t>
      </w:r>
      <w:r>
        <w:rPr>
          <w:rStyle w:val="NormalTok"/>
        </w:rPr>
        <w:t xml:space="preserve"> </w:t>
      </w:r>
      <w:r>
        <w:rPr>
          <w:rStyle w:val="VariableTok"/>
        </w:rPr>
        <w:t xml:space="preserve">lab04_2</w:t>
      </w:r>
      <w:r>
        <w:rPr>
          <w:rStyle w:val="OperatorTok"/>
        </w:rPr>
        <w:t xml:space="preserve">;</w:t>
      </w:r>
    </w:p>
    <w:p>
      <w:pPr>
        <w:pStyle w:val="FirstParagraph"/>
      </w:pPr>
      <w:r>
        <w:t xml:space="preserve">Фазовый портрет системы (рис.</w:t>
      </w:r>
      <w:r>
        <w:t xml:space="preserve"> </w:t>
      </w:r>
      <w:r>
        <w:t xml:space="preserve">[-@fig:002]</w:t>
      </w:r>
      <w:r>
        <w:t xml:space="preserve">):</w:t>
      </w:r>
    </w:p>
    <w:p>
      <w:pPr>
        <w:pStyle w:val="CaptionedFigure"/>
      </w:pPr>
      <w:bookmarkStart w:id="31" w:name="fig:002"/>
      <w:r>
        <w:drawing>
          <wp:inline>
            <wp:extent cx="5334000" cy="3771883"/>
            <wp:effectExtent b="0" l="0" r="0" t="0"/>
            <wp:docPr descr="Рис.2 Фазовый портрет системы с затуханием и без действий внешних сил" title="" id="29" name="Picture"/>
            <a:graphic>
              <a:graphicData uri="http://schemas.openxmlformats.org/drawingml/2006/picture">
                <pic:pic>
                  <pic:nvPicPr>
                    <pic:cNvPr descr="image/plot_2.png" id="30" name="Picture"/>
                    <pic:cNvPicPr>
                      <a:picLocks noChangeArrowheads="1" noChangeAspect="1"/>
                    </pic:cNvPicPr>
                  </pic:nvPicPr>
                  <pic:blipFill>
                    <a:blip r:embed="rId28"/>
                    <a:stretch>
                      <a:fillRect/>
                    </a:stretch>
                  </pic:blipFill>
                  <pic:spPr bwMode="auto">
                    <a:xfrm>
                      <a:off x="0" y="0"/>
                      <a:ext cx="5334000" cy="3771883"/>
                    </a:xfrm>
                    <a:prstGeom prst="rect">
                      <a:avLst/>
                    </a:prstGeom>
                    <a:noFill/>
                    <a:ln w="9525">
                      <a:noFill/>
                      <a:headEnd/>
                      <a:tailEnd/>
                    </a:ln>
                  </pic:spPr>
                </pic:pic>
              </a:graphicData>
            </a:graphic>
          </wp:inline>
        </w:drawing>
      </w:r>
      <w:bookmarkEnd w:id="31"/>
    </w:p>
    <w:p>
      <w:pPr>
        <w:pStyle w:val="ImageCaption"/>
      </w:pPr>
      <w:r>
        <w:t xml:space="preserve">Рис.2 Фазовый портрет системы с затуханием и без действий внешних сил</w:t>
      </w:r>
    </w:p>
    <w:bookmarkEnd w:id="32"/>
    <w:bookmarkStart w:id="37" w:name="Xa1e34e92c0b5a1ac98d005f44a71164a10e3d95"/>
    <w:p>
      <w:pPr>
        <w:pStyle w:val="Heading3"/>
      </w:pPr>
      <w:r>
        <w:t xml:space="preserve">2. Колебания гармонического осциллятора c затуханием и под действием внешней силы</w:t>
      </w:r>
    </w:p>
    <w:p>
      <w:pPr>
        <w:pStyle w:val="FirstParagraph"/>
      </w:pPr>
      <w:r>
        <w:t xml:space="preserve">Код программы с комментариями:</w:t>
      </w:r>
    </w:p>
    <w:p>
      <w:pPr>
        <w:pStyle w:val="SourceCode"/>
      </w:pPr>
      <w:r>
        <w:rPr>
          <w:rStyle w:val="VariableTok"/>
        </w:rPr>
        <w:t xml:space="preserve">model</w:t>
      </w:r>
      <w:r>
        <w:rPr>
          <w:rStyle w:val="NormalTok"/>
        </w:rPr>
        <w:t xml:space="preserve"> </w:t>
      </w:r>
      <w:r>
        <w:rPr>
          <w:rStyle w:val="VariableTok"/>
        </w:rPr>
        <w:t xml:space="preserve">lab04_3</w:t>
      </w:r>
      <w:r>
        <w:br/>
      </w:r>
      <w:r>
        <w:rPr>
          <w:rStyle w:val="NormalTok"/>
        </w:rPr>
        <w:t xml:space="preserve">  </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w</w:t>
      </w:r>
      <w:r>
        <w:rPr>
          <w:rStyle w:val="OperatorTok"/>
        </w:rPr>
        <w:t xml:space="preserve">=</w:t>
      </w:r>
      <w:r>
        <w:rPr>
          <w:rStyle w:val="VariableTok"/>
        </w:rPr>
        <w:t xml:space="preserve">sqrt</w:t>
      </w:r>
      <w:r>
        <w:rPr>
          <w:rStyle w:val="NormalTok"/>
        </w:rPr>
        <w:t xml:space="preserve">(</w:t>
      </w:r>
      <w:r>
        <w:rPr>
          <w:rStyle w:val="FloatTok"/>
        </w:rPr>
        <w:t xml:space="preserve">2</w:t>
      </w:r>
      <w:r>
        <w:rPr>
          <w:rStyle w:val="NormalTok"/>
        </w:rPr>
        <w:t xml:space="preserve">)</w:t>
      </w:r>
      <w:r>
        <w:rPr>
          <w:rStyle w:val="StringTok"/>
        </w:rPr>
        <w:t xml:space="preserve">"значение параметра омега"</w:t>
      </w:r>
      <w:r>
        <w:rPr>
          <w:rStyle w:val="OperatorTok"/>
        </w:rPr>
        <w:t xml:space="preserve">;</w:t>
      </w:r>
      <w:r>
        <w:br/>
      </w:r>
      <w:r>
        <w:rPr>
          <w:rStyle w:val="NormalTok"/>
        </w:rPr>
        <w:t xml:space="preserve">  </w:t>
      </w:r>
      <w:r>
        <w:rPr>
          <w:rStyle w:val="VariableTok"/>
        </w:rPr>
        <w:t xml:space="preserve">constant</w:t>
      </w:r>
      <w:r>
        <w:rPr>
          <w:rStyle w:val="NormalTok"/>
        </w:rPr>
        <w:t xml:space="preserve"> </w:t>
      </w:r>
      <w:r>
        <w:rPr>
          <w:rStyle w:val="VariableTok"/>
        </w:rPr>
        <w:t xml:space="preserve">Real</w:t>
      </w:r>
      <w:r>
        <w:rPr>
          <w:rStyle w:val="NormalTok"/>
        </w:rPr>
        <w:t xml:space="preserve"> </w:t>
      </w:r>
      <w:r>
        <w:rPr>
          <w:rStyle w:val="VariableTok"/>
        </w:rPr>
        <w:t xml:space="preserve">g</w:t>
      </w:r>
      <w:r>
        <w:rPr>
          <w:rStyle w:val="OperatorTok"/>
        </w:rPr>
        <w:t xml:space="preserve">=</w:t>
      </w:r>
      <w:r>
        <w:rPr>
          <w:rStyle w:val="FloatTok"/>
        </w:rPr>
        <w:t xml:space="preserve">2.5</w:t>
      </w:r>
      <w:r>
        <w:rPr>
          <w:rStyle w:val="StringTok"/>
        </w:rPr>
        <w:t xml:space="preserve">"значение параметра гамма"</w:t>
      </w:r>
      <w:r>
        <w:rPr>
          <w:rStyle w:val="OperatorTok"/>
        </w:rPr>
        <w:t xml:space="preserve">;</w:t>
      </w:r>
      <w:r>
        <w:br/>
      </w:r>
      <w:r>
        <w:rPr>
          <w:rStyle w:val="NormalTok"/>
        </w:rPr>
        <w:t xml:space="preserve">  </w:t>
      </w:r>
      <w:r>
        <w:br/>
      </w:r>
      <w:r>
        <w:rPr>
          <w:rStyle w:val="NormalTok"/>
        </w:rPr>
        <w:t xml:space="preserve">  </w:t>
      </w:r>
      <w:r>
        <w:rPr>
          <w:rStyle w:val="VariableTok"/>
        </w:rPr>
        <w:t xml:space="preserve">Real</w:t>
      </w:r>
      <w:r>
        <w:rPr>
          <w:rStyle w:val="NormalTok"/>
        </w:rPr>
        <w:t xml:space="preserve"> </w:t>
      </w:r>
      <w:r>
        <w:rPr>
          <w:rStyle w:val="VariableTok"/>
        </w:rPr>
        <w:t xml:space="preserve">x</w:t>
      </w:r>
      <w:r>
        <w:rPr>
          <w:rStyle w:val="StringTok"/>
        </w:rPr>
        <w:t xml:space="preserve">"переменная со значением x"</w:t>
      </w:r>
      <w:r>
        <w:rPr>
          <w:rStyle w:val="OperatorTok"/>
        </w:rPr>
        <w:t xml:space="preserve">;</w:t>
      </w:r>
      <w:r>
        <w:br/>
      </w:r>
      <w:r>
        <w:rPr>
          <w:rStyle w:val="NormalTok"/>
        </w:rPr>
        <w:t xml:space="preserve">  </w:t>
      </w:r>
      <w:r>
        <w:rPr>
          <w:rStyle w:val="VariableTok"/>
        </w:rPr>
        <w:t xml:space="preserve">Real</w:t>
      </w:r>
      <w:r>
        <w:rPr>
          <w:rStyle w:val="NormalTok"/>
        </w:rPr>
        <w:t xml:space="preserve"> </w:t>
      </w:r>
      <w:r>
        <w:rPr>
          <w:rStyle w:val="VariableTok"/>
        </w:rPr>
        <w:t xml:space="preserve">y</w:t>
      </w:r>
      <w:r>
        <w:rPr>
          <w:rStyle w:val="StringTok"/>
        </w:rPr>
        <w:t xml:space="preserve">"переменная со значением y"</w:t>
      </w:r>
      <w:r>
        <w:rPr>
          <w:rStyle w:val="OperatorTok"/>
        </w:rPr>
        <w:t xml:space="preserve">;</w:t>
      </w:r>
      <w:r>
        <w:br/>
      </w:r>
      <w:r>
        <w:rPr>
          <w:rStyle w:val="NormalTok"/>
        </w:rPr>
        <w:t xml:space="preserve">  </w:t>
      </w:r>
      <w:r>
        <w:rPr>
          <w:rStyle w:val="VariableTok"/>
        </w:rPr>
        <w:t xml:space="preserve">Real</w:t>
      </w:r>
      <w:r>
        <w:rPr>
          <w:rStyle w:val="NormalTok"/>
        </w:rPr>
        <w:t xml:space="preserve"> </w:t>
      </w:r>
      <w:r>
        <w:rPr>
          <w:rStyle w:val="VariableTok"/>
        </w:rPr>
        <w:t xml:space="preserve">f</w:t>
      </w:r>
      <w:r>
        <w:rPr>
          <w:rStyle w:val="StringTok"/>
        </w:rPr>
        <w:t xml:space="preserve">"переменная со значением f - действием внешних сил"</w:t>
      </w:r>
      <w:r>
        <w:rPr>
          <w:rStyle w:val="OperatorTok"/>
        </w:rPr>
        <w:t xml:space="preserve">;</w:t>
      </w:r>
      <w:r>
        <w:br/>
      </w:r>
      <w:r>
        <w:rPr>
          <w:rStyle w:val="NormalTok"/>
        </w:rPr>
        <w:t xml:space="preserve">  </w:t>
      </w:r>
      <w:r>
        <w:br/>
      </w:r>
      <w:r>
        <w:rPr>
          <w:rStyle w:val="VariableTok"/>
        </w:rPr>
        <w:t xml:space="preserve">initial</w:t>
      </w:r>
      <w:r>
        <w:rPr>
          <w:rStyle w:val="NormalTok"/>
        </w:rPr>
        <w:t xml:space="preserve"> </w:t>
      </w:r>
      <w:r>
        <w:rPr>
          <w:rStyle w:val="VariableTok"/>
        </w:rPr>
        <w:t xml:space="preserve">equation</w:t>
      </w:r>
      <w:r>
        <w:br/>
      </w:r>
      <w:r>
        <w:rPr>
          <w:rStyle w:val="NormalTok"/>
        </w:rPr>
        <w:t xml:space="preserve">  </w:t>
      </w:r>
      <w:r>
        <w:rPr>
          <w:rStyle w:val="VariableTok"/>
        </w:rPr>
        <w:t xml:space="preserve">x</w:t>
      </w:r>
      <w:r>
        <w:rPr>
          <w:rStyle w:val="OperatorTok"/>
        </w:rPr>
        <w:t xml:space="preserve">=</w:t>
      </w:r>
      <w:r>
        <w:rPr>
          <w:rStyle w:val="FloatTok"/>
        </w:rPr>
        <w:t xml:space="preserve">1</w:t>
      </w:r>
      <w:r>
        <w:rPr>
          <w:rStyle w:val="StringTok"/>
        </w:rPr>
        <w:t xml:space="preserve">"начальное значение x=x0"</w:t>
      </w:r>
      <w:r>
        <w:rPr>
          <w:rStyle w:val="OperatorTok"/>
        </w:rPr>
        <w:t xml:space="preserve">;</w:t>
      </w:r>
      <w:r>
        <w:br/>
      </w:r>
      <w:r>
        <w:rPr>
          <w:rStyle w:val="NormalTok"/>
        </w:rPr>
        <w:t xml:space="preserve">  </w:t>
      </w:r>
      <w:r>
        <w:rPr>
          <w:rStyle w:val="VariableTok"/>
        </w:rPr>
        <w:t xml:space="preserve">y</w:t>
      </w:r>
      <w:r>
        <w:rPr>
          <w:rStyle w:val="OperatorTok"/>
        </w:rPr>
        <w:t xml:space="preserve">=</w:t>
      </w:r>
      <w:r>
        <w:rPr>
          <w:rStyle w:val="FloatTok"/>
        </w:rPr>
        <w:t xml:space="preserve">1.2</w:t>
      </w:r>
      <w:r>
        <w:rPr>
          <w:rStyle w:val="StringTok"/>
        </w:rPr>
        <w:t xml:space="preserve">"начальное значение y=y0"</w:t>
      </w:r>
      <w:r>
        <w:rPr>
          <w:rStyle w:val="OperatorTok"/>
        </w:rPr>
        <w:t xml:space="preserve">;</w:t>
      </w:r>
      <w:r>
        <w:br/>
      </w:r>
      <w:r>
        <w:rPr>
          <w:rStyle w:val="NormalTok"/>
        </w:rPr>
        <w:t xml:space="preserve">  </w:t>
      </w:r>
      <w:r>
        <w:rPr>
          <w:rStyle w:val="VariableTok"/>
        </w:rPr>
        <w:t xml:space="preserve">f</w:t>
      </w:r>
      <w:r>
        <w:rPr>
          <w:rStyle w:val="OperatorTok"/>
        </w:rPr>
        <w:t xml:space="preserve">=</w:t>
      </w:r>
      <w:r>
        <w:rPr>
          <w:rStyle w:val="FloatTok"/>
        </w:rPr>
        <w:t xml:space="preserve">0</w:t>
      </w:r>
      <w:r>
        <w:rPr>
          <w:rStyle w:val="StringTok"/>
        </w:rPr>
        <w:t xml:space="preserve">"начальное значение f"</w:t>
      </w:r>
      <w:r>
        <w:rPr>
          <w:rStyle w:val="OperatorTok"/>
        </w:rPr>
        <w:t xml:space="preserve">;</w:t>
      </w:r>
      <w:r>
        <w:br/>
      </w:r>
      <w:r>
        <w:br/>
      </w:r>
      <w:r>
        <w:rPr>
          <w:rStyle w:val="VariableTok"/>
        </w:rPr>
        <w:t xml:space="preserve">equation</w:t>
      </w:r>
      <w:r>
        <w:br/>
      </w:r>
      <w:r>
        <w:rPr>
          <w:rStyle w:val="NormalTok"/>
        </w:rPr>
        <w:t xml:space="preserve">  </w:t>
      </w:r>
      <w:r>
        <w:rPr>
          <w:rStyle w:val="VariableTok"/>
        </w:rPr>
        <w:t xml:space="preserve">f</w:t>
      </w:r>
      <w:r>
        <w:rPr>
          <w:rStyle w:val="OperatorTok"/>
        </w:rPr>
        <w:t xml:space="preserve">=</w:t>
      </w:r>
      <w:r>
        <w:rPr>
          <w:rStyle w:val="FloatTok"/>
        </w:rPr>
        <w:t xml:space="preserve">2</w:t>
      </w:r>
      <w:r>
        <w:rPr>
          <w:rStyle w:val="OperatorTok"/>
        </w:rPr>
        <w:t xml:space="preserve">*</w:t>
      </w:r>
      <w:r>
        <w:rPr>
          <w:rStyle w:val="VariableTok"/>
        </w:rPr>
        <w:t xml:space="preserve">sin</w:t>
      </w:r>
      <w:r>
        <w:rPr>
          <w:rStyle w:val="NormalTok"/>
        </w:rPr>
        <w:t xml:space="preserve">(</w:t>
      </w:r>
      <w:r>
        <w:rPr>
          <w:rStyle w:val="FloatTok"/>
        </w:rPr>
        <w:t xml:space="preserve">6</w:t>
      </w:r>
      <w:r>
        <w:rPr>
          <w:rStyle w:val="OperatorTok"/>
        </w:rPr>
        <w:t xml:space="preserve">*</w:t>
      </w:r>
      <w:r>
        <w:rPr>
          <w:rStyle w:val="VariableTok"/>
        </w:rPr>
        <w:t xml:space="preserve">time</w:t>
      </w:r>
      <w:r>
        <w:rPr>
          <w:rStyle w:val="NormalTok"/>
        </w:rPr>
        <w:t xml:space="preserve">)</w:t>
      </w:r>
      <w:r>
        <w:rPr>
          <w:rStyle w:val="StringTok"/>
        </w:rPr>
        <w:t xml:space="preserve">"уравнение изменения действий сил в зависимости от времени"</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y</w:t>
      </w:r>
      <w:r>
        <w:rPr>
          <w:rStyle w:val="StringTok"/>
        </w:rPr>
        <w:t xml:space="preserve">"первое уравнение системы"</w:t>
      </w:r>
      <w:r>
        <w:rPr>
          <w:rStyle w:val="OperatorTok"/>
        </w:rPr>
        <w:t xml:space="preserve">;</w:t>
      </w:r>
      <w:r>
        <w:br/>
      </w:r>
      <w:r>
        <w:rPr>
          <w:rStyle w:val="NormalTok"/>
        </w:rPr>
        <w:t xml:space="preserve">  </w:t>
      </w:r>
      <w:r>
        <w:rPr>
          <w:rStyle w:val="VariableTok"/>
        </w:rPr>
        <w:t xml:space="preserve">der</w:t>
      </w:r>
      <w:r>
        <w:rPr>
          <w:rStyle w:val="NormalTok"/>
        </w:rPr>
        <w:t xml:space="preserve">(</w:t>
      </w:r>
      <w:r>
        <w:rPr>
          <w:rStyle w:val="VariableTok"/>
        </w:rPr>
        <w:t xml:space="preserve">y</w:t>
      </w:r>
      <w:r>
        <w:rPr>
          <w:rStyle w:val="NormalTok"/>
        </w:rPr>
        <w:t xml:space="preserve">)</w:t>
      </w:r>
      <w:r>
        <w:rPr>
          <w:rStyle w:val="OperatorTok"/>
        </w:rPr>
        <w:t xml:space="preserve">=-</w:t>
      </w:r>
      <w:r>
        <w:rPr>
          <w:rStyle w:val="FloatTok"/>
        </w:rPr>
        <w:t xml:space="preserve">2</w:t>
      </w:r>
      <w:r>
        <w:rPr>
          <w:rStyle w:val="OperatorTok"/>
        </w:rPr>
        <w:t xml:space="preserve">*</w:t>
      </w:r>
      <w:r>
        <w:rPr>
          <w:rStyle w:val="VariableTok"/>
        </w:rPr>
        <w:t xml:space="preserve">g</w:t>
      </w:r>
      <w:r>
        <w:rPr>
          <w:rStyle w:val="OperatorTok"/>
        </w:rPr>
        <w:t xml:space="preserve">*</w:t>
      </w:r>
      <w:r>
        <w:rPr>
          <w:rStyle w:val="VariableTok"/>
        </w:rPr>
        <w:t xml:space="preserve">y</w:t>
      </w:r>
      <w:r>
        <w:rPr>
          <w:rStyle w:val="OperatorTok"/>
        </w:rPr>
        <w:t xml:space="preserve">-</w:t>
      </w:r>
      <w:r>
        <w:rPr>
          <w:rStyle w:val="VariableTok"/>
        </w:rPr>
        <w:t xml:space="preserve">w</w:t>
      </w:r>
      <w:r>
        <w:rPr>
          <w:rStyle w:val="OperatorTok"/>
        </w:rPr>
        <w:t xml:space="preserve">*</w:t>
      </w:r>
      <w:r>
        <w:rPr>
          <w:rStyle w:val="VariableTok"/>
        </w:rPr>
        <w:t xml:space="preserve">w</w:t>
      </w:r>
      <w:r>
        <w:rPr>
          <w:rStyle w:val="OperatorTok"/>
        </w:rPr>
        <w:t xml:space="preserve">*</w:t>
      </w:r>
      <w:r>
        <w:rPr>
          <w:rStyle w:val="VariableTok"/>
        </w:rPr>
        <w:t xml:space="preserve">x</w:t>
      </w:r>
      <w:r>
        <w:rPr>
          <w:rStyle w:val="OperatorTok"/>
        </w:rPr>
        <w:t xml:space="preserve">+</w:t>
      </w:r>
      <w:r>
        <w:rPr>
          <w:rStyle w:val="VariableTok"/>
        </w:rPr>
        <w:t xml:space="preserve">f</w:t>
      </w:r>
      <w:r>
        <w:rPr>
          <w:rStyle w:val="StringTok"/>
        </w:rPr>
        <w:t xml:space="preserve">"второе уравнение системы"</w:t>
      </w:r>
      <w:r>
        <w:rPr>
          <w:rStyle w:val="OperatorTok"/>
        </w:rPr>
        <w:t xml:space="preserve">;</w:t>
      </w:r>
      <w:r>
        <w:br/>
      </w:r>
      <w:r>
        <w:br/>
      </w:r>
      <w:r>
        <w:rPr>
          <w:rStyle w:val="KeywordTok"/>
        </w:rPr>
        <w:t xml:space="preserve">end</w:t>
      </w:r>
      <w:r>
        <w:rPr>
          <w:rStyle w:val="NormalTok"/>
        </w:rPr>
        <w:t xml:space="preserve"> </w:t>
      </w:r>
      <w:r>
        <w:rPr>
          <w:rStyle w:val="VariableTok"/>
        </w:rPr>
        <w:t xml:space="preserve">lab04_3</w:t>
      </w:r>
      <w:r>
        <w:rPr>
          <w:rStyle w:val="OperatorTok"/>
        </w:rPr>
        <w:t xml:space="preserve">;</w:t>
      </w:r>
    </w:p>
    <w:p>
      <w:pPr>
        <w:pStyle w:val="FirstParagraph"/>
      </w:pPr>
      <w:r>
        <w:t xml:space="preserve">Фазовый портрет системы (рис.</w:t>
      </w:r>
      <w:r>
        <w:t xml:space="preserve"> </w:t>
      </w:r>
      <w:r>
        <w:t xml:space="preserve">[-@fig:003]</w:t>
      </w:r>
      <w:r>
        <w:t xml:space="preserve">):</w:t>
      </w:r>
    </w:p>
    <w:p>
      <w:pPr>
        <w:pStyle w:val="CaptionedFigure"/>
      </w:pPr>
      <w:bookmarkStart w:id="36" w:name="fig:003"/>
      <w:r>
        <w:drawing>
          <wp:inline>
            <wp:extent cx="5334000" cy="3771883"/>
            <wp:effectExtent b="0" l="0" r="0" t="0"/>
            <wp:docPr descr="Рис.3 Фазовый портрет системы с затуханием и без действий внешних сил" title="" id="34" name="Picture"/>
            <a:graphic>
              <a:graphicData uri="http://schemas.openxmlformats.org/drawingml/2006/picture">
                <pic:pic>
                  <pic:nvPicPr>
                    <pic:cNvPr descr="image/plot_3.png" id="35" name="Picture"/>
                    <pic:cNvPicPr>
                      <a:picLocks noChangeArrowheads="1" noChangeAspect="1"/>
                    </pic:cNvPicPr>
                  </pic:nvPicPr>
                  <pic:blipFill>
                    <a:blip r:embed="rId33"/>
                    <a:stretch>
                      <a:fillRect/>
                    </a:stretch>
                  </pic:blipFill>
                  <pic:spPr bwMode="auto">
                    <a:xfrm>
                      <a:off x="0" y="0"/>
                      <a:ext cx="5334000" cy="3771883"/>
                    </a:xfrm>
                    <a:prstGeom prst="rect">
                      <a:avLst/>
                    </a:prstGeom>
                    <a:noFill/>
                    <a:ln w="9525">
                      <a:noFill/>
                      <a:headEnd/>
                      <a:tailEnd/>
                    </a:ln>
                  </pic:spPr>
                </pic:pic>
              </a:graphicData>
            </a:graphic>
          </wp:inline>
        </w:drawing>
      </w:r>
      <w:bookmarkEnd w:id="36"/>
    </w:p>
    <w:p>
      <w:pPr>
        <w:pStyle w:val="ImageCaption"/>
      </w:pPr>
      <w:r>
        <w:t xml:space="preserve">Рис.3 Фазовый портрет системы с затуханием и без действий внешних сил</w:t>
      </w:r>
    </w:p>
    <w:bookmarkEnd w:id="37"/>
    <w:bookmarkEnd w:id="38"/>
    <w:bookmarkEnd w:id="39"/>
    <w:bookmarkStart w:id="40" w:name="выводы"/>
    <w:p>
      <w:pPr>
        <w:pStyle w:val="Heading1"/>
      </w:pPr>
      <w:r>
        <w:t xml:space="preserve">Выводы</w:t>
      </w:r>
    </w:p>
    <w:p>
      <w:pPr>
        <w:pStyle w:val="FirstParagraph"/>
      </w:pPr>
      <w:r>
        <w:t xml:space="preserve">Благодаря данной лабораторной работе познакомился с моделью гармонических колебаний, а именно научился:</w:t>
      </w:r>
    </w:p>
    <w:p>
      <w:pPr>
        <w:numPr>
          <w:ilvl w:val="0"/>
          <w:numId w:val="1004"/>
        </w:numPr>
        <w:pStyle w:val="Compact"/>
      </w:pPr>
      <w:r>
        <w:t xml:space="preserve">строить модель для следующих трех случаев:</w:t>
      </w:r>
    </w:p>
    <w:p>
      <w:pPr>
        <w:numPr>
          <w:ilvl w:val="1"/>
          <w:numId w:val="1005"/>
        </w:numPr>
        <w:pStyle w:val="Compact"/>
      </w:pPr>
      <w:r>
        <w:t xml:space="preserve">Колебания гармонического осциллятора без затуханий и без действий внешней силы</w:t>
      </w:r>
    </w:p>
    <w:p>
      <w:pPr>
        <w:numPr>
          <w:ilvl w:val="1"/>
          <w:numId w:val="1005"/>
        </w:numPr>
        <w:pStyle w:val="Compact"/>
      </w:pPr>
      <w:r>
        <w:t xml:space="preserve">Колебания гармонического осциллятора c затуханием и без действий внешней силы</w:t>
      </w:r>
    </w:p>
    <w:p>
      <w:pPr>
        <w:numPr>
          <w:ilvl w:val="1"/>
          <w:numId w:val="1005"/>
        </w:numPr>
        <w:pStyle w:val="Compact"/>
      </w:pPr>
      <w:r>
        <w:t xml:space="preserve">Колебания гармонического осциллятора c затуханием и под действием внешней силы</w:t>
      </w:r>
    </w:p>
    <w:p>
      <w:pPr>
        <w:numPr>
          <w:ilvl w:val="0"/>
          <w:numId w:val="1004"/>
        </w:numPr>
        <w:pStyle w:val="Compact"/>
      </w:pPr>
      <w:r>
        <w:t xml:space="preserve">строить фазовые портреты вышеперечисленных систем</w:t>
      </w:r>
    </w:p>
    <w:bookmarkEnd w:id="40"/>
    <w:bookmarkStart w:id="43" w:name="список-литературы"/>
    <w:p>
      <w:pPr>
        <w:pStyle w:val="Heading1"/>
      </w:pPr>
      <w:r>
        <w:t xml:space="preserve">Список литературы</w:t>
      </w:r>
    </w:p>
    <w:p>
      <w:pPr>
        <w:numPr>
          <w:ilvl w:val="0"/>
          <w:numId w:val="1006"/>
        </w:numPr>
        <w:pStyle w:val="Compact"/>
      </w:pPr>
      <w:hyperlink r:id="rId41">
        <w:r>
          <w:rPr>
            <w:rStyle w:val="Hyperlink"/>
          </w:rPr>
          <w:t xml:space="preserve">Кулябов Д.С.</w:t>
        </w:r>
        <w:r>
          <w:rPr>
            <w:rStyle w:val="Hyperlink"/>
          </w:rPr>
          <w:t xml:space="preserve"> </w:t>
        </w:r>
        <w:r>
          <w:rPr>
            <w:rStyle w:val="Hyperlink"/>
            <w:iCs/>
            <w:i/>
          </w:rPr>
          <w:t xml:space="preserve">Лабораторная работа №4</w:t>
        </w:r>
      </w:hyperlink>
    </w:p>
    <w:p>
      <w:pPr>
        <w:numPr>
          <w:ilvl w:val="0"/>
          <w:numId w:val="1006"/>
        </w:numPr>
        <w:pStyle w:val="Compact"/>
      </w:pPr>
      <w:hyperlink r:id="rId42">
        <w:r>
          <w:rPr>
            <w:rStyle w:val="Hyperlink"/>
          </w:rPr>
          <w:t xml:space="preserve">Кулябов Д.С.</w:t>
        </w:r>
        <w:r>
          <w:rPr>
            <w:rStyle w:val="Hyperlink"/>
          </w:rPr>
          <w:t xml:space="preserve"> </w:t>
        </w:r>
        <w:r>
          <w:rPr>
            <w:rStyle w:val="Hyperlink"/>
            <w:iCs/>
            <w:i/>
          </w:rPr>
          <w:t xml:space="preserve">Задания к лабораторной работе №4 ( по вариантам )</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1" Target="https://esystem.rudn.ru/pluginfile.php/1343809/mod_resource/content/2/&#1051;&#1072;&#1073;&#1086;&#1088;&#1072;&#1090;&#1086;&#1088;&#1085;&#1072;&#1103;%20&#1088;&#1072;&#1073;&#1086;&#1090;&#1072;%20&#8470;%203.pdf" TargetMode="External" /><Relationship Type="http://schemas.openxmlformats.org/officeDocument/2006/relationships/hyperlink" Id="rId42" Target="https://esystem.rudn.ru/pluginfile.php/1343810/mod_resource/content/3/&#1047;&#1072;&#1076;&#1072;&#1085;&#1080;&#1077;%20&#1082;%20&#1051;&#1072;&#1073;&#1086;&#1088;&#1072;&#1090;&#1086;&#1088;&#1085;&#1086;&#1081;%20&#1088;&#1072;&#1073;&#1086;&#1090;&#1077;%20&#8470;%201%20%281%29.pdf" TargetMode="External" /></Relationships>
</file>

<file path=word/_rels/footnotes.xml.rels><?xml version="1.0" encoding="UTF-8"?><Relationships xmlns="http://schemas.openxmlformats.org/package/2006/relationships"><Relationship Type="http://schemas.openxmlformats.org/officeDocument/2006/relationships/hyperlink" Id="rId41" Target="https://esystem.rudn.ru/pluginfile.php/1343809/mod_resource/content/2/&#1051;&#1072;&#1073;&#1086;&#1088;&#1072;&#1090;&#1086;&#1088;&#1085;&#1072;&#1103;%20&#1088;&#1072;&#1073;&#1086;&#1090;&#1072;%20&#8470;%203.pdf" TargetMode="External" /><Relationship Type="http://schemas.openxmlformats.org/officeDocument/2006/relationships/hyperlink" Id="rId42" Target="https://esystem.rudn.ru/pluginfile.php/1343810/mod_resource/content/3/&#1047;&#1072;&#1076;&#1072;&#1085;&#1080;&#1077;%20&#1082;%20&#1051;&#1072;&#1073;&#1086;&#1088;&#1072;&#1090;&#1086;&#1088;&#1085;&#1086;&#1081;%20&#1088;&#1072;&#1073;&#1086;&#1090;&#1077;%20&#8470;%201%20%281%2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Топонен Никита Андреевич</dc:creator>
  <cp:keywords/>
  <dcterms:created xsi:type="dcterms:W3CDTF">2022-03-01T10:19:46Z</dcterms:created>
  <dcterms:modified xsi:type="dcterms:W3CDTF">2022-03-01T10:19:46Z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xelatex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