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файлов. Закрепление теоретических основ дискреционного разграничения доступа в современных системах с открытым кодом на базе ОС Linux на примерах.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10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(используя учётную запись администратора с правами root):</w:t>
      </w:r>
    </w:p>
    <w:p>
      <w:pPr>
        <w:pStyle w:val="CaptionedFigure"/>
      </w:pPr>
      <w:bookmarkStart w:id="26" w:name="fig:001"/>
      <w:r>
        <w:drawing>
          <wp:inline>
            <wp:extent cx="3211926" cy="1014292"/>
            <wp:effectExtent b="0" l="0" r="0" t="0"/>
            <wp:docPr descr="Создание пользователя guest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пользователя guest</w:t>
      </w:r>
    </w:p>
    <w:p>
      <w:pPr>
        <w:pStyle w:val="BodyText"/>
      </w:pPr>
      <w:r>
        <w:t xml:space="preserve">Задал пароль для пользователя guest (использую учётную запись администратора с правами root):</w:t>
      </w:r>
    </w:p>
    <w:p>
      <w:pPr>
        <w:pStyle w:val="CaptionedFigure"/>
      </w:pPr>
      <w:bookmarkStart w:id="30" w:name="fig:002"/>
      <w:r>
        <w:drawing>
          <wp:inline>
            <wp:extent cx="4118642" cy="1206393"/>
            <wp:effectExtent b="0" l="0" r="0" t="0"/>
            <wp:docPr descr="Установка пароля для guest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Установка пароля для guest</w:t>
      </w:r>
    </w:p>
    <w:p>
      <w:pPr>
        <w:pStyle w:val="BodyText"/>
      </w:pPr>
      <w:r>
        <w:t xml:space="preserve">Вошел в систему от имени пользователя guest:</w:t>
      </w:r>
    </w:p>
    <w:p>
      <w:pPr>
        <w:pStyle w:val="CaptionedFigure"/>
      </w:pPr>
      <w:bookmarkStart w:id="34" w:name="fig:003"/>
      <w:r>
        <w:drawing>
          <wp:inline>
            <wp:extent cx="5194406" cy="3357922"/>
            <wp:effectExtent b="0" l="0" r="0" t="0"/>
            <wp:docPr descr="Вход в систему под guest" title="" id="32" name="Picture"/>
            <a:graphic>
              <a:graphicData uri="http://schemas.openxmlformats.org/drawingml/2006/picture">
                <pic:pic>
                  <pic:nvPicPr>
                    <pic:cNvPr descr="img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06" cy="335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Вход в систему под guest</w:t>
      </w:r>
    </w:p>
    <w:p>
      <w:pPr>
        <w:pStyle w:val="BodyText"/>
      </w:pPr>
      <w:r>
        <w:t xml:space="preserve">Определил директорию, в которой вы находитесь,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. Она является домашней для пользователя guest, что совпадает с приглашением командной строки:</w:t>
      </w:r>
    </w:p>
    <w:p>
      <w:pPr>
        <w:pStyle w:val="CaptionedFigure"/>
      </w:pPr>
      <w:bookmarkStart w:id="38" w:name="fig:004"/>
      <w:r>
        <w:drawing>
          <wp:inline>
            <wp:extent cx="2266789" cy="891347"/>
            <wp:effectExtent b="0" l="0" r="0" t="0"/>
            <wp:docPr descr="Домашняя директория" title="" id="36" name="Picture"/>
            <a:graphic>
              <a:graphicData uri="http://schemas.openxmlformats.org/drawingml/2006/picture">
                <pic:pic>
                  <pic:nvPicPr>
                    <pic:cNvPr descr="img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89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Домашняя директория</w:t>
      </w:r>
    </w:p>
    <w:p>
      <w:pPr>
        <w:pStyle w:val="BodyText"/>
      </w:pPr>
      <w:r>
        <w:t xml:space="preserve">Уточнил имя пользователя командой whoami:</w:t>
      </w:r>
    </w:p>
    <w:p>
      <w:pPr>
        <w:pStyle w:val="CaptionedFigure"/>
      </w:pPr>
      <w:bookmarkStart w:id="42" w:name="fig:005"/>
      <w:r>
        <w:drawing>
          <wp:inline>
            <wp:extent cx="2090057" cy="560934"/>
            <wp:effectExtent b="0" l="0" r="0" t="0"/>
            <wp:docPr descr="Определение пользователя" title="" id="40" name="Picture"/>
            <a:graphic>
              <a:graphicData uri="http://schemas.openxmlformats.org/drawingml/2006/picture">
                <pic:pic>
                  <pic:nvPicPr>
                    <pic:cNvPr descr="img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5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Определение пользователя</w:t>
      </w:r>
    </w:p>
    <w:p>
      <w:pPr>
        <w:pStyle w:val="BodyText"/>
      </w:pPr>
      <w:r>
        <w:t xml:space="preserve">Уточнил имя пользователя (1001(guest)), его группу (1001(guest)), а также группы, куда входит пользователь (1001(guest)),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, а также убедился в верности с помощью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:</w:t>
      </w:r>
    </w:p>
    <w:p>
      <w:pPr>
        <w:pStyle w:val="CaptionedFigure"/>
      </w:pPr>
      <w:bookmarkStart w:id="46" w:name="fig:006"/>
      <w:r>
        <w:drawing>
          <wp:inline>
            <wp:extent cx="3703704" cy="968188"/>
            <wp:effectExtent b="0" l="0" r="0" t="0"/>
            <wp:docPr descr="Имя пользователя, группа, а также группы, куда входит пользователь" title="" id="44" name="Picture"/>
            <a:graphic>
              <a:graphicData uri="http://schemas.openxmlformats.org/drawingml/2006/picture">
                <pic:pic>
                  <pic:nvPicPr>
                    <pic:cNvPr descr="img/6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Имя пользователя, группа, а также группы, куда входит пользователь</w:t>
      </w:r>
    </w:p>
    <w:p>
      <w:pPr>
        <w:pStyle w:val="CaptionedFigure"/>
      </w:pPr>
      <w:bookmarkStart w:id="50" w:name="fig:007"/>
      <w:r>
        <w:drawing>
          <wp:inline>
            <wp:extent cx="3780544" cy="706931"/>
            <wp:effectExtent b="0" l="0" r="0" t="0"/>
            <wp:docPr descr="Группы пользователя" title="" id="48" name="Picture"/>
            <a:graphic>
              <a:graphicData uri="http://schemas.openxmlformats.org/drawingml/2006/picture">
                <pic:pic>
                  <pic:nvPicPr>
                    <pic:cNvPr descr="img/6.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Группы пользователя</w:t>
      </w:r>
    </w:p>
    <w:p>
      <w:pPr>
        <w:pStyle w:val="BodyText"/>
      </w:pPr>
      <w:r>
        <w:t xml:space="preserve">Просмотрел файл /etc/passwd командой</w:t>
      </w:r>
      <w:r>
        <w:t xml:space="preserve"> </w:t>
      </w:r>
      <w:r>
        <w:rPr>
          <w:iCs/>
          <w:i/>
        </w:rPr>
        <w:t xml:space="preserve">cat /etc/passwd</w:t>
      </w:r>
      <w:r>
        <w:t xml:space="preserve"> </w:t>
      </w:r>
      <w:r>
        <w:t xml:space="preserve">Найдите в нём свою учётную запись. Определил uid (1001) пользователя. Определите gid пользователя (1001). Что совпадает с информацией полученной выше:</w:t>
      </w:r>
    </w:p>
    <w:p>
      <w:pPr>
        <w:pStyle w:val="CaptionedFigure"/>
      </w:pPr>
      <w:bookmarkStart w:id="54" w:name="fig:008"/>
      <w:r>
        <w:drawing>
          <wp:inline>
            <wp:extent cx="3665284" cy="445673"/>
            <wp:effectExtent b="0" l="0" r="0" t="0"/>
            <wp:docPr descr="guest в etc/passwd" title="" id="52" name="Picture"/>
            <a:graphic>
              <a:graphicData uri="http://schemas.openxmlformats.org/drawingml/2006/picture">
                <pic:pic>
                  <pic:nvPicPr>
                    <pic:cNvPr descr="img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guest в etc/passwd</w:t>
      </w:r>
    </w:p>
    <w:p>
      <w:pPr>
        <w:pStyle w:val="BodyText"/>
      </w:pPr>
      <w:r>
        <w:t xml:space="preserve">Определил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:</w:t>
      </w:r>
    </w:p>
    <w:p>
      <w:pPr>
        <w:pStyle w:val="CaptionedFigure"/>
      </w:pPr>
      <w:bookmarkStart w:id="58" w:name="fig:009"/>
      <w:r>
        <w:drawing>
          <wp:inline>
            <wp:extent cx="4472107" cy="714615"/>
            <wp:effectExtent b="0" l="0" r="0" t="0"/>
            <wp:docPr descr="Существующие в системе директории" title="" id="56" name="Picture"/>
            <a:graphic>
              <a:graphicData uri="http://schemas.openxmlformats.org/drawingml/2006/picture">
                <pic:pic>
                  <pic:nvPicPr>
                    <pic:cNvPr descr="img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Существующие в системе директории</w:t>
      </w:r>
    </w:p>
    <w:p>
      <w:pPr>
        <w:pStyle w:val="BodyText"/>
      </w:pPr>
      <w:r>
        <w:t xml:space="preserve">Как видно на</w:t>
      </w:r>
      <w:r>
        <w:t xml:space="preserve"> </w:t>
      </w:r>
      <w:hyperlink w:anchor="fig:009">
        <w:r>
          <w:rPr>
            <w:rStyle w:val="Hyperlink"/>
          </w:rPr>
          <w:t xml:space="preserve">рисунке</w:t>
        </w:r>
      </w:hyperlink>
      <w:r>
        <w:t xml:space="preserve"> </w:t>
      </w:r>
      <w:r>
        <w:t xml:space="preserve">, только владельцы папок имеют полные права над директориями. Остальные атрибуты забраны.</w:t>
      </w:r>
    </w:p>
    <w:p>
      <w:pPr>
        <w:pStyle w:val="BodyTex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:</w:t>
      </w:r>
    </w:p>
    <w:p>
      <w:pPr>
        <w:pStyle w:val="CaptionedFigure"/>
      </w:pPr>
      <w:bookmarkStart w:id="62" w:name="fig:010"/>
      <w:r>
        <w:drawing>
          <wp:inline>
            <wp:extent cx="4472107" cy="753035"/>
            <wp:effectExtent b="0" l="0" r="0" t="0"/>
            <wp:docPr descr="Расширенные атрибуты" title="" id="60" name="Picture"/>
            <a:graphic>
              <a:graphicData uri="http://schemas.openxmlformats.org/drawingml/2006/picture">
                <pic:pic>
                  <pic:nvPicPr>
                    <pic:cNvPr descr="img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Расширенные атрибуты</w:t>
      </w:r>
    </w:p>
    <w:p>
      <w:pPr>
        <w:pStyle w:val="BodyText"/>
      </w:pPr>
      <w:r>
        <w:t xml:space="preserve">Мне не удалось увидеть расширенные атрибуты как текущей директории, так и директории другого пользователя.</w:t>
      </w:r>
    </w:p>
    <w:p>
      <w:pPr>
        <w:pStyle w:val="BodyText"/>
      </w:pPr>
      <w:r>
        <w:t xml:space="preserve">Создал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. Определил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 выставлены на директорию dir1:</w:t>
      </w:r>
    </w:p>
    <w:p>
      <w:pPr>
        <w:pStyle w:val="CaptionedFigure"/>
      </w:pPr>
      <w:bookmarkStart w:id="66" w:name="fig:011"/>
      <w:r>
        <w:drawing>
          <wp:inline>
            <wp:extent cx="4402951" cy="3165821"/>
            <wp:effectExtent b="0" l="0" r="0" t="0"/>
            <wp:docPr descr="Права доступа к новому файлу" title="" id="64" name="Picture"/>
            <a:graphic>
              <a:graphicData uri="http://schemas.openxmlformats.org/drawingml/2006/picture">
                <pic:pic>
                  <pic:nvPicPr>
                    <pic:cNvPr descr="img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Права доступа к новому файлу</w:t>
      </w:r>
    </w:p>
    <w:p>
      <w:pPr>
        <w:pStyle w:val="BodyText"/>
      </w:pPr>
      <w:r>
        <w:t xml:space="preserve">У всех есть права на чтение и выполнение, но только у создателя и группы создателя есть права на запись. Расширенные атрибуты просмотреть не удалось.</w:t>
      </w:r>
    </w:p>
    <w:p>
      <w:pPr>
        <w:pStyle w:val="BodyText"/>
      </w:pPr>
      <w:r>
        <w:t xml:space="preserve">Снял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проверил правильность выполнения с помощью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:</w:t>
      </w:r>
    </w:p>
    <w:p>
      <w:pPr>
        <w:pStyle w:val="CaptionedFigure"/>
      </w:pPr>
      <w:bookmarkStart w:id="70" w:name="fig:012"/>
      <w:r>
        <w:drawing>
          <wp:inline>
            <wp:extent cx="4418319" cy="1859536"/>
            <wp:effectExtent b="0" l="0" r="0" t="0"/>
            <wp:docPr descr="Изменение атрибутов" title="" id="68" name="Picture"/>
            <a:graphic>
              <a:graphicData uri="http://schemas.openxmlformats.org/drawingml/2006/picture">
                <pic:pic>
                  <pic:nvPicPr>
                    <pic:cNvPr descr="img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Изменение атрибутов</w:t>
      </w:r>
    </w:p>
    <w:p>
      <w:pPr>
        <w:pStyle w:val="BodyText"/>
      </w:pPr>
      <w:r>
        <w:t xml:space="preserve">Попытался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. Но получил отказ, так как в предыдущем пункте забрал у себя все права к директории dir1. Соответственно данный файл не был создан. Попытался проверить это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, но также получил отказ из-за отсутствия прав:</w:t>
      </w:r>
    </w:p>
    <w:p>
      <w:pPr>
        <w:pStyle w:val="CaptionedFigure"/>
      </w:pPr>
      <w:bookmarkStart w:id="74" w:name="fig:013"/>
      <w:r>
        <w:drawing>
          <wp:inline>
            <wp:extent cx="4464423" cy="845243"/>
            <wp:effectExtent b="0" l="0" r="0" t="0"/>
            <wp:docPr descr="Запись в файл без прав" title="" id="72" name="Picture"/>
            <a:graphic>
              <a:graphicData uri="http://schemas.openxmlformats.org/drawingml/2006/picture">
                <pic:pic>
                  <pic:nvPicPr>
                    <pic:cNvPr descr="img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Запись в файл без прав</w:t>
      </w:r>
    </w:p>
    <w:p>
      <w:pPr>
        <w:pStyle w:val="BodyText"/>
      </w:pPr>
      <w:r>
        <w:t xml:space="preserve">Заполнил таблицу «Установленные права и разрешённые действия»:</w:t>
      </w:r>
    </w:p>
    <w:p>
      <w:pPr>
        <w:pStyle w:val="CaptionedFigure"/>
      </w:pPr>
      <w:bookmarkStart w:id="78" w:name="fig:014"/>
      <w:r>
        <w:drawing>
          <wp:inline>
            <wp:extent cx="5334000" cy="3408516"/>
            <wp:effectExtent b="0" l="0" r="0" t="0"/>
            <wp:docPr descr="Установленные права и разрешённые действия ч.1" title="" id="76" name="Picture"/>
            <a:graphic>
              <a:graphicData uri="http://schemas.openxmlformats.org/drawingml/2006/picture">
                <pic:pic>
                  <pic:nvPicPr>
                    <pic:cNvPr descr="img/14.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Установленные права и разрешённые действия ч.1</w:t>
      </w:r>
    </w:p>
    <w:p>
      <w:pPr>
        <w:pStyle w:val="CaptionedFigure"/>
      </w:pPr>
      <w:bookmarkStart w:id="82" w:name="fig:015"/>
      <w:r>
        <w:drawing>
          <wp:inline>
            <wp:extent cx="5334000" cy="3556000"/>
            <wp:effectExtent b="0" l="0" r="0" t="0"/>
            <wp:docPr descr="Установленные права и разрешённые действия ч.2" title="" id="80" name="Picture"/>
            <a:graphic>
              <a:graphicData uri="http://schemas.openxmlformats.org/drawingml/2006/picture">
                <pic:pic>
                  <pic:nvPicPr>
                    <pic:cNvPr descr="img/14.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Установленные права и разрешённые действия ч.2</w:t>
      </w:r>
    </w:p>
    <w:p>
      <w:pPr>
        <w:pStyle w:val="CaptionedFigure"/>
      </w:pPr>
      <w:bookmarkStart w:id="86" w:name="fig:016"/>
      <w:r>
        <w:drawing>
          <wp:inline>
            <wp:extent cx="5334000" cy="3568290"/>
            <wp:effectExtent b="0" l="0" r="0" t="0"/>
            <wp:docPr descr="Установленные права и разрешённые действия ч.3" title="" id="84" name="Picture"/>
            <a:graphic>
              <a:graphicData uri="http://schemas.openxmlformats.org/drawingml/2006/picture">
                <pic:pic>
                  <pic:nvPicPr>
                    <pic:cNvPr descr="img/14.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Установленные права и разрешённые действия ч.3</w:t>
      </w:r>
    </w:p>
    <w:p>
      <w:pPr>
        <w:pStyle w:val="CaptionedFigure"/>
      </w:pPr>
      <w:bookmarkStart w:id="90" w:name="fig:017"/>
      <w:r>
        <w:drawing>
          <wp:inline>
            <wp:extent cx="5334000" cy="3543737"/>
            <wp:effectExtent b="0" l="0" r="0" t="0"/>
            <wp:docPr descr="Установленные права и разрешённые действия ч.4" title="" id="88" name="Picture"/>
            <a:graphic>
              <a:graphicData uri="http://schemas.openxmlformats.org/drawingml/2006/picture">
                <pic:pic>
                  <pic:nvPicPr>
                    <pic:cNvPr descr="img/14.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Установленные права и разрешённые действия ч.4</w:t>
      </w:r>
    </w:p>
    <w:p>
      <w:pPr>
        <w:pStyle w:val="CaptionedFigure"/>
      </w:pPr>
      <w:bookmarkStart w:id="94" w:name="fig:018"/>
      <w:r>
        <w:drawing>
          <wp:inline>
            <wp:extent cx="5334000" cy="3551922"/>
            <wp:effectExtent b="0" l="0" r="0" t="0"/>
            <wp:docPr descr="Установленные права и разрешённые действия ч.5" title="" id="92" name="Picture"/>
            <a:graphic>
              <a:graphicData uri="http://schemas.openxmlformats.org/drawingml/2006/picture">
                <pic:pic>
                  <pic:nvPicPr>
                    <pic:cNvPr descr="img/14.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Установленные права и разрешённые действия ч.5</w:t>
      </w:r>
    </w:p>
    <w:p>
      <w:pPr>
        <w:pStyle w:val="CaptionedFigure"/>
      </w:pPr>
      <w:bookmarkStart w:id="98" w:name="fig:019"/>
      <w:r>
        <w:drawing>
          <wp:inline>
            <wp:extent cx="5334000" cy="2640432"/>
            <wp:effectExtent b="0" l="0" r="0" t="0"/>
            <wp:docPr descr="Установленные права и разрешённые действия ч.6" title="" id="96" name="Picture"/>
            <a:graphic>
              <a:graphicData uri="http://schemas.openxmlformats.org/drawingml/2006/picture">
                <pic:pic>
                  <pic:nvPicPr>
                    <pic:cNvPr descr="img/14.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Установленные права и разрешённые действия ч.6</w:t>
      </w:r>
    </w:p>
    <w:p>
      <w:pPr>
        <w:pStyle w:val="BodyText"/>
      </w:pPr>
      <w:r>
        <w:t xml:space="preserve">На основании заполненной таблицы определил минимально необходимые права для выполнения операций внутри директории dir1:</w:t>
      </w:r>
    </w:p>
    <w:p>
      <w:pPr>
        <w:pStyle w:val="CaptionedFigure"/>
      </w:pPr>
      <w:bookmarkStart w:id="102" w:name="fig:020"/>
      <w:r>
        <w:drawing>
          <wp:inline>
            <wp:extent cx="5334000" cy="1619608"/>
            <wp:effectExtent b="0" l="0" r="0" t="0"/>
            <wp:docPr descr="Минимально необходимые права для выполнения операций внутри директории" title="" id="100" name="Picture"/>
            <a:graphic>
              <a:graphicData uri="http://schemas.openxmlformats.org/drawingml/2006/picture">
                <pic:pic>
                  <pic:nvPicPr>
                    <pic:cNvPr descr="img/1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Минимально необходимые права для выполнения операций внутри директории</w:t>
      </w:r>
    </w:p>
    <w:bookmarkEnd w:id="103"/>
    <w:bookmarkStart w:id="10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практические навыки работы в консоли с атрибутами файлов, а также на практике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Кулябов Д. С., Королькова А. В., Геворкян М. Н Лабораторная работа №2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5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Топонен Никита Андреевич</dc:creator>
  <dc:language>ru-Ru</dc:language>
  <cp:keywords/>
  <dcterms:created xsi:type="dcterms:W3CDTF">2022-09-12T15:13:02Z</dcterms:created>
  <dcterms:modified xsi:type="dcterms:W3CDTF">2022-09-12T15:13:02Z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