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CONCEPT NOTE</w:t>
      </w:r>
    </w:p>
    <w:p>
      <w:pPr>
        <w:spacing w:after="120"/>
      </w:pPr>
      <w:r>
        <w:rPr>
          <w:b/>
          <w:color w:val="1F3A5F"/>
          <w:sz w:val="32"/>
        </w:rPr>
        <w:t>Penguatan Literasi dan Edukasi Tas Siaga Bencana Anak melalui Rumah MARIMBA Empat Lokasi</w:t>
      </w:r>
    </w:p>
    <w:p>
      <w:pPr>
        <w:spacing w:after="120" w:line="264" w:lineRule="auto"/>
      </w:pPr>
      <w:r>
        <w:t>Program: Humanity Project Batch 8 - UMN x Gugus Mitigasi Lebak Selatan (GMLS)</w:t>
      </w:r>
    </w:p>
    <w:p>
      <w:pPr>
        <w:spacing w:after="120" w:line="264" w:lineRule="auto"/>
      </w:pPr>
      <w:r>
        <w:t>Lokasi: Kampung Panggarangan, Nagajaya, Situregen, dan Bayah Barat</w:t>
      </w:r>
    </w:p>
    <w:p>
      <w:pPr>
        <w:spacing w:after="120" w:line="264" w:lineRule="auto"/>
      </w:pPr>
      <w:r>
        <w:t>Payung Riset: Literasi Anak, Edukasi Mitigasi Bencana, dan Media Pembelajaran Komunitas</w:t>
      </w:r>
    </w:p>
    <w:p>
      <w:pPr>
        <w:pStyle w:val="Heading1"/>
      </w:pPr>
      <w:r>
        <w:t>1. INFORMASI UMUM PROJECT</w:t>
      </w:r>
    </w:p>
    <w:tbl>
      <w:tblPr>
        <w:tblStyle w:val="TableGrid"/>
        <w:tblW w:type="dxa" w:w="936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Ind w:w="120" w:type="dxa"/>
      </w:tblPr>
      <w:tblGrid>
        <w:gridCol w:w="2500"/>
        <w:gridCol w:w="6860"/>
      </w:tblGrid>
      <w:tr>
        <w:tc>
          <w:tcPr>
            <w:tcW w:type="dxa" w:w="2500"/>
            <w:shd w:fill="F2F4F7"/>
            <w:tcMar>
              <w:top w:w="80" w:type="dxa"/>
              <w:start w:w="120" w:type="dxa"/>
              <w:bottom w:w="80" w:type="dxa"/>
              <w:end w:w="120" w:type="dxa"/>
            </w:tcMar>
            <w:vAlign w:val="center"/>
          </w:tcPr>
          <w:p>
            <w:r>
              <w:rPr>
                <w:b/>
              </w:rPr>
              <w:t>Nama Project</w:t>
            </w:r>
          </w:p>
        </w:tc>
        <w:tc>
          <w:tcPr>
            <w:tcW w:type="dxa" w:w="6860"/>
            <w:tcMar>
              <w:top w:w="80" w:type="dxa"/>
              <w:start w:w="120" w:type="dxa"/>
              <w:bottom w:w="80" w:type="dxa"/>
              <w:end w:w="120" w:type="dxa"/>
            </w:tcMar>
            <w:vAlign w:val="center"/>
          </w:tcPr>
          <w:p>
            <w:r>
              <w:t>Rumah MARIMBA: Storytelling Siaga Caah Laut dan Edukasi Tas Siaga Bencana</w:t>
            </w:r>
          </w:p>
        </w:tc>
      </w:tr>
      <w:tr>
        <w:tc>
          <w:tcPr>
            <w:tcW w:type="dxa" w:w="2500"/>
            <w:shd w:fill="F2F4F7"/>
            <w:tcMar>
              <w:top w:w="80" w:type="dxa"/>
              <w:start w:w="120" w:type="dxa"/>
              <w:bottom w:w="80" w:type="dxa"/>
              <w:end w:w="120" w:type="dxa"/>
            </w:tcMar>
            <w:vAlign w:val="center"/>
          </w:tcPr>
          <w:p>
            <w:r>
              <w:rPr>
                <w:b/>
              </w:rPr>
              <w:t>Sumber Kegiatan</w:t>
            </w:r>
          </w:p>
        </w:tc>
        <w:tc>
          <w:tcPr>
            <w:tcW w:type="dxa" w:w="6860"/>
            <w:tcMar>
              <w:top w:w="80" w:type="dxa"/>
              <w:start w:w="120" w:type="dxa"/>
              <w:bottom w:w="80" w:type="dxa"/>
              <w:end w:w="120" w:type="dxa"/>
            </w:tcMar>
            <w:vAlign w:val="center"/>
          </w:tcPr>
          <w:p>
            <w:r>
              <w:t>GMLS, rilis 20 Mei 2026 pukul 12:42; penulis Steven Eduard.</w:t>
            </w:r>
          </w:p>
        </w:tc>
      </w:tr>
      <w:tr>
        <w:tc>
          <w:tcPr>
            <w:tcW w:type="dxa" w:w="2500"/>
            <w:shd w:fill="F2F4F7"/>
            <w:tcMar>
              <w:top w:w="80" w:type="dxa"/>
              <w:start w:w="120" w:type="dxa"/>
              <w:bottom w:w="80" w:type="dxa"/>
              <w:end w:w="120" w:type="dxa"/>
            </w:tcMar>
            <w:vAlign w:val="center"/>
          </w:tcPr>
          <w:p>
            <w:r>
              <w:rPr>
                <w:b/>
              </w:rPr>
              <w:t>Catatan Sumber</w:t>
            </w:r>
          </w:p>
        </w:tc>
        <w:tc>
          <w:tcPr>
            <w:tcW w:type="dxa" w:w="6860"/>
            <w:tcMar>
              <w:top w:w="80" w:type="dxa"/>
              <w:start w:w="120" w:type="dxa"/>
              <w:bottom w:w="80" w:type="dxa"/>
              <w:end w:w="120" w:type="dxa"/>
            </w:tcMar>
            <w:vAlign w:val="center"/>
          </w:tcPr>
          <w:p>
            <w:r>
              <w:t>URL yang diminta memuat slug literasi media/hoaks, tetapi isi live page adalah artikel Rumah MARIMBA empat lokasi.</w:t>
            </w:r>
          </w:p>
        </w:tc>
      </w:tr>
      <w:tr>
        <w:tc>
          <w:tcPr>
            <w:tcW w:type="dxa" w:w="2500"/>
            <w:shd w:fill="F2F4F7"/>
            <w:tcMar>
              <w:top w:w="80" w:type="dxa"/>
              <w:start w:w="120" w:type="dxa"/>
              <w:bottom w:w="80" w:type="dxa"/>
              <w:end w:w="120" w:type="dxa"/>
            </w:tcMar>
            <w:vAlign w:val="center"/>
          </w:tcPr>
          <w:p>
            <w:r>
              <w:rPr>
                <w:b/>
              </w:rPr>
              <w:t>Alokasi Personil</w:t>
            </w:r>
          </w:p>
        </w:tc>
        <w:tc>
          <w:tcPr>
            <w:tcW w:type="dxa" w:w="6860"/>
            <w:tcMar>
              <w:top w:w="80" w:type="dxa"/>
              <w:start w:w="120" w:type="dxa"/>
              <w:bottom w:w="80" w:type="dxa"/>
              <w:end w:w="120" w:type="dxa"/>
            </w:tcMar>
            <w:vAlign w:val="center"/>
          </w:tcPr>
          <w:p>
            <w:r>
              <w:t>Mahasiswa UMN Humanity Project, relawan Rumah MARIMBA, fasilitator lokal, dan pendamping GMLS.</w:t>
            </w:r>
          </w:p>
        </w:tc>
      </w:tr>
      <w:tr>
        <w:tc>
          <w:tcPr>
            <w:tcW w:type="dxa" w:w="2500"/>
            <w:shd w:fill="F2F4F7"/>
            <w:tcMar>
              <w:top w:w="80" w:type="dxa"/>
              <w:start w:w="120" w:type="dxa"/>
              <w:bottom w:w="80" w:type="dxa"/>
              <w:end w:w="120" w:type="dxa"/>
            </w:tcMar>
            <w:vAlign w:val="center"/>
          </w:tcPr>
          <w:p>
            <w:r>
              <w:rPr>
                <w:b/>
              </w:rPr>
              <w:t>Klaster Karya UMN</w:t>
            </w:r>
          </w:p>
        </w:tc>
        <w:tc>
          <w:tcPr>
            <w:tcW w:type="dxa" w:w="6860"/>
            <w:tcMar>
              <w:top w:w="80" w:type="dxa"/>
              <w:start w:w="120" w:type="dxa"/>
              <w:bottom w:w="80" w:type="dxa"/>
              <w:end w:w="120" w:type="dxa"/>
            </w:tcMar>
            <w:vAlign w:val="center"/>
          </w:tcPr>
          <w:p>
            <w:r>
              <w:t>Media alternatif, storytelling edukatif, aktivitas literasi, dan materi pembelajaran kesiapsiagaan anak.</w:t>
            </w:r>
          </w:p>
        </w:tc>
      </w:tr>
      <w:tr>
        <w:tc>
          <w:tcPr>
            <w:tcW w:type="dxa" w:w="2500"/>
            <w:shd w:fill="F2F4F7"/>
            <w:tcMar>
              <w:top w:w="80" w:type="dxa"/>
              <w:start w:w="120" w:type="dxa"/>
              <w:bottom w:w="80" w:type="dxa"/>
              <w:end w:w="120" w:type="dxa"/>
            </w:tcMar>
            <w:vAlign w:val="center"/>
          </w:tcPr>
          <w:p>
            <w:r>
              <w:rPr>
                <w:b/>
              </w:rPr>
              <w:t>Syarat Mata Kuliah</w:t>
            </w:r>
          </w:p>
        </w:tc>
        <w:tc>
          <w:tcPr>
            <w:tcW w:type="dxa" w:w="6860"/>
            <w:tcMar>
              <w:top w:w="80" w:type="dxa"/>
              <w:start w:w="120" w:type="dxa"/>
              <w:bottom w:w="80" w:type="dxa"/>
              <w:end w:w="120" w:type="dxa"/>
            </w:tcMar>
            <w:vAlign w:val="center"/>
          </w:tcPr>
          <w:p>
            <w:r>
              <w:t>Creative Media Production, Digital Graphic Communication, atau mata kuliah pengabdian/produksi media yang relevan.</w:t>
            </w:r>
          </w:p>
        </w:tc>
      </w:tr>
      <w:tr>
        <w:tc>
          <w:tcPr>
            <w:tcW w:type="dxa" w:w="2500"/>
            <w:shd w:fill="F2F4F7"/>
            <w:tcMar>
              <w:top w:w="80" w:type="dxa"/>
              <w:start w:w="120" w:type="dxa"/>
              <w:bottom w:w="80" w:type="dxa"/>
              <w:end w:w="120" w:type="dxa"/>
            </w:tcMar>
            <w:vAlign w:val="center"/>
          </w:tcPr>
          <w:p>
            <w:r>
              <w:rPr>
                <w:b/>
              </w:rPr>
              <w:t>Lembaga Terkait</w:t>
            </w:r>
          </w:p>
        </w:tc>
        <w:tc>
          <w:tcPr>
            <w:tcW w:type="dxa" w:w="6860"/>
            <w:tcMar>
              <w:top w:w="80" w:type="dxa"/>
              <w:start w:w="120" w:type="dxa"/>
              <w:bottom w:w="80" w:type="dxa"/>
              <w:end w:w="120" w:type="dxa"/>
            </w:tcMar>
            <w:vAlign w:val="center"/>
          </w:tcPr>
          <w:p>
            <w:r>
              <w:t>GMLS, Universitas Multimedia Nusantara, pengelola Rumah MARIMBA, fasilitator kampung, dan komunitas anak di Lebak Selatan.</w:t>
            </w:r>
          </w:p>
        </w:tc>
      </w:tr>
      <w:tr>
        <w:tc>
          <w:tcPr>
            <w:tcW w:type="dxa" w:w="2500"/>
            <w:shd w:fill="F2F4F7"/>
            <w:tcMar>
              <w:top w:w="80" w:type="dxa"/>
              <w:start w:w="120" w:type="dxa"/>
              <w:bottom w:w="80" w:type="dxa"/>
              <w:end w:w="120" w:type="dxa"/>
            </w:tcMar>
            <w:vAlign w:val="center"/>
          </w:tcPr>
          <w:p>
            <w:r>
              <w:rPr>
                <w:b/>
              </w:rPr>
              <w:t>Target Sponsor</w:t>
            </w:r>
          </w:p>
        </w:tc>
        <w:tc>
          <w:tcPr>
            <w:tcW w:type="dxa" w:w="6860"/>
            <w:tcMar>
              <w:top w:w="80" w:type="dxa"/>
              <w:start w:w="120" w:type="dxa"/>
              <w:bottom w:w="80" w:type="dxa"/>
              <w:end w:w="120" w:type="dxa"/>
            </w:tcMar>
            <w:vAlign w:val="center"/>
          </w:tcPr>
          <w:p>
            <w:r>
              <w:t>CSR pendidikan dan kebencanaan, penerbit buku anak, perusahaan logistik/perlengkapan darurat, dan mitra filantropi lokal.</w:t>
            </w:r>
          </w:p>
        </w:tc>
      </w:tr>
      <w:tr>
        <w:tc>
          <w:tcPr>
            <w:tcW w:type="dxa" w:w="2500"/>
            <w:shd w:fill="F2F4F7"/>
            <w:tcMar>
              <w:top w:w="80" w:type="dxa"/>
              <w:start w:w="120" w:type="dxa"/>
              <w:bottom w:w="80" w:type="dxa"/>
              <w:end w:w="120" w:type="dxa"/>
            </w:tcMar>
            <w:vAlign w:val="center"/>
          </w:tcPr>
          <w:p>
            <w:r>
              <w:rPr>
                <w:b/>
              </w:rPr>
              <w:t>Requirement Khusus</w:t>
            </w:r>
          </w:p>
        </w:tc>
        <w:tc>
          <w:tcPr>
            <w:tcW w:type="dxa" w:w="6860"/>
            <w:tcMar>
              <w:top w:w="80" w:type="dxa"/>
              <w:start w:w="120" w:type="dxa"/>
              <w:bottom w:w="80" w:type="dxa"/>
              <w:end w:w="120" w:type="dxa"/>
            </w:tcMar>
            <w:vAlign w:val="center"/>
          </w:tcPr>
          <w:p>
            <w:r>
              <w:t>Koordinasi lintas lokasi, perlindungan anak, persetujuan dokumentasi, adaptasi bahasa lokal, dan validasi materi tas siaga bencana.</w:t>
            </w:r>
          </w:p>
        </w:tc>
      </w:tr>
    </w:tbl>
    <w:p/>
    <w:p>
      <w:pPr>
        <w:pStyle w:val="Heading1"/>
      </w:pPr>
      <w:r>
        <w:t>2. LATAR BELAKANG</w:t>
      </w:r>
    </w:p>
    <w:p>
      <w:pPr>
        <w:spacing w:after="120" w:line="264" w:lineRule="auto"/>
      </w:pPr>
      <w:r>
        <w:t>Rumah Mari Membaca (MARIMBA) merupakan program GMLS yang berfokus pada penguatan literasi dan edukasi mitigasi bencana bagi anak-anak di wilayah Lebak Selatan. Berdasarkan artikel sumber, kegiatan Rumah MARIMBA dilaksanakan di empat lokasi selama empat hari berturut-turut: Kampung Panggarangan pada Jumat, 9 Mei 2026 pukul 15.00 WIB; Kampung Nagajaya pada Sabtu, 10 Mei 2026 pukul 15.00 WIB; Situregen pada Minggu, 11 Mei 2026 pukul 09.00 WIB; dan Bayah Barat pada Senin, 12 Mei 2026 pukul 15.00 WIB.</w:t>
      </w:r>
    </w:p>
    <w:p>
      <w:pPr>
        <w:spacing w:after="120" w:line="264" w:lineRule="auto"/>
      </w:pPr>
      <w:r>
        <w:t>Tema kegiatan adalah storytelling "Siaga Caah Laut" dengan fokus pada pengenalan barang penting dalam tas siaga bencana. Anak-anak dikenalkan pada pakaian, obat-obatan, senter, peluit, makanan instan, uang, serta fungsi masing-masing barang melalui cerita, diskusi ringan, kuis, dan permainan kelompok. Pendekatan ini penting karena kesiapsiagaan bencana tidak hanya membutuhkan instruksi teknis, tetapi juga pembiasaan sejak dini melalui pengalaman belajar yang menyenangkan dan mudah diingat.</w:t>
      </w:r>
    </w:p>
    <w:p>
      <w:pPr>
        <w:spacing w:after="120" w:line="264" w:lineRule="auto"/>
      </w:pPr>
      <w:r>
        <w:t>Dari perspektif Ilmu Komunikasi, kegiatan ini dapat dikembangkan menjadi project media edukasi berbasis komunitas yang menghubungkan literasi baca, literasi kebencanaan, dan komunikasi risiko. Anak-anak tidak ditempatkan hanya sebagai penerima informasi, melainkan sebagai peserta aktif yang belajar mengenali risiko, mengingat pesan inti, dan mempraktikkan kesiapsiagaan melalui medium cerita dan permainan.</w:t>
      </w:r>
    </w:p>
    <w:p>
      <w:pPr>
        <w:pStyle w:val="Heading1"/>
      </w:pPr>
      <w:r>
        <w:t>3. MAKSUD DAN TUJUAN</w:t>
      </w:r>
    </w:p>
    <w:p>
      <w:pPr>
        <w:spacing w:after="120" w:line="264" w:lineRule="auto"/>
      </w:pPr>
      <w:r>
        <w:rPr>
          <w:b/>
        </w:rPr>
        <w:t>Maksud:</w:t>
      </w:r>
      <w:r>
        <w:t xml:space="preserve"> Project ini bermaksud memperkuat model edukasi mitigasi bencana anak berbasis storytelling dan aktivitas literasi Rumah MARIMBA, agar pesan mengenai tas siaga bencana dapat dipahami, diingat, dan dipraktikkan oleh anak-anak di berbagai kampung dampingan GMLS.</w:t>
      </w:r>
    </w:p>
    <w:p>
      <w:pPr>
        <w:spacing w:after="120" w:line="264" w:lineRule="auto"/>
      </w:pPr>
      <w:r>
        <w:t>Tujuan:</w:t>
      </w:r>
    </w:p>
    <w:p>
      <w:pPr>
        <w:pStyle w:val="ListBullet"/>
        <w:spacing w:after="160" w:line="280" w:lineRule="auto"/>
      </w:pPr>
      <w:r>
        <w:t>Tujuan Akademis: Mengidentifikasi efektivitas pendekatan storytelling, permainan, dan diskusi ringan dalam membangun pemahaman anak tentang isi serta fungsi tas siaga bencana.</w:t>
      </w:r>
    </w:p>
    <w:p>
      <w:pPr>
        <w:pStyle w:val="ListBullet"/>
        <w:spacing w:after="160" w:line="280" w:lineRule="auto"/>
      </w:pPr>
      <w:r>
        <w:t>Tujuan Praktis: Menghasilkan paket materi Rumah MARIMBA yang dapat dipakai ulang oleh GMLS dan fasilitator lokal untuk sesi literasi mitigasi bencana anak di berbagai lokasi.</w:t>
      </w:r>
    </w:p>
    <w:p>
      <w:pPr>
        <w:pStyle w:val="ListBullet"/>
        <w:spacing w:after="160" w:line="280" w:lineRule="auto"/>
      </w:pPr>
      <w:r>
        <w:t>Tujuan Komunitas: Meningkatkan minat baca, keberanian berpartisipasi, kerja sama, dan kesadaran kesiapsiagaan anak-anak di wilayah pesisir Lebak Selatan.</w:t>
      </w:r>
    </w:p>
    <w:p>
      <w:pPr>
        <w:pStyle w:val="Heading1"/>
      </w:pPr>
      <w:r>
        <w:t>4. RUANG LINGKUP DAN METODOLOGI KERJA</w:t>
      </w:r>
    </w:p>
    <w:p>
      <w:pPr>
        <w:spacing w:after="120" w:line="264" w:lineRule="auto"/>
      </w:pPr>
      <w:r>
        <w:t>Mahasiswa yang menggarap project ini akan menggabungkan produksi media edukatif, fasilitasi komunitas, dan evaluasi pembelajaran lapangan:</w:t>
      </w:r>
    </w:p>
    <w:p>
      <w:pPr>
        <w:pStyle w:val="ListBullet"/>
        <w:spacing w:after="160" w:line="280" w:lineRule="auto"/>
      </w:pPr>
      <w:r>
        <w:t>Pemetaan Kebutuhan Lokasi: Mengonfirmasi jumlah peserta, rentang usia, bahasa yang nyaman digunakan, fasilitator setempat, ruang belajar, serta ketersediaan alat bermain dan membaca di setiap lokasi MARIMBA.</w:t>
      </w:r>
    </w:p>
    <w:p>
      <w:pPr>
        <w:pStyle w:val="ListBullet"/>
        <w:spacing w:after="160" w:line="280" w:lineRule="auto"/>
      </w:pPr>
      <w:r>
        <w:t>Pengembangan Materi Storytelling: Mengadaptasi cerita "Siaga Caah Laut" menjadi alur baca yang interaktif, lengkap dengan daftar barang tas siaga bencana, pertanyaan pemantik, dan instruksi fasilitator.</w:t>
      </w:r>
    </w:p>
    <w:p>
      <w:pPr>
        <w:pStyle w:val="ListBullet"/>
        <w:spacing w:after="160" w:line="280" w:lineRule="auto"/>
      </w:pPr>
      <w:r>
        <w:t>Desain Aktivitas dan Games: Menyusun kuis, permainan mengenal isi tas siaga bencana, tantangan kelompok, dan mekanisme apresiasi yang aman, inklusif, serta mudah dijalankan oleh relawan.</w:t>
      </w:r>
    </w:p>
    <w:p>
      <w:pPr>
        <w:pStyle w:val="ListBullet"/>
        <w:spacing w:after="160" w:line="280" w:lineRule="auto"/>
      </w:pPr>
      <w:r>
        <w:t>Implementasi Lapangan: Melaksanakan sesi dua jam per lokasi dengan pembukaan, storytelling, diskusi, games, refleksi singkat, dokumentasi persetujuan, dan penutupan.</w:t>
      </w:r>
    </w:p>
    <w:p>
      <w:pPr>
        <w:pStyle w:val="ListBullet"/>
        <w:spacing w:after="160" w:line="280" w:lineRule="auto"/>
      </w:pPr>
      <w:r>
        <w:t>Evaluasi dan Replikasi: Mengumpulkan catatan fasilitator, respons anak, daftar kendala, dan rekomendasi perbaikan agar paket kegiatan dapat digunakan ulang oleh GMLS.</w:t>
      </w:r>
    </w:p>
    <w:p>
      <w:pPr>
        <w:pStyle w:val="Heading1"/>
      </w:pPr>
      <w:r>
        <w:t>5. LUARAN PROJECT (DELIVERABLES)</w:t>
      </w:r>
    </w:p>
    <w:p>
      <w:pPr>
        <w:spacing w:after="120" w:line="264" w:lineRule="auto"/>
      </w:pPr>
      <w:r>
        <w:t>Untuk memenuhi standar akademis UMN dan kebutuhan pengabdian GMLS, mahasiswa diwajibkan menyerahkan luaran berikut:</w:t>
      </w:r>
    </w:p>
    <w:p>
      <w:pPr>
        <w:pStyle w:val="ListBullet"/>
        <w:spacing w:after="160" w:line="280" w:lineRule="auto"/>
      </w:pPr>
      <w:r>
        <w:t>Modul Fasilitator Rumah MARIMBA: Panduan sesi storytelling, daftar alat, alur kegiatan dua jam, pertanyaan diskusi, dan catatan perlindungan anak.</w:t>
      </w:r>
    </w:p>
    <w:p>
      <w:pPr>
        <w:pStyle w:val="ListBullet"/>
        <w:spacing w:after="160" w:line="280" w:lineRule="auto"/>
      </w:pPr>
      <w:r>
        <w:t>Buku/Media Cerita Interaktif: Adaptasi visual cerita "Siaga Caah Laut" yang memperkenalkan isi tas siaga bencana dengan bahasa anak.</w:t>
      </w:r>
    </w:p>
    <w:p>
      <w:pPr>
        <w:pStyle w:val="ListBullet"/>
        <w:spacing w:after="160" w:line="280" w:lineRule="auto"/>
      </w:pPr>
      <w:r>
        <w:t>Kartu Aktivitas Tas Siaga: Kartu bergambar atau lembar permainan untuk mengenalkan fungsi pakaian, obat-obatan, senter, peluit, makanan instan, uang, dan barang penting lain.</w:t>
      </w:r>
    </w:p>
    <w:p>
      <w:pPr>
        <w:pStyle w:val="ListBullet"/>
        <w:spacing w:after="160" w:line="280" w:lineRule="auto"/>
      </w:pPr>
      <w:r>
        <w:t>Materi Publikasi dan Dokumentasi: Minimal 4 konten video pendek dan 5 aset gambar/foto produk kegiatan untuk publikasi GMLS, dengan persetujuan dokumentasi yang sesuai.</w:t>
      </w:r>
    </w:p>
    <w:p>
      <w:pPr>
        <w:pStyle w:val="ListBullet"/>
        <w:spacing w:after="160" w:line="280" w:lineRule="auto"/>
      </w:pPr>
      <w:r>
        <w:t>Laporan Evaluasi Kegiatan: Ringkasan pelaksanaan empat lokasi, insight pembelajaran, respons anak, kendala lapangan, dan rekomendasi replikasi.</w:t>
      </w:r>
    </w:p>
    <w:p>
      <w:pPr>
        <w:pStyle w:val="Heading1"/>
      </w:pPr>
      <w:r>
        <w:t>6. INTEGRASI DAN REQUIREMENT KHUSUS</w:t>
      </w:r>
    </w:p>
    <w:p>
      <w:pPr>
        <w:pStyle w:val="ListBullet"/>
        <w:spacing w:after="160" w:line="280" w:lineRule="auto"/>
      </w:pPr>
      <w:r>
        <w:t>Dukungan Internal GMLS: Project perlu disupervisi oleh GMLS agar pesan kebencanaan, istilah lokal, dan konteks tsunami/caah laut tetap akurat.</w:t>
      </w:r>
    </w:p>
    <w:p>
      <w:pPr>
        <w:pStyle w:val="ListBullet"/>
        <w:spacing w:after="160" w:line="280" w:lineRule="auto"/>
      </w:pPr>
      <w:r>
        <w:t>Kolaborasi Fasilitator Lokal: Mahasiswa harus bekerja bersama fasilitator Rumah MARIMBA di Panggarangan, Nagajaya, Situregen, dan Bayah Barat agar aktivitas sesuai kebiasaan belajar anak setempat.</w:t>
      </w:r>
    </w:p>
    <w:p>
      <w:pPr>
        <w:pStyle w:val="ListBullet"/>
        <w:spacing w:after="160" w:line="280" w:lineRule="auto"/>
      </w:pPr>
      <w:r>
        <w:t>Perlindungan Anak dan Dokumentasi: Foto/video anak hanya boleh digunakan setelah ada persetujuan penyelenggara dan mengikuti prinsip aman, bermartabat, serta tidak mengekspos data pribadi anak.</w:t>
      </w:r>
    </w:p>
    <w:p>
      <w:pPr>
        <w:pStyle w:val="ListBullet"/>
        <w:spacing w:after="160" w:line="280" w:lineRule="auto"/>
      </w:pPr>
      <w:r>
        <w:t>Integrasi Payung: Materi tas siaga bencana dapat dihubungkan dengan project lain mengenai kesiapsiagaan keluarga, literasi sekolah, lagu/cerita mitigasi, dan kampanye komunikasi risiko GMLS.</w:t>
      </w:r>
    </w:p>
    <w:p>
      <w:pPr>
        <w:pStyle w:val="ListBullet"/>
        <w:spacing w:after="160" w:line="280" w:lineRule="auto"/>
      </w:pPr>
      <w:r>
        <w:t>Keberlanjutan: Semua template, file desain, dan panduan fasilitator harus diserahkan dalam format yang dapat diedit agar GMLS dapat memperbarui materi setelah project berakhir.</w:t>
      </w:r>
    </w:p>
    <w:p>
      <w:pPr>
        <w:pStyle w:val="Heading2"/>
      </w:pPr>
      <w:r>
        <w:t>SOURCE ATTRIBUTION</w:t>
      </w:r>
    </w:p>
    <w:p>
      <w:pPr>
        <w:spacing w:after="120" w:line="264" w:lineRule="auto"/>
      </w:pPr>
      <w:r>
        <w:t>Source URL: https://gmls.org/perkuat-literasi-media-fikom-umn-ajak-mahasiswa-dan-masyarakat-lebih-kritis-terhadap-hoaks-copy/</w:t>
      </w:r>
    </w:p>
    <w:p>
      <w:pPr>
        <w:spacing w:after="120" w:line="264" w:lineRule="auto"/>
      </w:pPr>
      <w:r>
        <w:t>Live page title used: Rumah MARIMBA Hadir di Empat Lokasi, Perkuat Literasi dan Edukasi Tas Siaga Bencana bagi Anak-anak.</w:t>
      </w:r>
    </w:p>
    <w:p>
      <w:pPr>
        <w:spacing w:after="120" w:line="264" w:lineRule="auto"/>
      </w:pPr>
      <w:r>
        <w:t>Release metadata: 20 Mei 2026 | 12:42; lokasi = Kampung Panggarangan, Nagajaya, Situregen, &amp; Bayah Barat; penulis Steven Eduard.</w:t>
      </w:r>
    </w:p>
    <w:sectPr w:rsidR="00FC693F" w:rsidRPr="0006063C" w:rsidSect="00034616">
      <w:head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8"/>
      </w:rPr>
      <w:t>GMLS x UMN Humanity Project - Concept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b/>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