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80D7" w14:textId="77777777" w:rsidR="002976DE" w:rsidRPr="002976DE" w:rsidRDefault="002976DE" w:rsidP="002976DE">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2976DE">
        <w:rPr>
          <w:rFonts w:ascii="Times New Roman" w:eastAsia="Times New Roman" w:hAnsi="Times New Roman" w:cs="Times New Roman"/>
          <w:b/>
          <w:bCs/>
          <w:kern w:val="36"/>
          <w:sz w:val="48"/>
          <w:szCs w:val="48"/>
        </w:rPr>
        <w:t>Fintech</w:t>
      </w:r>
    </w:p>
    <w:p w14:paraId="50698F19" w14:textId="77777777" w:rsidR="002976DE" w:rsidRPr="002976DE" w:rsidRDefault="002976DE" w:rsidP="002976DE">
      <w:pPr>
        <w:spacing w:before="100" w:beforeAutospacing="1" w:after="100" w:afterAutospacing="1" w:line="360" w:lineRule="auto"/>
        <w:outlineLvl w:val="1"/>
        <w:rPr>
          <w:rFonts w:ascii="Times New Roman" w:eastAsia="Times New Roman" w:hAnsi="Times New Roman" w:cs="Times New Roman"/>
          <w:b/>
          <w:bCs/>
          <w:sz w:val="36"/>
          <w:szCs w:val="36"/>
        </w:rPr>
      </w:pPr>
      <w:r w:rsidRPr="002976DE">
        <w:rPr>
          <w:rFonts w:ascii="Times New Roman" w:eastAsia="Times New Roman" w:hAnsi="Times New Roman" w:cs="Times New Roman"/>
          <w:b/>
          <w:bCs/>
          <w:sz w:val="36"/>
          <w:szCs w:val="36"/>
        </w:rPr>
        <w:t>Industry Context: Maturing Through Regulation and Innovation</w:t>
      </w:r>
    </w:p>
    <w:p w14:paraId="7CA3877F"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t>Balancing growth, compliance, and operational resilience</w:t>
      </w:r>
    </w:p>
    <w:p w14:paraId="2892160A"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The fintech industry is maturing rapidly, transitioning from disruptor to established player in financial services. The global fintech market is projected to reach $460 billion by 2025, driven by embedded finance, AI adoption, and evolving payment technologies.¹ However, this growth comes with increased scrutiny. Fraud losses hit $12.5 billion in 2024—a 25% increase year-over-year—and regulatory frameworks are struggling to keep pace with innovation.² For fintech executives—whether leading payment processors, digital lenders, neobanks, or embedded finance platforms—the operational environment requires balancing rapid innovation with regulatory compliance, cybersecurity, and operational resilience.</w:t>
      </w:r>
    </w:p>
    <w:p w14:paraId="07643DB3"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Bank-fintech partnerships are evolving from competitive tension to collaboration, but these relationships demand careful governance around risk management, compliance, and operational continuity.³ Talent acquisition and retention remain critical challenges as fintechs seek teams with expertise to navigate regulatory complexity and emerging technologies like AI. The fintechs that succeed in 2025 and beyond will be those with strong operational foundations, effective change management capabilities, and organizational structures that can adapt quickly without compromising compliance or security.</w:t>
      </w:r>
    </w:p>
    <w:p w14:paraId="2B9FBB1E" w14:textId="77777777" w:rsidR="002976DE" w:rsidRPr="002976DE" w:rsidRDefault="002976DE" w:rsidP="002976DE">
      <w:pPr>
        <w:spacing w:before="100" w:beforeAutospacing="1" w:after="100" w:afterAutospacing="1" w:line="360" w:lineRule="auto"/>
        <w:outlineLvl w:val="1"/>
        <w:rPr>
          <w:rFonts w:ascii="Times New Roman" w:eastAsia="Times New Roman" w:hAnsi="Times New Roman" w:cs="Times New Roman"/>
          <w:b/>
          <w:bCs/>
          <w:sz w:val="36"/>
          <w:szCs w:val="36"/>
        </w:rPr>
      </w:pPr>
      <w:r w:rsidRPr="002976DE">
        <w:rPr>
          <w:rFonts w:ascii="Times New Roman" w:eastAsia="Times New Roman" w:hAnsi="Times New Roman" w:cs="Times New Roman"/>
          <w:b/>
          <w:bCs/>
          <w:sz w:val="36"/>
          <w:szCs w:val="36"/>
        </w:rPr>
        <w:t>Common Operational Challenges</w:t>
      </w:r>
    </w:p>
    <w:p w14:paraId="29DA457E"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t>Regulatory compliance, cybersecurity, operational scalability, and talent retention</w:t>
      </w:r>
    </w:p>
    <w:p w14:paraId="35A8B336"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Regulatory Compliance and Multi-Jurisdictional Complexity</w:t>
      </w:r>
      <w:r w:rsidRPr="002976DE">
        <w:rPr>
          <w:rFonts w:ascii="Times New Roman" w:eastAsia="Times New Roman" w:hAnsi="Times New Roman" w:cs="Times New Roman"/>
          <w:sz w:val="24"/>
          <w:szCs w:val="24"/>
        </w:rPr>
        <w:br/>
        <w:t xml:space="preserve">Fintech companies often operate at the intersection of multiple regulated sectors—banking, payments, securities, insurance—meaning they must comply with regulations from several </w:t>
      </w:r>
      <w:r w:rsidRPr="002976DE">
        <w:rPr>
          <w:rFonts w:ascii="Times New Roman" w:eastAsia="Times New Roman" w:hAnsi="Times New Roman" w:cs="Times New Roman"/>
          <w:sz w:val="24"/>
          <w:szCs w:val="24"/>
        </w:rPr>
        <w:lastRenderedPageBreak/>
        <w:t>authorities simultaneously. The regulatory landscape varies dramatically by jurisdiction. Europe's PSD3 and Digital Operational Resilience Act (DORA) impose strict requirements, while the U.S. operates under a fragmented system with multiple regulators. The Consumer Financial Protection Bureau is expected to increase direct oversight of fintechs, and state regulators are intensifying scrutiny as federal enforcement potentially softens.⁴ Navigating this complexity requires specialized compliance expertise, robust policies, and systems that support regulatory reporting across multiple jurisdictions.</w:t>
      </w:r>
    </w:p>
    <w:p w14:paraId="23F0008D"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Cybersecurity and Fraud Prevention</w:t>
      </w:r>
      <w:r w:rsidRPr="002976DE">
        <w:rPr>
          <w:rFonts w:ascii="Times New Roman" w:eastAsia="Times New Roman" w:hAnsi="Times New Roman" w:cs="Times New Roman"/>
          <w:sz w:val="24"/>
          <w:szCs w:val="24"/>
        </w:rPr>
        <w:br/>
        <w:t>Fraud attempts are becoming increasingly sophisticated, with AI-driven attacks including deepfakes, voice cloning, and synthetic identity fraud. According to Cisco research, over 85% of organizations expect a cybersecurity incident to disrupt business within the next 12-24 months.⁵ Fintechs are prime targets because they handle sensitive financial data and facilitate high-value transactions. Multi-vector attacks—such as ransomware paired with phishing—are common. Cybersecurity isn't just an IT issue; it's a core business risk. Fintechs must invest in advanced security infrastructure, employee training, incident response capabilities, and fraud detection systems that can keep pace with evolving threats.</w:t>
      </w:r>
    </w:p>
    <w:p w14:paraId="4951E435"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Operational Resilience and Bank-Fintech Partnership Management</w:t>
      </w:r>
      <w:r w:rsidRPr="002976DE">
        <w:rPr>
          <w:rFonts w:ascii="Times New Roman" w:eastAsia="Times New Roman" w:hAnsi="Times New Roman" w:cs="Times New Roman"/>
          <w:sz w:val="24"/>
          <w:szCs w:val="24"/>
        </w:rPr>
        <w:br/>
        <w:t>Many fintechs depend on banking partners for regulatory infrastructure, deposit accounts, or payment rails. These partnerships are essential but complex. Banks scrutinize fintech operational resilience, financial viability, and compliance programs. Regulatory expectations around bank-fintech partnerships are increasing, with emphasis on governance, third-party risk management, and contingency planning for partnership terminations.⁶ Fintechs must demonstrate operational maturity, maintain multiple banking relationships to avoid concentration risk, and plan for scenarios where partnerships dissolve. Operational resilience—the ability to adapt to disruptions while maintaining core services—is now a competitive requirement.</w:t>
      </w:r>
    </w:p>
    <w:p w14:paraId="65ACADED"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Technology Infrastructure and Scalability</w:t>
      </w:r>
      <w:r w:rsidRPr="002976DE">
        <w:rPr>
          <w:rFonts w:ascii="Times New Roman" w:eastAsia="Times New Roman" w:hAnsi="Times New Roman" w:cs="Times New Roman"/>
          <w:sz w:val="24"/>
          <w:szCs w:val="24"/>
        </w:rPr>
        <w:br/>
        <w:t xml:space="preserve">Fintechs are built on technology, but rapid growth can strain infrastructure. Systems designed for thousands of users struggle when serving millions. Payment processing, data storage, API performance, and customer support tools must scale efficiently. Technical debt accumulates </w:t>
      </w:r>
      <w:r w:rsidRPr="002976DE">
        <w:rPr>
          <w:rFonts w:ascii="Times New Roman" w:eastAsia="Times New Roman" w:hAnsi="Times New Roman" w:cs="Times New Roman"/>
          <w:sz w:val="24"/>
          <w:szCs w:val="24"/>
        </w:rPr>
        <w:lastRenderedPageBreak/>
        <w:t>when teams prioritize speed over sustainable architecture. Legacy code, fragmented systems, and manual workarounds create operational risk. Balancing innovation velocity with infrastructure stability is challenging. Fintechs must invest in scalable architecture, DevOps practices, and monitoring systems—but these investments compete with product development and market expansion priorities.</w:t>
      </w:r>
    </w:p>
    <w:p w14:paraId="2C9953C9"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Talent Acquisition, Development, and Retention</w:t>
      </w:r>
      <w:r w:rsidRPr="002976DE">
        <w:rPr>
          <w:rFonts w:ascii="Times New Roman" w:eastAsia="Times New Roman" w:hAnsi="Times New Roman" w:cs="Times New Roman"/>
          <w:sz w:val="24"/>
          <w:szCs w:val="24"/>
        </w:rPr>
        <w:br/>
        <w:t>Fintechs need specialized talent: engineers, data scientists, compliance specialists, product managers, and customer success teams. Competition for this talent is intense, particularly for professionals with AI, blockchain, and regulatory expertise. Startups often struggle to compete with compensation packages offered by big tech or established financial institutions. High-growth environments create burnout. Junior employees leave for better opportunities, and succession planning is weak. Building a stable, high-performing team requires competitive compensation, career development programs, and organizational culture that supports work-life balance—all while maintaining startup agility.</w:t>
      </w:r>
    </w:p>
    <w:p w14:paraId="11301512" w14:textId="77777777" w:rsidR="002976DE" w:rsidRPr="002976DE" w:rsidRDefault="002976DE" w:rsidP="002976DE">
      <w:pPr>
        <w:spacing w:before="100" w:beforeAutospacing="1" w:after="100" w:afterAutospacing="1" w:line="360" w:lineRule="auto"/>
        <w:outlineLvl w:val="1"/>
        <w:rPr>
          <w:rFonts w:ascii="Times New Roman" w:eastAsia="Times New Roman" w:hAnsi="Times New Roman" w:cs="Times New Roman"/>
          <w:b/>
          <w:bCs/>
          <w:sz w:val="36"/>
          <w:szCs w:val="36"/>
        </w:rPr>
      </w:pPr>
      <w:r w:rsidRPr="002976DE">
        <w:rPr>
          <w:rFonts w:ascii="Times New Roman" w:eastAsia="Times New Roman" w:hAnsi="Times New Roman" w:cs="Times New Roman"/>
          <w:b/>
          <w:bCs/>
          <w:sz w:val="36"/>
          <w:szCs w:val="36"/>
        </w:rPr>
        <w:t>Where Executives Get Stuck</w:t>
      </w:r>
    </w:p>
    <w:p w14:paraId="7CA51F37"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t>Common friction points in organizational performance</w:t>
      </w:r>
    </w:p>
    <w:p w14:paraId="65AB6C5A"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You can't see where critical technical and regulatory expertise resides.</w:t>
      </w:r>
      <w:r w:rsidRPr="002976DE">
        <w:rPr>
          <w:rFonts w:ascii="Times New Roman" w:eastAsia="Times New Roman" w:hAnsi="Times New Roman" w:cs="Times New Roman"/>
          <w:sz w:val="24"/>
          <w:szCs w:val="24"/>
        </w:rPr>
        <w:br/>
        <w:t>Org charts show reporting lines, but they don't reveal which engineers informally mentor the team, which compliance specialists are go-to resources for regulatory questions, or which product managers connect customer needs with technical capabilities. When you lose key people—through turnover, acquisition, or restructuring—you discover how much institutional knowledge was invisible. Identifying these critical knowledge holders before they leave is essential but difficult.</w:t>
      </w:r>
    </w:p>
    <w:p w14:paraId="7C689DC5"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Change initiatives don't stick.</w:t>
      </w:r>
      <w:r w:rsidRPr="002976DE">
        <w:rPr>
          <w:rFonts w:ascii="Times New Roman" w:eastAsia="Times New Roman" w:hAnsi="Times New Roman" w:cs="Times New Roman"/>
          <w:sz w:val="24"/>
          <w:szCs w:val="24"/>
        </w:rPr>
        <w:br/>
        <w:t xml:space="preserve">You implemented a new fraud detection system or compliance workflow. You trained staff and communicated the changes. Months later, adoption is inconsistent. Engineers use workarounds because "the new process is slower." Customer support doesn't follow updated protocols. If </w:t>
      </w:r>
      <w:r w:rsidRPr="002976DE">
        <w:rPr>
          <w:rFonts w:ascii="Times New Roman" w:eastAsia="Times New Roman" w:hAnsi="Times New Roman" w:cs="Times New Roman"/>
          <w:sz w:val="24"/>
          <w:szCs w:val="24"/>
        </w:rPr>
        <w:lastRenderedPageBreak/>
        <w:t>employees don't adopt new processes, operational improvements don't materialize and risk increases.</w:t>
      </w:r>
    </w:p>
    <w:p w14:paraId="5479900B"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Processes are inconsistent and undocumented.</w:t>
      </w:r>
      <w:r w:rsidRPr="002976DE">
        <w:rPr>
          <w:rFonts w:ascii="Times New Roman" w:eastAsia="Times New Roman" w:hAnsi="Times New Roman" w:cs="Times New Roman"/>
          <w:sz w:val="24"/>
          <w:szCs w:val="24"/>
        </w:rPr>
        <w:br/>
        <w:t>Customer onboarding varies by team. Fraud review procedures differ by analyst. Compliance checks aren't standardized. When processes evolved rapidly during growth, documentation lagged. New employees struggle to learn inconsistent workflows. Auditors and regulators identify gaps. Inefficiency and operational risk compound. You know standardization is needed, but mapping current state and redesigning processes feels overwhelming when everyone is focused on growth.</w:t>
      </w:r>
    </w:p>
    <w:p w14:paraId="5697CB0A"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Bank partnerships are fragile and governance is unclear.</w:t>
      </w:r>
      <w:r w:rsidRPr="002976DE">
        <w:rPr>
          <w:rFonts w:ascii="Times New Roman" w:eastAsia="Times New Roman" w:hAnsi="Times New Roman" w:cs="Times New Roman"/>
          <w:sz w:val="24"/>
          <w:szCs w:val="24"/>
        </w:rPr>
        <w:br/>
        <w:t>Your banking partner is essential to operations, but the relationship feels transactional. Governance structures are informal. Risk management protocols aren't clearly defined. When regulators scrutinize the partnership or when issues arise, finger-pointing happens. You realize governance frameworks should have been established upfront. Building strong bank partnerships requires clear contracts, defined responsibilities, regular communication, and mutual accountability—but many fintechs learn this too late.</w:t>
      </w:r>
    </w:p>
    <w:p w14:paraId="18551EB2"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Scaling operations outpaces organizational capacity.</w:t>
      </w:r>
      <w:r w:rsidRPr="002976DE">
        <w:rPr>
          <w:rFonts w:ascii="Times New Roman" w:eastAsia="Times New Roman" w:hAnsi="Times New Roman" w:cs="Times New Roman"/>
          <w:sz w:val="24"/>
          <w:szCs w:val="24"/>
        </w:rPr>
        <w:br/>
        <w:t>You're growing fast—user acquisition is strong, transaction volume is increasing. But operational capacity isn't scaling at the same pace. Customer support response times are slipping. Fraud review queues are backed up. Engineers are firefighting technical issues. When growth outpaces organizational capacity, service quality suffers, operational risk increases, and employee burnout accelerates. Scaling operations effectively requires more than hiring—it requires process optimization, automation, and organizational design.</w:t>
      </w:r>
    </w:p>
    <w:p w14:paraId="148740E6" w14:textId="77777777" w:rsidR="002976DE" w:rsidRPr="002976DE" w:rsidRDefault="002976DE" w:rsidP="002976DE">
      <w:pPr>
        <w:spacing w:before="100" w:beforeAutospacing="1" w:after="100" w:afterAutospacing="1" w:line="360" w:lineRule="auto"/>
        <w:outlineLvl w:val="1"/>
        <w:rPr>
          <w:rFonts w:ascii="Times New Roman" w:eastAsia="Times New Roman" w:hAnsi="Times New Roman" w:cs="Times New Roman"/>
          <w:b/>
          <w:bCs/>
          <w:sz w:val="36"/>
          <w:szCs w:val="36"/>
        </w:rPr>
      </w:pPr>
      <w:r w:rsidRPr="002976DE">
        <w:rPr>
          <w:rFonts w:ascii="Times New Roman" w:eastAsia="Times New Roman" w:hAnsi="Times New Roman" w:cs="Times New Roman"/>
          <w:b/>
          <w:bCs/>
          <w:sz w:val="36"/>
          <w:szCs w:val="36"/>
        </w:rPr>
        <w:t>How Rooted Helps Fintech Leaders</w:t>
      </w:r>
    </w:p>
    <w:p w14:paraId="23D16DCE"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t>Our approach to organizational strategy and transformation</w:t>
      </w:r>
    </w:p>
    <w:p w14:paraId="346E3ECB"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 xml:space="preserve">Rooted Advisory Group works with payment processors, digital lenders, neobanks, embedded finance platforms, and fintech infrastructure providers to address operational and organizational </w:t>
      </w:r>
      <w:r w:rsidRPr="002976DE">
        <w:rPr>
          <w:rFonts w:ascii="Times New Roman" w:eastAsia="Times New Roman" w:hAnsi="Times New Roman" w:cs="Times New Roman"/>
          <w:sz w:val="24"/>
          <w:szCs w:val="24"/>
        </w:rPr>
        <w:lastRenderedPageBreak/>
        <w:t>challenges. We bring expertise in organizational strategy, change management, process optimization, and organizational development. Our approach is practical, data-driven, and designed to deliver measurable results.</w:t>
      </w:r>
    </w:p>
    <w:p w14:paraId="046BCC1D" w14:textId="77777777" w:rsidR="002976DE" w:rsidRPr="002976DE" w:rsidRDefault="002976DE" w:rsidP="002976DE">
      <w:pPr>
        <w:spacing w:before="100" w:beforeAutospacing="1" w:after="100" w:afterAutospacing="1" w:line="360" w:lineRule="auto"/>
        <w:outlineLvl w:val="2"/>
        <w:rPr>
          <w:rFonts w:ascii="Times New Roman" w:eastAsia="Times New Roman" w:hAnsi="Times New Roman" w:cs="Times New Roman"/>
          <w:b/>
          <w:bCs/>
          <w:sz w:val="27"/>
          <w:szCs w:val="27"/>
        </w:rPr>
      </w:pPr>
      <w:r w:rsidRPr="002976DE">
        <w:rPr>
          <w:rFonts w:ascii="Times New Roman" w:eastAsia="Times New Roman" w:hAnsi="Times New Roman" w:cs="Times New Roman"/>
          <w:b/>
          <w:bCs/>
          <w:sz w:val="27"/>
          <w:szCs w:val="27"/>
        </w:rPr>
        <w:t>Organizational Network Analysis: See How Work Really Happens</w:t>
      </w:r>
    </w:p>
    <w:p w14:paraId="36822A42"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t>Understanding informal networks, knowledge flows, and collaboration patterns</w:t>
      </w:r>
    </w:p>
    <w:p w14:paraId="3A9C08E2"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Fintechs are fast-moving organizations where collaboration across engineering, product, compliance, and operations is essential. Organizational Network Analysis (ONA) reveals the informal networks that drive performance—who people turn to for help, where knowledge resides, and where silos create friction.</w:t>
      </w:r>
    </w:p>
    <w:p w14:paraId="0F0D96F4"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Before workforce changes, protect critical expertise.</w:t>
      </w:r>
      <w:r w:rsidRPr="002976DE">
        <w:rPr>
          <w:rFonts w:ascii="Times New Roman" w:eastAsia="Times New Roman" w:hAnsi="Times New Roman" w:cs="Times New Roman"/>
          <w:sz w:val="24"/>
          <w:szCs w:val="24"/>
        </w:rPr>
        <w:t xml:space="preserve"> When scaling, restructuring, or facing turnover, ONA shows which engineers informally mentor the team, which compliance specialists are go-to resources, and which product managers connect customer needs with technical execution. You can make decisions strategically and create transition plans that protect institutional knowledge.</w:t>
      </w:r>
    </w:p>
    <w:p w14:paraId="1764C1BF"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During rapid growth, identify capacity constraints and collaboration gaps.</w:t>
      </w:r>
      <w:r w:rsidRPr="002976DE">
        <w:rPr>
          <w:rFonts w:ascii="Times New Roman" w:eastAsia="Times New Roman" w:hAnsi="Times New Roman" w:cs="Times New Roman"/>
          <w:sz w:val="24"/>
          <w:szCs w:val="24"/>
        </w:rPr>
        <w:t xml:space="preserve"> When you're scaling fast, ONA reveals where your team is overstretched, where communication breaks down, and where silos exist. You can identify which employees are central to operations and at risk of burnout, then redesign workloads and team structures to distribute work more effectively.</w:t>
      </w:r>
    </w:p>
    <w:p w14:paraId="0F696B38"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When performance varies across teams, understand why.</w:t>
      </w:r>
      <w:r w:rsidRPr="002976DE">
        <w:rPr>
          <w:rFonts w:ascii="Times New Roman" w:eastAsia="Times New Roman" w:hAnsi="Times New Roman" w:cs="Times New Roman"/>
          <w:sz w:val="24"/>
          <w:szCs w:val="24"/>
        </w:rPr>
        <w:t xml:space="preserve"> If some customer support teams, fraud analysts, or engineering squads consistently outperform others, ONA can reveal differences in collaboration, knowledge sharing, and informal mentoring. You can identify what high-performing teams do differently and replicate those patterns.</w:t>
      </w:r>
    </w:p>
    <w:p w14:paraId="5A430AF9"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Improve collaboration between engineering, product, compliance, and operations.</w:t>
      </w:r>
      <w:r w:rsidRPr="002976DE">
        <w:rPr>
          <w:rFonts w:ascii="Times New Roman" w:eastAsia="Times New Roman" w:hAnsi="Times New Roman" w:cs="Times New Roman"/>
          <w:sz w:val="24"/>
          <w:szCs w:val="24"/>
        </w:rPr>
        <w:t xml:space="preserve"> Silos kill efficiency in fintechs. Engineers don't talk to compliance. Product doesn't understand operational constraints. ONA maps communication patterns and highlights where collaboration breaks down. Once you see the gaps, you can design interventions that connect the right people.</w:t>
      </w:r>
    </w:p>
    <w:p w14:paraId="5908E52C" w14:textId="77777777" w:rsidR="002976DE" w:rsidRPr="002976DE" w:rsidRDefault="002976DE" w:rsidP="002976DE">
      <w:pPr>
        <w:spacing w:before="100" w:beforeAutospacing="1" w:after="100" w:afterAutospacing="1" w:line="360" w:lineRule="auto"/>
        <w:outlineLvl w:val="2"/>
        <w:rPr>
          <w:rFonts w:ascii="Times New Roman" w:eastAsia="Times New Roman" w:hAnsi="Times New Roman" w:cs="Times New Roman"/>
          <w:b/>
          <w:bCs/>
          <w:sz w:val="27"/>
          <w:szCs w:val="27"/>
        </w:rPr>
      </w:pPr>
      <w:r w:rsidRPr="002976DE">
        <w:rPr>
          <w:rFonts w:ascii="Times New Roman" w:eastAsia="Times New Roman" w:hAnsi="Times New Roman" w:cs="Times New Roman"/>
          <w:b/>
          <w:bCs/>
          <w:sz w:val="27"/>
          <w:szCs w:val="27"/>
        </w:rPr>
        <w:lastRenderedPageBreak/>
        <w:t>Change Management: Make Transformation Stick</w:t>
      </w:r>
    </w:p>
    <w:p w14:paraId="454CA658"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t>Structured approaches to adoption and behavior change</w:t>
      </w:r>
    </w:p>
    <w:p w14:paraId="2896643F"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Fintechs face constant change—regulatory implementations, technology deployments, process redesigns, bank partnership transitions, strategic pivots. Organizations that execute change well maintain competitive advantage and regulatory compliance. Those that don't waste resources on initiatives that never deliver results.</w:t>
      </w:r>
    </w:p>
    <w:p w14:paraId="2C909C68"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Technology and process implementations that teams actually adopt.</w:t>
      </w:r>
      <w:r w:rsidRPr="002976DE">
        <w:rPr>
          <w:rFonts w:ascii="Times New Roman" w:eastAsia="Times New Roman" w:hAnsi="Times New Roman" w:cs="Times New Roman"/>
          <w:sz w:val="24"/>
          <w:szCs w:val="24"/>
        </w:rPr>
        <w:t xml:space="preserve"> You're implementing a new fraud detection system, compliance workflow, or customer onboarding process. Technical implementation is critical—but so is adoption. Rooted partners with your engineering and operations teams to ensure employees are engaged from day one. We develop role-specific training, build feedback loops to address concerns quickly, and create sustainability plans so people don't revert to old workarounds.</w:t>
      </w:r>
    </w:p>
    <w:p w14:paraId="42CCFB40"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Regulatory compliance implementations and policy rollouts.</w:t>
      </w:r>
      <w:r w:rsidRPr="002976DE">
        <w:rPr>
          <w:rFonts w:ascii="Times New Roman" w:eastAsia="Times New Roman" w:hAnsi="Times New Roman" w:cs="Times New Roman"/>
          <w:sz w:val="24"/>
          <w:szCs w:val="24"/>
        </w:rPr>
        <w:t xml:space="preserve"> When new regulations take effect or when you implement compliance policies to meet bank partnership requirements, employees need to understand why changes matter and how to execute them. Rooted helps you design change programs that include clear communication, hands-on training, and ongoing monitoring to ensure compliance becomes embedded in daily operations.</w:t>
      </w:r>
    </w:p>
    <w:p w14:paraId="4CCFAC4D"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Bank partnership transitions and operational integrations.</w:t>
      </w:r>
      <w:r w:rsidRPr="002976DE">
        <w:rPr>
          <w:rFonts w:ascii="Times New Roman" w:eastAsia="Times New Roman" w:hAnsi="Times New Roman" w:cs="Times New Roman"/>
          <w:sz w:val="24"/>
          <w:szCs w:val="24"/>
        </w:rPr>
        <w:t xml:space="preserve"> When you establish new banking partnerships or transition from one partner to another, operational teams must adapt workflows, systems integrations, and communication protocols. Rooted designs transition programs that minimize disruption, maintain service quality, and ensure regulatory continuity throughout the change.</w:t>
      </w:r>
    </w:p>
    <w:p w14:paraId="5611EEF2"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Cultural change during scaling or strategic pivots.</w:t>
      </w:r>
      <w:r w:rsidRPr="002976DE">
        <w:rPr>
          <w:rFonts w:ascii="Times New Roman" w:eastAsia="Times New Roman" w:hAnsi="Times New Roman" w:cs="Times New Roman"/>
          <w:sz w:val="24"/>
          <w:szCs w:val="24"/>
        </w:rPr>
        <w:t xml:space="preserve"> When you're scaling rapidly or pivoting strategy, organizational culture can fragment. Early employees feel disconnected from new hires. Startup agility clashes with process discipline required for regulatory compliance. Rooted helps leadership teams define cultural values that support both innovation and operational maturity, then translate those values into behaviors and decision-making criteria that guide daily work.</w:t>
      </w:r>
    </w:p>
    <w:p w14:paraId="0908A61D" w14:textId="77777777" w:rsidR="002976DE" w:rsidRPr="002976DE" w:rsidRDefault="002976DE" w:rsidP="002976DE">
      <w:pPr>
        <w:spacing w:before="100" w:beforeAutospacing="1" w:after="100" w:afterAutospacing="1" w:line="360" w:lineRule="auto"/>
        <w:outlineLvl w:val="2"/>
        <w:rPr>
          <w:rFonts w:ascii="Times New Roman" w:eastAsia="Times New Roman" w:hAnsi="Times New Roman" w:cs="Times New Roman"/>
          <w:b/>
          <w:bCs/>
          <w:sz w:val="27"/>
          <w:szCs w:val="27"/>
        </w:rPr>
      </w:pPr>
      <w:r w:rsidRPr="002976DE">
        <w:rPr>
          <w:rFonts w:ascii="Times New Roman" w:eastAsia="Times New Roman" w:hAnsi="Times New Roman" w:cs="Times New Roman"/>
          <w:b/>
          <w:bCs/>
          <w:sz w:val="27"/>
          <w:szCs w:val="27"/>
        </w:rPr>
        <w:lastRenderedPageBreak/>
        <w:t>Business Process Engineering: Optimize How Work Gets Done</w:t>
      </w:r>
    </w:p>
    <w:p w14:paraId="2BD9651A"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t>Process mapping, redesign, and operational efficiency</w:t>
      </w:r>
    </w:p>
    <w:p w14:paraId="4E08639F"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Inefficient processes cost fintechs time, money, and create operational risk. Business Process Engineering (BPE) is about mapping current-state workflows, identifying bottlenecks and redundancies, and redesigning processes for efficiency and effectiveness.</w:t>
      </w:r>
    </w:p>
    <w:p w14:paraId="32E2A80C"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Customer onboarding and KYC process optimization.</w:t>
      </w:r>
      <w:r w:rsidRPr="002976DE">
        <w:rPr>
          <w:rFonts w:ascii="Times New Roman" w:eastAsia="Times New Roman" w:hAnsi="Times New Roman" w:cs="Times New Roman"/>
          <w:sz w:val="24"/>
          <w:szCs w:val="24"/>
        </w:rPr>
        <w:t xml:space="preserve"> Onboarding workflows often involve manual identity verification, document collection, and compliance checks that create friction and delays. Rooted maps your onboarding process end-to-end and identifies inefficiencies. We redesign workflows to streamline identity verification, automate compliance checks where appropriate, and reduce time-to-activation while maintaining regulatory requirements.</w:t>
      </w:r>
    </w:p>
    <w:p w14:paraId="3C55B3AB"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Fraud detection and review workflow improvements.</w:t>
      </w:r>
      <w:r w:rsidRPr="002976DE">
        <w:rPr>
          <w:rFonts w:ascii="Times New Roman" w:eastAsia="Times New Roman" w:hAnsi="Times New Roman" w:cs="Times New Roman"/>
          <w:sz w:val="24"/>
          <w:szCs w:val="24"/>
        </w:rPr>
        <w:t xml:space="preserve"> Fraud review processes often involve manual case review, inconsistent decisioning, and unclear escalation protocols. Rooted analyzes fraud workflows to find inefficiencies. We redesign processes to implement risk-based segmentation (so high-risk cases get human review while low-risk cases are automated), standardize decision criteria, and create clear escalation pathways. The result: faster fraud detection, lower false positive rates, and more efficient use of analyst time.</w:t>
      </w:r>
    </w:p>
    <w:p w14:paraId="3EDA82C2"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Payment processing and reconciliation efficiency.</w:t>
      </w:r>
      <w:r w:rsidRPr="002976DE">
        <w:rPr>
          <w:rFonts w:ascii="Times New Roman" w:eastAsia="Times New Roman" w:hAnsi="Times New Roman" w:cs="Times New Roman"/>
          <w:sz w:val="24"/>
          <w:szCs w:val="24"/>
        </w:rPr>
        <w:t xml:space="preserve"> Payment operations involve transaction processing, settlement reconciliation, exception handling, and chargeback management. Rooted maps these workflows to identify automation opportunities. Are reconciliations manual? Are exceptions handled inconsistently? We redesign processes to reduce manual touches, automate reconciliations, and improve exception handling.</w:t>
      </w:r>
    </w:p>
    <w:p w14:paraId="5FD72BEF"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Compliance reporting and regulatory documentation.</w:t>
      </w:r>
      <w:r w:rsidRPr="002976DE">
        <w:rPr>
          <w:rFonts w:ascii="Times New Roman" w:eastAsia="Times New Roman" w:hAnsi="Times New Roman" w:cs="Times New Roman"/>
          <w:sz w:val="24"/>
          <w:szCs w:val="24"/>
        </w:rPr>
        <w:t xml:space="preserve"> Regulatory reporting—transaction monitoring reports, suspicious activity reports, regulatory filings—is often manual and time-consuming. Rooted analyzes compliance reporting workflows, identifies automation opportunities, and redesigns processes to reduce burden while ensuring accuracy and timeliness.</w:t>
      </w:r>
    </w:p>
    <w:p w14:paraId="5CBD5966" w14:textId="77777777" w:rsidR="002976DE" w:rsidRPr="002976DE" w:rsidRDefault="002976DE" w:rsidP="002976DE">
      <w:pPr>
        <w:spacing w:before="100" w:beforeAutospacing="1" w:after="100" w:afterAutospacing="1" w:line="360" w:lineRule="auto"/>
        <w:outlineLvl w:val="2"/>
        <w:rPr>
          <w:rFonts w:ascii="Times New Roman" w:eastAsia="Times New Roman" w:hAnsi="Times New Roman" w:cs="Times New Roman"/>
          <w:b/>
          <w:bCs/>
          <w:sz w:val="27"/>
          <w:szCs w:val="27"/>
        </w:rPr>
      </w:pPr>
      <w:r w:rsidRPr="002976DE">
        <w:rPr>
          <w:rFonts w:ascii="Times New Roman" w:eastAsia="Times New Roman" w:hAnsi="Times New Roman" w:cs="Times New Roman"/>
          <w:b/>
          <w:bCs/>
          <w:sz w:val="27"/>
          <w:szCs w:val="27"/>
        </w:rPr>
        <w:t>Organizational Development &amp; Effectiveness: Build a Stronger Foundation</w:t>
      </w:r>
    </w:p>
    <w:p w14:paraId="671B7545"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lastRenderedPageBreak/>
        <w:t>Structure, strategy, culture, and leadership alignment</w:t>
      </w:r>
    </w:p>
    <w:p w14:paraId="236EC264"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Organizational Development &amp; Effectiveness (OD&amp;E) is about aligning structure, strategy, and culture so your fintech can execute at a high level and scale sustainably. For fintech leaders, OD&amp;E addresses fundamental questions: Is our operating model scalable? Do we have the right leadership pipeline? Are we building a culture that balances innovation with operational discipline?</w:t>
      </w:r>
    </w:p>
    <w:p w14:paraId="6B244680"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Operating model design for sustainable growth.</w:t>
      </w:r>
      <w:r w:rsidRPr="002976DE">
        <w:rPr>
          <w:rFonts w:ascii="Times New Roman" w:eastAsia="Times New Roman" w:hAnsi="Times New Roman" w:cs="Times New Roman"/>
          <w:sz w:val="24"/>
          <w:szCs w:val="24"/>
        </w:rPr>
        <w:t xml:space="preserve"> Many fintechs are organized functionally (engineering, product, operations, compliance) which works early but creates friction at scale. Cross-functional coordination slows. Decisions get bottlenecked. Rooted works with leadership teams to evaluate alternative models—such as cross-functional product squads, centralized operations, or regional structures—that balance autonomy with coordination. We help you design structures that support your growth trajectory and guide implementation.</w:t>
      </w:r>
    </w:p>
    <w:p w14:paraId="69B183F9"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Leadership development and succession planning.</w:t>
      </w:r>
      <w:r w:rsidRPr="002976DE">
        <w:rPr>
          <w:rFonts w:ascii="Times New Roman" w:eastAsia="Times New Roman" w:hAnsi="Times New Roman" w:cs="Times New Roman"/>
          <w:sz w:val="24"/>
          <w:szCs w:val="24"/>
        </w:rPr>
        <w:t xml:space="preserve"> Fintechs often promote technical or product talent into leadership roles without development support. Leadership skills don't come naturally to all high performers. Rooted uses ONA to identify emerging leaders who already have influence and credibility. We design development programs that build strategic thinking, people management, and operational capabilities. We help you create succession plans that ensure business continuity as the organization scales.</w:t>
      </w:r>
    </w:p>
    <w:p w14:paraId="5A20E1D0"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Bank partnership governance and risk management frameworks.</w:t>
      </w:r>
      <w:r w:rsidRPr="002976DE">
        <w:rPr>
          <w:rFonts w:ascii="Times New Roman" w:eastAsia="Times New Roman" w:hAnsi="Times New Roman" w:cs="Times New Roman"/>
          <w:sz w:val="24"/>
          <w:szCs w:val="24"/>
        </w:rPr>
        <w:t xml:space="preserve"> Strong bank partnerships require clear governance structures, defined roles and responsibilities, regular communication protocols, and risk management frameworks. Rooted helps you design partnership governance that satisfies both parties' requirements, creates transparency, and positions the relationship for long-term success.</w:t>
      </w:r>
    </w:p>
    <w:p w14:paraId="3A83DA28"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Culture and values alignment during scaling.</w:t>
      </w:r>
      <w:r w:rsidRPr="002976DE">
        <w:rPr>
          <w:rFonts w:ascii="Times New Roman" w:eastAsia="Times New Roman" w:hAnsi="Times New Roman" w:cs="Times New Roman"/>
          <w:sz w:val="24"/>
          <w:szCs w:val="24"/>
        </w:rPr>
        <w:t xml:space="preserve"> Culture drives behavior, and behavior drives outcomes. As fintechs scale, maintaining cultural coherence is difficult. If your stated values are "move fast" but regulatory requirements demand "operational rigor," there's tension. Rooted helps leadership teams define values that reflect the maturing organization you're building, then </w:t>
      </w:r>
      <w:r w:rsidRPr="002976DE">
        <w:rPr>
          <w:rFonts w:ascii="Times New Roman" w:eastAsia="Times New Roman" w:hAnsi="Times New Roman" w:cs="Times New Roman"/>
          <w:sz w:val="24"/>
          <w:szCs w:val="24"/>
        </w:rPr>
        <w:lastRenderedPageBreak/>
        <w:t>translate those values into tangible behaviors and decision-making criteria. We work with managers to embed culture into hiring, performance management, and daily operations.</w:t>
      </w:r>
    </w:p>
    <w:p w14:paraId="6F54F217" w14:textId="77777777" w:rsidR="002976DE" w:rsidRPr="002976DE" w:rsidRDefault="002976DE" w:rsidP="002976DE">
      <w:pPr>
        <w:spacing w:before="100" w:beforeAutospacing="1" w:after="100" w:afterAutospacing="1" w:line="360" w:lineRule="auto"/>
        <w:outlineLvl w:val="1"/>
        <w:rPr>
          <w:rFonts w:ascii="Times New Roman" w:eastAsia="Times New Roman" w:hAnsi="Times New Roman" w:cs="Times New Roman"/>
          <w:b/>
          <w:bCs/>
          <w:sz w:val="36"/>
          <w:szCs w:val="36"/>
        </w:rPr>
      </w:pPr>
      <w:r w:rsidRPr="002976DE">
        <w:rPr>
          <w:rFonts w:ascii="Times New Roman" w:eastAsia="Times New Roman" w:hAnsi="Times New Roman" w:cs="Times New Roman"/>
          <w:b/>
          <w:bCs/>
          <w:sz w:val="36"/>
          <w:szCs w:val="36"/>
        </w:rPr>
        <w:t>Why Mid-Market Fintechs Work With Rooted</w:t>
      </w:r>
    </w:p>
    <w:p w14:paraId="28D85A16"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t>Key differentiators and value proposition</w:t>
      </w:r>
    </w:p>
    <w:p w14:paraId="0F04CFE4"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You get senior advisors, not junior analysts.</w:t>
      </w:r>
      <w:r w:rsidRPr="002976DE">
        <w:rPr>
          <w:rFonts w:ascii="Times New Roman" w:eastAsia="Times New Roman" w:hAnsi="Times New Roman" w:cs="Times New Roman"/>
          <w:sz w:val="24"/>
          <w:szCs w:val="24"/>
        </w:rPr>
        <w:t xml:space="preserve"> When you engage Rooted, you work directly with experienced consultants who understand fintech operations and regulatory requirements. You get strategic thinking and hands-on execution from day one.</w:t>
      </w:r>
    </w:p>
    <w:p w14:paraId="46A825C2"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We move faster than the Big 5.</w:t>
      </w:r>
      <w:r w:rsidRPr="002976DE">
        <w:rPr>
          <w:rFonts w:ascii="Times New Roman" w:eastAsia="Times New Roman" w:hAnsi="Times New Roman" w:cs="Times New Roman"/>
          <w:sz w:val="24"/>
          <w:szCs w:val="24"/>
        </w:rPr>
        <w:t xml:space="preserve"> We scope projects to deliver value quickly—maybe a 90-day ONA diagnostic or a focused process redesign that shows results in months. We're not trying to sell you a multi-year engagement. We're trying to solve your problem.</w:t>
      </w:r>
    </w:p>
    <w:p w14:paraId="3BBD6BB4"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We're priced for mid-market realities.</w:t>
      </w:r>
      <w:r w:rsidRPr="002976DE">
        <w:rPr>
          <w:rFonts w:ascii="Times New Roman" w:eastAsia="Times New Roman" w:hAnsi="Times New Roman" w:cs="Times New Roman"/>
          <w:sz w:val="24"/>
          <w:szCs w:val="24"/>
        </w:rPr>
        <w:t xml:space="preserve"> Rooted offers expertise at pricing that makes sense for growth-stage fintechs and mid-market players. We're transparent about costs and deliver measurable ROI.</w:t>
      </w:r>
    </w:p>
    <w:p w14:paraId="6CD9A544"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We understand fintech operations and regulatory pressures.</w:t>
      </w:r>
      <w:r w:rsidRPr="002976DE">
        <w:rPr>
          <w:rFonts w:ascii="Times New Roman" w:eastAsia="Times New Roman" w:hAnsi="Times New Roman" w:cs="Times New Roman"/>
          <w:sz w:val="24"/>
          <w:szCs w:val="24"/>
        </w:rPr>
        <w:t xml:space="preserve"> Payment processing, fraud detection, compliance programs, bank partnerships. We've worked with fintechs and speak your language.</w:t>
      </w:r>
    </w:p>
    <w:p w14:paraId="74A6097A"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We're independent.</w:t>
      </w:r>
      <w:r w:rsidRPr="002976DE">
        <w:rPr>
          <w:rFonts w:ascii="Times New Roman" w:eastAsia="Times New Roman" w:hAnsi="Times New Roman" w:cs="Times New Roman"/>
          <w:sz w:val="24"/>
          <w:szCs w:val="24"/>
        </w:rPr>
        <w:t xml:space="preserve"> We don't sell software or push proprietary platforms. Our only agenda is improving your organizational performance.</w:t>
      </w:r>
    </w:p>
    <w:p w14:paraId="20C67D31" w14:textId="77777777" w:rsidR="002976DE" w:rsidRPr="002976DE" w:rsidRDefault="002976DE" w:rsidP="002976DE">
      <w:pPr>
        <w:spacing w:before="100" w:beforeAutospacing="1" w:after="100" w:afterAutospacing="1" w:line="360" w:lineRule="auto"/>
        <w:outlineLvl w:val="1"/>
        <w:rPr>
          <w:rFonts w:ascii="Times New Roman" w:eastAsia="Times New Roman" w:hAnsi="Times New Roman" w:cs="Times New Roman"/>
          <w:b/>
          <w:bCs/>
          <w:sz w:val="36"/>
          <w:szCs w:val="36"/>
        </w:rPr>
      </w:pPr>
      <w:r w:rsidRPr="002976DE">
        <w:rPr>
          <w:rFonts w:ascii="Times New Roman" w:eastAsia="Times New Roman" w:hAnsi="Times New Roman" w:cs="Times New Roman"/>
          <w:b/>
          <w:bCs/>
          <w:sz w:val="36"/>
          <w:szCs w:val="36"/>
        </w:rPr>
        <w:t>Common Scenarios Where Rooted Adds Value</w:t>
      </w:r>
    </w:p>
    <w:p w14:paraId="79BD7B9E"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t>Practical applications and client outcomes</w:t>
      </w:r>
    </w:p>
    <w:p w14:paraId="753C4CCA"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Scenario: Customer onboarding is slow and creating user drop-off.</w:t>
      </w:r>
      <w:r w:rsidRPr="002976DE">
        <w:rPr>
          <w:rFonts w:ascii="Times New Roman" w:eastAsia="Times New Roman" w:hAnsi="Times New Roman" w:cs="Times New Roman"/>
          <w:sz w:val="24"/>
          <w:szCs w:val="24"/>
        </w:rPr>
        <w:t xml:space="preserve"> A neobank is experiencing 40% drop-off during account opening. The process takes 8-10 minutes and involves multiple verification steps. The CPO knows friction is killing acquisition but doesn't know which </w:t>
      </w:r>
      <w:r w:rsidRPr="002976DE">
        <w:rPr>
          <w:rFonts w:ascii="Times New Roman" w:eastAsia="Times New Roman" w:hAnsi="Times New Roman" w:cs="Times New Roman"/>
          <w:sz w:val="24"/>
          <w:szCs w:val="24"/>
        </w:rPr>
        <w:lastRenderedPageBreak/>
        <w:t>steps are causing abandonment. Rooted maps the onboarding flow, conducts user research, and identifies that identity verification takes too long and error messages are unclear. We redesign the process: implement real-time identity verification with clearer guidance, reduce unnecessary form fields, and provide progress indicators. After implementation, onboarding time drops to 3 minutes, drop-off decreases to 18%, and customer acquisition costs decline by 25%.</w:t>
      </w:r>
    </w:p>
    <w:p w14:paraId="255ACCE8"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Scenario: Fraud detection is creating too many false positives and hurting customer experience.</w:t>
      </w:r>
      <w:r w:rsidRPr="002976DE">
        <w:rPr>
          <w:rFonts w:ascii="Times New Roman" w:eastAsia="Times New Roman" w:hAnsi="Times New Roman" w:cs="Times New Roman"/>
          <w:sz w:val="24"/>
          <w:szCs w:val="24"/>
        </w:rPr>
        <w:t xml:space="preserve"> A payment processor's fraud detection system flags 15% of transactions for manual review, but 90% of flagged transactions are legitimate. Customers are frustrated by declined payments, and fraud analysts are overwhelmed. The CRO needs to improve accuracy. Rooted analyzes fraud detection workflows and historical data. We find that risk scoring doesn't account for customer behavior patterns and that all flagged transactions receive the same treatment. We redesign the process: implement machine learning models that incorporate behavioral data, create risk-based segmentation with automated approvals for low-risk transactions, and focus analyst attention on truly suspicious activity. After implementation, false positive rates drop by 65%, customer satisfaction improves, and fraud analysts handle higher-risk cases more effectively.</w:t>
      </w:r>
    </w:p>
    <w:p w14:paraId="2773ACEF"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Scenario: A banking partnership is under strain due to unclear governance.</w:t>
      </w:r>
      <w:r w:rsidRPr="002976DE">
        <w:rPr>
          <w:rFonts w:ascii="Times New Roman" w:eastAsia="Times New Roman" w:hAnsi="Times New Roman" w:cs="Times New Roman"/>
          <w:sz w:val="24"/>
          <w:szCs w:val="24"/>
        </w:rPr>
        <w:t xml:space="preserve"> A digital lender's primary banking partner has raised concerns about risk management, compliance oversight, and operational controls. The relationship feels adversarial. The CEO realizes governance structures weren't clearly defined when the partnership began. Rooted facilitates governance design sessions with both parties. We create a governance framework that defines roles and responsibilities, establishes regular communication protocols (monthly operational reviews, quarterly risk committees), and clarifies escalation procedures. We help implement the framework with training for both teams. Within six months, the partnership strengthens, regulatory concerns are addressed, and both parties view the relationship as collaborative rather than transactional.</w:t>
      </w:r>
    </w:p>
    <w:p w14:paraId="1BBE1FB3"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Scenario: Rapid growth is straining operations and creating burnout.</w:t>
      </w:r>
      <w:r w:rsidRPr="002976DE">
        <w:rPr>
          <w:rFonts w:ascii="Times New Roman" w:eastAsia="Times New Roman" w:hAnsi="Times New Roman" w:cs="Times New Roman"/>
          <w:sz w:val="24"/>
          <w:szCs w:val="24"/>
        </w:rPr>
        <w:t xml:space="preserve"> A payment fintech has grown from 50 to 200 employees in 18 months. Customer support response times have doubled. Engineering is firefighting production issues. Compliance is struggling to keep up with </w:t>
      </w:r>
      <w:r w:rsidRPr="002976DE">
        <w:rPr>
          <w:rFonts w:ascii="Times New Roman" w:eastAsia="Times New Roman" w:hAnsi="Times New Roman" w:cs="Times New Roman"/>
          <w:sz w:val="24"/>
          <w:szCs w:val="24"/>
        </w:rPr>
        <w:lastRenderedPageBreak/>
        <w:t>regulatory reporting. Employee turnover is increasing. The COO knows operations aren't scaling effectively. Rooted conducts an operational assessment and ONA to identify bottlenecks and capacity constraints. We find that customer support lacks tiered processes, engineering has accumulated technical debt from rapid feature development, and compliance workflows are entirely manual. We redesign operations: implement tiered customer support with self-service options for common issues, create engineering capacity for technical debt reduction alongside feature work, and automate compliance reporting. We also help redesign team structures to distribute work more evenly. After implementation, response times improve by 45%, production incidents decrease by 50%, and employee satisfaction increases.</w:t>
      </w:r>
    </w:p>
    <w:p w14:paraId="67D2C574" w14:textId="77777777" w:rsidR="002976DE" w:rsidRPr="002976DE" w:rsidRDefault="002976DE" w:rsidP="002976DE">
      <w:pPr>
        <w:spacing w:before="100" w:beforeAutospacing="1" w:after="100" w:afterAutospacing="1" w:line="360" w:lineRule="auto"/>
        <w:outlineLvl w:val="1"/>
        <w:rPr>
          <w:rFonts w:ascii="Times New Roman" w:eastAsia="Times New Roman" w:hAnsi="Times New Roman" w:cs="Times New Roman"/>
          <w:b/>
          <w:bCs/>
          <w:sz w:val="36"/>
          <w:szCs w:val="36"/>
        </w:rPr>
      </w:pPr>
      <w:r w:rsidRPr="002976DE">
        <w:rPr>
          <w:rFonts w:ascii="Times New Roman" w:eastAsia="Times New Roman" w:hAnsi="Times New Roman" w:cs="Times New Roman"/>
          <w:b/>
          <w:bCs/>
          <w:sz w:val="36"/>
          <w:szCs w:val="36"/>
        </w:rPr>
        <w:t>Let's Talk About What's Next</w:t>
      </w:r>
    </w:p>
    <w:p w14:paraId="1BEDF285"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If you're leading a fintech company and dealing with operational scalability challenges, regulatory compliance complexity, bank partnership management, or organizational growing pains, Rooted can help. We're not here to sell you a transformation roadmap that sits on a shelf. We're here to understand your specific challenges and design solutions that work for your organization.</w:t>
      </w:r>
    </w:p>
    <w:p w14:paraId="127DAA11"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Let's start a conversation.</w:t>
      </w:r>
    </w:p>
    <w:p w14:paraId="79F2082B" w14:textId="77777777" w:rsidR="002976DE" w:rsidRPr="002976DE" w:rsidRDefault="008953F4" w:rsidP="002976DE">
      <w:pPr>
        <w:spacing w:after="0" w:line="360" w:lineRule="auto"/>
        <w:rPr>
          <w:rFonts w:ascii="Times New Roman" w:eastAsia="Times New Roman" w:hAnsi="Times New Roman" w:cs="Times New Roman"/>
          <w:sz w:val="24"/>
          <w:szCs w:val="24"/>
        </w:rPr>
      </w:pPr>
      <w:r w:rsidRPr="008953F4">
        <w:rPr>
          <w:rFonts w:ascii="Times New Roman" w:eastAsia="Times New Roman" w:hAnsi="Times New Roman" w:cs="Times New Roman"/>
          <w:noProof/>
          <w:sz w:val="24"/>
          <w:szCs w:val="24"/>
        </w:rPr>
        <w:pict w14:anchorId="0B376502">
          <v:rect id="_x0000_i1026" alt="" style="width:468pt;height:.05pt;mso-width-percent:0;mso-height-percent:0;mso-width-percent:0;mso-height-percent:0" o:hralign="center" o:hrstd="t" o:hr="t" fillcolor="#a0a0a0" stroked="f"/>
        </w:pict>
      </w:r>
    </w:p>
    <w:p w14:paraId="55304A16"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Sources:</w:t>
      </w:r>
    </w:p>
    <w:p w14:paraId="3897208F" w14:textId="77777777" w:rsidR="002976DE" w:rsidRPr="002976DE" w:rsidRDefault="002976DE" w:rsidP="002976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 xml:space="preserve">Netguru. (2025, July 15). </w:t>
      </w:r>
      <w:r w:rsidRPr="002976DE">
        <w:rPr>
          <w:rFonts w:ascii="Times New Roman" w:eastAsia="Times New Roman" w:hAnsi="Times New Roman" w:cs="Times New Roman"/>
          <w:i/>
          <w:iCs/>
          <w:sz w:val="24"/>
          <w:szCs w:val="24"/>
        </w:rPr>
        <w:t>Hidden Fintech Trends 2025: What Banks Don't Want You to Know</w:t>
      </w:r>
      <w:r w:rsidRPr="002976DE">
        <w:rPr>
          <w:rFonts w:ascii="Times New Roman" w:eastAsia="Times New Roman" w:hAnsi="Times New Roman" w:cs="Times New Roman"/>
          <w:sz w:val="24"/>
          <w:szCs w:val="24"/>
        </w:rPr>
        <w:t xml:space="preserve">. </w:t>
      </w:r>
      <w:hyperlink r:id="rId5" w:history="1">
        <w:r w:rsidRPr="002976DE">
          <w:rPr>
            <w:rFonts w:ascii="Times New Roman" w:eastAsia="Times New Roman" w:hAnsi="Times New Roman" w:cs="Times New Roman"/>
            <w:color w:val="0000FF"/>
            <w:sz w:val="24"/>
            <w:szCs w:val="24"/>
            <w:u w:val="single"/>
          </w:rPr>
          <w:t>https://www.netguru.com/blog/fintech-trends-2025</w:t>
        </w:r>
      </w:hyperlink>
    </w:p>
    <w:p w14:paraId="18C8DD60" w14:textId="77777777" w:rsidR="002976DE" w:rsidRPr="002976DE" w:rsidRDefault="002976DE" w:rsidP="002976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 xml:space="preserve">Plaid. (2025, April 4). </w:t>
      </w:r>
      <w:r w:rsidRPr="002976DE">
        <w:rPr>
          <w:rFonts w:ascii="Times New Roman" w:eastAsia="Times New Roman" w:hAnsi="Times New Roman" w:cs="Times New Roman"/>
          <w:i/>
          <w:iCs/>
          <w:sz w:val="24"/>
          <w:szCs w:val="24"/>
        </w:rPr>
        <w:t>10 fintech trends that define the industry's future</w:t>
      </w:r>
      <w:r w:rsidRPr="002976DE">
        <w:rPr>
          <w:rFonts w:ascii="Times New Roman" w:eastAsia="Times New Roman" w:hAnsi="Times New Roman" w:cs="Times New Roman"/>
          <w:sz w:val="24"/>
          <w:szCs w:val="24"/>
        </w:rPr>
        <w:t xml:space="preserve">. </w:t>
      </w:r>
      <w:hyperlink r:id="rId6" w:history="1">
        <w:r w:rsidRPr="002976DE">
          <w:rPr>
            <w:rFonts w:ascii="Times New Roman" w:eastAsia="Times New Roman" w:hAnsi="Times New Roman" w:cs="Times New Roman"/>
            <w:color w:val="0000FF"/>
            <w:sz w:val="24"/>
            <w:szCs w:val="24"/>
            <w:u w:val="single"/>
          </w:rPr>
          <w:t>https://plaid.com/resources/fintech/fintech-trends/</w:t>
        </w:r>
      </w:hyperlink>
    </w:p>
    <w:p w14:paraId="6CE17407" w14:textId="77777777" w:rsidR="002976DE" w:rsidRPr="002976DE" w:rsidRDefault="002976DE" w:rsidP="002976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 xml:space="preserve">Crowe. (2025, February 5). </w:t>
      </w:r>
      <w:r w:rsidRPr="002976DE">
        <w:rPr>
          <w:rFonts w:ascii="Times New Roman" w:eastAsia="Times New Roman" w:hAnsi="Times New Roman" w:cs="Times New Roman"/>
          <w:i/>
          <w:iCs/>
          <w:sz w:val="24"/>
          <w:szCs w:val="24"/>
        </w:rPr>
        <w:t>Fintech Opportunities and Risks in 2025</w:t>
      </w:r>
      <w:r w:rsidRPr="002976DE">
        <w:rPr>
          <w:rFonts w:ascii="Times New Roman" w:eastAsia="Times New Roman" w:hAnsi="Times New Roman" w:cs="Times New Roman"/>
          <w:sz w:val="24"/>
          <w:szCs w:val="24"/>
        </w:rPr>
        <w:t xml:space="preserve">. </w:t>
      </w:r>
      <w:hyperlink r:id="rId7" w:history="1">
        <w:r w:rsidRPr="002976DE">
          <w:rPr>
            <w:rFonts w:ascii="Times New Roman" w:eastAsia="Times New Roman" w:hAnsi="Times New Roman" w:cs="Times New Roman"/>
            <w:color w:val="0000FF"/>
            <w:sz w:val="24"/>
            <w:szCs w:val="24"/>
            <w:u w:val="single"/>
          </w:rPr>
          <w:t>https://www.crowe.com/insights/fintech-opportunities-and-risks-in-2025</w:t>
        </w:r>
      </w:hyperlink>
    </w:p>
    <w:p w14:paraId="202D2DAD" w14:textId="77777777" w:rsidR="002976DE" w:rsidRPr="002976DE" w:rsidRDefault="002976DE" w:rsidP="002976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 xml:space="preserve">Provoke. (2025, February 21). </w:t>
      </w:r>
      <w:r w:rsidRPr="002976DE">
        <w:rPr>
          <w:rFonts w:ascii="Times New Roman" w:eastAsia="Times New Roman" w:hAnsi="Times New Roman" w:cs="Times New Roman"/>
          <w:i/>
          <w:iCs/>
          <w:sz w:val="24"/>
          <w:szCs w:val="24"/>
        </w:rPr>
        <w:t>Fintech Innovation: Challenges and Opportunities in 2025</w:t>
      </w:r>
      <w:r w:rsidRPr="002976DE">
        <w:rPr>
          <w:rFonts w:ascii="Times New Roman" w:eastAsia="Times New Roman" w:hAnsi="Times New Roman" w:cs="Times New Roman"/>
          <w:sz w:val="24"/>
          <w:szCs w:val="24"/>
        </w:rPr>
        <w:t xml:space="preserve">. </w:t>
      </w:r>
      <w:hyperlink r:id="rId8" w:history="1">
        <w:r w:rsidRPr="002976DE">
          <w:rPr>
            <w:rFonts w:ascii="Times New Roman" w:eastAsia="Times New Roman" w:hAnsi="Times New Roman" w:cs="Times New Roman"/>
            <w:color w:val="0000FF"/>
            <w:sz w:val="24"/>
            <w:szCs w:val="24"/>
            <w:u w:val="single"/>
          </w:rPr>
          <w:t>https://provoke.fm/fintech-innovation-the-biggest-challenges-and-opportunities-in-2025/</w:t>
        </w:r>
      </w:hyperlink>
    </w:p>
    <w:p w14:paraId="003E065D" w14:textId="77777777" w:rsidR="002976DE" w:rsidRPr="002976DE" w:rsidRDefault="002976DE" w:rsidP="002976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lastRenderedPageBreak/>
        <w:t xml:space="preserve">Miquido. (2025). </w:t>
      </w:r>
      <w:r w:rsidRPr="002976DE">
        <w:rPr>
          <w:rFonts w:ascii="Times New Roman" w:eastAsia="Times New Roman" w:hAnsi="Times New Roman" w:cs="Times New Roman"/>
          <w:i/>
          <w:iCs/>
          <w:sz w:val="24"/>
          <w:szCs w:val="24"/>
        </w:rPr>
        <w:t>Navigating Top 10 FinTech Challenges in 2025</w:t>
      </w:r>
      <w:r w:rsidRPr="002976DE">
        <w:rPr>
          <w:rFonts w:ascii="Times New Roman" w:eastAsia="Times New Roman" w:hAnsi="Times New Roman" w:cs="Times New Roman"/>
          <w:sz w:val="24"/>
          <w:szCs w:val="24"/>
        </w:rPr>
        <w:t xml:space="preserve">. </w:t>
      </w:r>
      <w:hyperlink r:id="rId9" w:history="1">
        <w:r w:rsidRPr="002976DE">
          <w:rPr>
            <w:rFonts w:ascii="Times New Roman" w:eastAsia="Times New Roman" w:hAnsi="Times New Roman" w:cs="Times New Roman"/>
            <w:color w:val="0000FF"/>
            <w:sz w:val="24"/>
            <w:szCs w:val="24"/>
            <w:u w:val="single"/>
          </w:rPr>
          <w:t>https://www.miquido.com/blog/fintech-challenges/</w:t>
        </w:r>
      </w:hyperlink>
    </w:p>
    <w:p w14:paraId="6686E052" w14:textId="77777777" w:rsidR="002976DE" w:rsidRPr="002976DE" w:rsidRDefault="002976DE" w:rsidP="002976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 xml:space="preserve">Crowe. (2025, February 5). </w:t>
      </w:r>
      <w:r w:rsidRPr="002976DE">
        <w:rPr>
          <w:rFonts w:ascii="Times New Roman" w:eastAsia="Times New Roman" w:hAnsi="Times New Roman" w:cs="Times New Roman"/>
          <w:i/>
          <w:iCs/>
          <w:sz w:val="24"/>
          <w:szCs w:val="24"/>
        </w:rPr>
        <w:t>Fintech Opportunities and Risks in 2025</w:t>
      </w:r>
      <w:r w:rsidRPr="002976DE">
        <w:rPr>
          <w:rFonts w:ascii="Times New Roman" w:eastAsia="Times New Roman" w:hAnsi="Times New Roman" w:cs="Times New Roman"/>
          <w:sz w:val="24"/>
          <w:szCs w:val="24"/>
        </w:rPr>
        <w:t xml:space="preserve">. </w:t>
      </w:r>
      <w:hyperlink r:id="rId10" w:history="1">
        <w:r w:rsidRPr="002976DE">
          <w:rPr>
            <w:rFonts w:ascii="Times New Roman" w:eastAsia="Times New Roman" w:hAnsi="Times New Roman" w:cs="Times New Roman"/>
            <w:color w:val="0000FF"/>
            <w:sz w:val="24"/>
            <w:szCs w:val="24"/>
            <w:u w:val="single"/>
          </w:rPr>
          <w:t>https://www.crowe.com/insights/fintech-opportunities-and-risks-in-2025</w:t>
        </w:r>
      </w:hyperlink>
    </w:p>
    <w:p w14:paraId="5F588F04" w14:textId="77777777" w:rsidR="002976DE" w:rsidRPr="002976DE" w:rsidRDefault="008953F4" w:rsidP="002976DE">
      <w:pPr>
        <w:spacing w:after="0" w:line="360" w:lineRule="auto"/>
        <w:rPr>
          <w:rFonts w:ascii="Times New Roman" w:eastAsia="Times New Roman" w:hAnsi="Times New Roman" w:cs="Times New Roman"/>
          <w:sz w:val="24"/>
          <w:szCs w:val="24"/>
        </w:rPr>
      </w:pPr>
      <w:r w:rsidRPr="008953F4">
        <w:rPr>
          <w:rFonts w:ascii="Times New Roman" w:eastAsia="Times New Roman" w:hAnsi="Times New Roman" w:cs="Times New Roman"/>
          <w:noProof/>
          <w:sz w:val="24"/>
          <w:szCs w:val="24"/>
        </w:rPr>
        <w:pict w14:anchorId="6E144761">
          <v:rect id="_x0000_i1025" alt="" style="width:468pt;height:.05pt;mso-width-percent:0;mso-height-percent:0;mso-width-percent:0;mso-height-percent:0" o:hralign="center" o:hrstd="t" o:hr="t" fillcolor="#a0a0a0" stroked="f"/>
        </w:pict>
      </w:r>
    </w:p>
    <w:p w14:paraId="637383E3" w14:textId="77777777" w:rsidR="002976DE" w:rsidRPr="002976DE" w:rsidRDefault="002976DE" w:rsidP="002976DE">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SEO Keywords &amp; Semantic Terms Used:</w:t>
      </w:r>
    </w:p>
    <w:p w14:paraId="619789D5" w14:textId="77777777" w:rsidR="002976DE" w:rsidRPr="002976DE" w:rsidRDefault="002976DE" w:rsidP="002976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Fintech organizational strategy</w:t>
      </w:r>
    </w:p>
    <w:p w14:paraId="0D8F9F93" w14:textId="77777777" w:rsidR="002976DE" w:rsidRPr="002976DE" w:rsidRDefault="002976DE" w:rsidP="002976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Digital banking operations optimization</w:t>
      </w:r>
    </w:p>
    <w:p w14:paraId="59E99328" w14:textId="77777777" w:rsidR="002976DE" w:rsidRPr="002976DE" w:rsidRDefault="002976DE" w:rsidP="002976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Payment processor consulting</w:t>
      </w:r>
    </w:p>
    <w:p w14:paraId="70BF4DAE" w14:textId="77777777" w:rsidR="002976DE" w:rsidRPr="002976DE" w:rsidRDefault="002976DE" w:rsidP="002976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Fintech compliance advisory</w:t>
      </w:r>
    </w:p>
    <w:p w14:paraId="7613F87B" w14:textId="77777777" w:rsidR="002976DE" w:rsidRPr="002976DE" w:rsidRDefault="002976DE" w:rsidP="002976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Neobank operational development</w:t>
      </w:r>
    </w:p>
    <w:p w14:paraId="773072A7" w14:textId="77777777" w:rsidR="002976DE" w:rsidRPr="002976DE" w:rsidRDefault="002976DE" w:rsidP="002976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Fintech change management</w:t>
      </w:r>
    </w:p>
    <w:p w14:paraId="18AB6722" w14:textId="77777777" w:rsidR="002976DE" w:rsidRPr="002976DE" w:rsidRDefault="002976DE" w:rsidP="002976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Payment operations improvement</w:t>
      </w:r>
    </w:p>
    <w:p w14:paraId="02A03D93" w14:textId="77777777" w:rsidR="002976DE" w:rsidRPr="002976DE" w:rsidRDefault="002976DE" w:rsidP="002976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Digital lending consulting</w:t>
      </w:r>
    </w:p>
    <w:p w14:paraId="5866E90C" w14:textId="77777777" w:rsidR="002976DE" w:rsidRPr="002976DE" w:rsidRDefault="002976DE" w:rsidP="002976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Fintech organizational development</w:t>
      </w:r>
    </w:p>
    <w:p w14:paraId="7F07577C" w14:textId="77777777" w:rsidR="002976DE" w:rsidRPr="002976DE" w:rsidRDefault="002976DE" w:rsidP="002976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Embedded finance advisory</w:t>
      </w:r>
    </w:p>
    <w:p w14:paraId="57B436FE" w14:textId="77777777" w:rsidR="002976DE" w:rsidRPr="002976DE" w:rsidRDefault="002976DE" w:rsidP="002976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Mid-market fintech consulting</w:t>
      </w:r>
    </w:p>
    <w:p w14:paraId="37AE8D5C" w14:textId="77777777" w:rsidR="002976DE" w:rsidRPr="002976DE" w:rsidRDefault="002976DE" w:rsidP="002976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Fintech operational efficiency</w:t>
      </w:r>
    </w:p>
    <w:p w14:paraId="3E71C928" w14:textId="77777777" w:rsidR="002976DE" w:rsidRPr="002976DE" w:rsidRDefault="002976DE" w:rsidP="002976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Banking partnership management</w:t>
      </w:r>
    </w:p>
    <w:p w14:paraId="2E3EC8FE" w14:textId="77777777" w:rsidR="002976DE" w:rsidRPr="002976DE" w:rsidRDefault="002976DE" w:rsidP="002976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Fintech process optimization</w:t>
      </w:r>
    </w:p>
    <w:p w14:paraId="39B17A5C" w14:textId="77777777" w:rsidR="002976DE" w:rsidRPr="002976DE" w:rsidRDefault="002976DE" w:rsidP="002976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Digital payments consulting</w:t>
      </w:r>
    </w:p>
    <w:p w14:paraId="0B3AE135" w14:textId="77777777" w:rsidR="005114B4" w:rsidRDefault="005114B4" w:rsidP="002976DE">
      <w:pPr>
        <w:spacing w:line="360" w:lineRule="auto"/>
      </w:pPr>
    </w:p>
    <w:p w14:paraId="4A94FC87" w14:textId="77777777" w:rsidR="002976DE" w:rsidRDefault="002976DE">
      <w:pPr>
        <w:spacing w:line="360" w:lineRule="auto"/>
      </w:pPr>
    </w:p>
    <w:sectPr w:rsidR="002976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755DA"/>
    <w:multiLevelType w:val="multilevel"/>
    <w:tmpl w:val="99667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F038E0"/>
    <w:multiLevelType w:val="multilevel"/>
    <w:tmpl w:val="69D0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270930">
    <w:abstractNumId w:val="0"/>
  </w:num>
  <w:num w:numId="2" w16cid:durableId="113252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6DE"/>
    <w:rsid w:val="00125CEE"/>
    <w:rsid w:val="0023645A"/>
    <w:rsid w:val="002976DE"/>
    <w:rsid w:val="002D1BA6"/>
    <w:rsid w:val="005114B4"/>
    <w:rsid w:val="005E6DBD"/>
    <w:rsid w:val="00616C0B"/>
    <w:rsid w:val="00773819"/>
    <w:rsid w:val="008953F4"/>
    <w:rsid w:val="00B156BB"/>
    <w:rsid w:val="00CA069C"/>
    <w:rsid w:val="00CF52E9"/>
    <w:rsid w:val="00CF5BF1"/>
    <w:rsid w:val="00E23931"/>
    <w:rsid w:val="00E769E1"/>
    <w:rsid w:val="00F14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E91E"/>
  <w15:chartTrackingRefBased/>
  <w15:docId w15:val="{A06A4127-010B-2144-B26D-11F111C1F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5A"/>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 w:type="paragraph" w:customStyle="1" w:styleId="whitespace-normal">
    <w:name w:val="whitespace-normal"/>
    <w:basedOn w:val="Normal"/>
    <w:rsid w:val="002976D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976D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voke.fm/fintech-innovation-the-biggest-challenges-and-opportunities-in-2025/" TargetMode="External"/><Relationship Id="rId3" Type="http://schemas.openxmlformats.org/officeDocument/2006/relationships/settings" Target="settings.xml"/><Relationship Id="rId7" Type="http://schemas.openxmlformats.org/officeDocument/2006/relationships/hyperlink" Target="https://www.crowe.com/insights/fintech-opportunities-and-risks-in-202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id.com/resources/fintech/fintech-trends/" TargetMode="External"/><Relationship Id="rId11" Type="http://schemas.openxmlformats.org/officeDocument/2006/relationships/fontTable" Target="fontTable.xml"/><Relationship Id="rId5" Type="http://schemas.openxmlformats.org/officeDocument/2006/relationships/hyperlink" Target="https://www.netguru.com/blog/fintech-trends-2025" TargetMode="External"/><Relationship Id="rId10" Type="http://schemas.openxmlformats.org/officeDocument/2006/relationships/hyperlink" Target="https://www.crowe.com/insights/fintech-opportunities-and-risks-in-2025" TargetMode="External"/><Relationship Id="rId4" Type="http://schemas.openxmlformats.org/officeDocument/2006/relationships/webSettings" Target="webSettings.xml"/><Relationship Id="rId9" Type="http://schemas.openxmlformats.org/officeDocument/2006/relationships/hyperlink" Target="https://www.miquido.com/blog/fintech-challe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3625</Words>
  <Characters>20665</Characters>
  <Application>Microsoft Office Word</Application>
  <DocSecurity>0</DocSecurity>
  <Lines>172</Lines>
  <Paragraphs>48</Paragraphs>
  <ScaleCrop>false</ScaleCrop>
  <Company/>
  <LinksUpToDate>false</LinksUpToDate>
  <CharactersWithSpaces>24242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1</cp:revision>
  <dcterms:created xsi:type="dcterms:W3CDTF">2025-10-23T12:30:00Z</dcterms:created>
  <dcterms:modified xsi:type="dcterms:W3CDTF">2025-10-23T12:31:00Z</dcterms:modified>
</cp:coreProperties>
</file>