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7D83" w14:textId="77777777" w:rsidR="00D936DE" w:rsidRPr="00D936DE" w:rsidRDefault="00D936DE" w:rsidP="005553D7">
      <w:pPr>
        <w:pStyle w:val="Heading1"/>
      </w:pPr>
      <w:r w:rsidRPr="00D936DE">
        <w:t>3PL &amp; Freight Forwarding</w:t>
      </w:r>
    </w:p>
    <w:p w14:paraId="1752C1D1" w14:textId="77777777" w:rsidR="00D936DE" w:rsidRPr="00D936DE" w:rsidRDefault="00D936DE" w:rsidP="00D936DE">
      <w:pPr>
        <w:pStyle w:val="Heading2"/>
      </w:pPr>
      <w:r w:rsidRPr="00D936DE">
        <w:t>Growth Amid Labor Pressures and Customer Demands</w:t>
      </w:r>
    </w:p>
    <w:p w14:paraId="33C73D32" w14:textId="4C350138" w:rsidR="00D936DE" w:rsidRPr="00D936DE" w:rsidRDefault="00D936DE" w:rsidP="00D936DE">
      <w:pPr>
        <w:pStyle w:val="Heading3"/>
      </w:pPr>
      <w:r w:rsidRPr="00D936DE">
        <w:t>Managing client expectations, workforce stability, and operational complexity in a competitive market</w:t>
      </w:r>
    </w:p>
    <w:p w14:paraId="698E03C1" w14:textId="2D5FDEF8" w:rsidR="00D936DE" w:rsidRDefault="00D936DE" w:rsidP="00D936DE">
      <w:pPr>
        <w:pBdr>
          <w:bottom w:val="single" w:sz="6" w:space="1" w:color="auto"/>
        </w:pBdr>
      </w:pPr>
      <w:r w:rsidRPr="00D936DE">
        <w:t>The global 3PL market is projected to reach $2,442.3 billion by 2032, driven by e-commerce expansion (which now accounts for 70% of many 3PLs' business portfolios), omnichannel retail complexity, and increased outsourcing as shippers seek greater business and technology value.¹'² However, this growth comes with substantial pressure points. Over 56% of 3PL providers reported in 2022 that workforce shortages had negatively impacted their supply chain functions, and the situation has intensified—the industry faces a projected global shortfall of nearly 2.1 million supply chain workers by 2025.³'⁴ The warehousing and transportation sector experiences turnover rates of 57.3% annually, meaning providers are replacing more than half of their frontline workforce every year.⁵ Labor costs now account for approximately 40% of total operating costs for nearly 60% of 3PL providers, with 79% reporting concerns about increased labor expenses and competitive wage pressures.⁶</w:t>
      </w:r>
    </w:p>
    <w:p w14:paraId="0C323619" w14:textId="77777777" w:rsidR="00D936DE" w:rsidRDefault="00D936DE" w:rsidP="00D936DE">
      <w:pPr>
        <w:pBdr>
          <w:bottom w:val="single" w:sz="6" w:space="1" w:color="auto"/>
        </w:pBdr>
      </w:pPr>
    </w:p>
    <w:p w14:paraId="0832E413" w14:textId="77777777" w:rsidR="00D936DE" w:rsidRPr="00D936DE" w:rsidRDefault="00D936DE" w:rsidP="00D936DE">
      <w:pPr>
        <w:pStyle w:val="Heading2"/>
      </w:pPr>
      <w:r w:rsidRPr="00D936DE">
        <w:t>The Challenge: Common Operational Challenges</w:t>
      </w:r>
    </w:p>
    <w:p w14:paraId="71AC6594" w14:textId="07F8FEDB" w:rsidR="00D936DE" w:rsidRPr="00D936DE" w:rsidRDefault="00D936DE" w:rsidP="00D936DE">
      <w:pPr>
        <w:pStyle w:val="Heading3"/>
      </w:pPr>
      <w:r w:rsidRPr="00D936DE">
        <w:t>Labor shortages, client expectations, technology adoption, and margin pressures</w:t>
      </w:r>
    </w:p>
    <w:p w14:paraId="1120A704" w14:textId="77777777" w:rsidR="00D936DE" w:rsidRPr="00D936DE" w:rsidRDefault="00D936DE" w:rsidP="00D936DE">
      <w:pPr>
        <w:pStyle w:val="Heading4"/>
      </w:pPr>
      <w:r w:rsidRPr="00D936DE">
        <w:t xml:space="preserve">Persistent labor shortages and high turnover. </w:t>
      </w:r>
    </w:p>
    <w:p w14:paraId="0237EFA2" w14:textId="7655CE1A" w:rsidR="00D936DE" w:rsidRPr="00D936DE" w:rsidRDefault="00D936DE" w:rsidP="00D936DE">
      <w:r w:rsidRPr="00D936DE">
        <w:t>The 3PL industry experiences an annual turnover rate exceeding 57%, with replacement costs reaching 50-60% of annual salary.⁵'⁹ This turnover disrupts client service, increases training costs, limits growth capacity, and prevents operational consistency. Experienced warehouse staff and drivers leave just as they become proficient, and service quality varies by shift and location.</w:t>
      </w:r>
    </w:p>
    <w:p w14:paraId="681833E9" w14:textId="77777777" w:rsidR="00D936DE" w:rsidRDefault="00D936DE" w:rsidP="00D936DE">
      <w:pPr>
        <w:pStyle w:val="Heading4"/>
      </w:pPr>
      <w:r w:rsidRPr="00D936DE">
        <w:t xml:space="preserve">Escalating client expectations and service requirements. </w:t>
      </w:r>
    </w:p>
    <w:p w14:paraId="4E808702" w14:textId="54D0C4A3" w:rsidR="00D936DE" w:rsidRPr="00D936DE" w:rsidRDefault="00D936DE" w:rsidP="00D936DE">
      <w:r w:rsidRPr="00D936DE">
        <w:t>Clients expect faster delivery (80% of consumers expect same-day delivery), real-time visibility, accurate tracking, flexible return options, and sustainability commitments.¹⁰ Meeting these expectations requires investment in technology, optimized distribution networks, and last-mile capabilities—all while maintaining competitive pricing. Failing to meet service expectations results in lost clients, negative reviews, and competitive disadvantage.</w:t>
      </w:r>
    </w:p>
    <w:p w14:paraId="3BADFDE3" w14:textId="77777777" w:rsidR="00D936DE" w:rsidRDefault="00D936DE" w:rsidP="00D936DE">
      <w:pPr>
        <w:pStyle w:val="Heading4"/>
      </w:pPr>
      <w:r w:rsidRPr="00D936DE">
        <w:t xml:space="preserve">Technology implementation and system integration. </w:t>
      </w:r>
    </w:p>
    <w:p w14:paraId="248F3D6A" w14:textId="68149188" w:rsidR="00D936DE" w:rsidRPr="00D936DE" w:rsidRDefault="00D936DE" w:rsidP="00D936DE">
      <w:r w:rsidRPr="00D936DE">
        <w:t xml:space="preserve">3PLs must implement warehouse management systems, transportation management platforms, AI-powered route optimization, automation, and cybersecurity protections—but system integration challenges, lack of skilled personnel, and making the right technology investments create barriers.² </w:t>
      </w:r>
      <w:r w:rsidRPr="00D936DE">
        <w:lastRenderedPageBreak/>
        <w:t>Many 3PLs operate with fragmented systems that don't integrate cleanly, preventing visibility and creating manual workarounds that increase errors.</w:t>
      </w:r>
    </w:p>
    <w:p w14:paraId="01E8137A" w14:textId="77777777" w:rsidR="00D936DE" w:rsidRDefault="00D936DE" w:rsidP="00D936DE">
      <w:pPr>
        <w:pStyle w:val="Heading4"/>
      </w:pPr>
      <w:r w:rsidRPr="00D936DE">
        <w:t xml:space="preserve">Cost management and margin pressure. </w:t>
      </w:r>
    </w:p>
    <w:p w14:paraId="2633DD1B" w14:textId="1CF1C38F" w:rsidR="00D936DE" w:rsidRDefault="00D936DE" w:rsidP="00D936DE">
      <w:pPr>
        <w:pBdr>
          <w:bottom w:val="single" w:sz="6" w:space="1" w:color="auto"/>
        </w:pBdr>
      </w:pPr>
      <w:r w:rsidRPr="00D936DE">
        <w:t>Warehouse rental rates increased 11.8% while labor costs grew 7.4% in 2023.¹¹ Fuel cost volatility, regulatory compliance expenses, unexpected demand shifts, and client price sensitivity squeeze margins. Managing expenses is the primary concern for 48% of 3PLs.¹¹ Balancing cost control with service quality and growth investment is difficult when operating costs—facilities, labor, technology, equipment, shipping—have risen steadily.</w:t>
      </w:r>
    </w:p>
    <w:p w14:paraId="6B170192" w14:textId="77777777" w:rsidR="00D936DE" w:rsidRDefault="00D936DE" w:rsidP="00D936DE">
      <w:pPr>
        <w:pBdr>
          <w:bottom w:val="single" w:sz="6" w:space="1" w:color="auto"/>
        </w:pBdr>
      </w:pPr>
    </w:p>
    <w:p w14:paraId="0F1E50DF" w14:textId="77777777" w:rsidR="00D936DE" w:rsidRPr="00D936DE" w:rsidRDefault="00D936DE" w:rsidP="00D936DE"/>
    <w:p w14:paraId="2EB6273B" w14:textId="77777777" w:rsidR="00D936DE" w:rsidRPr="00D936DE" w:rsidRDefault="00D936DE" w:rsidP="00D936DE">
      <w:pPr>
        <w:pStyle w:val="Heading2"/>
      </w:pPr>
      <w:r w:rsidRPr="00D936DE">
        <w:t>Where Executives Get Stuck</w:t>
      </w:r>
    </w:p>
    <w:p w14:paraId="6AE16737" w14:textId="781FF2F5" w:rsidR="00D936DE" w:rsidRPr="00D936DE" w:rsidRDefault="00D936DE" w:rsidP="00D936DE">
      <w:pPr>
        <w:pStyle w:val="Heading3"/>
      </w:pPr>
      <w:r w:rsidRPr="00D936DE">
        <w:t>Common friction points in 3PL operations</w:t>
      </w:r>
    </w:p>
    <w:p w14:paraId="69EEC808" w14:textId="27D3293A" w:rsidR="00D936DE" w:rsidRPr="00D936DE" w:rsidRDefault="00D936DE" w:rsidP="00D936DE">
      <w:pPr>
        <w:rPr>
          <w:b/>
          <w:bCs/>
        </w:rPr>
      </w:pPr>
      <w:r w:rsidRPr="00D936DE">
        <w:rPr>
          <w:b/>
          <w:bCs/>
        </w:rPr>
        <w:t xml:space="preserve">You can't see the informal networks that make client service work. </w:t>
      </w:r>
    </w:p>
    <w:p w14:paraId="3761E4B1" w14:textId="7CB89810" w:rsidR="00D936DE" w:rsidRPr="00D936DE" w:rsidRDefault="00D936DE" w:rsidP="00D936DE">
      <w:r w:rsidRPr="00D936DE">
        <w:t>Org charts show account managers and operations supervisors, but not which dispatcher coordinates best with specific carriers, which warehouse lead handles complex client requirements most effectively, or which customer service rep clients actually trust. When these people leave, service quality drops and clients notice.</w:t>
      </w:r>
    </w:p>
    <w:p w14:paraId="418F2CF2" w14:textId="77777777" w:rsidR="00D936DE" w:rsidRPr="00D936DE" w:rsidRDefault="00D936DE" w:rsidP="00D936DE">
      <w:pPr>
        <w:rPr>
          <w:b/>
          <w:bCs/>
        </w:rPr>
      </w:pPr>
      <w:r w:rsidRPr="00D936DE">
        <w:rPr>
          <w:b/>
          <w:bCs/>
        </w:rPr>
        <w:t xml:space="preserve">Technology projects don't deliver expected ROI. </w:t>
      </w:r>
    </w:p>
    <w:p w14:paraId="49375BA3" w14:textId="50AE8FC7" w:rsidR="00D936DE" w:rsidRPr="00D936DE" w:rsidRDefault="00D936DE" w:rsidP="00D936DE">
      <w:r w:rsidRPr="00D936DE">
        <w:t>You invested in a new WMS or TMS designed to improve efficiency and visibility. The system works technically, but adoption is inconsistent, workflows weren't redesigned to match capabilities, integration with carrier systems is problematic, and clients aren't seeing the promised visibility improvements. Eight months post-implementation, client satisfaction with visibility hasn't improved and warehouse productivity is flat.</w:t>
      </w:r>
    </w:p>
    <w:p w14:paraId="6BC34CD6" w14:textId="77777777" w:rsidR="00D936DE" w:rsidRPr="00D936DE" w:rsidRDefault="00D936DE" w:rsidP="00D936DE">
      <w:pPr>
        <w:rPr>
          <w:b/>
          <w:bCs/>
        </w:rPr>
      </w:pPr>
      <w:r w:rsidRPr="00D936DE">
        <w:rPr>
          <w:b/>
          <w:bCs/>
        </w:rPr>
        <w:t xml:space="preserve">Client onboarding is inconsistent and slow. </w:t>
      </w:r>
    </w:p>
    <w:p w14:paraId="27589364" w14:textId="53CEA9C5" w:rsidR="00D936DE" w:rsidRPr="00D936DE" w:rsidRDefault="00D936DE" w:rsidP="00D936DE">
      <w:r w:rsidRPr="00D936DE">
        <w:t>New client implementations take longer than projected. Requirements gathering is incomplete. Service level expectations aren't clearly defined. Operations teams aren't properly trained on client-specific needs. Launch is chaotic, and the first months are damage control rather than relationship building. What should take 3-4 months consistently stretches to 6-9 months.</w:t>
      </w:r>
    </w:p>
    <w:p w14:paraId="0C1B30CF" w14:textId="77777777" w:rsidR="00D936DE" w:rsidRPr="00D936DE" w:rsidRDefault="00D936DE" w:rsidP="00D936DE">
      <w:pPr>
        <w:rPr>
          <w:b/>
          <w:bCs/>
        </w:rPr>
      </w:pPr>
      <w:r w:rsidRPr="00D936DE">
        <w:rPr>
          <w:b/>
          <w:bCs/>
        </w:rPr>
        <w:t xml:space="preserve">Workforce instability prevents operational excellence. </w:t>
      </w:r>
    </w:p>
    <w:p w14:paraId="0A2C21A3" w14:textId="77777777" w:rsidR="00D936DE" w:rsidRDefault="00D936DE" w:rsidP="00D936DE">
      <w:r w:rsidRPr="00D936DE">
        <w:t>High turnover means constant training. Tribal knowledge walks out regularly. You know stability would improve performance, but you're stuck in a cycle where inefficiency causes stress, stress causes turnover, and turnover causes more inefficiency. You win new clients but struggle to scale operations fast enough because hiring can't keep pace with growth.</w:t>
      </w:r>
    </w:p>
    <w:p w14:paraId="6B2AA568" w14:textId="77777777" w:rsidR="00265A8B" w:rsidRPr="00D936DE" w:rsidRDefault="00265A8B" w:rsidP="00D936DE"/>
    <w:p w14:paraId="5A1312AD" w14:textId="77777777" w:rsidR="00D936DE" w:rsidRDefault="00D936DE" w:rsidP="00D936DE">
      <w:pPr>
        <w:pBdr>
          <w:bottom w:val="single" w:sz="6" w:space="1" w:color="auto"/>
        </w:pBdr>
      </w:pPr>
    </w:p>
    <w:p w14:paraId="28C053FC" w14:textId="77777777" w:rsidR="00D936DE" w:rsidRDefault="00D936DE" w:rsidP="00D936DE">
      <w:pPr>
        <w:pStyle w:val="Heading2"/>
      </w:pPr>
      <w:r w:rsidRPr="00D936DE">
        <w:t>How Rooted Helps 3PL &amp; Freight Forwarding Operations</w:t>
      </w:r>
    </w:p>
    <w:p w14:paraId="67D00A40" w14:textId="54FCBAFF" w:rsidR="00D936DE" w:rsidRDefault="00D936DE" w:rsidP="00D936DE">
      <w:pPr>
        <w:pStyle w:val="Heading3"/>
      </w:pPr>
      <w:r w:rsidRPr="00D936DE">
        <w:t>(ONA) Map Critical Client Service Networks</w:t>
      </w:r>
    </w:p>
    <w:p w14:paraId="476B35A5" w14:textId="3435301D" w:rsidR="00320497" w:rsidRDefault="00320497" w:rsidP="00D936DE">
      <w:r>
        <w:t>Successful 3PL operations rely on informal networks, like dispatchers who know which carriers to call for urgent shipments, trusted warehouse supervisors, and operations managers who coordinate complex logistics. We identify these critical knowledge holders whose departure would disrupt client service, map communication patterns between teams to reveal coordination gaps, and understand informal workflows that make client commitments achievable. This visibility protects institutional knowledge, enables strategic succession planning, and improves cross-functional coordination before key people leave or the organization restructures.</w:t>
      </w:r>
    </w:p>
    <w:tbl>
      <w:tblPr>
        <w:tblW w:w="981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5"/>
        <w:gridCol w:w="7560"/>
        <w:gridCol w:w="990"/>
      </w:tblGrid>
      <w:tr w:rsidR="00320497" w:rsidRPr="00D61B0B" w14:paraId="0ABA6C0A" w14:textId="77777777" w:rsidTr="00320497">
        <w:tblPrEx>
          <w:tblCellMar>
            <w:top w:w="0" w:type="dxa"/>
            <w:bottom w:w="0" w:type="dxa"/>
          </w:tblCellMar>
        </w:tblPrEx>
        <w:trPr>
          <w:trHeight w:val="584"/>
        </w:trPr>
        <w:tc>
          <w:tcPr>
            <w:tcW w:w="1265" w:type="dxa"/>
            <w:tcMar>
              <w:top w:w="100" w:type="nil"/>
              <w:left w:w="20" w:type="nil"/>
              <w:bottom w:w="20" w:type="nil"/>
              <w:right w:w="100" w:type="nil"/>
            </w:tcMar>
          </w:tcPr>
          <w:p w14:paraId="48F8FB64" w14:textId="473B412E" w:rsidR="00320497" w:rsidRPr="00D61B0B" w:rsidRDefault="00320497" w:rsidP="00320497">
            <w:pPr>
              <w:spacing w:line="240" w:lineRule="auto"/>
            </w:pPr>
            <w:r>
              <w:t>Original</w:t>
            </w:r>
            <w:r w:rsidR="00265A8B">
              <w:t>, concise</w:t>
            </w:r>
          </w:p>
        </w:tc>
        <w:tc>
          <w:tcPr>
            <w:tcW w:w="7560" w:type="dxa"/>
            <w:tcMar>
              <w:top w:w="100" w:type="nil"/>
              <w:left w:w="20" w:type="nil"/>
              <w:bottom w:w="20" w:type="nil"/>
              <w:right w:w="100" w:type="nil"/>
            </w:tcMar>
          </w:tcPr>
          <w:p w14:paraId="12D11607" w14:textId="54F2F5D6" w:rsidR="00320497" w:rsidRPr="00D61B0B" w:rsidRDefault="00320497" w:rsidP="00320497">
            <w:pPr>
              <w:spacing w:line="240" w:lineRule="auto"/>
            </w:pPr>
            <w:r>
              <w:t>(above)</w:t>
            </w:r>
          </w:p>
        </w:tc>
        <w:tc>
          <w:tcPr>
            <w:tcW w:w="990" w:type="dxa"/>
          </w:tcPr>
          <w:p w14:paraId="7A46D731" w14:textId="12386D6E" w:rsidR="00320497" w:rsidRPr="00D61B0B" w:rsidRDefault="00320497" w:rsidP="00320497">
            <w:pPr>
              <w:spacing w:line="240" w:lineRule="auto"/>
            </w:pPr>
            <w:r>
              <w:t>WC: 84</w:t>
            </w:r>
            <w:r>
              <w:br/>
              <w:t>CC: 674</w:t>
            </w:r>
          </w:p>
        </w:tc>
      </w:tr>
      <w:tr w:rsidR="00D61B0B" w:rsidRPr="00D61B0B" w14:paraId="512B8419" w14:textId="6FC09A35" w:rsidTr="00320497">
        <w:tblPrEx>
          <w:tblCellMar>
            <w:top w:w="0" w:type="dxa"/>
            <w:bottom w:w="0" w:type="dxa"/>
          </w:tblCellMar>
        </w:tblPrEx>
        <w:tc>
          <w:tcPr>
            <w:tcW w:w="1265" w:type="dxa"/>
            <w:tcMar>
              <w:top w:w="100" w:type="nil"/>
              <w:left w:w="20" w:type="nil"/>
              <w:bottom w:w="20" w:type="nil"/>
              <w:right w:w="100" w:type="nil"/>
            </w:tcMar>
          </w:tcPr>
          <w:p w14:paraId="2E4C841D" w14:textId="06AF1C28" w:rsidR="00D61B0B" w:rsidRPr="00D61B0B" w:rsidRDefault="00D61B0B" w:rsidP="00320497">
            <w:pPr>
              <w:spacing w:line="240" w:lineRule="auto"/>
            </w:pPr>
            <w:r w:rsidRPr="00D61B0B">
              <w:t>Summary</w:t>
            </w:r>
          </w:p>
        </w:tc>
        <w:tc>
          <w:tcPr>
            <w:tcW w:w="7560" w:type="dxa"/>
            <w:tcMar>
              <w:top w:w="100" w:type="nil"/>
              <w:left w:w="20" w:type="nil"/>
              <w:bottom w:w="20" w:type="nil"/>
              <w:right w:w="100" w:type="nil"/>
            </w:tcMar>
          </w:tcPr>
          <w:p w14:paraId="4875257A" w14:textId="3520BC32" w:rsidR="00D61B0B" w:rsidRPr="00D61B0B" w:rsidRDefault="00D61B0B" w:rsidP="00320497">
            <w:pPr>
              <w:spacing w:line="240" w:lineRule="auto"/>
            </w:pPr>
            <w:r w:rsidRPr="00D61B0B">
              <w:t>Critical client service networks are mapped to identify key knowledge holders and communication patterns. This visibility protects institutional knowledge, enables succession planning, and improves coordination.</w:t>
            </w:r>
          </w:p>
        </w:tc>
        <w:tc>
          <w:tcPr>
            <w:tcW w:w="990" w:type="dxa"/>
          </w:tcPr>
          <w:p w14:paraId="4AE8E52E" w14:textId="6EB6BBCD" w:rsidR="00D61B0B" w:rsidRPr="00D61B0B" w:rsidRDefault="00D61B0B" w:rsidP="00320497">
            <w:pPr>
              <w:spacing w:line="240" w:lineRule="auto"/>
            </w:pPr>
            <w:r w:rsidRPr="00D61B0B">
              <w:t>WC: 25</w:t>
            </w:r>
            <w:r w:rsidRPr="00D61B0B">
              <w:br/>
              <w:t>CC: 211</w:t>
            </w:r>
          </w:p>
        </w:tc>
      </w:tr>
      <w:tr w:rsidR="00D61B0B" w:rsidRPr="00D61B0B" w14:paraId="7DA7D833" w14:textId="63ACEE33" w:rsidTr="00320497">
        <w:tblPrEx>
          <w:tblCellMar>
            <w:top w:w="0" w:type="dxa"/>
            <w:bottom w:w="0" w:type="dxa"/>
          </w:tblCellMar>
        </w:tblPrEx>
        <w:tc>
          <w:tcPr>
            <w:tcW w:w="1265" w:type="dxa"/>
            <w:tcMar>
              <w:top w:w="100" w:type="nil"/>
              <w:left w:w="20" w:type="nil"/>
              <w:bottom w:w="20" w:type="nil"/>
              <w:right w:w="100" w:type="nil"/>
            </w:tcMar>
          </w:tcPr>
          <w:p w14:paraId="0D779790" w14:textId="06D7EB0C" w:rsidR="00D61B0B" w:rsidRPr="00D61B0B" w:rsidRDefault="00D61B0B" w:rsidP="00320497">
            <w:pPr>
              <w:spacing w:line="240" w:lineRule="auto"/>
            </w:pPr>
            <w:r w:rsidRPr="00D61B0B">
              <w:t>Key points</w:t>
            </w:r>
          </w:p>
        </w:tc>
        <w:tc>
          <w:tcPr>
            <w:tcW w:w="7560" w:type="dxa"/>
            <w:tcMar>
              <w:top w:w="100" w:type="nil"/>
              <w:left w:w="20" w:type="nil"/>
              <w:bottom w:w="20" w:type="nil"/>
              <w:right w:w="100" w:type="nil"/>
            </w:tcMar>
          </w:tcPr>
          <w:p w14:paraId="3FFE390B" w14:textId="1C42A910" w:rsidR="00D61B0B" w:rsidRPr="00D61B0B" w:rsidRDefault="00D61B0B" w:rsidP="00320497">
            <w:pPr>
              <w:spacing w:line="240" w:lineRule="auto"/>
            </w:pPr>
            <w:r w:rsidRPr="00D61B0B">
              <w:t>Identify critical client relationship holders</w:t>
            </w:r>
          </w:p>
          <w:p w14:paraId="16DF2AA6" w14:textId="77777777" w:rsidR="00D61B0B" w:rsidRPr="00D61B0B" w:rsidRDefault="00D61B0B" w:rsidP="00320497">
            <w:pPr>
              <w:spacing w:line="240" w:lineRule="auto"/>
            </w:pPr>
            <w:r w:rsidRPr="00D61B0B">
              <w:t>Map dispatcher-carrier coordination networks</w:t>
            </w:r>
          </w:p>
          <w:p w14:paraId="0A73D902" w14:textId="77777777" w:rsidR="00D61B0B" w:rsidRPr="00D61B0B" w:rsidRDefault="00D61B0B" w:rsidP="00320497">
            <w:pPr>
              <w:spacing w:line="240" w:lineRule="auto"/>
            </w:pPr>
            <w:r w:rsidRPr="00D61B0B">
              <w:t>Reveal cross-functional communication gaps</w:t>
            </w:r>
          </w:p>
          <w:p w14:paraId="1958C5C5" w14:textId="77777777" w:rsidR="00D61B0B" w:rsidRPr="00D61B0B" w:rsidRDefault="00D61B0B" w:rsidP="00320497">
            <w:pPr>
              <w:spacing w:line="240" w:lineRule="auto"/>
            </w:pPr>
            <w:r w:rsidRPr="00D61B0B">
              <w:t>Protect institutional knowledge before transitions</w:t>
            </w:r>
          </w:p>
        </w:tc>
        <w:tc>
          <w:tcPr>
            <w:tcW w:w="990" w:type="dxa"/>
          </w:tcPr>
          <w:p w14:paraId="7C3B0838" w14:textId="7937FD6A" w:rsidR="00D61B0B" w:rsidRPr="00D61B0B" w:rsidRDefault="00D61B0B" w:rsidP="00320497">
            <w:pPr>
              <w:spacing w:line="240" w:lineRule="auto"/>
            </w:pPr>
            <w:r w:rsidRPr="00D61B0B">
              <w:t xml:space="preserve">WC: </w:t>
            </w:r>
            <w:r w:rsidRPr="00D61B0B">
              <w:t>18</w:t>
            </w:r>
            <w:r w:rsidRPr="00D61B0B">
              <w:br/>
              <w:t xml:space="preserve">CC: </w:t>
            </w:r>
            <w:r w:rsidRPr="00D61B0B">
              <w:t>181</w:t>
            </w:r>
          </w:p>
        </w:tc>
      </w:tr>
      <w:tr w:rsidR="00D61B0B" w:rsidRPr="00D61B0B" w14:paraId="5AB7DC02" w14:textId="7FB7498C" w:rsidTr="00320497">
        <w:tblPrEx>
          <w:tblCellMar>
            <w:top w:w="0" w:type="dxa"/>
            <w:bottom w:w="0" w:type="dxa"/>
          </w:tblCellMar>
        </w:tblPrEx>
        <w:tc>
          <w:tcPr>
            <w:tcW w:w="1265" w:type="dxa"/>
            <w:tcMar>
              <w:top w:w="100" w:type="nil"/>
              <w:left w:w="20" w:type="nil"/>
              <w:bottom w:w="20" w:type="nil"/>
              <w:right w:w="100" w:type="nil"/>
            </w:tcMar>
          </w:tcPr>
          <w:p w14:paraId="2B1E213A" w14:textId="56ABC0E2" w:rsidR="00D61B0B" w:rsidRPr="00D61B0B" w:rsidRDefault="00D61B0B" w:rsidP="00320497">
            <w:pPr>
              <w:spacing w:line="240" w:lineRule="auto"/>
            </w:pPr>
            <w:r w:rsidRPr="00D61B0B">
              <w:t>Service card description</w:t>
            </w:r>
          </w:p>
        </w:tc>
        <w:tc>
          <w:tcPr>
            <w:tcW w:w="7560" w:type="dxa"/>
            <w:tcMar>
              <w:top w:w="100" w:type="nil"/>
              <w:left w:w="20" w:type="nil"/>
              <w:bottom w:w="20" w:type="nil"/>
              <w:right w:w="100" w:type="nil"/>
            </w:tcMar>
          </w:tcPr>
          <w:p w14:paraId="3DED7BEC" w14:textId="2E5F6C49" w:rsidR="00D61B0B" w:rsidRPr="00D61B0B" w:rsidRDefault="00D61B0B" w:rsidP="00320497">
            <w:pPr>
              <w:spacing w:line="240" w:lineRule="auto"/>
            </w:pPr>
            <w:r w:rsidRPr="00D61B0B">
              <w:t>Critical client service networks are mapped to identify key knowledge holders and communication patterns, ensuring continuity and improving coordination.</w:t>
            </w:r>
          </w:p>
        </w:tc>
        <w:tc>
          <w:tcPr>
            <w:tcW w:w="990" w:type="dxa"/>
          </w:tcPr>
          <w:p w14:paraId="358D6DC8" w14:textId="6A51D883" w:rsidR="00D61B0B" w:rsidRPr="00D61B0B" w:rsidRDefault="00D61B0B" w:rsidP="00320497">
            <w:pPr>
              <w:spacing w:line="240" w:lineRule="auto"/>
            </w:pPr>
            <w:r w:rsidRPr="00D61B0B">
              <w:t xml:space="preserve">WC: </w:t>
            </w:r>
            <w:r w:rsidRPr="00D61B0B">
              <w:t>19</w:t>
            </w:r>
            <w:r w:rsidRPr="00D61B0B">
              <w:br/>
              <w:t xml:space="preserve">CC: </w:t>
            </w:r>
            <w:r w:rsidRPr="00D61B0B">
              <w:t>153</w:t>
            </w:r>
          </w:p>
        </w:tc>
      </w:tr>
    </w:tbl>
    <w:p w14:paraId="1B21D9F3" w14:textId="77777777" w:rsidR="00D61B0B" w:rsidRDefault="00D61B0B" w:rsidP="00D936DE"/>
    <w:p w14:paraId="33B3E495" w14:textId="77777777" w:rsidR="00D936DE" w:rsidRPr="00D936DE" w:rsidRDefault="00D936DE" w:rsidP="00D936DE"/>
    <w:p w14:paraId="3E77406F" w14:textId="7C285616" w:rsidR="00D936DE" w:rsidRPr="00D936DE" w:rsidRDefault="00D936DE" w:rsidP="00D936DE">
      <w:pPr>
        <w:pStyle w:val="Heading3"/>
      </w:pPr>
      <w:r w:rsidRPr="00D936DE">
        <w:t xml:space="preserve">(OCM) </w:t>
      </w:r>
      <w:r w:rsidR="004F79DB">
        <w:t xml:space="preserve">Organizational Change Management: </w:t>
      </w:r>
      <w:r w:rsidRPr="00D936DE">
        <w:t>Drive Technology and Process Adoption</w:t>
      </w:r>
    </w:p>
    <w:p w14:paraId="075CF04E" w14:textId="77839CFA" w:rsidR="00320497" w:rsidRDefault="00320497" w:rsidP="00D936DE">
      <w:r>
        <w:t>3PLs constantly implement new technology like WMS upgrades, TMS platforms, automation, and carrier integration systems. However, change only succeeds when employees and clients adopt it. We design change programs that include leadership alignment, employee engagement, client communication, phased rollouts, and post-launch support. We help redesign workflows, engage influencers, and create feedback loops to address resistance. Well-managed change leads to faster ROI, maintained service levels, and enhanced client satisfaction.</w:t>
      </w:r>
    </w:p>
    <w:tbl>
      <w:tblPr>
        <w:tblW w:w="981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5"/>
        <w:gridCol w:w="7560"/>
        <w:gridCol w:w="990"/>
      </w:tblGrid>
      <w:tr w:rsidR="00320497" w:rsidRPr="00D61B0B" w14:paraId="1346925B" w14:textId="77777777" w:rsidTr="00C0103C">
        <w:tblPrEx>
          <w:tblCellMar>
            <w:top w:w="0" w:type="dxa"/>
            <w:bottom w:w="0" w:type="dxa"/>
          </w:tblCellMar>
        </w:tblPrEx>
        <w:trPr>
          <w:trHeight w:val="584"/>
        </w:trPr>
        <w:tc>
          <w:tcPr>
            <w:tcW w:w="1265" w:type="dxa"/>
            <w:tcMar>
              <w:top w:w="100" w:type="nil"/>
              <w:left w:w="20" w:type="nil"/>
              <w:bottom w:w="20" w:type="nil"/>
              <w:right w:w="100" w:type="nil"/>
            </w:tcMar>
          </w:tcPr>
          <w:p w14:paraId="18A74553" w14:textId="1C1A0772" w:rsidR="00320497" w:rsidRPr="00D61B0B" w:rsidRDefault="00320497" w:rsidP="00C0103C">
            <w:pPr>
              <w:spacing w:line="240" w:lineRule="auto"/>
            </w:pPr>
            <w:r>
              <w:t>Original</w:t>
            </w:r>
            <w:r>
              <w:t>, concise</w:t>
            </w:r>
          </w:p>
        </w:tc>
        <w:tc>
          <w:tcPr>
            <w:tcW w:w="7560" w:type="dxa"/>
            <w:tcMar>
              <w:top w:w="100" w:type="nil"/>
              <w:left w:w="20" w:type="nil"/>
              <w:bottom w:w="20" w:type="nil"/>
              <w:right w:w="100" w:type="nil"/>
            </w:tcMar>
          </w:tcPr>
          <w:p w14:paraId="641B40EA" w14:textId="77777777" w:rsidR="00320497" w:rsidRPr="00D61B0B" w:rsidRDefault="00320497" w:rsidP="00C0103C">
            <w:pPr>
              <w:spacing w:line="240" w:lineRule="auto"/>
            </w:pPr>
            <w:r>
              <w:t>(above)</w:t>
            </w:r>
          </w:p>
        </w:tc>
        <w:tc>
          <w:tcPr>
            <w:tcW w:w="990" w:type="dxa"/>
          </w:tcPr>
          <w:p w14:paraId="049640F4" w14:textId="488AB8DF" w:rsidR="00320497" w:rsidRPr="00D61B0B" w:rsidRDefault="00320497" w:rsidP="00C0103C">
            <w:pPr>
              <w:spacing w:line="240" w:lineRule="auto"/>
            </w:pPr>
            <w:r>
              <w:t xml:space="preserve">WC: </w:t>
            </w:r>
            <w:r>
              <w:t>73</w:t>
            </w:r>
            <w:r>
              <w:br/>
              <w:t xml:space="preserve">CC: </w:t>
            </w:r>
            <w:r>
              <w:t>568</w:t>
            </w:r>
          </w:p>
        </w:tc>
      </w:tr>
      <w:tr w:rsidR="00320497" w:rsidRPr="00D61B0B" w14:paraId="0A2E154E" w14:textId="77777777" w:rsidTr="00C0103C">
        <w:tblPrEx>
          <w:tblCellMar>
            <w:top w:w="0" w:type="dxa"/>
            <w:bottom w:w="0" w:type="dxa"/>
          </w:tblCellMar>
        </w:tblPrEx>
        <w:tc>
          <w:tcPr>
            <w:tcW w:w="1265" w:type="dxa"/>
            <w:tcMar>
              <w:top w:w="100" w:type="nil"/>
              <w:left w:w="20" w:type="nil"/>
              <w:bottom w:w="20" w:type="nil"/>
              <w:right w:w="100" w:type="nil"/>
            </w:tcMar>
          </w:tcPr>
          <w:p w14:paraId="15696C00" w14:textId="77777777" w:rsidR="00320497" w:rsidRPr="00D61B0B" w:rsidRDefault="00320497" w:rsidP="00C0103C">
            <w:pPr>
              <w:spacing w:line="240" w:lineRule="auto"/>
            </w:pPr>
            <w:r w:rsidRPr="00D61B0B">
              <w:lastRenderedPageBreak/>
              <w:t>Summary</w:t>
            </w:r>
          </w:p>
        </w:tc>
        <w:tc>
          <w:tcPr>
            <w:tcW w:w="7560" w:type="dxa"/>
            <w:tcMar>
              <w:top w:w="100" w:type="nil"/>
              <w:left w:w="20" w:type="nil"/>
              <w:bottom w:w="20" w:type="nil"/>
              <w:right w:w="100" w:type="nil"/>
            </w:tcMar>
          </w:tcPr>
          <w:p w14:paraId="086105A9" w14:textId="52D02CFA" w:rsidR="00320497" w:rsidRPr="00D61B0B" w:rsidRDefault="00320497" w:rsidP="00C0103C">
            <w:pPr>
              <w:spacing w:line="240" w:lineRule="auto"/>
            </w:pPr>
            <w:r w:rsidRPr="00320497">
              <w:t>Change programs are designed to ensure successful adoption of new technology by 3PLs, including leadership alignment, employee engagement, and client communication.</w:t>
            </w:r>
          </w:p>
        </w:tc>
        <w:tc>
          <w:tcPr>
            <w:tcW w:w="990" w:type="dxa"/>
          </w:tcPr>
          <w:p w14:paraId="0D22C6B7" w14:textId="50B62CB4" w:rsidR="00320497" w:rsidRPr="00D61B0B" w:rsidRDefault="00320497" w:rsidP="00C0103C">
            <w:pPr>
              <w:spacing w:line="240" w:lineRule="auto"/>
            </w:pPr>
            <w:r w:rsidRPr="00D61B0B">
              <w:t xml:space="preserve">WC: </w:t>
            </w:r>
            <w:r>
              <w:t>21</w:t>
            </w:r>
            <w:r w:rsidRPr="00D61B0B">
              <w:br/>
              <w:t xml:space="preserve">CC: </w:t>
            </w:r>
            <w:r>
              <w:t>164</w:t>
            </w:r>
          </w:p>
        </w:tc>
      </w:tr>
      <w:tr w:rsidR="00320497" w:rsidRPr="00D61B0B" w14:paraId="59861FF7" w14:textId="77777777" w:rsidTr="00C0103C">
        <w:tblPrEx>
          <w:tblCellMar>
            <w:top w:w="0" w:type="dxa"/>
            <w:bottom w:w="0" w:type="dxa"/>
          </w:tblCellMar>
        </w:tblPrEx>
        <w:tc>
          <w:tcPr>
            <w:tcW w:w="1265" w:type="dxa"/>
            <w:tcMar>
              <w:top w:w="100" w:type="nil"/>
              <w:left w:w="20" w:type="nil"/>
              <w:bottom w:w="20" w:type="nil"/>
              <w:right w:w="100" w:type="nil"/>
            </w:tcMar>
          </w:tcPr>
          <w:p w14:paraId="24F3F501" w14:textId="77777777" w:rsidR="00320497" w:rsidRPr="00D61B0B" w:rsidRDefault="00320497" w:rsidP="00C0103C">
            <w:pPr>
              <w:spacing w:line="240" w:lineRule="auto"/>
            </w:pPr>
            <w:r w:rsidRPr="00D61B0B">
              <w:t>Key points</w:t>
            </w:r>
          </w:p>
        </w:tc>
        <w:tc>
          <w:tcPr>
            <w:tcW w:w="7560" w:type="dxa"/>
            <w:tcMar>
              <w:top w:w="100" w:type="nil"/>
              <w:left w:w="20" w:type="nil"/>
              <w:bottom w:w="20" w:type="nil"/>
              <w:right w:w="100" w:type="nil"/>
            </w:tcMar>
          </w:tcPr>
          <w:p w14:paraId="7F9CE06E" w14:textId="77777777" w:rsidR="00320497" w:rsidRDefault="00320497" w:rsidP="00320497">
            <w:pPr>
              <w:spacing w:line="240" w:lineRule="auto"/>
            </w:pPr>
            <w:r>
              <w:t>WMS and TMS adoption strategies</w:t>
            </w:r>
          </w:p>
          <w:p w14:paraId="405ACC5B" w14:textId="77777777" w:rsidR="00320497" w:rsidRDefault="00320497" w:rsidP="00320497">
            <w:pPr>
              <w:spacing w:line="240" w:lineRule="auto"/>
            </w:pPr>
            <w:r>
              <w:t>Client communication during system transitions</w:t>
            </w:r>
          </w:p>
          <w:p w14:paraId="765E8437" w14:textId="77777777" w:rsidR="00320497" w:rsidRDefault="00320497" w:rsidP="00320497">
            <w:pPr>
              <w:spacing w:line="240" w:lineRule="auto"/>
            </w:pPr>
            <w:r>
              <w:t>Workflow redesign for technology capabilities</w:t>
            </w:r>
          </w:p>
          <w:p w14:paraId="04EA69A8" w14:textId="230324EC" w:rsidR="00320497" w:rsidRPr="00D61B0B" w:rsidRDefault="00320497" w:rsidP="00320497">
            <w:pPr>
              <w:spacing w:line="240" w:lineRule="auto"/>
            </w:pPr>
            <w:r>
              <w:t>Employee and client training programs</w:t>
            </w:r>
          </w:p>
        </w:tc>
        <w:tc>
          <w:tcPr>
            <w:tcW w:w="990" w:type="dxa"/>
          </w:tcPr>
          <w:p w14:paraId="2FE4044F" w14:textId="54C098BD" w:rsidR="00320497" w:rsidRPr="00D61B0B" w:rsidRDefault="00320497" w:rsidP="00C0103C">
            <w:pPr>
              <w:spacing w:line="240" w:lineRule="auto"/>
            </w:pPr>
            <w:r w:rsidRPr="00D61B0B">
              <w:t xml:space="preserve">WC: </w:t>
            </w:r>
            <w:r>
              <w:t>20</w:t>
            </w:r>
            <w:r w:rsidRPr="00D61B0B">
              <w:br/>
              <w:t xml:space="preserve">CC: </w:t>
            </w:r>
            <w:r>
              <w:t>159</w:t>
            </w:r>
          </w:p>
        </w:tc>
      </w:tr>
      <w:tr w:rsidR="00320497" w:rsidRPr="00D61B0B" w14:paraId="617857DA" w14:textId="77777777" w:rsidTr="00C0103C">
        <w:tblPrEx>
          <w:tblCellMar>
            <w:top w:w="0" w:type="dxa"/>
            <w:bottom w:w="0" w:type="dxa"/>
          </w:tblCellMar>
        </w:tblPrEx>
        <w:tc>
          <w:tcPr>
            <w:tcW w:w="1265" w:type="dxa"/>
            <w:tcMar>
              <w:top w:w="100" w:type="nil"/>
              <w:left w:w="20" w:type="nil"/>
              <w:bottom w:w="20" w:type="nil"/>
              <w:right w:w="100" w:type="nil"/>
            </w:tcMar>
          </w:tcPr>
          <w:p w14:paraId="09853BB2" w14:textId="77777777" w:rsidR="00320497" w:rsidRPr="00D61B0B" w:rsidRDefault="00320497" w:rsidP="00C0103C">
            <w:pPr>
              <w:spacing w:line="240" w:lineRule="auto"/>
            </w:pPr>
            <w:r w:rsidRPr="00D61B0B">
              <w:t>Service card description</w:t>
            </w:r>
          </w:p>
        </w:tc>
        <w:tc>
          <w:tcPr>
            <w:tcW w:w="7560" w:type="dxa"/>
            <w:tcMar>
              <w:top w:w="100" w:type="nil"/>
              <w:left w:w="20" w:type="nil"/>
              <w:bottom w:w="20" w:type="nil"/>
              <w:right w:w="100" w:type="nil"/>
            </w:tcMar>
          </w:tcPr>
          <w:p w14:paraId="574FE3E5" w14:textId="147C53E7" w:rsidR="00320497" w:rsidRPr="00D61B0B" w:rsidRDefault="004F79DB" w:rsidP="00C0103C">
            <w:pPr>
              <w:spacing w:line="240" w:lineRule="auto"/>
            </w:pPr>
            <w:r>
              <w:t>Change management programs for 3PLs focus on leadership alignment, employee engagement, client communication, and post-launch support.</w:t>
            </w:r>
          </w:p>
        </w:tc>
        <w:tc>
          <w:tcPr>
            <w:tcW w:w="990" w:type="dxa"/>
          </w:tcPr>
          <w:p w14:paraId="2EE6A5EE" w14:textId="3D949EA4" w:rsidR="00320497" w:rsidRPr="00D61B0B" w:rsidRDefault="00320497" w:rsidP="00C0103C">
            <w:pPr>
              <w:spacing w:line="240" w:lineRule="auto"/>
            </w:pPr>
            <w:r w:rsidRPr="00D61B0B">
              <w:t xml:space="preserve">WC: </w:t>
            </w:r>
            <w:r w:rsidR="004F79DB">
              <w:t>16</w:t>
            </w:r>
            <w:r w:rsidRPr="00D61B0B">
              <w:br/>
              <w:t>CC:</w:t>
            </w:r>
            <w:r w:rsidR="004F79DB">
              <w:t>134</w:t>
            </w:r>
          </w:p>
        </w:tc>
      </w:tr>
    </w:tbl>
    <w:p w14:paraId="289FC520" w14:textId="77777777" w:rsidR="00D936DE" w:rsidRPr="00D936DE" w:rsidRDefault="00D936DE" w:rsidP="00D936DE"/>
    <w:p w14:paraId="607E6C37" w14:textId="42534066" w:rsidR="00D936DE" w:rsidRPr="00D936DE" w:rsidRDefault="00D936DE" w:rsidP="00D936DE">
      <w:pPr>
        <w:pStyle w:val="Heading3"/>
      </w:pPr>
      <w:r w:rsidRPr="00D936DE">
        <w:t>(BPE) Business Process Engineering: Optimize Client Service Workflows</w:t>
      </w:r>
    </w:p>
    <w:p w14:paraId="6D0A6C8B" w14:textId="551E6B80" w:rsidR="00D936DE" w:rsidRDefault="00265A8B" w:rsidP="00D936DE">
      <w:r>
        <w:t>Efficient processes enhance 3PL profitability and client satisfaction. We identify workflow bottlenecks and inefficiencies. We optimize client onboarding, standardize requirements gathering, improve sales-operations communication, and reduce launch friction. We redesign warehouse receiving and fulfillment for accuracy and throughput. We improve carrier coordination and load planning to reduce transportation costs and improve on-time performance. We streamline billing and invoicing to reduce errors and payment cycles. Our practical process improvements prioritize client service in real 3PL environments.</w:t>
      </w:r>
    </w:p>
    <w:tbl>
      <w:tblPr>
        <w:tblW w:w="981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5"/>
        <w:gridCol w:w="7560"/>
        <w:gridCol w:w="990"/>
      </w:tblGrid>
      <w:tr w:rsidR="00265A8B" w:rsidRPr="00D61B0B" w14:paraId="7ACD455F" w14:textId="77777777" w:rsidTr="00C0103C">
        <w:tblPrEx>
          <w:tblCellMar>
            <w:top w:w="0" w:type="dxa"/>
            <w:bottom w:w="0" w:type="dxa"/>
          </w:tblCellMar>
        </w:tblPrEx>
        <w:trPr>
          <w:trHeight w:val="584"/>
        </w:trPr>
        <w:tc>
          <w:tcPr>
            <w:tcW w:w="1265" w:type="dxa"/>
            <w:tcMar>
              <w:top w:w="100" w:type="nil"/>
              <w:left w:w="20" w:type="nil"/>
              <w:bottom w:w="20" w:type="nil"/>
              <w:right w:w="100" w:type="nil"/>
            </w:tcMar>
          </w:tcPr>
          <w:p w14:paraId="413EF75C" w14:textId="77777777" w:rsidR="00265A8B" w:rsidRPr="00D61B0B" w:rsidRDefault="00265A8B" w:rsidP="00C0103C">
            <w:pPr>
              <w:spacing w:line="240" w:lineRule="auto"/>
            </w:pPr>
            <w:r>
              <w:t>Original, concise</w:t>
            </w:r>
          </w:p>
        </w:tc>
        <w:tc>
          <w:tcPr>
            <w:tcW w:w="7560" w:type="dxa"/>
            <w:tcMar>
              <w:top w:w="100" w:type="nil"/>
              <w:left w:w="20" w:type="nil"/>
              <w:bottom w:w="20" w:type="nil"/>
              <w:right w:w="100" w:type="nil"/>
            </w:tcMar>
          </w:tcPr>
          <w:p w14:paraId="27A44BD5" w14:textId="77777777" w:rsidR="00265A8B" w:rsidRPr="00D61B0B" w:rsidRDefault="00265A8B" w:rsidP="00C0103C">
            <w:pPr>
              <w:spacing w:line="240" w:lineRule="auto"/>
            </w:pPr>
            <w:r>
              <w:t>(above)</w:t>
            </w:r>
          </w:p>
        </w:tc>
        <w:tc>
          <w:tcPr>
            <w:tcW w:w="990" w:type="dxa"/>
          </w:tcPr>
          <w:p w14:paraId="64FDE1D3" w14:textId="7A2D305B" w:rsidR="00265A8B" w:rsidRPr="00D61B0B" w:rsidRDefault="00265A8B" w:rsidP="00C0103C">
            <w:pPr>
              <w:spacing w:line="240" w:lineRule="auto"/>
            </w:pPr>
            <w:r>
              <w:t>WC: 7</w:t>
            </w:r>
            <w:r w:rsidR="004F79DB">
              <w:t>9</w:t>
            </w:r>
            <w:r>
              <w:br/>
              <w:t xml:space="preserve">CC: </w:t>
            </w:r>
            <w:r w:rsidR="004F79DB">
              <w:t>642</w:t>
            </w:r>
          </w:p>
        </w:tc>
      </w:tr>
      <w:tr w:rsidR="00265A8B" w:rsidRPr="00D61B0B" w14:paraId="2E5506CB" w14:textId="77777777" w:rsidTr="00C0103C">
        <w:tblPrEx>
          <w:tblCellMar>
            <w:top w:w="0" w:type="dxa"/>
            <w:bottom w:w="0" w:type="dxa"/>
          </w:tblCellMar>
        </w:tblPrEx>
        <w:tc>
          <w:tcPr>
            <w:tcW w:w="1265" w:type="dxa"/>
            <w:tcMar>
              <w:top w:w="100" w:type="nil"/>
              <w:left w:w="20" w:type="nil"/>
              <w:bottom w:w="20" w:type="nil"/>
              <w:right w:w="100" w:type="nil"/>
            </w:tcMar>
          </w:tcPr>
          <w:p w14:paraId="2FEB5908" w14:textId="77777777" w:rsidR="00265A8B" w:rsidRPr="00D61B0B" w:rsidRDefault="00265A8B" w:rsidP="00C0103C">
            <w:pPr>
              <w:spacing w:line="240" w:lineRule="auto"/>
            </w:pPr>
            <w:r w:rsidRPr="00D61B0B">
              <w:t>Summary</w:t>
            </w:r>
          </w:p>
        </w:tc>
        <w:tc>
          <w:tcPr>
            <w:tcW w:w="7560" w:type="dxa"/>
            <w:tcMar>
              <w:top w:w="100" w:type="nil"/>
              <w:left w:w="20" w:type="nil"/>
              <w:bottom w:w="20" w:type="nil"/>
              <w:right w:w="100" w:type="nil"/>
            </w:tcMar>
          </w:tcPr>
          <w:p w14:paraId="72C3439F" w14:textId="2FA18BCD" w:rsidR="00265A8B" w:rsidRPr="00D61B0B" w:rsidRDefault="00265A8B" w:rsidP="00C0103C">
            <w:pPr>
              <w:spacing w:line="240" w:lineRule="auto"/>
            </w:pPr>
            <w:r w:rsidRPr="00265A8B">
              <w:t>Optimize client service workflows to boost 3PL profitability and client satisfaction. This includes optimizing client onboarding, redesigning warehouse receiving and fulfillment, improving carrier coordination, and streamlining billing and invoicing.</w:t>
            </w:r>
          </w:p>
        </w:tc>
        <w:tc>
          <w:tcPr>
            <w:tcW w:w="990" w:type="dxa"/>
          </w:tcPr>
          <w:p w14:paraId="4806220C" w14:textId="58C8E747" w:rsidR="00265A8B" w:rsidRPr="00D61B0B" w:rsidRDefault="00265A8B" w:rsidP="00C0103C">
            <w:pPr>
              <w:spacing w:line="240" w:lineRule="auto"/>
            </w:pPr>
            <w:r w:rsidRPr="00D61B0B">
              <w:t xml:space="preserve">WC: </w:t>
            </w:r>
            <w:r>
              <w:t>29</w:t>
            </w:r>
            <w:r w:rsidRPr="00D61B0B">
              <w:br/>
              <w:t xml:space="preserve">CC: </w:t>
            </w:r>
            <w:r>
              <w:t>250</w:t>
            </w:r>
          </w:p>
        </w:tc>
      </w:tr>
      <w:tr w:rsidR="00265A8B" w:rsidRPr="00D61B0B" w14:paraId="73DC5FD2" w14:textId="77777777" w:rsidTr="00C0103C">
        <w:tblPrEx>
          <w:tblCellMar>
            <w:top w:w="0" w:type="dxa"/>
            <w:bottom w:w="0" w:type="dxa"/>
          </w:tblCellMar>
        </w:tblPrEx>
        <w:tc>
          <w:tcPr>
            <w:tcW w:w="1265" w:type="dxa"/>
            <w:tcMar>
              <w:top w:w="100" w:type="nil"/>
              <w:left w:w="20" w:type="nil"/>
              <w:bottom w:w="20" w:type="nil"/>
              <w:right w:w="100" w:type="nil"/>
            </w:tcMar>
          </w:tcPr>
          <w:p w14:paraId="0EF26AD2" w14:textId="77777777" w:rsidR="00265A8B" w:rsidRPr="00D61B0B" w:rsidRDefault="00265A8B" w:rsidP="00C0103C">
            <w:pPr>
              <w:spacing w:line="240" w:lineRule="auto"/>
            </w:pPr>
            <w:r w:rsidRPr="00D61B0B">
              <w:t>Key points</w:t>
            </w:r>
          </w:p>
        </w:tc>
        <w:tc>
          <w:tcPr>
            <w:tcW w:w="7560" w:type="dxa"/>
            <w:tcMar>
              <w:top w:w="100" w:type="nil"/>
              <w:left w:w="20" w:type="nil"/>
              <w:bottom w:w="20" w:type="nil"/>
              <w:right w:w="100" w:type="nil"/>
            </w:tcMar>
          </w:tcPr>
          <w:p w14:paraId="05873EA3" w14:textId="77777777" w:rsidR="004F79DB" w:rsidRDefault="004F79DB" w:rsidP="004F79DB">
            <w:pPr>
              <w:spacing w:line="240" w:lineRule="auto"/>
            </w:pPr>
            <w:r>
              <w:t>Client onboarding process standardization</w:t>
            </w:r>
          </w:p>
          <w:p w14:paraId="307AADE3" w14:textId="77777777" w:rsidR="004F79DB" w:rsidRDefault="004F79DB" w:rsidP="004F79DB">
            <w:pPr>
              <w:spacing w:line="240" w:lineRule="auto"/>
            </w:pPr>
            <w:r>
              <w:t>Warehouse receiving and fulfillment optimization</w:t>
            </w:r>
          </w:p>
          <w:p w14:paraId="6D6D998E" w14:textId="77777777" w:rsidR="004F79DB" w:rsidRDefault="004F79DB" w:rsidP="004F79DB">
            <w:pPr>
              <w:spacing w:line="240" w:lineRule="auto"/>
            </w:pPr>
            <w:r>
              <w:t>Carrier coordination and load planning</w:t>
            </w:r>
          </w:p>
          <w:p w14:paraId="270397FD" w14:textId="20A8D05A" w:rsidR="00265A8B" w:rsidRPr="00D61B0B" w:rsidRDefault="004F79DB" w:rsidP="004F79DB">
            <w:pPr>
              <w:spacing w:line="240" w:lineRule="auto"/>
            </w:pPr>
            <w:r>
              <w:t>Billing and invoicing accuracy improvement</w:t>
            </w:r>
          </w:p>
        </w:tc>
        <w:tc>
          <w:tcPr>
            <w:tcW w:w="990" w:type="dxa"/>
          </w:tcPr>
          <w:p w14:paraId="4FEA8AD1" w14:textId="329A0E43" w:rsidR="00265A8B" w:rsidRPr="00D61B0B" w:rsidRDefault="00265A8B" w:rsidP="00C0103C">
            <w:pPr>
              <w:spacing w:line="240" w:lineRule="auto"/>
            </w:pPr>
            <w:r w:rsidRPr="00D61B0B">
              <w:t xml:space="preserve">WC: </w:t>
            </w:r>
            <w:r w:rsidR="004F79DB">
              <w:t>19</w:t>
            </w:r>
            <w:r w:rsidRPr="00D61B0B">
              <w:br/>
              <w:t xml:space="preserve">CC: </w:t>
            </w:r>
            <w:r>
              <w:t>1</w:t>
            </w:r>
            <w:r w:rsidR="004F79DB">
              <w:t>6</w:t>
            </w:r>
            <w:r>
              <w:t>9</w:t>
            </w:r>
          </w:p>
        </w:tc>
      </w:tr>
      <w:tr w:rsidR="00265A8B" w:rsidRPr="00D61B0B" w14:paraId="00AAD189" w14:textId="77777777" w:rsidTr="00C0103C">
        <w:tblPrEx>
          <w:tblCellMar>
            <w:top w:w="0" w:type="dxa"/>
            <w:bottom w:w="0" w:type="dxa"/>
          </w:tblCellMar>
        </w:tblPrEx>
        <w:tc>
          <w:tcPr>
            <w:tcW w:w="1265" w:type="dxa"/>
            <w:tcMar>
              <w:top w:w="100" w:type="nil"/>
              <w:left w:w="20" w:type="nil"/>
              <w:bottom w:w="20" w:type="nil"/>
              <w:right w:w="100" w:type="nil"/>
            </w:tcMar>
          </w:tcPr>
          <w:p w14:paraId="6854EAB5" w14:textId="77777777" w:rsidR="00265A8B" w:rsidRPr="00D61B0B" w:rsidRDefault="00265A8B" w:rsidP="00C0103C">
            <w:pPr>
              <w:spacing w:line="240" w:lineRule="auto"/>
            </w:pPr>
            <w:r w:rsidRPr="00D61B0B">
              <w:t>Service card description</w:t>
            </w:r>
          </w:p>
        </w:tc>
        <w:tc>
          <w:tcPr>
            <w:tcW w:w="7560" w:type="dxa"/>
            <w:tcMar>
              <w:top w:w="100" w:type="nil"/>
              <w:left w:w="20" w:type="nil"/>
              <w:bottom w:w="20" w:type="nil"/>
              <w:right w:w="100" w:type="nil"/>
            </w:tcMar>
          </w:tcPr>
          <w:p w14:paraId="1CBCFF7E" w14:textId="4D0F3D71" w:rsidR="00265A8B" w:rsidRPr="00D61B0B" w:rsidRDefault="00265A8B" w:rsidP="00C0103C">
            <w:pPr>
              <w:spacing w:line="240" w:lineRule="auto"/>
            </w:pPr>
            <w:r w:rsidRPr="00265A8B">
              <w:t>Process improvements enhance 3PL profitability and client satisfaction by optimizing workflows, reducing inefficiencies, and improving communication and coordination.</w:t>
            </w:r>
          </w:p>
        </w:tc>
        <w:tc>
          <w:tcPr>
            <w:tcW w:w="990" w:type="dxa"/>
          </w:tcPr>
          <w:p w14:paraId="19A2412B" w14:textId="486550D0" w:rsidR="00265A8B" w:rsidRPr="00D61B0B" w:rsidRDefault="00265A8B" w:rsidP="00C0103C">
            <w:pPr>
              <w:spacing w:line="240" w:lineRule="auto"/>
            </w:pPr>
            <w:r w:rsidRPr="00D61B0B">
              <w:t xml:space="preserve">WC: </w:t>
            </w:r>
            <w:r w:rsidR="004F79DB">
              <w:t>18</w:t>
            </w:r>
            <w:r w:rsidRPr="00D61B0B">
              <w:br/>
              <w:t>CC:</w:t>
            </w:r>
            <w:r w:rsidR="004F79DB">
              <w:t xml:space="preserve"> 166</w:t>
            </w:r>
          </w:p>
        </w:tc>
      </w:tr>
    </w:tbl>
    <w:p w14:paraId="2D426F0F" w14:textId="10E52166" w:rsidR="00265A8B" w:rsidRPr="00D936DE" w:rsidRDefault="00265A8B" w:rsidP="00D936DE"/>
    <w:p w14:paraId="43F30649" w14:textId="77777777" w:rsidR="00D936DE" w:rsidRPr="00D936DE" w:rsidRDefault="00D936DE" w:rsidP="00D936DE"/>
    <w:p w14:paraId="3752519E" w14:textId="4257D5B1" w:rsidR="00D936DE" w:rsidRPr="00D936DE" w:rsidRDefault="00D936DE" w:rsidP="00D936DE">
      <w:pPr>
        <w:pStyle w:val="Heading3"/>
      </w:pPr>
      <w:r w:rsidRPr="00D936DE">
        <w:lastRenderedPageBreak/>
        <w:t>(ODE) Organizational Development: Build Workforce Resilience</w:t>
      </w:r>
    </w:p>
    <w:p w14:paraId="6C11DAE9" w14:textId="02326FE9" w:rsidR="00D936DE" w:rsidRDefault="00265A8B" w:rsidP="00D936DE">
      <w:r>
        <w:t>Sustainable 3PL performance demands workforce capability. We analyze turnover root causes (compensation, work conditions, management, career development) and design retention strategies: competitive pay, flexible scheduling, clear career paths, performance recognition, and frontline leadership development. We design organizational structures for client growth, including account management, operations capacity, and coordination. We develop workforce planning models considering seasonality, client acquisition, and automation.</w:t>
      </w:r>
    </w:p>
    <w:tbl>
      <w:tblPr>
        <w:tblW w:w="981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5"/>
        <w:gridCol w:w="7560"/>
        <w:gridCol w:w="990"/>
      </w:tblGrid>
      <w:tr w:rsidR="004F79DB" w:rsidRPr="00D61B0B" w14:paraId="544B9E38" w14:textId="77777777" w:rsidTr="00C0103C">
        <w:tblPrEx>
          <w:tblCellMar>
            <w:top w:w="0" w:type="dxa"/>
            <w:bottom w:w="0" w:type="dxa"/>
          </w:tblCellMar>
        </w:tblPrEx>
        <w:trPr>
          <w:trHeight w:val="584"/>
        </w:trPr>
        <w:tc>
          <w:tcPr>
            <w:tcW w:w="1265" w:type="dxa"/>
            <w:tcMar>
              <w:top w:w="100" w:type="nil"/>
              <w:left w:w="20" w:type="nil"/>
              <w:bottom w:w="20" w:type="nil"/>
              <w:right w:w="100" w:type="nil"/>
            </w:tcMar>
          </w:tcPr>
          <w:p w14:paraId="2A107475" w14:textId="77777777" w:rsidR="004F79DB" w:rsidRPr="00D61B0B" w:rsidRDefault="004F79DB" w:rsidP="00C0103C">
            <w:pPr>
              <w:spacing w:line="240" w:lineRule="auto"/>
            </w:pPr>
            <w:r>
              <w:t>Original, concise</w:t>
            </w:r>
          </w:p>
        </w:tc>
        <w:tc>
          <w:tcPr>
            <w:tcW w:w="7560" w:type="dxa"/>
            <w:tcMar>
              <w:top w:w="100" w:type="nil"/>
              <w:left w:w="20" w:type="nil"/>
              <w:bottom w:w="20" w:type="nil"/>
              <w:right w:w="100" w:type="nil"/>
            </w:tcMar>
          </w:tcPr>
          <w:p w14:paraId="5450878A" w14:textId="77777777" w:rsidR="004F79DB" w:rsidRPr="00D61B0B" w:rsidRDefault="004F79DB" w:rsidP="00C0103C">
            <w:pPr>
              <w:spacing w:line="240" w:lineRule="auto"/>
            </w:pPr>
            <w:r>
              <w:t>(above)</w:t>
            </w:r>
          </w:p>
        </w:tc>
        <w:tc>
          <w:tcPr>
            <w:tcW w:w="990" w:type="dxa"/>
          </w:tcPr>
          <w:p w14:paraId="306CAD93" w14:textId="0598A62D" w:rsidR="004F79DB" w:rsidRPr="00D61B0B" w:rsidRDefault="004F79DB" w:rsidP="00C0103C">
            <w:pPr>
              <w:spacing w:line="240" w:lineRule="auto"/>
            </w:pPr>
            <w:r>
              <w:t xml:space="preserve">WC: </w:t>
            </w:r>
            <w:r>
              <w:t>62</w:t>
            </w:r>
            <w:r>
              <w:br/>
              <w:t xml:space="preserve">CC: </w:t>
            </w:r>
            <w:r>
              <w:t>555</w:t>
            </w:r>
          </w:p>
        </w:tc>
      </w:tr>
      <w:tr w:rsidR="004F79DB" w:rsidRPr="00D61B0B" w14:paraId="71DE8941" w14:textId="77777777" w:rsidTr="00C0103C">
        <w:tblPrEx>
          <w:tblCellMar>
            <w:top w:w="0" w:type="dxa"/>
            <w:bottom w:w="0" w:type="dxa"/>
          </w:tblCellMar>
        </w:tblPrEx>
        <w:tc>
          <w:tcPr>
            <w:tcW w:w="1265" w:type="dxa"/>
            <w:tcMar>
              <w:top w:w="100" w:type="nil"/>
              <w:left w:w="20" w:type="nil"/>
              <w:bottom w:w="20" w:type="nil"/>
              <w:right w:w="100" w:type="nil"/>
            </w:tcMar>
          </w:tcPr>
          <w:p w14:paraId="74019E8F" w14:textId="77777777" w:rsidR="004F79DB" w:rsidRPr="00D61B0B" w:rsidRDefault="004F79DB" w:rsidP="00C0103C">
            <w:pPr>
              <w:spacing w:line="240" w:lineRule="auto"/>
            </w:pPr>
            <w:r w:rsidRPr="00D61B0B">
              <w:t>Summary</w:t>
            </w:r>
          </w:p>
        </w:tc>
        <w:tc>
          <w:tcPr>
            <w:tcW w:w="7560" w:type="dxa"/>
            <w:tcMar>
              <w:top w:w="100" w:type="nil"/>
              <w:left w:w="20" w:type="nil"/>
              <w:bottom w:w="20" w:type="nil"/>
              <w:right w:w="100" w:type="nil"/>
            </w:tcMar>
          </w:tcPr>
          <w:p w14:paraId="7D2CDA71" w14:textId="6BB869F9" w:rsidR="004F79DB" w:rsidRPr="00D61B0B" w:rsidRDefault="004F79DB" w:rsidP="00C0103C">
            <w:pPr>
              <w:spacing w:line="240" w:lineRule="auto"/>
            </w:pPr>
            <w:r w:rsidRPr="004F79DB">
              <w:t>Sustainable 3PL performance requires workforce capability, achieved through retention strategies like competitive pay and career development. Organizational structures and workforce planning models are designed for client growth and efficiency.</w:t>
            </w:r>
          </w:p>
        </w:tc>
        <w:tc>
          <w:tcPr>
            <w:tcW w:w="990" w:type="dxa"/>
          </w:tcPr>
          <w:p w14:paraId="3CC5230D" w14:textId="099CAFE4" w:rsidR="004F79DB" w:rsidRPr="00D61B0B" w:rsidRDefault="004F79DB" w:rsidP="00C0103C">
            <w:pPr>
              <w:spacing w:line="240" w:lineRule="auto"/>
            </w:pPr>
            <w:r w:rsidRPr="00D61B0B">
              <w:t xml:space="preserve">WC: </w:t>
            </w:r>
            <w:r>
              <w:t>29</w:t>
            </w:r>
            <w:r w:rsidRPr="00D61B0B">
              <w:br/>
              <w:t xml:space="preserve">CC: </w:t>
            </w:r>
            <w:r>
              <w:t>244</w:t>
            </w:r>
          </w:p>
        </w:tc>
      </w:tr>
      <w:tr w:rsidR="004F79DB" w:rsidRPr="00D61B0B" w14:paraId="750DAD65" w14:textId="77777777" w:rsidTr="00C0103C">
        <w:tblPrEx>
          <w:tblCellMar>
            <w:top w:w="0" w:type="dxa"/>
            <w:bottom w:w="0" w:type="dxa"/>
          </w:tblCellMar>
        </w:tblPrEx>
        <w:tc>
          <w:tcPr>
            <w:tcW w:w="1265" w:type="dxa"/>
            <w:tcMar>
              <w:top w:w="100" w:type="nil"/>
              <w:left w:w="20" w:type="nil"/>
              <w:bottom w:w="20" w:type="nil"/>
              <w:right w:w="100" w:type="nil"/>
            </w:tcMar>
          </w:tcPr>
          <w:p w14:paraId="01447329" w14:textId="77777777" w:rsidR="004F79DB" w:rsidRPr="00D61B0B" w:rsidRDefault="004F79DB" w:rsidP="00C0103C">
            <w:pPr>
              <w:spacing w:line="240" w:lineRule="auto"/>
            </w:pPr>
            <w:r w:rsidRPr="00D61B0B">
              <w:t>Key points</w:t>
            </w:r>
          </w:p>
        </w:tc>
        <w:tc>
          <w:tcPr>
            <w:tcW w:w="7560" w:type="dxa"/>
            <w:tcMar>
              <w:top w:w="100" w:type="nil"/>
              <w:left w:w="20" w:type="nil"/>
              <w:bottom w:w="20" w:type="nil"/>
              <w:right w:w="100" w:type="nil"/>
            </w:tcMar>
          </w:tcPr>
          <w:p w14:paraId="57821C63" w14:textId="77777777" w:rsidR="004F79DB" w:rsidRDefault="004F79DB" w:rsidP="004F79DB">
            <w:pPr>
              <w:spacing w:line="240" w:lineRule="auto"/>
            </w:pPr>
            <w:r>
              <w:t>Turnover root cause analysis and solutions</w:t>
            </w:r>
          </w:p>
          <w:p w14:paraId="3587D8BC" w14:textId="77777777" w:rsidR="004F79DB" w:rsidRDefault="004F79DB" w:rsidP="004F79DB">
            <w:pPr>
              <w:spacing w:line="240" w:lineRule="auto"/>
            </w:pPr>
            <w:r>
              <w:t>Career pathway development for frontline staff</w:t>
            </w:r>
          </w:p>
          <w:p w14:paraId="379264D0" w14:textId="77777777" w:rsidR="004F79DB" w:rsidRDefault="004F79DB" w:rsidP="004F79DB">
            <w:pPr>
              <w:spacing w:line="240" w:lineRule="auto"/>
            </w:pPr>
            <w:r>
              <w:t>Account management and operations scaling</w:t>
            </w:r>
          </w:p>
          <w:p w14:paraId="2CED2A6C" w14:textId="0632421A" w:rsidR="004F79DB" w:rsidRPr="00D61B0B" w:rsidRDefault="004F79DB" w:rsidP="004F79DB">
            <w:pPr>
              <w:spacing w:line="240" w:lineRule="auto"/>
            </w:pPr>
            <w:r>
              <w:t>Workforce planning for client growth</w:t>
            </w:r>
          </w:p>
        </w:tc>
        <w:tc>
          <w:tcPr>
            <w:tcW w:w="990" w:type="dxa"/>
          </w:tcPr>
          <w:p w14:paraId="21813652" w14:textId="5356C22D" w:rsidR="004F79DB" w:rsidRPr="00D61B0B" w:rsidRDefault="004F79DB" w:rsidP="00C0103C">
            <w:pPr>
              <w:spacing w:line="240" w:lineRule="auto"/>
            </w:pPr>
            <w:r w:rsidRPr="00D61B0B">
              <w:t xml:space="preserve">WC: </w:t>
            </w:r>
            <w:r>
              <w:t>22</w:t>
            </w:r>
            <w:r w:rsidRPr="00D61B0B">
              <w:br/>
              <w:t xml:space="preserve">CC: </w:t>
            </w:r>
            <w:r>
              <w:t>16</w:t>
            </w:r>
            <w:r>
              <w:t>5</w:t>
            </w:r>
          </w:p>
        </w:tc>
      </w:tr>
      <w:tr w:rsidR="004F79DB" w:rsidRPr="00D61B0B" w14:paraId="58740482" w14:textId="77777777" w:rsidTr="00C0103C">
        <w:tblPrEx>
          <w:tblCellMar>
            <w:top w:w="0" w:type="dxa"/>
            <w:bottom w:w="0" w:type="dxa"/>
          </w:tblCellMar>
        </w:tblPrEx>
        <w:tc>
          <w:tcPr>
            <w:tcW w:w="1265" w:type="dxa"/>
            <w:tcMar>
              <w:top w:w="100" w:type="nil"/>
              <w:left w:w="20" w:type="nil"/>
              <w:bottom w:w="20" w:type="nil"/>
              <w:right w:w="100" w:type="nil"/>
            </w:tcMar>
          </w:tcPr>
          <w:p w14:paraId="28C1F214" w14:textId="77777777" w:rsidR="004F79DB" w:rsidRPr="00D61B0B" w:rsidRDefault="004F79DB" w:rsidP="00C0103C">
            <w:pPr>
              <w:spacing w:line="240" w:lineRule="auto"/>
            </w:pPr>
            <w:r w:rsidRPr="00D61B0B">
              <w:t>Service card description</w:t>
            </w:r>
          </w:p>
        </w:tc>
        <w:tc>
          <w:tcPr>
            <w:tcW w:w="7560" w:type="dxa"/>
            <w:tcMar>
              <w:top w:w="100" w:type="nil"/>
              <w:left w:w="20" w:type="nil"/>
              <w:bottom w:w="20" w:type="nil"/>
              <w:right w:w="100" w:type="nil"/>
            </w:tcMar>
          </w:tcPr>
          <w:p w14:paraId="3370C2CE" w14:textId="252E720C" w:rsidR="004F79DB" w:rsidRPr="00D61B0B" w:rsidRDefault="004F79DB" w:rsidP="00C0103C">
            <w:pPr>
              <w:spacing w:line="240" w:lineRule="auto"/>
            </w:pPr>
            <w:r>
              <w:t>Analyze turnover root causes and design retention strategies to build workforce resilience. Design organizational structures and workforce planning models for client growth and automation.</w:t>
            </w:r>
          </w:p>
        </w:tc>
        <w:tc>
          <w:tcPr>
            <w:tcW w:w="990" w:type="dxa"/>
          </w:tcPr>
          <w:p w14:paraId="07EE3500" w14:textId="73D1C510" w:rsidR="004F79DB" w:rsidRPr="00D61B0B" w:rsidRDefault="004F79DB" w:rsidP="00C0103C">
            <w:pPr>
              <w:spacing w:line="240" w:lineRule="auto"/>
            </w:pPr>
            <w:r w:rsidRPr="00D61B0B">
              <w:t xml:space="preserve">WC: </w:t>
            </w:r>
            <w:r>
              <w:t>24</w:t>
            </w:r>
            <w:r w:rsidRPr="00D61B0B">
              <w:br/>
              <w:t>CC:</w:t>
            </w:r>
            <w:r>
              <w:t xml:space="preserve"> </w:t>
            </w:r>
            <w:r>
              <w:t>188</w:t>
            </w:r>
          </w:p>
        </w:tc>
      </w:tr>
    </w:tbl>
    <w:p w14:paraId="6E0CAD76" w14:textId="77777777" w:rsidR="004F79DB" w:rsidRDefault="004F79DB" w:rsidP="00D936DE"/>
    <w:p w14:paraId="5A82A4C9" w14:textId="77777777" w:rsidR="004F79DB" w:rsidRDefault="004F79DB" w:rsidP="00D936DE"/>
    <w:p w14:paraId="39EA6979" w14:textId="77777777" w:rsidR="004F79DB" w:rsidRPr="00D936DE" w:rsidRDefault="004F79DB" w:rsidP="00D936DE"/>
    <w:p w14:paraId="0408058C" w14:textId="77777777" w:rsidR="00D936DE" w:rsidRDefault="00D936DE" w:rsidP="00D936DE">
      <w:pPr>
        <w:pBdr>
          <w:bottom w:val="single" w:sz="6" w:space="1" w:color="auto"/>
        </w:pBdr>
      </w:pPr>
    </w:p>
    <w:p w14:paraId="73987F20" w14:textId="26931B96" w:rsidR="00D936DE" w:rsidRPr="00D936DE" w:rsidRDefault="00D936DE" w:rsidP="005553D7">
      <w:pPr>
        <w:pStyle w:val="Heading2"/>
      </w:pPr>
      <w:r w:rsidRPr="00D936DE">
        <w:t>Real Examples</w:t>
      </w:r>
    </w:p>
    <w:p w14:paraId="3EB0E73B" w14:textId="77777777" w:rsidR="005553D7" w:rsidRPr="005553D7" w:rsidRDefault="00D936DE" w:rsidP="005553D7">
      <w:pPr>
        <w:pStyle w:val="Heading3"/>
      </w:pPr>
      <w:r w:rsidRPr="005553D7">
        <w:t xml:space="preserve">High turnover disrupting client service quality. </w:t>
      </w:r>
    </w:p>
    <w:p w14:paraId="3204E4C7" w14:textId="061C765A" w:rsidR="00D936DE" w:rsidRPr="00D936DE" w:rsidRDefault="004F79DB" w:rsidP="00D936DE">
      <w:r>
        <w:t>A regional 3PL with 60% annual warehouse turnover faced inconsistent fulfillment accuracy, client complaints, and constant training demands. Workforce diagnostic revealed inflexible scheduling, limited advancement, and inconsistent management as primary turnover drivers. Retention strategies included flexible shifts, skill-based progression, supervisor training, and recognition programs. Twelve months later, turnover dropped to 38%, fulfillment accuracy improved to 99.6%, and client satisfaction scores increased.</w:t>
      </w:r>
    </w:p>
    <w:p w14:paraId="00C9871B" w14:textId="77777777" w:rsidR="00D936DE" w:rsidRPr="00D936DE" w:rsidRDefault="00D936DE" w:rsidP="00D936DE"/>
    <w:p w14:paraId="6804C43B" w14:textId="15D8859F" w:rsidR="005553D7" w:rsidRPr="005553D7" w:rsidRDefault="00D936DE" w:rsidP="005553D7">
      <w:pPr>
        <w:pStyle w:val="Heading3"/>
      </w:pPr>
      <w:r w:rsidRPr="005553D7">
        <w:lastRenderedPageBreak/>
        <w:t xml:space="preserve">Client onboarding takes too long and launches are chaotic. </w:t>
      </w:r>
    </w:p>
    <w:p w14:paraId="4E50BDFF" w14:textId="7C3C898F" w:rsidR="00D936DE" w:rsidRPr="00D936DE" w:rsidRDefault="004F79DB" w:rsidP="00D936DE">
      <w:r>
        <w:t>A 3PL gained new clients, but implementations took 6-9 months instead of the projected 3-4 months. Launches were rocky due to billing errors, inventory discrepancies, and service issues. We identified unclear requirements, poor handoffs, inadequate training, and missing documentation in the onboarding process. We redesigned onboarding with standardized requirements templates, clear milestones, dedicated teams, comprehensive training, and pre-launch testing. New client implementations now complete in 3.5 months with smooth launches.</w:t>
      </w:r>
    </w:p>
    <w:p w14:paraId="0A95B968" w14:textId="77777777" w:rsidR="00D936DE" w:rsidRPr="00D936DE" w:rsidRDefault="00D936DE" w:rsidP="00D936DE"/>
    <w:p w14:paraId="3F55DD87" w14:textId="47795C58" w:rsidR="005553D7" w:rsidRDefault="00D936DE" w:rsidP="005553D7">
      <w:pPr>
        <w:pStyle w:val="Heading3"/>
      </w:pPr>
      <w:r w:rsidRPr="00D936DE">
        <w:t xml:space="preserve">WMS investment not delivering expected visibility and efficiency. </w:t>
      </w:r>
    </w:p>
    <w:p w14:paraId="2CF67A96" w14:textId="02877B97" w:rsidR="00D936DE" w:rsidRPr="00D936DE" w:rsidRDefault="004F79DB" w:rsidP="00D936DE">
      <w:r>
        <w:t>A 3PL invested $800K in a new WMS to improve inventory visibility and client reporting. Eight months later, client satisfaction with visibility remained unchanged, and warehouse productivity was flat. Client portals were unintuitive, reporting didn’t meet client needs, warehouse workflows weren’t redesigned, and staff used workarounds. Redesigning client interfaces, customizing reporting, optimizing workflows, training staff, and implementing feedback loops improved client portal usage by 300%, visibility scores, and productivity by 22%.</w:t>
      </w:r>
    </w:p>
    <w:p w14:paraId="06C9A1FD" w14:textId="77777777" w:rsidR="00D936DE" w:rsidRPr="00D936DE" w:rsidRDefault="00D936DE" w:rsidP="00D936DE"/>
    <w:p w14:paraId="0058240E" w14:textId="77777777" w:rsidR="00D936DE" w:rsidRPr="00D936DE" w:rsidRDefault="00D936DE" w:rsidP="00D936DE"/>
    <w:p w14:paraId="506BE8F4" w14:textId="77777777" w:rsidR="00D936DE" w:rsidRPr="00D936DE" w:rsidRDefault="00D936DE" w:rsidP="005553D7">
      <w:pPr>
        <w:pStyle w:val="Heading2"/>
      </w:pPr>
      <w:r w:rsidRPr="00D936DE">
        <w:t>Let's Talk About What's Next</w:t>
      </w:r>
    </w:p>
    <w:p w14:paraId="39909014" w14:textId="77777777" w:rsidR="00D936DE" w:rsidRPr="00D936DE" w:rsidRDefault="00D936DE" w:rsidP="00D936DE">
      <w:r w:rsidRPr="00D936DE">
        <w:t>If you're leading a 3PL or freight forwarding operation and dealing with workforce instability, client service consistency challenges, technology adoption barriers, or growth constraints, we should talk. We're not here to sell you a transformation program that sits on a shelf—we're here to design solutions that work in real 3PL environments where client commitments can't be compromised.</w:t>
      </w:r>
    </w:p>
    <w:p w14:paraId="79F41C4A" w14:textId="77777777" w:rsidR="00D936DE" w:rsidRPr="00D936DE" w:rsidRDefault="00D936DE" w:rsidP="00D936DE"/>
    <w:p w14:paraId="24EE3899" w14:textId="77777777" w:rsidR="00D936DE" w:rsidRPr="00D936DE" w:rsidRDefault="00D936DE" w:rsidP="00D936DE">
      <w:r w:rsidRPr="00D936DE">
        <w:t>Let's start a conversation.</w:t>
      </w:r>
    </w:p>
    <w:p w14:paraId="61FE06D8" w14:textId="77777777" w:rsidR="00D936DE" w:rsidRPr="00D936DE" w:rsidRDefault="00D936DE" w:rsidP="00D936DE"/>
    <w:p w14:paraId="69596E53" w14:textId="77777777" w:rsidR="00D936DE" w:rsidRPr="00D936DE" w:rsidRDefault="008872FD" w:rsidP="00D936DE">
      <w:r>
        <w:rPr>
          <w:noProof/>
        </w:rPr>
        <w:pict w14:anchorId="7066128F">
          <v:rect id="_x0000_i1026" alt="" style="width:468pt;height:.05pt;mso-width-percent:0;mso-height-percent:0;mso-width-percent:0;mso-height-percent:0" o:hralign="center" o:hrstd="t" o:hr="t" fillcolor="#a0a0a0" stroked="f"/>
        </w:pict>
      </w:r>
    </w:p>
    <w:p w14:paraId="26EA4889" w14:textId="77777777" w:rsidR="00D936DE" w:rsidRPr="00D936DE" w:rsidRDefault="00D936DE" w:rsidP="005553D7">
      <w:pPr>
        <w:pStyle w:val="Heading2"/>
      </w:pPr>
      <w:r w:rsidRPr="00D936DE">
        <w:t>Sources:</w:t>
      </w:r>
    </w:p>
    <w:p w14:paraId="04ED7635" w14:textId="77777777" w:rsidR="00D936DE" w:rsidRPr="00D936DE" w:rsidRDefault="00D936DE" w:rsidP="00D936DE">
      <w:pPr>
        <w:numPr>
          <w:ilvl w:val="0"/>
          <w:numId w:val="1"/>
        </w:numPr>
      </w:pPr>
      <w:r w:rsidRPr="00D936DE">
        <w:t xml:space="preserve">AutoStore. (2025, June 16). </w:t>
      </w:r>
      <w:r w:rsidRPr="00D936DE">
        <w:rPr>
          <w:i/>
          <w:iCs/>
        </w:rPr>
        <w:t>Trends and Strategic Focus Areas for Third-Party Logistics Providers in 2025</w:t>
      </w:r>
      <w:r w:rsidRPr="00D936DE">
        <w:t xml:space="preserve">. The 3PL market is projected to reach $2,442.3 billion by 2032. </w:t>
      </w:r>
      <w:hyperlink r:id="rId5" w:history="1">
        <w:r w:rsidRPr="00D936DE">
          <w:rPr>
            <w:rStyle w:val="Hyperlink"/>
          </w:rPr>
          <w:t>https://www.autostoresystem.com/insights/trends-and-strategic-focus-areas-for-3pls-in-2025</w:t>
        </w:r>
      </w:hyperlink>
    </w:p>
    <w:p w14:paraId="24DC78D7" w14:textId="77777777" w:rsidR="00D936DE" w:rsidRPr="00D936DE" w:rsidRDefault="00D936DE" w:rsidP="00D936DE">
      <w:pPr>
        <w:numPr>
          <w:ilvl w:val="0"/>
          <w:numId w:val="1"/>
        </w:numPr>
      </w:pPr>
      <w:r w:rsidRPr="00D936DE">
        <w:t xml:space="preserve">NTT DATA. (2025). </w:t>
      </w:r>
      <w:r w:rsidRPr="00D936DE">
        <w:rPr>
          <w:i/>
          <w:iCs/>
        </w:rPr>
        <w:t>2025 Third Party Logistics Study</w:t>
      </w:r>
      <w:r w:rsidRPr="00D936DE">
        <w:t xml:space="preserve">. E-commerce accounts for 70% of many 3PLs' business portfolios. 76% of shippers and 71% of 3PLs are considering nearshoring. </w:t>
      </w:r>
      <w:hyperlink r:id="rId6" w:history="1">
        <w:r w:rsidRPr="00D936DE">
          <w:rPr>
            <w:rStyle w:val="Hyperlink"/>
          </w:rPr>
          <w:t>https://us.nttdata.com/en/engage/2025-third-party-logistics-study</w:t>
        </w:r>
      </w:hyperlink>
    </w:p>
    <w:p w14:paraId="3914A2AD" w14:textId="77777777" w:rsidR="00D936DE" w:rsidRPr="00D936DE" w:rsidRDefault="00D936DE" w:rsidP="00D936DE">
      <w:pPr>
        <w:numPr>
          <w:ilvl w:val="0"/>
          <w:numId w:val="1"/>
        </w:numPr>
      </w:pPr>
      <w:r w:rsidRPr="00D936DE">
        <w:lastRenderedPageBreak/>
        <w:t xml:space="preserve">Lean Solutions Group. (2025). </w:t>
      </w:r>
      <w:r w:rsidRPr="00D936DE">
        <w:rPr>
          <w:i/>
          <w:iCs/>
        </w:rPr>
        <w:t>The Supply Chain &amp; 3PL Talent Crisis of 2025</w:t>
      </w:r>
      <w:r w:rsidRPr="00D936DE">
        <w:t xml:space="preserve">. Over 56% of 3PL providers reported workforce shortages negatively impacted supply chain functions in 2022. </w:t>
      </w:r>
      <w:hyperlink r:id="rId7" w:history="1">
        <w:r w:rsidRPr="00D936DE">
          <w:rPr>
            <w:rStyle w:val="Hyperlink"/>
          </w:rPr>
          <w:t>https://www.leangroup.com/blog/the-supply-chain-3pl-talent-crisis-of-2025</w:t>
        </w:r>
      </w:hyperlink>
    </w:p>
    <w:p w14:paraId="67B1A721" w14:textId="77777777" w:rsidR="00D936DE" w:rsidRPr="00D936DE" w:rsidRDefault="00D936DE" w:rsidP="00D936DE">
      <w:pPr>
        <w:numPr>
          <w:ilvl w:val="0"/>
          <w:numId w:val="1"/>
        </w:numPr>
      </w:pPr>
      <w:r w:rsidRPr="00D936DE">
        <w:t xml:space="preserve">Fulfillor. (2025, June 17). </w:t>
      </w:r>
      <w:r w:rsidRPr="00D936DE">
        <w:rPr>
          <w:i/>
          <w:iCs/>
        </w:rPr>
        <w:t>Top 8 3PL Challenges in 2025</w:t>
      </w:r>
      <w:r w:rsidRPr="00D936DE">
        <w:t xml:space="preserve">. Projected global shortfall of nearly 2.1 million supply chain workers by 2025. </w:t>
      </w:r>
      <w:hyperlink r:id="rId8" w:history="1">
        <w:r w:rsidRPr="00D936DE">
          <w:rPr>
            <w:rStyle w:val="Hyperlink"/>
          </w:rPr>
          <w:t>https://fulfillor.com/top-3pl-challenges-2025-solutions</w:t>
        </w:r>
      </w:hyperlink>
    </w:p>
    <w:p w14:paraId="2565867D" w14:textId="77777777" w:rsidR="00D936DE" w:rsidRPr="00D936DE" w:rsidRDefault="00D936DE" w:rsidP="00D936DE">
      <w:pPr>
        <w:numPr>
          <w:ilvl w:val="0"/>
          <w:numId w:val="1"/>
        </w:numPr>
      </w:pPr>
      <w:r w:rsidRPr="00D936DE">
        <w:t xml:space="preserve">BALYO. (2024, October 1). </w:t>
      </w:r>
      <w:r w:rsidRPr="00D936DE">
        <w:rPr>
          <w:i/>
          <w:iCs/>
        </w:rPr>
        <w:t>The 3PL Guide to a Resilient Workforce</w:t>
      </w:r>
      <w:r w:rsidRPr="00D936DE">
        <w:t xml:space="preserve">. Turnover rate in warehousing and transportation sector: 57.3% annually. </w:t>
      </w:r>
      <w:hyperlink r:id="rId9" w:history="1">
        <w:r w:rsidRPr="00D936DE">
          <w:rPr>
            <w:rStyle w:val="Hyperlink"/>
          </w:rPr>
          <w:t>https://www.balyo.com/blog/the-3pl-guide-to-a-resilient-workforce-solving-the-labor-challenge-with-agvs-amrs-and-autonomous-forklifts</w:t>
        </w:r>
      </w:hyperlink>
    </w:p>
    <w:p w14:paraId="42E539A9" w14:textId="77777777" w:rsidR="00D936DE" w:rsidRPr="00D936DE" w:rsidRDefault="00D936DE" w:rsidP="00D936DE">
      <w:pPr>
        <w:numPr>
          <w:ilvl w:val="0"/>
          <w:numId w:val="1"/>
        </w:numPr>
      </w:pPr>
      <w:r w:rsidRPr="00D936DE">
        <w:t xml:space="preserve">Zeelo. (2025). </w:t>
      </w:r>
      <w:r w:rsidRPr="00D936DE">
        <w:rPr>
          <w:i/>
          <w:iCs/>
        </w:rPr>
        <w:t>The Logistics Labor Crisis</w:t>
      </w:r>
      <w:r w:rsidRPr="00D936DE">
        <w:t xml:space="preserve">. Labor expenses account for 40% of operating costs for 60% of 3PLs. 79% report concerns about labor costs. </w:t>
      </w:r>
      <w:hyperlink r:id="rId10" w:history="1">
        <w:r w:rsidRPr="00D936DE">
          <w:rPr>
            <w:rStyle w:val="Hyperlink"/>
          </w:rPr>
          <w:t>https://zeelo.co/blog/why-3pls-retail-struggle-with-hiring</w:t>
        </w:r>
      </w:hyperlink>
    </w:p>
    <w:p w14:paraId="6EE1D079" w14:textId="77777777" w:rsidR="00D936DE" w:rsidRPr="00D936DE" w:rsidRDefault="00D936DE" w:rsidP="00D936DE">
      <w:pPr>
        <w:numPr>
          <w:ilvl w:val="0"/>
          <w:numId w:val="1"/>
        </w:numPr>
      </w:pPr>
      <w:r w:rsidRPr="00D936DE">
        <w:t xml:space="preserve">GPA Logistics. (2024, December 23). </w:t>
      </w:r>
      <w:r w:rsidRPr="00D936DE">
        <w:rPr>
          <w:i/>
          <w:iCs/>
        </w:rPr>
        <w:t>Future of 3PL in US: 3PL Trends for 2025</w:t>
      </w:r>
      <w:r w:rsidRPr="00D936DE">
        <w:t xml:space="preserve">. 80% of consumers expect same-day delivery. </w:t>
      </w:r>
      <w:hyperlink r:id="rId11" w:history="1">
        <w:r w:rsidRPr="00D936DE">
          <w:rPr>
            <w:rStyle w:val="Hyperlink"/>
          </w:rPr>
          <w:t>https://www.gpalogisticsgroup.com/future-3pl-trends-in-the-usa-for-2025/</w:t>
        </w:r>
      </w:hyperlink>
    </w:p>
    <w:p w14:paraId="6807A81E" w14:textId="77777777" w:rsidR="00D936DE" w:rsidRPr="00D936DE" w:rsidRDefault="00D936DE" w:rsidP="00D936DE">
      <w:pPr>
        <w:numPr>
          <w:ilvl w:val="0"/>
          <w:numId w:val="1"/>
        </w:numPr>
      </w:pPr>
      <w:r w:rsidRPr="00D936DE">
        <w:t xml:space="preserve">Speed Commerce. (2025, May 5). </w:t>
      </w:r>
      <w:r w:rsidRPr="00D936DE">
        <w:rPr>
          <w:i/>
          <w:iCs/>
        </w:rPr>
        <w:t>3PL &amp; The Logistics Industry in 2025</w:t>
      </w:r>
      <w:r w:rsidRPr="00D936DE">
        <w:t xml:space="preserve">. Supply chain volatility ranks among biggest concerns for 79% of 3PL providers. </w:t>
      </w:r>
      <w:hyperlink r:id="rId12" w:history="1">
        <w:r w:rsidRPr="00D936DE">
          <w:rPr>
            <w:rStyle w:val="Hyperlink"/>
          </w:rPr>
          <w:t>https://www.speedcommerce.com/insights/3pl-the-logistics-industry-in-2025-a-year-of-extreme-uncertainty-top-trends-predictions/</w:t>
        </w:r>
      </w:hyperlink>
    </w:p>
    <w:p w14:paraId="08C971FA" w14:textId="77777777" w:rsidR="00D936DE" w:rsidRPr="00D936DE" w:rsidRDefault="00D936DE" w:rsidP="00D936DE">
      <w:pPr>
        <w:numPr>
          <w:ilvl w:val="0"/>
          <w:numId w:val="1"/>
        </w:numPr>
      </w:pPr>
      <w:r w:rsidRPr="00D936DE">
        <w:t xml:space="preserve">BALYO. (2024, October 1). </w:t>
      </w:r>
      <w:r w:rsidRPr="00D936DE">
        <w:rPr>
          <w:i/>
          <w:iCs/>
        </w:rPr>
        <w:t>The 3PL Guide to a Resilient Workforce</w:t>
      </w:r>
      <w:r w:rsidRPr="00D936DE">
        <w:t xml:space="preserve">. Replacement cost can be 50-60% of annual salary. </w:t>
      </w:r>
      <w:hyperlink r:id="rId13" w:history="1">
        <w:r w:rsidRPr="00D936DE">
          <w:rPr>
            <w:rStyle w:val="Hyperlink"/>
          </w:rPr>
          <w:t>https://www.balyo.com/blog/the-3pl-guide-to-a-resilient-workforce-solving-the-labor-challenge-with-agvs-amrs-and-autonomous-forklifts</w:t>
        </w:r>
      </w:hyperlink>
    </w:p>
    <w:p w14:paraId="33262697" w14:textId="77777777" w:rsidR="00D936DE" w:rsidRPr="00D936DE" w:rsidRDefault="00D936DE" w:rsidP="00D936DE">
      <w:pPr>
        <w:numPr>
          <w:ilvl w:val="0"/>
          <w:numId w:val="1"/>
        </w:numPr>
      </w:pPr>
      <w:r w:rsidRPr="00D936DE">
        <w:t xml:space="preserve">GPA Logistics. (2024, December 23). </w:t>
      </w:r>
      <w:r w:rsidRPr="00D936DE">
        <w:rPr>
          <w:i/>
          <w:iCs/>
        </w:rPr>
        <w:t>Future of 3PL in US</w:t>
      </w:r>
      <w:r w:rsidRPr="00D936DE">
        <w:t xml:space="preserve">. 80% of consumers expect same-day delivery; 55% prioritize eco-conscious brands. </w:t>
      </w:r>
      <w:hyperlink r:id="rId14" w:history="1">
        <w:r w:rsidRPr="00D936DE">
          <w:rPr>
            <w:rStyle w:val="Hyperlink"/>
          </w:rPr>
          <w:t>https://www.gpalogisticsgroup.com/future-3pl-trends-in-the-usa-for-2025/</w:t>
        </w:r>
      </w:hyperlink>
    </w:p>
    <w:p w14:paraId="59A32D1F" w14:textId="77777777" w:rsidR="00D936DE" w:rsidRPr="00D936DE" w:rsidRDefault="00D936DE" w:rsidP="00D936DE">
      <w:pPr>
        <w:numPr>
          <w:ilvl w:val="0"/>
          <w:numId w:val="1"/>
        </w:numPr>
      </w:pPr>
      <w:r w:rsidRPr="00D936DE">
        <w:t xml:space="preserve">Lean Solutions Group. (2025). </w:t>
      </w:r>
      <w:r w:rsidRPr="00D936DE">
        <w:rPr>
          <w:i/>
          <w:iCs/>
        </w:rPr>
        <w:t>2025 Global 3PL Talent Report</w:t>
      </w:r>
      <w:r w:rsidRPr="00D936DE">
        <w:t xml:space="preserve">. Warehouse rents up 11.8%, labor costs up 7.4%. Cost management is primary concern for 48% of 3PLs. </w:t>
      </w:r>
      <w:hyperlink r:id="rId15" w:history="1">
        <w:r w:rsidRPr="00D936DE">
          <w:rPr>
            <w:rStyle w:val="Hyperlink"/>
          </w:rPr>
          <w:t>https://www.leangroup.com/resources/2025-global-3pl-talent-report</w:t>
        </w:r>
      </w:hyperlink>
    </w:p>
    <w:p w14:paraId="6406D5ED" w14:textId="77777777" w:rsidR="00D936DE" w:rsidRPr="00D936DE" w:rsidRDefault="00D936DE" w:rsidP="00D936DE">
      <w:pPr>
        <w:numPr>
          <w:ilvl w:val="0"/>
          <w:numId w:val="1"/>
        </w:numPr>
      </w:pPr>
      <w:r w:rsidRPr="00D936DE">
        <w:t xml:space="preserve">Speed Commerce. (2025, May 5). </w:t>
      </w:r>
      <w:r w:rsidRPr="00D936DE">
        <w:rPr>
          <w:i/>
          <w:iCs/>
        </w:rPr>
        <w:t>3PL &amp; The Logistics Industry in 2025</w:t>
      </w:r>
      <w:r w:rsidRPr="00D936DE">
        <w:t xml:space="preserve">. Tariffs on Chinese imports potentially 60%, broader tariffs 10-20%. </w:t>
      </w:r>
      <w:hyperlink r:id="rId16" w:history="1">
        <w:r w:rsidRPr="00D936DE">
          <w:rPr>
            <w:rStyle w:val="Hyperlink"/>
          </w:rPr>
          <w:t>https://www.speedcommerce.com/insights/3pl-the-logistics-industry-in-2025-a-year-of-extreme-uncertainty-top-trends-predictions/</w:t>
        </w:r>
      </w:hyperlink>
    </w:p>
    <w:p w14:paraId="7549D2DD" w14:textId="77777777" w:rsidR="00D936DE" w:rsidRPr="00D936DE" w:rsidRDefault="00D936DE" w:rsidP="00D936DE">
      <w:pPr>
        <w:numPr>
          <w:ilvl w:val="0"/>
          <w:numId w:val="1"/>
        </w:numPr>
      </w:pPr>
      <w:r w:rsidRPr="00D936DE">
        <w:t xml:space="preserve">ArcherPoint. (2025, January 6). </w:t>
      </w:r>
      <w:r w:rsidRPr="00D936DE">
        <w:rPr>
          <w:i/>
          <w:iCs/>
        </w:rPr>
        <w:t>Seven 3PL Trends to Watch for in 2025</w:t>
      </w:r>
      <w:r w:rsidRPr="00D936DE">
        <w:t xml:space="preserve">. Geopolitical tensions, tariffs, and supplier changes disrupting supply chains. </w:t>
      </w:r>
      <w:hyperlink r:id="rId17" w:history="1">
        <w:r w:rsidRPr="00D936DE">
          <w:rPr>
            <w:rStyle w:val="Hyperlink"/>
          </w:rPr>
          <w:t>https://archerpoint.com/seven-3pl-trends-to-watch-for-in-2025/</w:t>
        </w:r>
      </w:hyperlink>
    </w:p>
    <w:p w14:paraId="2C2B6C76" w14:textId="77777777" w:rsidR="00D936DE" w:rsidRPr="00D936DE" w:rsidRDefault="008872FD" w:rsidP="00D936DE">
      <w:r>
        <w:rPr>
          <w:noProof/>
        </w:rPr>
        <w:pict w14:anchorId="12B7D6E1">
          <v:rect id="_x0000_i1025" alt="" style="width:468pt;height:.05pt;mso-width-percent:0;mso-height-percent:0;mso-width-percent:0;mso-height-percent:0" o:hralign="center" o:hrstd="t" o:hr="t" fillcolor="#a0a0a0" stroked="f"/>
        </w:pict>
      </w:r>
    </w:p>
    <w:p w14:paraId="18ECAE3B" w14:textId="77777777" w:rsidR="00D936DE" w:rsidRPr="005553D7" w:rsidRDefault="00D936DE" w:rsidP="005553D7">
      <w:pPr>
        <w:pStyle w:val="Heading2"/>
      </w:pPr>
      <w:r w:rsidRPr="005553D7">
        <w:lastRenderedPageBreak/>
        <w:t>SEO Keywords &amp; Semantic Terms Used:</w:t>
      </w:r>
    </w:p>
    <w:p w14:paraId="4AE4CC39" w14:textId="77777777" w:rsidR="00D936DE" w:rsidRPr="005553D7" w:rsidRDefault="00D936DE" w:rsidP="00D936DE">
      <w:pPr>
        <w:numPr>
          <w:ilvl w:val="0"/>
          <w:numId w:val="2"/>
        </w:numPr>
        <w:rPr>
          <w:i/>
          <w:iCs/>
        </w:rPr>
      </w:pPr>
      <w:r w:rsidRPr="005553D7">
        <w:rPr>
          <w:i/>
          <w:iCs/>
        </w:rPr>
        <w:t>Third-party logistics consulting</w:t>
      </w:r>
    </w:p>
    <w:p w14:paraId="467B88CA" w14:textId="77777777" w:rsidR="00D936DE" w:rsidRPr="005553D7" w:rsidRDefault="00D936DE" w:rsidP="00D936DE">
      <w:pPr>
        <w:numPr>
          <w:ilvl w:val="0"/>
          <w:numId w:val="2"/>
        </w:numPr>
        <w:rPr>
          <w:i/>
          <w:iCs/>
        </w:rPr>
      </w:pPr>
      <w:r w:rsidRPr="005553D7">
        <w:rPr>
          <w:i/>
          <w:iCs/>
        </w:rPr>
        <w:t>3PL operations optimization</w:t>
      </w:r>
    </w:p>
    <w:p w14:paraId="0C3B7E4F" w14:textId="77777777" w:rsidR="00D936DE" w:rsidRPr="005553D7" w:rsidRDefault="00D936DE" w:rsidP="00D936DE">
      <w:pPr>
        <w:numPr>
          <w:ilvl w:val="0"/>
          <w:numId w:val="2"/>
        </w:numPr>
        <w:rPr>
          <w:i/>
          <w:iCs/>
        </w:rPr>
      </w:pPr>
      <w:r w:rsidRPr="005553D7">
        <w:rPr>
          <w:i/>
          <w:iCs/>
        </w:rPr>
        <w:t>Freight forwarding advisory</w:t>
      </w:r>
    </w:p>
    <w:p w14:paraId="616956C4" w14:textId="77777777" w:rsidR="00D936DE" w:rsidRPr="005553D7" w:rsidRDefault="00D936DE" w:rsidP="00D936DE">
      <w:pPr>
        <w:numPr>
          <w:ilvl w:val="0"/>
          <w:numId w:val="2"/>
        </w:numPr>
        <w:rPr>
          <w:i/>
          <w:iCs/>
        </w:rPr>
      </w:pPr>
      <w:r w:rsidRPr="005553D7">
        <w:rPr>
          <w:i/>
          <w:iCs/>
        </w:rPr>
        <w:t>3PL client onboarding improvement</w:t>
      </w:r>
    </w:p>
    <w:p w14:paraId="213294A4" w14:textId="77777777" w:rsidR="00D936DE" w:rsidRPr="005553D7" w:rsidRDefault="00D936DE" w:rsidP="00D936DE">
      <w:pPr>
        <w:numPr>
          <w:ilvl w:val="0"/>
          <w:numId w:val="2"/>
        </w:numPr>
        <w:rPr>
          <w:i/>
          <w:iCs/>
        </w:rPr>
      </w:pPr>
      <w:r w:rsidRPr="005553D7">
        <w:rPr>
          <w:i/>
          <w:iCs/>
        </w:rPr>
        <w:t>Logistics workforce retention</w:t>
      </w:r>
    </w:p>
    <w:p w14:paraId="2C7D1F96" w14:textId="77777777" w:rsidR="00D936DE" w:rsidRPr="005553D7" w:rsidRDefault="00D936DE" w:rsidP="00D936DE">
      <w:pPr>
        <w:numPr>
          <w:ilvl w:val="0"/>
          <w:numId w:val="2"/>
        </w:numPr>
        <w:rPr>
          <w:i/>
          <w:iCs/>
        </w:rPr>
      </w:pPr>
      <w:r w:rsidRPr="005553D7">
        <w:rPr>
          <w:i/>
          <w:iCs/>
        </w:rPr>
        <w:t>3PL technology implementation</w:t>
      </w:r>
    </w:p>
    <w:p w14:paraId="57318652" w14:textId="77777777" w:rsidR="00D936DE" w:rsidRPr="005553D7" w:rsidRDefault="00D936DE" w:rsidP="00D936DE">
      <w:pPr>
        <w:numPr>
          <w:ilvl w:val="0"/>
          <w:numId w:val="2"/>
        </w:numPr>
        <w:rPr>
          <w:i/>
          <w:iCs/>
        </w:rPr>
      </w:pPr>
      <w:r w:rsidRPr="005553D7">
        <w:rPr>
          <w:i/>
          <w:iCs/>
        </w:rPr>
        <w:t>Supply chain volatility management</w:t>
      </w:r>
    </w:p>
    <w:p w14:paraId="21FAE6E9" w14:textId="77777777" w:rsidR="00D936DE" w:rsidRPr="005553D7" w:rsidRDefault="00D936DE" w:rsidP="00D936DE">
      <w:pPr>
        <w:numPr>
          <w:ilvl w:val="0"/>
          <w:numId w:val="2"/>
        </w:numPr>
        <w:rPr>
          <w:i/>
          <w:iCs/>
        </w:rPr>
      </w:pPr>
      <w:r w:rsidRPr="005553D7">
        <w:rPr>
          <w:i/>
          <w:iCs/>
        </w:rPr>
        <w:t>3PL process optimization</w:t>
      </w:r>
    </w:p>
    <w:p w14:paraId="31793A6F" w14:textId="77777777" w:rsidR="00D936DE" w:rsidRPr="005553D7" w:rsidRDefault="00D936DE" w:rsidP="00D936DE">
      <w:pPr>
        <w:numPr>
          <w:ilvl w:val="0"/>
          <w:numId w:val="2"/>
        </w:numPr>
        <w:rPr>
          <w:i/>
          <w:iCs/>
        </w:rPr>
      </w:pPr>
      <w:r w:rsidRPr="005553D7">
        <w:rPr>
          <w:i/>
          <w:iCs/>
        </w:rPr>
        <w:t>Logistics organizational development</w:t>
      </w:r>
    </w:p>
    <w:p w14:paraId="12C37A3C" w14:textId="77777777" w:rsidR="00D936DE" w:rsidRPr="005553D7" w:rsidRDefault="00D936DE" w:rsidP="00D936DE">
      <w:pPr>
        <w:numPr>
          <w:ilvl w:val="0"/>
          <w:numId w:val="2"/>
        </w:numPr>
        <w:rPr>
          <w:i/>
          <w:iCs/>
        </w:rPr>
      </w:pPr>
      <w:r w:rsidRPr="005553D7">
        <w:rPr>
          <w:i/>
          <w:iCs/>
        </w:rPr>
        <w:t>Warehouse management for 3PL</w:t>
      </w:r>
    </w:p>
    <w:p w14:paraId="70351554" w14:textId="77777777" w:rsidR="00D936DE" w:rsidRPr="005553D7" w:rsidRDefault="00D936DE" w:rsidP="00D936DE">
      <w:pPr>
        <w:numPr>
          <w:ilvl w:val="0"/>
          <w:numId w:val="2"/>
        </w:numPr>
        <w:rPr>
          <w:i/>
          <w:iCs/>
        </w:rPr>
      </w:pPr>
      <w:r w:rsidRPr="005553D7">
        <w:rPr>
          <w:i/>
          <w:iCs/>
        </w:rPr>
        <w:t>Mid-market 3PL consulting</w:t>
      </w:r>
    </w:p>
    <w:p w14:paraId="3F8026EF" w14:textId="77777777" w:rsidR="00D936DE" w:rsidRPr="005553D7" w:rsidRDefault="00D936DE" w:rsidP="00D936DE">
      <w:pPr>
        <w:numPr>
          <w:ilvl w:val="0"/>
          <w:numId w:val="2"/>
        </w:numPr>
        <w:rPr>
          <w:i/>
          <w:iCs/>
        </w:rPr>
      </w:pPr>
      <w:r w:rsidRPr="005553D7">
        <w:rPr>
          <w:i/>
          <w:iCs/>
        </w:rPr>
        <w:t>3PL operational efficiency</w:t>
      </w:r>
    </w:p>
    <w:p w14:paraId="32627C90" w14:textId="77777777" w:rsidR="00D936DE" w:rsidRPr="005553D7" w:rsidRDefault="00D936DE" w:rsidP="00D936DE">
      <w:pPr>
        <w:numPr>
          <w:ilvl w:val="0"/>
          <w:numId w:val="2"/>
        </w:numPr>
        <w:rPr>
          <w:i/>
          <w:iCs/>
        </w:rPr>
      </w:pPr>
      <w:r w:rsidRPr="005553D7">
        <w:rPr>
          <w:i/>
          <w:iCs/>
        </w:rPr>
        <w:t>Logistics labor shortage solutions</w:t>
      </w:r>
    </w:p>
    <w:p w14:paraId="07515CB5" w14:textId="77777777" w:rsidR="00D936DE" w:rsidRPr="005553D7" w:rsidRDefault="00D936DE" w:rsidP="00D936DE">
      <w:pPr>
        <w:numPr>
          <w:ilvl w:val="0"/>
          <w:numId w:val="2"/>
        </w:numPr>
        <w:rPr>
          <w:i/>
          <w:iCs/>
        </w:rPr>
      </w:pPr>
      <w:r w:rsidRPr="005553D7">
        <w:rPr>
          <w:i/>
          <w:iCs/>
        </w:rPr>
        <w:t>3PL change management</w:t>
      </w:r>
    </w:p>
    <w:p w14:paraId="2E112340" w14:textId="4C08A051" w:rsidR="005114B4" w:rsidRPr="005553D7" w:rsidRDefault="00D936DE" w:rsidP="005553D7">
      <w:pPr>
        <w:numPr>
          <w:ilvl w:val="0"/>
          <w:numId w:val="2"/>
        </w:numPr>
        <w:rPr>
          <w:i/>
          <w:iCs/>
        </w:rPr>
      </w:pPr>
      <w:r w:rsidRPr="005553D7">
        <w:rPr>
          <w:i/>
          <w:iCs/>
        </w:rPr>
        <w:t>Freight forwarding operations consulting</w:t>
      </w:r>
    </w:p>
    <w:sectPr w:rsidR="005114B4" w:rsidRPr="00555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ngie Sans Std">
    <w:panose1 w:val="02010504040101020102"/>
    <w:charset w:val="00"/>
    <w:family w:val="auto"/>
    <w:notTrueType/>
    <w:pitch w:val="variable"/>
    <w:sig w:usb0="A00000EF" w:usb1="5000606B" w:usb2="00000000" w:usb3="00000000" w:csb0="00000093" w:csb1="00000000"/>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17F"/>
    <w:multiLevelType w:val="hybridMultilevel"/>
    <w:tmpl w:val="196E0DD8"/>
    <w:lvl w:ilvl="0" w:tplc="0D9C7D16">
      <w:numFmt w:val="bullet"/>
      <w:lvlText w:val="•"/>
      <w:lvlJc w:val="left"/>
      <w:pPr>
        <w:ind w:left="1440" w:hanging="720"/>
      </w:pPr>
      <w:rPr>
        <w:rFonts w:ascii="Aptos" w:eastAsiaTheme="minorHAnsi" w:hAnsi="Aptos"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91D54A4"/>
    <w:multiLevelType w:val="hybridMultilevel"/>
    <w:tmpl w:val="9B2A4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0A2DA5"/>
    <w:multiLevelType w:val="multilevel"/>
    <w:tmpl w:val="A7E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31052"/>
    <w:multiLevelType w:val="multilevel"/>
    <w:tmpl w:val="8358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8A2DB3"/>
    <w:multiLevelType w:val="hybridMultilevel"/>
    <w:tmpl w:val="B5609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071124">
    <w:abstractNumId w:val="3"/>
  </w:num>
  <w:num w:numId="2" w16cid:durableId="268125347">
    <w:abstractNumId w:val="2"/>
  </w:num>
  <w:num w:numId="3" w16cid:durableId="1221790746">
    <w:abstractNumId w:val="4"/>
  </w:num>
  <w:num w:numId="4" w16cid:durableId="1326712466">
    <w:abstractNumId w:val="1"/>
  </w:num>
  <w:num w:numId="5" w16cid:durableId="201518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DE"/>
    <w:rsid w:val="00125CEE"/>
    <w:rsid w:val="0023645A"/>
    <w:rsid w:val="00265A8B"/>
    <w:rsid w:val="002D1BA6"/>
    <w:rsid w:val="00320497"/>
    <w:rsid w:val="004F79DB"/>
    <w:rsid w:val="005046A4"/>
    <w:rsid w:val="005114B4"/>
    <w:rsid w:val="005553D7"/>
    <w:rsid w:val="00616C0B"/>
    <w:rsid w:val="00741FE3"/>
    <w:rsid w:val="00773819"/>
    <w:rsid w:val="008872FD"/>
    <w:rsid w:val="00B156BB"/>
    <w:rsid w:val="00CA069C"/>
    <w:rsid w:val="00CF52E9"/>
    <w:rsid w:val="00CF5BF1"/>
    <w:rsid w:val="00D61B0B"/>
    <w:rsid w:val="00D936DE"/>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B8C0"/>
  <w15:chartTrackingRefBased/>
  <w15:docId w15:val="{00F64A63-A2FF-C747-BAE6-85516D46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character" w:styleId="Hyperlink">
    <w:name w:val="Hyperlink"/>
    <w:basedOn w:val="DefaultParagraphFont"/>
    <w:uiPriority w:val="99"/>
    <w:unhideWhenUsed/>
    <w:rsid w:val="00D936DE"/>
    <w:rPr>
      <w:color w:val="467886" w:themeColor="hyperlink"/>
      <w:u w:val="single"/>
    </w:rPr>
  </w:style>
  <w:style w:type="character" w:styleId="UnresolvedMention">
    <w:name w:val="Unresolved Mention"/>
    <w:basedOn w:val="DefaultParagraphFont"/>
    <w:uiPriority w:val="99"/>
    <w:semiHidden/>
    <w:unhideWhenUsed/>
    <w:rsid w:val="00D93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lfillor.com/top-3pl-challenges-2025-solutions" TargetMode="External"/><Relationship Id="rId13" Type="http://schemas.openxmlformats.org/officeDocument/2006/relationships/hyperlink" Target="https://www.balyo.com/blog/the-3pl-guide-to-a-resilient-workforce-solving-the-labor-challenge-with-agvs-amrs-and-autonomous-forklif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angroup.com/blog/the-supply-chain-3pl-talent-crisis-of-2025" TargetMode="External"/><Relationship Id="rId12" Type="http://schemas.openxmlformats.org/officeDocument/2006/relationships/hyperlink" Target="https://www.speedcommerce.com/insights/3pl-the-logistics-industry-in-2025-a-year-of-extreme-uncertainty-top-trends-predictions/" TargetMode="External"/><Relationship Id="rId17" Type="http://schemas.openxmlformats.org/officeDocument/2006/relationships/hyperlink" Target="https://archerpoint.com/seven-3pl-trends-to-watch-for-in-2025/" TargetMode="External"/><Relationship Id="rId2" Type="http://schemas.openxmlformats.org/officeDocument/2006/relationships/styles" Target="styles.xml"/><Relationship Id="rId16" Type="http://schemas.openxmlformats.org/officeDocument/2006/relationships/hyperlink" Target="https://www.speedcommerce.com/insights/3pl-the-logistics-industry-in-2025-a-year-of-extreme-uncertainty-top-trends-predictions/" TargetMode="External"/><Relationship Id="rId1" Type="http://schemas.openxmlformats.org/officeDocument/2006/relationships/numbering" Target="numbering.xml"/><Relationship Id="rId6" Type="http://schemas.openxmlformats.org/officeDocument/2006/relationships/hyperlink" Target="https://us.nttdata.com/en/engage/2025-third-party-logistics-study" TargetMode="External"/><Relationship Id="rId11" Type="http://schemas.openxmlformats.org/officeDocument/2006/relationships/hyperlink" Target="https://www.gpalogisticsgroup.com/future-3pl-trends-in-the-usa-for-2025/" TargetMode="External"/><Relationship Id="rId5" Type="http://schemas.openxmlformats.org/officeDocument/2006/relationships/hyperlink" Target="https://www.autostoresystem.com/insights/trends-and-strategic-focus-areas-for-3pls-in-2025" TargetMode="External"/><Relationship Id="rId15" Type="http://schemas.openxmlformats.org/officeDocument/2006/relationships/hyperlink" Target="https://www.leangroup.com/resources/2025-global-3pl-talent-report" TargetMode="External"/><Relationship Id="rId10" Type="http://schemas.openxmlformats.org/officeDocument/2006/relationships/hyperlink" Target="https://zeelo.co/blog/why-3pls-retail-struggle-with-hi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alyo.com/blog/the-3pl-guide-to-a-resilient-workforce-solving-the-labor-challenge-with-agvs-amrs-and-autonomous-forklifts" TargetMode="External"/><Relationship Id="rId14" Type="http://schemas.openxmlformats.org/officeDocument/2006/relationships/hyperlink" Target="https://www.gpalogisticsgroup.com/future-3pl-trends-in-the-usa-for-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2148</Words>
  <Characters>15319</Characters>
  <Application>Microsoft Office Word</Application>
  <DocSecurity>0</DocSecurity>
  <Lines>251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2</cp:revision>
  <dcterms:created xsi:type="dcterms:W3CDTF">2025-12-22T18:08:00Z</dcterms:created>
  <dcterms:modified xsi:type="dcterms:W3CDTF">2025-12-22T19:18:00Z</dcterms:modified>
</cp:coreProperties>
</file>