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br/>
        <w:t>Aeris</w:t>
      </w:r>
    </w:p>
    <w:p>
      <w:pPr>
        <w:jc w:val="center"/>
      </w:pPr>
      <w:r>
        <w:rPr>
          <w:sz w:val="40"/>
        </w:rPr>
        <w:t>Technical Design Document</w:t>
        <w:br/>
        <w:t>Personal Environmental Exposure &amp; Decision Support</w:t>
      </w:r>
    </w:p>
    <w:p>
      <w:pPr>
        <w:jc w:val="center"/>
      </w:pPr>
      <w:r>
        <w:br/>
        <w:t>ฉบับสำหรับการพัฒนาและทดสอบต้นแบบ</w:t>
        <w:br/>
        <w:t>ปีการศึกษา 2569</w:t>
      </w:r>
    </w:p>
    <w:p>
      <w:r>
        <w:br w:type="page"/>
      </w:r>
    </w:p>
    <w:p>
      <w:pPr>
        <w:pStyle w:val="Heading1"/>
      </w:pPr>
      <w:r>
        <w:t>สารบัญ</w:t>
      </w:r>
      <w:fldSimple w:instr="TOC \o &quot;1-3&quot; \h \z \u"/>
    </w:p>
    <w:p>
      <w:r>
        <w:br w:type="page"/>
      </w:r>
    </w:p>
    <w:p>
      <w:pPr>
        <w:pStyle w:val="Heading1"/>
      </w:pPr>
      <w:r>
        <w:t>1. System Overview</w:t>
      </w:r>
    </w:p>
    <w:p>
      <w:r>
        <w:t>Aeris เป็นระบบตรวจวัดและช่วยตัดสินใจด้านสภาพแวดล้อมสำหรับผู้ป่วยโรคหอบหืด ต่อจาก AirSentinel จาก area-level monitoring ไปสู่ individual exposure tracking ประกอบด้วย Station/Portable sensing และ Mobile/Smartwatch พร้อม Data Quality, Exposure Event, Personal Baseline, Pattern Detection, Decision Engine และ Explainability</w:t>
      </w:r>
    </w:p>
    <w:p>
      <w:pPr>
        <w:pStyle w:val="Heading2"/>
      </w:pPr>
      <w:r>
        <w:t>1.1 Goals</w:t>
      </w:r>
    </w:p>
    <w:p>
      <w:pPr>
        <w:pStyle w:val="ListBullet"/>
      </w:pPr>
      <w:r>
        <w:t>วัดสภาพแวดล้อมใกล้ผู้ใช้</w:t>
      </w:r>
    </w:p>
    <w:p>
      <w:pPr>
        <w:pStyle w:val="ListBullet"/>
      </w:pPr>
      <w:r>
        <w:t>ประเมิน personal exposure ตามเวลาและบริบท</w:t>
      </w:r>
    </w:p>
    <w:p>
      <w:pPr>
        <w:pStyle w:val="ListBullet"/>
      </w:pPr>
      <w:r>
        <w:t>ตรวจคุณภาพข้อมูลก่อนใช้ decision</w:t>
      </w:r>
    </w:p>
    <w:p>
      <w:pPr>
        <w:pStyle w:val="ListBullet"/>
      </w:pPr>
      <w:r>
        <w:t>สร้าง baseline เมื่อมี sample เพียงพอ</w:t>
      </w:r>
    </w:p>
    <w:p>
      <w:pPr>
        <w:pStyle w:val="ListBullet"/>
      </w:pPr>
      <w:r>
        <w:t>แสดงผลที่อธิบายได้</w:t>
      </w:r>
    </w:p>
    <w:p>
      <w:pPr>
        <w:pStyle w:val="Heading2"/>
      </w:pPr>
      <w:r>
        <w:t>1.2 Non-goals</w:t>
      </w:r>
    </w:p>
    <w:p>
      <w:pPr>
        <w:pStyle w:val="ListBullet"/>
      </w:pPr>
      <w:r>
        <w:t>ไม่วินิจฉัยโรค</w:t>
      </w:r>
    </w:p>
    <w:p>
      <w:pPr>
        <w:pStyle w:val="ListBullet"/>
      </w:pPr>
      <w:r>
        <w:t>ไม่ยืนยันสาเหตุของอาการ</w:t>
      </w:r>
    </w:p>
    <w:p>
      <w:pPr>
        <w:pStyle w:val="ListBullet"/>
      </w:pPr>
      <w:r>
        <w:t>ไม่รับประกันว่าจะไม่เกิด asthma attack</w:t>
      </w:r>
    </w:p>
    <w:p>
      <w:pPr>
        <w:pStyle w:val="ListBullet"/>
      </w:pPr>
      <w:r>
        <w:t>ไม่สั่งยาแทนแพทย์</w:t>
      </w:r>
    </w:p>
    <w:p>
      <w:pPr>
        <w:pStyle w:val="ListBullet"/>
      </w:pPr>
      <w:r>
        <w:t>ไม่แปลง association เป็น medical probability โดยไม่มี validation</w:t>
      </w:r>
    </w:p>
    <w:p>
      <w:pPr>
        <w:pStyle w:val="Heading1"/>
      </w:pPr>
      <w:r>
        <w:t>2.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Layer</w:t>
            </w:r>
          </w:p>
        </w:tc>
        <w:tc>
          <w:tcPr>
            <w:tcW w:type="dxa" w:w="2520"/>
            <w:shd w:fill="D9EAF7"/>
          </w:tcPr>
          <w:p>
            <w:r>
              <w:t>Component</w:t>
            </w:r>
          </w:p>
        </w:tc>
        <w:tc>
          <w:tcPr>
            <w:tcW w:type="dxa" w:w="2520"/>
            <w:shd w:fill="D9EAF7"/>
          </w:tcPr>
          <w:p>
            <w:r>
              <w:t>Technology</w:t>
            </w:r>
          </w:p>
        </w:tc>
        <w:tc>
          <w:tcPr>
            <w:tcW w:type="dxa" w:w="2520"/>
            <w:shd w:fill="D9EAF7"/>
          </w:tcPr>
          <w:p>
            <w:r>
              <w:t>หน้าที่</w:t>
            </w:r>
          </w:p>
        </w:tc>
      </w:tr>
      <w:tr>
        <w:tc>
          <w:tcPr>
            <w:tcW w:type="dxa" w:w="2520"/>
          </w:tcPr>
          <w:p>
            <w:r>
              <w:t>Portable</w:t>
            </w:r>
          </w:p>
        </w:tc>
        <w:tc>
          <w:tcPr>
            <w:tcW w:type="dxa" w:w="2520"/>
          </w:tcPr>
          <w:p>
            <w:r>
              <w:t>ESP32-S3 + PM + T/RH</w:t>
            </w:r>
          </w:p>
        </w:tc>
        <w:tc>
          <w:tcPr>
            <w:tcW w:type="dxa" w:w="2520"/>
          </w:tcPr>
          <w:p>
            <w:r>
              <w:t>BLE</w:t>
            </w:r>
          </w:p>
        </w:tc>
        <w:tc>
          <w:tcPr>
            <w:tcW w:type="dxa" w:w="2520"/>
          </w:tcPr>
          <w:p>
            <w:r>
              <w:t>personal exposure</w:t>
            </w:r>
          </w:p>
        </w:tc>
      </w:tr>
      <w:tr>
        <w:tc>
          <w:tcPr>
            <w:tcW w:type="dxa" w:w="2520"/>
          </w:tcPr>
          <w:p>
            <w:r>
              <w:t>Station</w:t>
            </w:r>
          </w:p>
        </w:tc>
        <w:tc>
          <w:tcPr>
            <w:tcW w:type="dxa" w:w="2520"/>
          </w:tcPr>
          <w:p>
            <w:r>
              <w:t>AirSentinel Node</w:t>
            </w:r>
          </w:p>
        </w:tc>
        <w:tc>
          <w:tcPr>
            <w:tcW w:type="dxa" w:w="2520"/>
          </w:tcPr>
          <w:p>
            <w:r>
              <w:t>Wi-Fi/MQTT</w:t>
            </w:r>
          </w:p>
        </w:tc>
        <w:tc>
          <w:tcPr>
            <w:tcW w:type="dxa" w:w="2520"/>
          </w:tcPr>
          <w:p>
            <w:r>
              <w:t>area context</w:t>
            </w:r>
          </w:p>
        </w:tc>
      </w:tr>
      <w:tr>
        <w:tc>
          <w:tcPr>
            <w:tcW w:type="dxa" w:w="2520"/>
          </w:tcPr>
          <w:p>
            <w:r>
              <w:t>IoT</w:t>
            </w:r>
          </w:p>
        </w:tc>
        <w:tc>
          <w:tcPr>
            <w:tcW w:type="dxa" w:w="2520"/>
          </w:tcPr>
          <w:p>
            <w:r>
              <w:t>AWS IoT Core</w:t>
            </w:r>
          </w:p>
        </w:tc>
        <w:tc>
          <w:tcPr>
            <w:tcW w:type="dxa" w:w="2520"/>
          </w:tcPr>
          <w:p>
            <w:r>
              <w:t>MQTT/TLS</w:t>
            </w:r>
          </w:p>
        </w:tc>
        <w:tc>
          <w:tcPr>
            <w:tcW w:type="dxa" w:w="2520"/>
          </w:tcPr>
          <w:p>
            <w:r>
              <w:t>messaging</w:t>
            </w:r>
          </w:p>
        </w:tc>
      </w:tr>
      <w:tr>
        <w:tc>
          <w:tcPr>
            <w:tcW w:type="dxa" w:w="2520"/>
          </w:tcPr>
          <w:p>
            <w:r>
              <w:t>Ingestion</w:t>
            </w:r>
          </w:p>
        </w:tc>
        <w:tc>
          <w:tcPr>
            <w:tcW w:type="dxa" w:w="2520"/>
          </w:tcPr>
          <w:p>
            <w:r>
              <w:t>Lambda/Kinesis</w:t>
            </w:r>
          </w:p>
        </w:tc>
        <w:tc>
          <w:tcPr>
            <w:tcW w:type="dxa" w:w="2520"/>
          </w:tcPr>
          <w:p>
            <w:r>
              <w:t>serverless</w:t>
            </w:r>
          </w:p>
        </w:tc>
        <w:tc>
          <w:tcPr>
            <w:tcW w:type="dxa" w:w="2520"/>
          </w:tcPr>
          <w:p>
            <w:r>
              <w:t>validate/ingest</w:t>
            </w:r>
          </w:p>
        </w:tc>
      </w:tr>
      <w:tr>
        <w:tc>
          <w:tcPr>
            <w:tcW w:type="dxa" w:w="2520"/>
          </w:tcPr>
          <w:p>
            <w:r>
              <w:t>API</w:t>
            </w:r>
          </w:p>
        </w:tc>
        <w:tc>
          <w:tcPr>
            <w:tcW w:type="dxa" w:w="2520"/>
          </w:tcPr>
          <w:p>
            <w:r>
              <w:t>FastAPI/Python</w:t>
            </w:r>
          </w:p>
        </w:tc>
        <w:tc>
          <w:tcPr>
            <w:tcW w:type="dxa" w:w="2520"/>
          </w:tcPr>
          <w:p>
            <w:r>
              <w:t>REST/WebSocket</w:t>
            </w:r>
          </w:p>
        </w:tc>
        <w:tc>
          <w:tcPr>
            <w:tcW w:type="dxa" w:w="2520"/>
          </w:tcPr>
          <w:p>
            <w:r>
              <w:t>บริการระบบ</w:t>
            </w:r>
          </w:p>
        </w:tc>
      </w:tr>
      <w:tr>
        <w:tc>
          <w:tcPr>
            <w:tcW w:type="dxa" w:w="2520"/>
          </w:tcPr>
          <w:p>
            <w:r>
              <w:t>Storage</w:t>
            </w:r>
          </w:p>
        </w:tc>
        <w:tc>
          <w:tcPr>
            <w:tcW w:type="dxa" w:w="2520"/>
          </w:tcPr>
          <w:p>
            <w:r>
              <w:t>InfluxDB + PostgreSQL</w:t>
            </w:r>
          </w:p>
        </w:tc>
        <w:tc>
          <w:tcPr>
            <w:tcW w:type="dxa" w:w="2520"/>
          </w:tcPr>
          <w:p>
            <w:r>
              <w:t>DB</w:t>
            </w:r>
          </w:p>
        </w:tc>
        <w:tc>
          <w:tcPr>
            <w:tcW w:type="dxa" w:w="2520"/>
          </w:tcPr>
          <w:p>
            <w:r>
              <w:t>time-series/relational</w:t>
            </w:r>
          </w:p>
        </w:tc>
      </w:tr>
      <w:tr>
        <w:tc>
          <w:tcPr>
            <w:tcW w:type="dxa" w:w="2520"/>
          </w:tcPr>
          <w:p>
            <w:r>
              <w:t>Intelligence</w:t>
            </w:r>
          </w:p>
        </w:tc>
        <w:tc>
          <w:tcPr>
            <w:tcW w:type="dxa" w:w="2520"/>
          </w:tcPr>
          <w:p>
            <w:r>
              <w:t>Quality/Exposure/Baseline/Pattern/Decision</w:t>
            </w:r>
          </w:p>
        </w:tc>
        <w:tc>
          <w:tcPr>
            <w:tcW w:type="dxa" w:w="2520"/>
          </w:tcPr>
          <w:p>
            <w:r>
              <w:t>Python</w:t>
            </w:r>
          </w:p>
        </w:tc>
        <w:tc>
          <w:tcPr>
            <w:tcW w:type="dxa" w:w="2520"/>
          </w:tcPr>
          <w:p>
            <w:r>
              <w:t>analysis</w:t>
            </w:r>
          </w:p>
        </w:tc>
      </w:tr>
      <w:tr>
        <w:tc>
          <w:tcPr>
            <w:tcW w:type="dxa" w:w="2520"/>
          </w:tcPr>
          <w:p>
            <w:r>
              <w:t>Client</w:t>
            </w:r>
          </w:p>
        </w:tc>
        <w:tc>
          <w:tcPr>
            <w:tcW w:type="dxa" w:w="2520"/>
          </w:tcPr>
          <w:p>
            <w:r>
              <w:t>Mobile/Watch</w:t>
            </w:r>
          </w:p>
        </w:tc>
        <w:tc>
          <w:tcPr>
            <w:tcW w:type="dxa" w:w="2520"/>
          </w:tcPr>
          <w:p>
            <w:r>
              <w:t>BLE/API</w:t>
            </w:r>
          </w:p>
        </w:tc>
        <w:tc>
          <w:tcPr>
            <w:tcW w:type="dxa" w:w="2520"/>
          </w:tcPr>
          <w:p>
            <w:r>
              <w:t>decision interface</w:t>
            </w:r>
          </w:p>
        </w:tc>
      </w:tr>
    </w:tbl>
    <w:p/>
    <w:p>
      <w:pPr>
        <w:pStyle w:val="Heading2"/>
      </w:pPr>
      <w:r>
        <w:t>2.1 Data Flow</w:t>
      </w:r>
    </w:p>
    <w:p>
      <w:r>
        <w:t>Portable → BLE → Smartphone Gateway → Backend → Validation → Database → Exposure → Baseline → Pattern → Decision → Explainability → Mobile/Watch; Station → MQTT/TLS → Backend → Destination Assessment</w:t>
      </w:r>
    </w:p>
    <w:p>
      <w:pPr>
        <w:pStyle w:val="Heading1"/>
      </w:pPr>
      <w:r>
        <w:t>3. Portable Hardware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Component</w:t>
            </w:r>
          </w:p>
        </w:tc>
        <w:tc>
          <w:tcPr>
            <w:tcW w:type="dxa" w:w="3360"/>
            <w:shd w:fill="D9EAF7"/>
          </w:tcPr>
          <w:p>
            <w:r>
              <w:t>Technology</w:t>
            </w:r>
          </w:p>
        </w:tc>
        <w:tc>
          <w:tcPr>
            <w:tcW w:type="dxa" w:w="3360"/>
            <w:shd w:fill="D9EAF7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MCU</w:t>
            </w:r>
          </w:p>
        </w:tc>
        <w:tc>
          <w:tcPr>
            <w:tcW w:type="dxa" w:w="3360"/>
          </w:tcPr>
          <w:p>
            <w:r>
              <w:t>ESP32-S3</w:t>
            </w:r>
          </w:p>
        </w:tc>
        <w:tc>
          <w:tcPr>
            <w:tcW w:type="dxa" w:w="3360"/>
          </w:tcPr>
          <w:p>
            <w:r>
              <w:t>reuse + BLE/Wi-Fi/TinyML</w:t>
            </w:r>
          </w:p>
        </w:tc>
      </w:tr>
      <w:tr>
        <w:tc>
          <w:tcPr>
            <w:tcW w:type="dxa" w:w="3360"/>
          </w:tcPr>
          <w:p>
            <w:r>
              <w:t>PM</w:t>
            </w:r>
          </w:p>
        </w:tc>
        <w:tc>
          <w:tcPr>
            <w:tcW w:type="dxa" w:w="3360"/>
          </w:tcPr>
          <w:p>
            <w:r>
              <w:t>PMS7003-class</w:t>
            </w:r>
          </w:p>
        </w:tc>
        <w:tc>
          <w:tcPr>
            <w:tcW w:type="dxa" w:w="3360"/>
          </w:tcPr>
          <w:p>
            <w:r>
              <w:t>PM2.5/PM10</w:t>
            </w:r>
          </w:p>
        </w:tc>
      </w:tr>
      <w:tr>
        <w:tc>
          <w:tcPr>
            <w:tcW w:type="dxa" w:w="3360"/>
          </w:tcPr>
          <w:p>
            <w:r>
              <w:t>T/RH</w:t>
            </w:r>
          </w:p>
        </w:tc>
        <w:tc>
          <w:tcPr>
            <w:tcW w:type="dxa" w:w="3360"/>
          </w:tcPr>
          <w:p>
            <w:r>
              <w:t>SCD40-class</w:t>
            </w:r>
          </w:p>
        </w:tc>
        <w:tc>
          <w:tcPr>
            <w:tcW w:type="dxa" w:w="3360"/>
          </w:tcPr>
          <w:p>
            <w:r>
              <w:t>context/compensation</w:t>
            </w:r>
          </w:p>
        </w:tc>
      </w:tr>
      <w:tr>
        <w:tc>
          <w:tcPr>
            <w:tcW w:type="dxa" w:w="3360"/>
          </w:tcPr>
          <w:p>
            <w:r>
              <w:t>Display</w:t>
            </w:r>
          </w:p>
        </w:tc>
        <w:tc>
          <w:tcPr>
            <w:tcW w:type="dxa" w:w="3360"/>
          </w:tcPr>
          <w:p>
            <w:r>
              <w:t>OLED/e-paper/RGB</w:t>
            </w:r>
          </w:p>
        </w:tc>
        <w:tc>
          <w:tcPr>
            <w:tcW w:type="dxa" w:w="3360"/>
          </w:tcPr>
          <w:p>
            <w:r>
              <w:t>local status</w:t>
            </w:r>
          </w:p>
        </w:tc>
      </w:tr>
      <w:tr>
        <w:tc>
          <w:tcPr>
            <w:tcW w:type="dxa" w:w="3360"/>
          </w:tcPr>
          <w:p>
            <w:r>
              <w:t>Battery</w:t>
            </w:r>
          </w:p>
        </w:tc>
        <w:tc>
          <w:tcPr>
            <w:tcW w:type="dxa" w:w="3360"/>
          </w:tcPr>
          <w:p>
            <w:r>
              <w:t>Li-ion/LiPo</w:t>
            </w:r>
          </w:p>
        </w:tc>
        <w:tc>
          <w:tcPr>
            <w:tcW w:type="dxa" w:w="3360"/>
          </w:tcPr>
          <w:p>
            <w:r>
              <w:t>portable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ATECC608A-class</w:t>
            </w:r>
          </w:p>
        </w:tc>
        <w:tc>
          <w:tcPr>
            <w:tcW w:type="dxa" w:w="3360"/>
          </w:tcPr>
          <w:p>
            <w:r>
              <w:t>device identity</w:t>
            </w:r>
          </w:p>
        </w:tc>
      </w:tr>
      <w:tr>
        <w:tc>
          <w:tcPr>
            <w:tcW w:type="dxa" w:w="3360"/>
          </w:tcPr>
          <w:p>
            <w:r>
              <w:t>Connectivity</w:t>
            </w:r>
          </w:p>
        </w:tc>
        <w:tc>
          <w:tcPr>
            <w:tcW w:type="dxa" w:w="3360"/>
          </w:tcPr>
          <w:p>
            <w:r>
              <w:t>BLE + Wi-Fi</w:t>
            </w:r>
          </w:p>
        </w:tc>
        <w:tc>
          <w:tcPr>
            <w:tcW w:type="dxa" w:w="3360"/>
          </w:tcPr>
          <w:p>
            <w:r>
              <w:t>phone/cloud</w:t>
            </w:r>
          </w:p>
        </w:tc>
      </w:tr>
    </w:tbl>
    <w:p/>
    <w:p>
      <w:pPr>
        <w:pStyle w:val="Heading2"/>
      </w:pPr>
      <w:r>
        <w:t>3.1 MVP Boundary</w:t>
      </w:r>
    </w:p>
    <w:p>
      <w:r>
        <w:t>MVP ไม่ควรเพิ่ม GPS, SpO2, microphone, heart-rate sensor หรือ actuator ทางการแพทย์โดยไม่มี use case ที่พิสูจน์แล้ว เพราะเพิ่มต้นทุน พลังงาน ความซับซ้อน และ regulatory risk</w:t>
      </w:r>
    </w:p>
    <w:p>
      <w:pPr>
        <w:pStyle w:val="Heading2"/>
      </w:pPr>
      <w:r>
        <w:t>3.2 Power Management</w:t>
      </w:r>
    </w:p>
    <w:p>
      <w:pPr>
        <w:pStyle w:val="ListBullet"/>
      </w:pPr>
      <w:r>
        <w:t>Deep sleep</w:t>
      </w:r>
    </w:p>
    <w:p>
      <w:pPr>
        <w:pStyle w:val="ListBullet"/>
      </w:pPr>
      <w:r>
        <w:t>Batch telemetry</w:t>
      </w:r>
    </w:p>
    <w:p>
      <w:pPr>
        <w:pStyle w:val="ListBullet"/>
      </w:pPr>
      <w:r>
        <w:t>Interval BLE</w:t>
      </w:r>
    </w:p>
    <w:p>
      <w:pPr>
        <w:pStyle w:val="ListBullet"/>
      </w:pPr>
      <w:r>
        <w:t>ลด Wi-Fi retries</w:t>
      </w:r>
    </w:p>
    <w:p>
      <w:pPr>
        <w:pStyle w:val="ListBullet"/>
      </w:pPr>
      <w:r>
        <w:t>แยก battery health จาก environmental status</w:t>
      </w:r>
    </w:p>
    <w:p>
      <w:pPr>
        <w:pStyle w:val="Heading1"/>
      </w:pPr>
      <w:r>
        <w:t>4. Data Contract</w:t>
      </w:r>
    </w:p>
    <w:p>
      <w:r>
        <w:t>{"schema_version":"1.0","device_id":"P001","timestamp":"2026-08-11T14:30:00Z","pm25":34.2,"temperature":31.2,"humidity":71.4,"battery":82,"sensor_status":"OK","quality_score":0.96}</w:t>
      </w:r>
    </w:p>
    <w:p>
      <w:pPr>
        <w:pStyle w:val="Heading2"/>
      </w:pPr>
      <w:r>
        <w:t>4.1 Decision Event</w:t>
      </w:r>
    </w:p>
    <w:p>
      <w:r>
        <w:t>{"decision":"CAUTION","confidence":"MEDIUM","reason_codes":["PM25_ABOVE_PERSONAL_BASELINE","PERSONAL_EXPOSURE_ELEVATED"]}</w:t>
      </w:r>
    </w:p>
    <w:p>
      <w:pPr>
        <w:pStyle w:val="Heading1"/>
      </w:pPr>
      <w:r>
        <w:t>5. Algorithms</w:t>
      </w:r>
    </w:p>
    <w:p>
      <w:pPr>
        <w:pStyle w:val="Heading2"/>
      </w:pPr>
      <w:r>
        <w:t>5.1 Data Quality</w:t>
      </w:r>
    </w:p>
    <w:p>
      <w:r>
        <w:t>ตรวจ freshness, missing/impossible values, sensor status, warm-up และ spike ก่อนใช้ข้อมูล หาก PM sensor invalid ต้องไม่สร้าง PM-based caution</w:t>
      </w:r>
    </w:p>
    <w:p>
      <w:pPr>
        <w:pStyle w:val="Heading2"/>
      </w:pPr>
      <w:r>
        <w:t>5.2 Environmental State</w:t>
      </w:r>
    </w:p>
    <w:p>
      <w:r>
        <w:t>จัดสถานะเชิงวิศวกรรม เช่น NORMAL/CAUTION/HIGH โดย threshold ต้องทดสอบได้และไม่ควรเรียกว่า medical threshold</w:t>
      </w:r>
    </w:p>
    <w:p>
      <w:pPr>
        <w:pStyle w:val="Heading2"/>
      </w:pPr>
      <w:r>
        <w:t>5.3 Exposure Aggregation</w:t>
      </w:r>
    </w:p>
    <w:p>
      <w:r>
        <w:t>รวมค่าที่ valid ตามเวลาและบริบท เช่น PM2.5 + duration + event count เพื่อไม่ให้ค่าจุดเดียวถูกตีความเป็น exposure ทั้งช่วง</w:t>
      </w:r>
    </w:p>
    <w:p>
      <w:pPr>
        <w:pStyle w:val="Heading2"/>
      </w:pPr>
      <w:r>
        <w:t>5.4 Personal Baseline</w:t>
      </w:r>
    </w:p>
    <w:p>
      <w:r>
        <w:t>เมื่อ sample เพียงพอ สร้างช่วงอ้างอิงส่วนบุคคล เช่น median และ dispersion หากข้อมูลน้อยให้ insufficient sample และยังไม่ personalize</w:t>
      </w:r>
    </w:p>
    <w:p>
      <w:pPr>
        <w:pStyle w:val="Heading2"/>
      </w:pPr>
      <w:r>
        <w:t>5.5 Pattern Detection</w:t>
      </w:r>
    </w:p>
    <w:p>
      <w:r>
        <w:t>ตรวจ association ระหว่าง exposure กับ symptom events และรายงานเป็นรูปแบบที่ควรสังเกต ไม่ใช่สาเหตุ</w:t>
      </w:r>
    </w:p>
    <w:p>
      <w:pPr>
        <w:pStyle w:val="Heading2"/>
      </w:pPr>
      <w:r>
        <w:t>5.6 Decision Engine</w:t>
      </w:r>
    </w:p>
    <w:p>
      <w:r>
        <w:t>ถ้า quality ต่ำ → NO_DATA/UNKNOWN; ถ้าค่าสูงและ persistence ผ่านเกณฑ์ → CAUTION; ถ้าสูงกว่าฐานส่วนบุคคลและ duration เพิ่มขึ้น → เพิ่มเหตุผลประกอบ; ถ้าข้อมูลปลายทางเก่า → STALE/UNAVAILABLE</w:t>
      </w:r>
    </w:p>
    <w:p>
      <w:pPr>
        <w:pStyle w:val="Heading2"/>
      </w:pPr>
      <w:r>
        <w:t>5.7 Persistence/Hysteresis/Cooldown</w:t>
      </w:r>
    </w:p>
    <w:p>
      <w:pPr>
        <w:pStyle w:val="ListBullet"/>
      </w:pPr>
      <w:r>
        <w:t>Persistence ลด spike</w:t>
      </w:r>
    </w:p>
    <w:p>
      <w:pPr>
        <w:pStyle w:val="ListBullet"/>
      </w:pPr>
      <w:r>
        <w:t>Hysteresis ลดการสลับสถานะ</w:t>
      </w:r>
    </w:p>
    <w:p>
      <w:pPr>
        <w:pStyle w:val="ListBullet"/>
      </w:pPr>
      <w:r>
        <w:t>Cooldown ลด alert fatigue</w:t>
      </w:r>
    </w:p>
    <w:p>
      <w:pPr>
        <w:pStyle w:val="Heading2"/>
      </w:pPr>
      <w:r>
        <w:t>5.8 Explainability</w:t>
      </w:r>
    </w:p>
    <w:p>
      <w:r>
        <w:t>ทุก decision ควรมี decision, confidence, reason_codes, freshness และ sample size ที่เกี่ยวข้อง</w:t>
      </w:r>
    </w:p>
    <w:p>
      <w:pPr>
        <w:pStyle w:val="Heading1"/>
      </w:pPr>
      <w:r>
        <w:t>6. Destination Assessment</w:t>
      </w:r>
    </w:p>
    <w:p>
      <w:r>
        <w:t>รับ destination → หา AirSentinel node ที่ valid/ใกล้ → ตรวจ distance, last_seen, sensor health → อ่าน current/trend → คำนวณ caution → ส่งผลพร้อมเหตุผลและ freshness หาก node offline/stale ต้องระบุ unavailable/stale</w:t>
      </w:r>
    </w:p>
    <w:p>
      <w:pPr>
        <w:pStyle w:val="Heading1"/>
      </w:pPr>
      <w:r>
        <w:t>7. Mobile/Watch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Feature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Current Environment</w:t>
            </w:r>
          </w:p>
        </w:tc>
        <w:tc>
          <w:tcPr>
            <w:tcW w:type="dxa" w:w="3360"/>
          </w:tcPr>
          <w:p>
            <w:r>
              <w:t>local + area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Destination Assessment</w:t>
            </w:r>
          </w:p>
        </w:tc>
        <w:tc>
          <w:tcPr>
            <w:tcW w:type="dxa" w:w="3360"/>
          </w:tcPr>
          <w:p>
            <w:r>
              <w:t>ปลายทาง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Symptom Event</w:t>
            </w:r>
          </w:p>
        </w:tc>
        <w:tc>
          <w:tcPr>
            <w:tcW w:type="dxa" w:w="3360"/>
          </w:tcPr>
          <w:p>
            <w:r>
              <w:t>บันทึกอาการ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Exposure History</w:t>
            </w:r>
          </w:p>
        </w:tc>
        <w:tc>
          <w:tcPr>
            <w:tcW w:type="dxa" w:w="3360"/>
          </w:tcPr>
          <w:p>
            <w:r>
              <w:t>ย้อนหลัง</w:t>
            </w:r>
          </w:p>
        </w:tc>
        <w:tc>
          <w:tcPr>
            <w:tcW w:type="dxa" w:w="3360"/>
          </w:tcPr>
          <w:p>
            <w:r>
              <w:t>Phase 2</w:t>
            </w:r>
          </w:p>
        </w:tc>
      </w:tr>
      <w:tr>
        <w:tc>
          <w:tcPr>
            <w:tcW w:type="dxa" w:w="3360"/>
          </w:tcPr>
          <w:p>
            <w:r>
              <w:t>Personal Pattern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Phase 3</w:t>
            </w:r>
          </w:p>
        </w:tc>
      </w:tr>
      <w:tr>
        <w:tc>
          <w:tcPr>
            <w:tcW w:type="dxa" w:w="3360"/>
          </w:tcPr>
          <w:p>
            <w:r>
              <w:t>Device Health</w:t>
            </w:r>
          </w:p>
        </w:tc>
        <w:tc>
          <w:tcPr>
            <w:tcW w:type="dxa" w:w="3360"/>
          </w:tcPr>
          <w:p>
            <w:r>
              <w:t>battery/sensor/firmware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Privacy Control</w:t>
            </w:r>
          </w:p>
        </w:tc>
        <w:tc>
          <w:tcPr>
            <w:tcW w:type="dxa" w:w="3360"/>
          </w:tcPr>
          <w:p>
            <w:r>
              <w:t>sync/share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</w:tbl>
    <w:p/>
    <w:p>
      <w:r>
        <w:t>Watch แสดง Normal/Caution/High/No Data และควรหลีกเลี่ยงคำว่า SAFE เพราะ low concern ไม่ได้หมายความว่าปลอดภัยทางการแพทย์</w:t>
      </w:r>
    </w:p>
    <w:p>
      <w:pPr>
        <w:pStyle w:val="Heading1"/>
      </w:pPr>
      <w:r>
        <w:t>8. Backend &amp; Database</w:t>
      </w:r>
    </w:p>
    <w:p>
      <w:r>
        <w:t>ใช้ Modular Monolith + Serverless: Lambda/Kinesis สำหรับ ingestion/alert, FastAPI สำหรับ Core API, InfluxDB สำหรับ time-series และ PostgreSQL สำหรับ users, events, privacy และ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Endpoint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GET /nodes/{id}/telemetry</w:t>
            </w:r>
          </w:p>
        </w:tc>
        <w:tc>
          <w:tcPr>
            <w:tcW w:type="dxa" w:w="5040"/>
          </w:tcPr>
          <w:p>
            <w:r>
              <w:t>ล่าสุด</w:t>
            </w:r>
          </w:p>
        </w:tc>
      </w:tr>
      <w:tr>
        <w:tc>
          <w:tcPr>
            <w:tcW w:type="dxa" w:w="5040"/>
          </w:tcPr>
          <w:p>
            <w:r>
              <w:t>GET /nodes/{id}/history</w:t>
            </w:r>
          </w:p>
        </w:tc>
        <w:tc>
          <w:tcPr>
            <w:tcW w:type="dxa" w:w="5040"/>
          </w:tcPr>
          <w:p>
            <w:r>
              <w:t>ย้อนหลัง</w:t>
            </w:r>
          </w:p>
        </w:tc>
      </w:tr>
      <w:tr>
        <w:tc>
          <w:tcPr>
            <w:tcW w:type="dxa" w:w="5040"/>
          </w:tcPr>
          <w:p>
            <w:r>
              <w:t>GET /alerts</w:t>
            </w:r>
          </w:p>
        </w:tc>
        <w:tc>
          <w:tcPr>
            <w:tcW w:type="dxa" w:w="5040"/>
          </w:tcPr>
          <w:p>
            <w:r>
              <w:t>alerts</w:t>
            </w:r>
          </w:p>
        </w:tc>
      </w:tr>
      <w:tr>
        <w:tc>
          <w:tcPr>
            <w:tcW w:type="dxa" w:w="5040"/>
          </w:tcPr>
          <w:p>
            <w:r>
              <w:t>GET /dashboard/ranking</w:t>
            </w:r>
          </w:p>
        </w:tc>
        <w:tc>
          <w:tcPr>
            <w:tcW w:type="dxa" w:w="5040"/>
          </w:tcPr>
          <w:p>
            <w:r>
              <w:t>ranking</w:t>
            </w:r>
          </w:p>
        </w:tc>
      </w:tr>
      <w:tr>
        <w:tc>
          <w:tcPr>
            <w:tcW w:type="dxa" w:w="5040"/>
          </w:tcPr>
          <w:p>
            <w:r>
              <w:t>POST /nodes/{id}/threshold</w:t>
            </w:r>
          </w:p>
        </w:tc>
        <w:tc>
          <w:tcPr>
            <w:tcW w:type="dxa" w:w="5040"/>
          </w:tcPr>
          <w:p>
            <w:r>
              <w:t>threshold</w:t>
            </w:r>
          </w:p>
        </w:tc>
      </w:tr>
      <w:tr>
        <w:tc>
          <w:tcPr>
            <w:tcW w:type="dxa" w:w="5040"/>
          </w:tcPr>
          <w:p>
            <w:r>
              <w:t>WS /ws/realtime</w:t>
            </w:r>
          </w:p>
        </w:tc>
        <w:tc>
          <w:tcPr>
            <w:tcW w:type="dxa" w:w="5040"/>
          </w:tcPr>
          <w:p>
            <w:r>
              <w:t>real-time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Table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devices</w:t>
            </w:r>
          </w:p>
        </w:tc>
        <w:tc>
          <w:tcPr>
            <w:tcW w:type="dxa" w:w="5040"/>
          </w:tcPr>
          <w:p>
            <w:r>
              <w:t>อุปกรณ์</w:t>
            </w:r>
          </w:p>
        </w:tc>
      </w:tr>
      <w:tr>
        <w:tc>
          <w:tcPr>
            <w:tcW w:type="dxa" w:w="5040"/>
          </w:tcPr>
          <w:p>
            <w:r>
              <w:t>exposure_events</w:t>
            </w:r>
          </w:p>
        </w:tc>
        <w:tc>
          <w:tcPr>
            <w:tcW w:type="dxa" w:w="5040"/>
          </w:tcPr>
          <w:p>
            <w:r>
              <w:t>exposure</w:t>
            </w:r>
          </w:p>
        </w:tc>
      </w:tr>
      <w:tr>
        <w:tc>
          <w:tcPr>
            <w:tcW w:type="dxa" w:w="5040"/>
          </w:tcPr>
          <w:p>
            <w:r>
              <w:t>symptom_events</w:t>
            </w:r>
          </w:p>
        </w:tc>
        <w:tc>
          <w:tcPr>
            <w:tcW w:type="dxa" w:w="5040"/>
          </w:tcPr>
          <w:p>
            <w:r>
              <w:t>อาการ</w:t>
            </w:r>
          </w:p>
        </w:tc>
      </w:tr>
      <w:tr>
        <w:tc>
          <w:tcPr>
            <w:tcW w:type="dxa" w:w="5040"/>
          </w:tcPr>
          <w:p>
            <w:r>
              <w:t>personal_baseline</w:t>
            </w:r>
          </w:p>
        </w:tc>
        <w:tc>
          <w:tcPr>
            <w:tcW w:type="dxa" w:w="5040"/>
          </w:tcPr>
          <w:p>
            <w:r>
              <w:t>baseline</w:t>
            </w:r>
          </w:p>
        </w:tc>
      </w:tr>
      <w:tr>
        <w:tc>
          <w:tcPr>
            <w:tcW w:type="dxa" w:w="5040"/>
          </w:tcPr>
          <w:p>
            <w:r>
              <w:t>patterns</w:t>
            </w:r>
          </w:p>
        </w:tc>
        <w:tc>
          <w:tcPr>
            <w:tcW w:type="dxa" w:w="5040"/>
          </w:tcPr>
          <w:p>
            <w:r>
              <w:t>patterns</w:t>
            </w:r>
          </w:p>
        </w:tc>
      </w:tr>
      <w:tr>
        <w:tc>
          <w:tcPr>
            <w:tcW w:type="dxa" w:w="5040"/>
          </w:tcPr>
          <w:p>
            <w:r>
              <w:t>decision_events</w:t>
            </w:r>
          </w:p>
        </w:tc>
        <w:tc>
          <w:tcPr>
            <w:tcW w:type="dxa" w:w="5040"/>
          </w:tcPr>
          <w:p>
            <w:r>
              <w:t>decisions</w:t>
            </w:r>
          </w:p>
        </w:tc>
      </w:tr>
      <w:tr>
        <w:tc>
          <w:tcPr>
            <w:tcW w:type="dxa" w:w="5040"/>
          </w:tcPr>
          <w:p>
            <w:r>
              <w:t>users/privacy</w:t>
            </w:r>
          </w:p>
        </w:tc>
        <w:tc>
          <w:tcPr>
            <w:tcW w:type="dxa" w:w="5040"/>
          </w:tcPr>
          <w:p>
            <w:r>
              <w:t>identity/permissions</w:t>
            </w:r>
          </w:p>
        </w:tc>
      </w:tr>
    </w:tbl>
    <w:p/>
    <w:p>
      <w:pPr>
        <w:pStyle w:val="Heading1"/>
      </w:pPr>
      <w:r>
        <w:t>9. Security, Privacy &amp; Medical Safety</w:t>
      </w:r>
    </w:p>
    <w:p>
      <w:pPr>
        <w:pStyle w:val="ListBullet"/>
      </w:pPr>
      <w:r>
        <w:t>MQTT TLS</w:t>
      </w:r>
    </w:p>
    <w:p>
      <w:pPr>
        <w:pStyle w:val="ListBullet"/>
      </w:pPr>
      <w:r>
        <w:t>least privilege/RLS</w:t>
      </w:r>
    </w:p>
    <w:p>
      <w:pPr>
        <w:pStyle w:val="ListBullet"/>
      </w:pPr>
      <w:r>
        <w:t>location minimization</w:t>
      </w:r>
    </w:p>
    <w:p>
      <w:pPr>
        <w:pStyle w:val="ListBullet"/>
      </w:pPr>
      <w:r>
        <w:t>ไม่ส่ง symptom ไป public dashboard</w:t>
      </w:r>
    </w:p>
    <w:p>
      <w:pPr>
        <w:pStyle w:val="ListBullet"/>
      </w:pPr>
      <w:r>
        <w:t>encryption at rest/in transit</w:t>
      </w:r>
    </w:p>
    <w:p>
      <w:pPr>
        <w:pStyle w:val="ListBullet"/>
      </w:pPr>
      <w:r>
        <w:t>retention + ถอน sync</w:t>
      </w:r>
    </w:p>
    <w:p>
      <w:pPr>
        <w:pStyle w:val="ListBullet"/>
      </w:pPr>
      <w:r>
        <w:t>แยก device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CAN</w:t>
            </w:r>
          </w:p>
        </w:tc>
        <w:tc>
          <w:tcPr>
            <w:tcW w:type="dxa" w:w="5040"/>
            <w:shd w:fill="D9EAF7"/>
          </w:tcPr>
          <w:p>
            <w:r>
              <w:t>MUST NOT</w:t>
            </w:r>
          </w:p>
        </w:tc>
      </w:tr>
      <w:tr>
        <w:tc>
          <w:tcPr>
            <w:tcW w:type="dxa" w:w="5040"/>
          </w:tcPr>
          <w:p>
            <w:r>
              <w:t>environmental caution</w:t>
            </w:r>
          </w:p>
        </w:tc>
        <w:tc>
          <w:tcPr>
            <w:tcW w:type="dxa" w:w="5040"/>
          </w:tcPr>
          <w:p>
            <w:r>
              <w:t>วินิจฉัยโรค</w:t>
            </w:r>
          </w:p>
        </w:tc>
      </w:tr>
      <w:tr>
        <w:tc>
          <w:tcPr>
            <w:tcW w:type="dxa" w:w="5040"/>
          </w:tcPr>
          <w:p>
            <w:r>
              <w:t>environmental trend</w:t>
            </w:r>
          </w:p>
        </w:tc>
        <w:tc>
          <w:tcPr>
            <w:tcW w:type="dxa" w:w="5040"/>
          </w:tcPr>
          <w:p>
            <w:r>
              <w:t>รับประกันไม่เกิด attack</w:t>
            </w:r>
          </w:p>
        </w:tc>
      </w:tr>
      <w:tr>
        <w:tc>
          <w:tcPr>
            <w:tcW w:type="dxa" w:w="5040"/>
          </w:tcPr>
          <w:p>
            <w:r>
              <w:t>symptom event</w:t>
            </w:r>
          </w:p>
        </w:tc>
        <w:tc>
          <w:tcPr>
            <w:tcW w:type="dxa" w:w="5040"/>
          </w:tcPr>
          <w:p>
            <w:r>
              <w:t>ยืนยันสาเหตุ</w:t>
            </w:r>
          </w:p>
        </w:tc>
      </w:tr>
      <w:tr>
        <w:tc>
          <w:tcPr>
            <w:tcW w:type="dxa" w:w="5040"/>
          </w:tcPr>
          <w:p>
            <w:r>
              <w:t>environment comparison</w:t>
            </w:r>
          </w:p>
        </w:tc>
        <w:tc>
          <w:tcPr>
            <w:tcW w:type="dxa" w:w="5040"/>
          </w:tcPr>
          <w:p>
            <w:r>
              <w:t>สั่งยา</w:t>
            </w:r>
          </w:p>
        </w:tc>
      </w:tr>
      <w:tr>
        <w:tc>
          <w:tcPr>
            <w:tcW w:type="dxa" w:w="5040"/>
          </w:tcPr>
          <w:p>
            <w:r>
              <w:t>historical association</w:t>
            </w:r>
          </w:p>
        </w:tc>
        <w:tc>
          <w:tcPr>
            <w:tcW w:type="dxa" w:w="5040"/>
          </w:tcPr>
          <w:p>
            <w:r>
              <w:t>medical probability โดยไม่มี validation</w:t>
            </w:r>
          </w:p>
        </w:tc>
      </w:tr>
    </w:tbl>
    <w:p/>
    <w:p>
      <w:pPr>
        <w:pStyle w:val="Heading1"/>
      </w:pPr>
      <w:r>
        <w:t>10. Testing &amp; Validation</w:t>
      </w:r>
    </w:p>
    <w:p>
      <w:pPr>
        <w:pStyle w:val="Heading2"/>
      </w:pPr>
      <w:r>
        <w:t>10.1 Unit Tests</w:t>
      </w:r>
    </w:p>
    <w:p>
      <w:pPr>
        <w:pStyle w:val="ListBullet"/>
      </w:pPr>
      <w:r>
        <w:t>parser/unit conversion</w:t>
      </w:r>
    </w:p>
    <w:p>
      <w:pPr>
        <w:pStyle w:val="ListBullet"/>
      </w:pPr>
      <w:r>
        <w:t>threshold</w:t>
      </w:r>
    </w:p>
    <w:p>
      <w:pPr>
        <w:pStyle w:val="ListBullet"/>
      </w:pPr>
      <w:r>
        <w:t>persistence</w:t>
      </w:r>
    </w:p>
    <w:p>
      <w:pPr>
        <w:pStyle w:val="ListBullet"/>
      </w:pPr>
      <w:r>
        <w:t>hysteresis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freshness</w:t>
      </w:r>
    </w:p>
    <w:p>
      <w:pPr>
        <w:pStyle w:val="ListBullet"/>
      </w:pPr>
      <w:r>
        <w:t>comparison</w:t>
      </w:r>
    </w:p>
    <w:p>
      <w:pPr>
        <w:pStyle w:val="ListBullet"/>
      </w:pPr>
      <w:r>
        <w:t>baseline</w:t>
      </w:r>
    </w:p>
    <w:p>
      <w:pPr>
        <w:pStyle w:val="ListBullet"/>
      </w:pPr>
      <w:r>
        <w:t>privacy</w:t>
      </w:r>
    </w:p>
    <w:p>
      <w:pPr>
        <w:pStyle w:val="Heading2"/>
      </w:pPr>
      <w:r>
        <w:t>10.2 Integration</w:t>
      </w:r>
    </w:p>
    <w:p>
      <w:r>
        <w:t>Personal Device → MQTT/TLS → AWS IoT → Ingestion → DB → FastAPI → Mobile และ Station → MQTT/TLS → DB → Destination API → Personal Device</w:t>
      </w:r>
    </w:p>
    <w:p>
      <w:pPr>
        <w:pStyle w:val="Heading2"/>
      </w:pPr>
      <w:r>
        <w:t>10.3 Fault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Fault</w:t>
            </w:r>
          </w:p>
        </w:tc>
        <w:tc>
          <w:tcPr>
            <w:tcW w:type="dxa" w:w="504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Internet unavailable</w:t>
            </w:r>
          </w:p>
        </w:tc>
        <w:tc>
          <w:tcPr>
            <w:tcW w:type="dxa" w:w="5040"/>
          </w:tcPr>
          <w:p>
            <w:r>
              <w:t>local sensing/caution ทำงาน</w:t>
            </w:r>
          </w:p>
        </w:tc>
      </w:tr>
      <w:tr>
        <w:tc>
          <w:tcPr>
            <w:tcW w:type="dxa" w:w="5040"/>
          </w:tcPr>
          <w:p>
            <w:r>
              <w:t>Node offline</w:t>
            </w:r>
          </w:p>
        </w:tc>
        <w:tc>
          <w:tcPr>
            <w:tcW w:type="dxa" w:w="5040"/>
          </w:tcPr>
          <w:p>
            <w:r>
              <w:t>unavailable/stale</w:t>
            </w:r>
          </w:p>
        </w:tc>
      </w:tr>
      <w:tr>
        <w:tc>
          <w:tcPr>
            <w:tcW w:type="dxa" w:w="5040"/>
          </w:tcPr>
          <w:p>
            <w:r>
              <w:t>PM invalid</w:t>
            </w:r>
          </w:p>
        </w:tc>
        <w:tc>
          <w:tcPr>
            <w:tcW w:type="dxa" w:w="5040"/>
          </w:tcPr>
          <w:p>
            <w:r>
              <w:t>ไม่สร้าง PM caution</w:t>
            </w:r>
          </w:p>
        </w:tc>
      </w:tr>
      <w:tr>
        <w:tc>
          <w:tcPr>
            <w:tcW w:type="dxa" w:w="5040"/>
          </w:tcPr>
          <w:p>
            <w:r>
              <w:t>API timeout</w:t>
            </w:r>
          </w:p>
        </w:tc>
        <w:tc>
          <w:tcPr>
            <w:tcW w:type="dxa" w:w="5040"/>
          </w:tcPr>
          <w:p>
            <w:r>
              <w:t>ไม่ใช้ข้อมูลเก่าเป็น current</w:t>
            </w:r>
          </w:p>
        </w:tc>
      </w:tr>
      <w:tr>
        <w:tc>
          <w:tcPr>
            <w:tcW w:type="dxa" w:w="5040"/>
          </w:tcPr>
          <w:p>
            <w:r>
              <w:t>Rapid spike</w:t>
            </w:r>
          </w:p>
        </w:tc>
        <w:tc>
          <w:tcPr>
            <w:tcW w:type="dxa" w:w="5040"/>
          </w:tcPr>
          <w:p>
            <w:r>
              <w:t>persistence/hysteresis</w:t>
            </w:r>
          </w:p>
        </w:tc>
      </w:tr>
      <w:tr>
        <w:tc>
          <w:tcPr>
            <w:tcW w:type="dxa" w:w="5040"/>
          </w:tcPr>
          <w:p>
            <w:r>
              <w:t>Repeated event</w:t>
            </w:r>
          </w:p>
        </w:tc>
        <w:tc>
          <w:tcPr>
            <w:tcW w:type="dxa" w:w="5040"/>
          </w:tcPr>
          <w:p>
            <w:r>
              <w:t>cooldown</w:t>
            </w:r>
          </w:p>
        </w:tc>
      </w:tr>
      <w:tr>
        <w:tc>
          <w:tcPr>
            <w:tcW w:type="dxa" w:w="5040"/>
          </w:tcPr>
          <w:p>
            <w:r>
              <w:t>Battery low</w:t>
            </w:r>
          </w:p>
        </w:tc>
        <w:tc>
          <w:tcPr>
            <w:tcW w:type="dxa" w:w="5040"/>
          </w:tcPr>
          <w:p>
            <w:r>
              <w:t>device warning</w:t>
            </w:r>
          </w:p>
        </w:tc>
      </w:tr>
    </w:tbl>
    <w:p/>
    <w:p>
      <w:pPr>
        <w:pStyle w:val="Heading2"/>
      </w:pPr>
      <w:r>
        <w:t>10.4 Field Validation</w:t>
      </w:r>
    </w:p>
    <w:p>
      <w:r>
        <w:t>เปรียบเทียบ personal device กับ reference/validated monitor ในสภาพเดียวกันเพื่อประเมิน bias, drift, repeatability และ response time</w:t>
      </w:r>
    </w:p>
    <w:p>
      <w:pPr>
        <w:pStyle w:val="Heading2"/>
      </w:pPr>
      <w:r>
        <w:t>10.5 User Validation</w:t>
      </w:r>
    </w:p>
    <w:p>
      <w:r>
        <w:t>เปรียบเทียบการตัดสินใจของผู้ใช้เมื่อดูค่า PM อย่างเดียวกับเมื่อใช้ Aeris และวัดความเข้าใจสถานะ เหตุผล freshness และข้อจำกัด</w:t>
      </w:r>
    </w:p>
    <w:p>
      <w:pPr>
        <w:pStyle w:val="Heading1"/>
      </w:pPr>
      <w:r>
        <w:t>11. MVP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Phase</w:t>
            </w:r>
          </w:p>
        </w:tc>
        <w:tc>
          <w:tcPr>
            <w:tcW w:type="dxa" w:w="3360"/>
            <w:shd w:fill="D9EAF7"/>
          </w:tcPr>
          <w:p>
            <w:r>
              <w:t>Scope</w:t>
            </w:r>
          </w:p>
        </w:tc>
        <w:tc>
          <w:tcPr>
            <w:tcW w:type="dxa" w:w="3360"/>
            <w:shd w:fill="D9EAF7"/>
          </w:tcPr>
          <w:p>
            <w:r>
              <w:t>Deliverable</w:t>
            </w:r>
          </w:p>
        </w:tc>
      </w:tr>
      <w:tr>
        <w:tc>
          <w:tcPr>
            <w:tcW w:type="dxa" w:w="3360"/>
          </w:tcPr>
          <w:p>
            <w:r>
              <w:t>MVP-1</w:t>
            </w:r>
          </w:p>
        </w:tc>
        <w:tc>
          <w:tcPr>
            <w:tcW w:type="dxa" w:w="3360"/>
          </w:tcPr>
          <w:p>
            <w:r>
              <w:t>Portable + local caution</w:t>
            </w:r>
          </w:p>
        </w:tc>
        <w:tc>
          <w:tcPr>
            <w:tcW w:type="dxa" w:w="3360"/>
          </w:tcPr>
          <w:p>
            <w:r>
              <w:t>hardware/firmware</w:t>
            </w:r>
          </w:p>
        </w:tc>
      </w:tr>
      <w:tr>
        <w:tc>
          <w:tcPr>
            <w:tcW w:type="dxa" w:w="3360"/>
          </w:tcPr>
          <w:p>
            <w:r>
              <w:t>MVP-2</w:t>
            </w:r>
          </w:p>
        </w:tc>
        <w:tc>
          <w:tcPr>
            <w:tcW w:type="dxa" w:w="3360"/>
          </w:tcPr>
          <w:p>
            <w:r>
              <w:t>AirSentinel integration</w:t>
            </w:r>
          </w:p>
        </w:tc>
        <w:tc>
          <w:tcPr>
            <w:tcW w:type="dxa" w:w="3360"/>
          </w:tcPr>
          <w:p>
            <w:r>
              <w:t>destination assessment</w:t>
            </w:r>
          </w:p>
        </w:tc>
      </w:tr>
      <w:tr>
        <w:tc>
          <w:tcPr>
            <w:tcW w:type="dxa" w:w="3360"/>
          </w:tcPr>
          <w:p>
            <w:r>
              <w:t>MVP-3</w:t>
            </w:r>
          </w:p>
        </w:tc>
        <w:tc>
          <w:tcPr>
            <w:tcW w:type="dxa" w:w="3360"/>
          </w:tcPr>
          <w:p>
            <w:r>
              <w:t>Event/exposure</w:t>
            </w:r>
          </w:p>
        </w:tc>
        <w:tc>
          <w:tcPr>
            <w:tcW w:type="dxa" w:w="3360"/>
          </w:tcPr>
          <w:p>
            <w:r>
              <w:t>data pipeline</w:t>
            </w:r>
          </w:p>
        </w:tc>
      </w:tr>
      <w:tr>
        <w:tc>
          <w:tcPr>
            <w:tcW w:type="dxa" w:w="3360"/>
          </w:tcPr>
          <w:p>
            <w:r>
              <w:t>MVP-4</w:t>
            </w:r>
          </w:p>
        </w:tc>
        <w:tc>
          <w:tcPr>
            <w:tcW w:type="dxa" w:w="3360"/>
          </w:tcPr>
          <w:p>
            <w:r>
              <w:t>Personal pattern</w:t>
            </w:r>
          </w:p>
        </w:tc>
        <w:tc>
          <w:tcPr>
            <w:tcW w:type="dxa" w:w="3360"/>
          </w:tcPr>
          <w:p>
            <w:r>
              <w:t>association + confidence</w:t>
            </w:r>
          </w:p>
        </w:tc>
      </w:tr>
      <w:tr>
        <w:tc>
          <w:tcPr>
            <w:tcW w:type="dxa" w:w="3360"/>
          </w:tcPr>
          <w:p>
            <w:r>
              <w:t>Research</w:t>
            </w:r>
          </w:p>
        </w:tc>
        <w:tc>
          <w:tcPr>
            <w:tcW w:type="dxa" w:w="3360"/>
          </w:tcPr>
          <w:p>
            <w:r>
              <w:t>Predictive modeling</w:t>
            </w:r>
          </w:p>
        </w:tc>
        <w:tc>
          <w:tcPr>
            <w:tcW w:type="dxa" w:w="3360"/>
          </w:tcPr>
          <w:p>
            <w:r>
              <w:t>เมื่อมีข้อมูลและ validation เพียงพอ</w:t>
            </w:r>
          </w:p>
        </w:tc>
      </w:tr>
    </w:tbl>
    <w:p/>
    <w:p>
      <w:pPr>
        <w:pStyle w:val="Heading1"/>
      </w:pPr>
      <w:r>
        <w:t>12. Technical Risks &amp; Known Flaws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Risk</w:t>
            </w:r>
          </w:p>
        </w:tc>
        <w:tc>
          <w:tcPr>
            <w:tcW w:type="dxa" w:w="3360"/>
            <w:shd w:fill="D9EAF7"/>
          </w:tcPr>
          <w:p>
            <w:r>
              <w:t>Impact</w:t>
            </w:r>
          </w:p>
        </w:tc>
        <w:tc>
          <w:tcPr>
            <w:tcW w:type="dxa" w:w="3360"/>
            <w:shd w:fill="D9EAF7"/>
          </w:tcPr>
          <w:p>
            <w:r>
              <w:t>Mitigation</w:t>
            </w:r>
          </w:p>
        </w:tc>
      </w:tr>
      <w:tr>
        <w:tc>
          <w:tcPr>
            <w:tcW w:type="dxa" w:w="3360"/>
          </w:tcPr>
          <w:p>
            <w:r>
              <w:t>sensor error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calibration/reference</w:t>
            </w:r>
          </w:p>
        </w:tc>
      </w:tr>
      <w:tr>
        <w:tc>
          <w:tcPr>
            <w:tcW w:type="dxa" w:w="3360"/>
          </w:tcPr>
          <w:p>
            <w:r>
              <w:t>area ≠ personal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local + area</w:t>
            </w:r>
          </w:p>
        </w:tc>
      </w:tr>
      <w:tr>
        <w:tc>
          <w:tcPr>
            <w:tcW w:type="dxa" w:w="3360"/>
          </w:tcPr>
          <w:p>
            <w:r>
              <w:t>stale data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data-age contract</w:t>
            </w:r>
          </w:p>
        </w:tc>
      </w:tr>
      <w:tr>
        <w:tc>
          <w:tcPr>
            <w:tcW w:type="dxa" w:w="3360"/>
          </w:tcPr>
          <w:p>
            <w:r>
              <w:t>false alerts</w:t>
            </w:r>
          </w:p>
        </w:tc>
        <w:tc>
          <w:tcPr>
            <w:tcW w:type="dxa" w:w="3360"/>
          </w:tcPr>
          <w:p>
            <w:r>
              <w:t>Medium/High</w:t>
            </w:r>
          </w:p>
        </w:tc>
        <w:tc>
          <w:tcPr>
            <w:tcW w:type="dxa" w:w="3360"/>
          </w:tcPr>
          <w:p>
            <w:r>
              <w:t>persistence/hysteresis/cooldown</w:t>
            </w:r>
          </w:p>
        </w:tc>
      </w:tr>
      <w:tr>
        <w:tc>
          <w:tcPr>
            <w:tcW w:type="dxa" w:w="3360"/>
          </w:tcPr>
          <w:p>
            <w:r>
              <w:t>alert fatigue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group/escalate</w:t>
            </w:r>
          </w:p>
        </w:tc>
      </w:tr>
      <w:tr>
        <w:tc>
          <w:tcPr>
            <w:tcW w:type="dxa" w:w="3360"/>
          </w:tcPr>
          <w:p>
            <w:r>
              <w:t>small dataset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sample size + delay</w:t>
            </w:r>
          </w:p>
        </w:tc>
      </w:tr>
      <w:tr>
        <w:tc>
          <w:tcPr>
            <w:tcW w:type="dxa" w:w="3360"/>
          </w:tcPr>
          <w:p>
            <w:r>
              <w:t>privacy leakage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RLS/minimization</w:t>
            </w:r>
          </w:p>
        </w:tc>
      </w:tr>
      <w:tr>
        <w:tc>
          <w:tcPr>
            <w:tcW w:type="dxa" w:w="3360"/>
          </w:tcPr>
          <w:p>
            <w:r>
              <w:t>low concern ≠ safe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avoid SAFE wording</w:t>
            </w:r>
          </w:p>
        </w:tc>
      </w:tr>
      <w:tr>
        <w:tc>
          <w:tcPr>
            <w:tcW w:type="dxa" w:w="3360"/>
          </w:tcPr>
          <w:p>
            <w:r>
              <w:t>battery/size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limit sensors/optimize</w:t>
            </w:r>
          </w:p>
        </w:tc>
      </w:tr>
      <w:tr>
        <w:tc>
          <w:tcPr>
            <w:tcW w:type="dxa" w:w="3360"/>
          </w:tcPr>
          <w:p>
            <w:r>
              <w:t>medical overclaim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non-diagnostic + validation</w:t>
            </w:r>
          </w:p>
        </w:tc>
      </w:tr>
    </w:tbl>
    <w:p/>
    <w:p>
      <w:pPr>
        <w:pStyle w:val="Heading1"/>
      </w:pPr>
      <w:r>
        <w:t>13.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Portable</w:t>
            </w:r>
          </w:p>
        </w:tc>
        <w:tc>
          <w:tcPr>
            <w:tcW w:type="dxa" w:w="5040"/>
          </w:tcPr>
          <w:p>
            <w:r>
              <w:t>ESP32-S3 + PM + T/RH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ATECC608A-class</w:t>
            </w:r>
          </w:p>
        </w:tc>
      </w:tr>
      <w:tr>
        <w:tc>
          <w:tcPr>
            <w:tcW w:type="dxa" w:w="5040"/>
          </w:tcPr>
          <w:p>
            <w:r>
              <w:t>IoT</w:t>
            </w:r>
          </w:p>
        </w:tc>
        <w:tc>
          <w:tcPr>
            <w:tcW w:type="dxa" w:w="5040"/>
          </w:tcPr>
          <w:p>
            <w:r>
              <w:t>MQTT 5.0/TLS</w:t>
            </w:r>
          </w:p>
        </w:tc>
      </w:tr>
      <w:tr>
        <w:tc>
          <w:tcPr>
            <w:tcW w:type="dxa" w:w="5040"/>
          </w:tcPr>
          <w:p>
            <w:r>
              <w:t>Cloud</w:t>
            </w:r>
          </w:p>
        </w:tc>
        <w:tc>
          <w:tcPr>
            <w:tcW w:type="dxa" w:w="5040"/>
          </w:tcPr>
          <w:p>
            <w:r>
              <w:t>AWS IoT Core</w:t>
            </w:r>
          </w:p>
        </w:tc>
      </w:tr>
      <w:tr>
        <w:tc>
          <w:tcPr>
            <w:tcW w:type="dxa" w:w="5040"/>
          </w:tcPr>
          <w:p>
            <w:r>
              <w:t>Ingestion</w:t>
            </w:r>
          </w:p>
        </w:tc>
        <w:tc>
          <w:tcPr>
            <w:tcW w:type="dxa" w:w="5040"/>
          </w:tcPr>
          <w:p>
            <w:r>
              <w:t>Lambda + Kinesis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FastAPI/Python 3.12</w:t>
            </w:r>
          </w:p>
        </w:tc>
      </w:tr>
      <w:tr>
        <w:tc>
          <w:tcPr>
            <w:tcW w:type="dxa" w:w="5040"/>
          </w:tcPr>
          <w:p>
            <w:r>
              <w:t>Time-series</w:t>
            </w:r>
          </w:p>
        </w:tc>
        <w:tc>
          <w:tcPr>
            <w:tcW w:type="dxa" w:w="5040"/>
          </w:tcPr>
          <w:p>
            <w:r>
              <w:t>InfluxDB 2.x</w:t>
            </w:r>
          </w:p>
        </w:tc>
      </w:tr>
      <w:tr>
        <w:tc>
          <w:tcPr>
            <w:tcW w:type="dxa" w:w="5040"/>
          </w:tcPr>
          <w:p>
            <w:r>
              <w:t>Relational</w:t>
            </w:r>
          </w:p>
        </w:tc>
        <w:tc>
          <w:tcPr>
            <w:tcW w:type="dxa" w:w="5040"/>
          </w:tcPr>
          <w:p>
            <w:r>
              <w:t>PostgreSQL 16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React Native</w:t>
            </w:r>
          </w:p>
        </w:tc>
      </w:tr>
      <w:tr>
        <w:tc>
          <w:tcPr>
            <w:tcW w:type="dxa" w:w="5040"/>
          </w:tcPr>
          <w:p>
            <w:r>
              <w:t>Web</w:t>
            </w:r>
          </w:p>
        </w:tc>
        <w:tc>
          <w:tcPr>
            <w:tcW w:type="dxa" w:w="5040"/>
          </w:tcPr>
          <w:p>
            <w:r>
              <w:t>React 18/Mapbox/Recharts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Docker/ECR/ECS Fargate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GitHub Actions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CloudWatch/Grafana</w:t>
            </w:r>
          </w:p>
        </w:tc>
      </w:tr>
    </w:tbl>
    <w:p/>
    <w:p>
      <w:pPr>
        <w:pStyle w:val="Heading1"/>
      </w:pPr>
      <w:r>
        <w:t>14. Engineering Acceptance Criteria</w:t>
      </w:r>
    </w:p>
    <w:p>
      <w:pPr>
        <w:pStyle w:val="ListBullet"/>
      </w:pPr>
      <w:r>
        <w:t>invalid sensor data ต้องไม่สร้าง decision ที่อาศัย sensor นั้น</w:t>
      </w:r>
    </w:p>
    <w:p>
      <w:pPr>
        <w:pStyle w:val="ListBullet"/>
      </w:pPr>
      <w:r>
        <w:t>stale data ต้องแสดง stale/unavailable</w:t>
      </w:r>
    </w:p>
    <w:p>
      <w:pPr>
        <w:pStyle w:val="ListBullet"/>
      </w:pPr>
      <w:r>
        <w:t>ทุก decision ต้องมีเหตุผล</w:t>
      </w:r>
    </w:p>
    <w:p>
      <w:pPr>
        <w:pStyle w:val="ListBullet"/>
      </w:pPr>
      <w:r>
        <w:t>ห้ามใช้ SAFE เป็นคำรับรองทางการแพทย์</w:t>
      </w:r>
    </w:p>
    <w:p>
      <w:pPr>
        <w:pStyle w:val="ListBullet"/>
      </w:pPr>
      <w:r>
        <w:t>Pattern ต้องแสดง sample size/uncertainty</w:t>
      </w:r>
    </w:p>
    <w:p>
      <w:pPr>
        <w:pStyle w:val="ListBullet"/>
      </w:pPr>
      <w:r>
        <w:t>AI accuracy ต้องมี test set และ metric</w:t>
      </w:r>
    </w:p>
    <w:p>
      <w:pPr>
        <w:pStyle w:val="ListBullet"/>
      </w:pPr>
      <w:r>
        <w:t>แยก environmental status, device health และ medical boundary</w:t>
      </w:r>
    </w:p>
    <w:p>
      <w:pPr>
        <w:pStyle w:val="Heading1"/>
      </w:pPr>
      <w:r>
        <w:t>15. Conclusion</w:t>
      </w:r>
    </w:p>
    <w:p>
      <w:r>
        <w:t>Aeris ถูกกำหนดให้เป็น personal environmental exposure และ decision-support system มากกว่า personal air monitor จุดเพิ่มคุณค่าคือการเชื่อม local exposure กับ area context, duration, personal baseline, data quality และ explainable decision แต่ข้ออ้างว่าให้คุณค่ามากกว่า personal monitor ยังต้องพิสูจน์ด้วย field validation และ user study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Aeris • 2569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Aeris — Technical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