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DB0C" w14:textId="152128B9" w:rsidR="00856567" w:rsidRPr="00856567" w:rsidRDefault="00856567" w:rsidP="00856567">
      <w:pPr>
        <w:spacing w:before="100" w:beforeAutospacing="1" w:after="100" w:afterAutospacing="1"/>
        <w:jc w:val="center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บริการฟื้นฟูสมรรถภาพด้านการแพทย์</w:t>
      </w:r>
    </w:p>
    <w:p w14:paraId="7D623B74" w14:textId="77777777" w:rsidR="00856567" w:rsidRPr="00856567" w:rsidRDefault="00856567" w:rsidP="00856567">
      <w:pPr>
        <w:spacing w:after="143"/>
        <w:jc w:val="both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 คนพิการได้รับอุปกรณ์เครื่องช่วยคนพิการตามความจำเป็นอย่างทั่วถึงและครอบคลุม</w:t>
      </w:r>
    </w:p>
    <w:p w14:paraId="3C8FBC83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2. คนพิการ ผู้สูงอายุที่จำเป็นต้องได้รับการฟื้นฟูสมรรถภาพด้านการแพทย์และผู้ป่วยที่จำเป็นต้องได้รับการฟื้นฟูสมรรถภาพด้านการแพทย์ ได้รับบริการด้านการฟื้นฟูสมรรถภาพด้านการแพทย์อย่างต่อเนื่องทั้งในหน่วยบริการและในชุมชน</w:t>
      </w:r>
    </w:p>
    <w:p w14:paraId="713FD2AA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3. ส่งเสริมให้เกิดความร่วมมือระหว่างหน่วยบริการ องค์กรปกครองส่วนท้องถิ่น องค์กรคนพิการองค์กรภาคีที่เกี่ยวข้อง และชุ มชน ในการพัฒนารูปแบบการดูแล ช่วยเหลือ สนับสนุน และให้บริการฟื้นฟูสมรรถภาพแก่กลุ่มเป้าหมายร่วมกัน ทั้งในหน่วยบริการและในชุมชนอย่างยั่งยืน</w:t>
      </w:r>
    </w:p>
    <w:p w14:paraId="657863D7" w14:textId="3423EB18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69B0F2A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1. 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กลุ่มเป้าหมาย</w:t>
      </w:r>
    </w:p>
    <w:p w14:paraId="15A192DB" w14:textId="60FEBFCC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ครอบคลุมผู้มีสิทธิหลักประกันสุขภาพแห่งชาติ 3 กลุ่ม ดังนี้</w:t>
      </w:r>
    </w:p>
    <w:p w14:paraId="45566DAE" w14:textId="77777777" w:rsid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  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1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คนพิการ (รหัสสิทธิย่อย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74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)</w:t>
      </w:r>
    </w:p>
    <w:p w14:paraId="6F657927" w14:textId="244F0F3F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   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ผู้สูงอายุที่จำเป็นต้องได้รับการฟื้นฟูสมรรถภาพด้านการแพทย์</w:t>
      </w:r>
    </w:p>
    <w:p w14:paraId="22E5CDF9" w14:textId="5A983322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   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ผู้ป่วยที่จำเป็นต้องได้รับการฟื้นฟูสมรรถภาพด้านการแพทย์</w:t>
      </w:r>
    </w:p>
    <w:p w14:paraId="651B8639" w14:textId="77777777" w:rsidR="00856567" w:rsidRPr="00856567" w:rsidRDefault="00856567" w:rsidP="00856567">
      <w:pPr>
        <w:spacing w:after="143"/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br/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>2. สิทธิประโยชน์ที่ได้รับ</w:t>
      </w:r>
    </w:p>
    <w:p w14:paraId="6BF91E75" w14:textId="1BEE790B" w:rsidR="00856567" w:rsidRPr="00856567" w:rsidRDefault="00856567" w:rsidP="00856567">
      <w:pPr>
        <w:spacing w:after="143"/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>ครอบคลุมบริการ ค่าอุปกรณ์เครื่องช่วยสำหรับคนพิการ ค่าบริการฟื้นฟูสมรรถภาพด้านการแพทย์ระยะกลาง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>(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Intermediate care :IMC)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>การฝึกทักษะการดำรงชีวิตอิสระสำหรับคนพิการทางร่างกายและการเคลื่อนไหว (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Independent Living)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>ค่าฝึกใช้อุปกรณ์เครื่องช่วยคนพิการ การฝึกทักษะการทำความคุ้นเคยกับสภาพแวดล้อม และการเคลื่อนไหว (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Orientation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&amp;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Mobility: Q&amp;M)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>และการจ่ายชดเชยเพื่อบริการฟื้นฟูสมรรภาพด้านการแพทย์สำหรับหน่วยบริการที่ให้บริการฟื้นฟูสมรรภาพในหน่วยบริการแบบ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 OPD</w:t>
      </w:r>
    </w:p>
    <w:p w14:paraId="4F1261F8" w14:textId="26A65EBC" w:rsidR="00856567" w:rsidRPr="00856567" w:rsidRDefault="00856567" w:rsidP="00856567">
      <w:pPr>
        <w:spacing w:after="143"/>
        <w:ind w:firstLine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</w:p>
    <w:p w14:paraId="0F453D7D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3. </w:t>
      </w:r>
      <w:r w:rsidRPr="0085656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วิธีการใช้สิทธิ</w:t>
      </w:r>
    </w:p>
    <w:p w14:paraId="6E54A871" w14:textId="594E412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ยื่นบัตรประจำตัวประชาชน หรือบัตรประจำตัวคนพิการ ติดต่อที่หน่วยบริการตามสิทธิของตนเอง</w:t>
      </w:r>
      <w:r w:rsidRPr="00856567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FF0000"/>
          <w:kern w:val="0"/>
          <w:sz w:val="32"/>
          <w:szCs w:val="32"/>
          <w:shd w:val="clear" w:color="auto" w:fill="FFFFFF"/>
          <w:cs/>
          <w14:ligatures w14:val="none"/>
        </w:rPr>
        <w:t>ยกเว้น</w:t>
      </w:r>
      <w:r w:rsidRPr="00856567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สิทธิย่อยคนพิการหากมีความจำเป็นสามารถเข้ารับบริการกับหน่วยบริการของรัฐได้ทุกแห่ง</w:t>
      </w:r>
    </w:p>
    <w:p w14:paraId="40CEF48E" w14:textId="2A2647F7" w:rsid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4E02DB9" w14:textId="77777777" w:rsid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59588A6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E88CF04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shd w:val="clear" w:color="auto" w:fill="FFFFFF"/>
          <w14:ligatures w14:val="none"/>
        </w:rPr>
        <w:lastRenderedPageBreak/>
        <w:t xml:space="preserve">4. </w:t>
      </w:r>
      <w:r w:rsidRPr="00856567">
        <w:rPr>
          <w:rFonts w:ascii="TH SarabunPSK" w:eastAsia="Times New Roman" w:hAnsi="TH SarabunPSK" w:cs="TH SarabunPSK"/>
          <w:b/>
          <w:bCs/>
          <w:color w:val="333333"/>
          <w:kern w:val="0"/>
          <w:sz w:val="32"/>
          <w:szCs w:val="32"/>
          <w:shd w:val="clear" w:color="auto" w:fill="FFFFFF"/>
          <w:cs/>
          <w14:ligatures w14:val="none"/>
        </w:rPr>
        <w:t>เงื่อนไขแล้วอัตราการเบิกจ่าย</w:t>
      </w:r>
    </w:p>
    <w:p w14:paraId="417AA7B7" w14:textId="24A800A7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โปรแกรมที่ใช้บันทึกข้อมูล และการประมวลผล</w:t>
      </w:r>
    </w:p>
    <w:p w14:paraId="1980FA77" w14:textId="64B4C7CC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              1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หน่วยงานในพื้นที่ สำนักงานหลักประกันสุขภาพแห่งชาติ เขต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1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-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12 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บันทึกข้อมูลผลงานบริการผ่านโปรแกรมบันทึกข้อมูลเบิกอุปกรณ์คนพิการและการให้บริการฟื้นฟูสมรรถภาพ (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Disability Portal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)</w:t>
      </w:r>
    </w:p>
    <w:p w14:paraId="041558B0" w14:textId="6F9D03F6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              2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หน่วยงานในพื้นที่ สำนักงานหลักประกันสุขภาพแห่งชาติ เขต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13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บันทึกข้อมูลผลงานบริการผ่านโปรแกรม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 OPBKK claim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โดยบริการฟื้นฟูสมรรถภาพด้านการแพทย์อื่นๆ ในปีงบประมาณ 2566 บันทึกผ่าน โปรแกรม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e-claim</w:t>
      </w:r>
    </w:p>
    <w:p w14:paraId="41F806EB" w14:textId="2BF9E8E5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              3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การประมวลผลเพื่อจ่ายชดเชยค่าบริการผ่านโปรแกรม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Seamless for DMIS</w:t>
      </w:r>
    </w:p>
    <w:p w14:paraId="7F97F3A8" w14:textId="77777777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36B7882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5. </w:t>
      </w:r>
      <w:r w:rsidRPr="0085656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โปรแกรมที่ใช้บันทึกข้อมูล และการประมวลผล</w:t>
      </w:r>
    </w:p>
    <w:p w14:paraId="4CFACC19" w14:textId="16887FD4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              1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หน่วยงานในพื้นที่ สำนักงานหลักประกันสุขภาพแห่งชาติ เขต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1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-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12 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บันทึกข้อมูลผลงานบริการผ่านโปรแกรมบันทึกข้อมูลเบิกอุปกรณ์คนพิการและการให้บริการฟื้นฟูสมรรถภาพ (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Disability Portal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)</w:t>
      </w:r>
    </w:p>
    <w:p w14:paraId="4C74AFC0" w14:textId="4E3F28D7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              2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หน่วยงานในพื้นที่ สำนักงานหลักประกันสุขภาพแห่งชาติ เขต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13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บันทึกข้อมูลผลงานบริการผ่านโปรแกรม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 OPBKK claim  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โดยบริการฟื้นฟูสมรรถภาพด้านการแพทย์อื่นๆ ในปีงบประมาณ 2566 บันทึกผ่าน โปรแกรม 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e-claim </w:t>
      </w:r>
    </w:p>
    <w:p w14:paraId="33873C55" w14:textId="1196BD36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              3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 การประมวลผลเพื่อจ่ายชดเชยค่าบริการผ่านโปรแกรม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Seamless for DMIS</w:t>
      </w:r>
    </w:p>
    <w:p w14:paraId="66224BB7" w14:textId="66D33754" w:rsidR="00856567" w:rsidRDefault="00856567" w:rsidP="00856567">
      <w:pPr>
        <w:spacing w:after="2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1EA2B61" w14:textId="77777777" w:rsidR="00856567" w:rsidRPr="00856567" w:rsidRDefault="00856567" w:rsidP="00856567">
      <w:pPr>
        <w:spacing w:after="28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tbl>
      <w:tblPr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2410"/>
        <w:gridCol w:w="2835"/>
        <w:gridCol w:w="1418"/>
      </w:tblGrid>
      <w:tr w:rsidR="00856567" w:rsidRPr="00856567" w14:paraId="2A1E3D13" w14:textId="77777777" w:rsidTr="00856567"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F8638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หัวข้อ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EAE8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Rehab service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CBAF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อัตราการจ่าย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A8A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</w:p>
        </w:tc>
      </w:tr>
      <w:tr w:rsidR="00856567" w:rsidRPr="00856567" w14:paraId="071EB36C" w14:textId="77777777" w:rsidTr="00856567"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9BCCB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บริการฟื้นฟูสมรรถภาพ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AF1C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บริการฯ 9 รายการเดิม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68637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Point system </w:t>
            </w:r>
            <w:proofErr w:type="gramStart"/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With</w:t>
            </w:r>
            <w:proofErr w:type="gramEnd"/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ceiling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7929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คงเดิม</w:t>
            </w:r>
          </w:p>
        </w:tc>
      </w:tr>
      <w:tr w:rsidR="00856567" w:rsidRPr="00856567" w14:paraId="1A48901B" w14:textId="77777777" w:rsidTr="00856567"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5FB8B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อุปกรณ์เครื่องช่วยความพิการ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DE03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76 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รายการ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DCC0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รายการอัตรา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58C69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คงเดิม</w:t>
            </w:r>
          </w:p>
        </w:tc>
      </w:tr>
      <w:tr w:rsidR="00856567" w:rsidRPr="00856567" w14:paraId="12A07310" w14:textId="77777777" w:rsidTr="00856567"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2E4D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บริการ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 O&amp;M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63FA7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ฝึก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 O&amp;M 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1 โปรแกรม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4B0ED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รายการอัตรา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443FA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คงเดิม</w:t>
            </w:r>
          </w:p>
        </w:tc>
      </w:tr>
      <w:tr w:rsidR="00856567" w:rsidRPr="00856567" w14:paraId="10C09653" w14:textId="77777777" w:rsidTr="00856567">
        <w:tc>
          <w:tcPr>
            <w:tcW w:w="949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AEADB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C00000"/>
                <w:kern w:val="0"/>
                <w:sz w:val="32"/>
                <w:szCs w:val="32"/>
                <w:cs/>
                <w14:ligatures w14:val="none"/>
              </w:rPr>
              <w:t>รายการเพิ่มใหม่ในปี 2564</w:t>
            </w:r>
          </w:p>
        </w:tc>
      </w:tr>
      <w:tr w:rsidR="00856567" w:rsidRPr="00856567" w14:paraId="24908782" w14:textId="77777777" w:rsidTr="00856567">
        <w:tc>
          <w:tcPr>
            <w:tcW w:w="28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39B8F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ศูนย์บริการคนพิการทั่วไป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99A2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บริการฯ 9 รายการเดิม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9D023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Point system </w:t>
            </w:r>
            <w:proofErr w:type="gramStart"/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With</w:t>
            </w:r>
            <w:proofErr w:type="gramEnd"/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ceiling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CB52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  <w:p w14:paraId="055EE554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56567" w:rsidRPr="00856567" w14:paraId="3A5CC4D8" w14:textId="77777777" w:rsidTr="0085656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B3E59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3B80B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ให้บริการ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 O&amp;M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646C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รายการอัตรา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168B1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  <w:p w14:paraId="22C9FF88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856567" w:rsidRPr="00856567" w14:paraId="46F3600C" w14:textId="77777777" w:rsidTr="0085656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87467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65668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ให้บริการ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 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D9618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รายการอัตรา 9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000 บาท / 1 คน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E70B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จ่าย 2 ครั้ง</w:t>
            </w:r>
          </w:p>
        </w:tc>
      </w:tr>
      <w:tr w:rsidR="00856567" w:rsidRPr="00856567" w14:paraId="6C593D55" w14:textId="77777777" w:rsidTr="00856567"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8780B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บริการ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 Intensive care IMC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DCA5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กายภาพบำบัด กิจกรรม บำบัดและแก้ไขการพูด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A6496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รายการอัตรา 150 บาท / ครั้ง ในระยะ 6 เดือน ไม่เกิน 30 ครั้ง (รวม 4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500 บาท)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9347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จ่ายรายเดือน</w:t>
            </w:r>
          </w:p>
          <w:p w14:paraId="0C8BDAE5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br/>
            </w:r>
          </w:p>
        </w:tc>
      </w:tr>
    </w:tbl>
    <w:p w14:paraId="3692E449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C4C887B" w14:textId="3F8F1436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lastRenderedPageBreak/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บริการฟื้นฟูสมรรถภาพด้านการแพทย์อื่นๆ โดยหน่วยบริการจัดบริการแบบผู้ป่วยนอกของหน่วยบริการ 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มี 9 รายการ ได้แก่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376"/>
        <w:gridCol w:w="1140"/>
        <w:gridCol w:w="1367"/>
        <w:gridCol w:w="1375"/>
        <w:gridCol w:w="1304"/>
      </w:tblGrid>
      <w:tr w:rsidR="00856567" w:rsidRPr="00856567" w14:paraId="5E79CF92" w14:textId="77777777" w:rsidTr="00856567"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CA6DB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ลำดับ</w:t>
            </w:r>
          </w:p>
        </w:tc>
        <w:tc>
          <w:tcPr>
            <w:tcW w:w="23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A0708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กิจกรรม</w:t>
            </w:r>
          </w:p>
        </w:tc>
        <w:tc>
          <w:tcPr>
            <w:tcW w:w="25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B830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อัตราจ่ายรายบุคคล</w:t>
            </w:r>
          </w:p>
        </w:tc>
        <w:tc>
          <w:tcPr>
            <w:tcW w:w="26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F410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อัตราจ่ายรายกลุ่ม</w:t>
            </w:r>
          </w:p>
        </w:tc>
      </w:tr>
      <w:tr w:rsidR="00856567" w:rsidRPr="00856567" w14:paraId="06585DBF" w14:textId="77777777" w:rsidTr="00856567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CF201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CBB4C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2F85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รหัส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FB26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ครั้ง/วัน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8C82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รหัส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28656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ครั้ง/วัน</w:t>
            </w:r>
          </w:p>
        </w:tc>
      </w:tr>
      <w:tr w:rsidR="00856567" w:rsidRPr="00856567" w14:paraId="4D1C9EB5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2D53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80D3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กายภาพบำบัด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F6EA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H9339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6E2A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FE2C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D1AC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-</w:t>
            </w:r>
          </w:p>
        </w:tc>
      </w:tr>
      <w:tr w:rsidR="00856567" w:rsidRPr="00856567" w14:paraId="6440929F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5CE5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A08B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กิจกรรมบำบัด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CEF27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H9383.1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F9258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E1873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H9383.2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CF5DB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75</w:t>
            </w:r>
          </w:p>
        </w:tc>
      </w:tr>
      <w:tr w:rsidR="00856567" w:rsidRPr="00856567" w14:paraId="34616E4D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5C338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EEC92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การแก้ไขการพูด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683D7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H9375.1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CB109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8F9E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H9375.2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2891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75</w:t>
            </w:r>
          </w:p>
        </w:tc>
      </w:tr>
      <w:tr w:rsidR="00856567" w:rsidRPr="00856567" w14:paraId="10405CEB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15611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98B4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จิตบำบัด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1F2A7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H9449.1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D287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300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7410F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H9449.2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7C93F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</w:tr>
      <w:tr w:rsidR="00856567" w:rsidRPr="00856567" w14:paraId="68D07E62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94D7C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E44AC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พฤติกรรมบำบัด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D3DEC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H9433.1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4C7F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300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673C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H9433.2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48BE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</w:tr>
      <w:tr w:rsidR="00856567" w:rsidRPr="00856567" w14:paraId="40E207B4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D5BE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9E41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ฟื้นฟูการได้ยิน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60371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H9549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F1277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4485A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9ED4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-</w:t>
            </w:r>
          </w:p>
        </w:tc>
      </w:tr>
      <w:tr w:rsidR="00856567" w:rsidRPr="00856567" w14:paraId="7F143D56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E5251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8C3AB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ฟื้นฟูสมรรถภาพการเห็น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5394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H9378.2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E5A84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3646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H9378.3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D75F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75</w:t>
            </w:r>
          </w:p>
        </w:tc>
      </w:tr>
      <w:tr w:rsidR="00856567" w:rsidRPr="00856567" w14:paraId="34608070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206C0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9CCFE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Early Intervention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EC8F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H9378.1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5244E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150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B60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H9438.2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0CE6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75</w:t>
            </w:r>
          </w:p>
        </w:tc>
      </w:tr>
      <w:tr w:rsidR="00856567" w:rsidRPr="00856567" w14:paraId="74C41F32" w14:textId="77777777" w:rsidTr="00856567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1AF5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13C7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Phenol block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A8CFD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H0489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F9BA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418A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8FAA2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-</w:t>
            </w:r>
          </w:p>
        </w:tc>
      </w:tr>
    </w:tbl>
    <w:p w14:paraId="22EDB53B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 xml:space="preserve"> หมายเหตุ : สปสช. จ่ายชดเชยค่าบริการตามระบบ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 xml:space="preserve">Point system with celling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>ของรายการบริการ (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Free Schedule) 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  </w:t>
      </w:r>
    </w:p>
    <w:p w14:paraId="144E59D9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1CD9A344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br/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อัตราบริการอุปกรณ์เครื่องช่วยคนพิการ จำนวน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9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รายการ จ่ายตามจริงไม่เกินราคากลาง</w:t>
      </w:r>
    </w:p>
    <w:tbl>
      <w:tblPr>
        <w:tblW w:w="9198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6662"/>
        <w:gridCol w:w="1134"/>
      </w:tblGrid>
      <w:tr w:rsidR="00856567" w:rsidRPr="00856567" w14:paraId="0541F450" w14:textId="77777777" w:rsidTr="00856567"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1B7A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รหัสอุปกรณ์</w:t>
            </w:r>
          </w:p>
        </w:tc>
        <w:tc>
          <w:tcPr>
            <w:tcW w:w="6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04DD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รายการอุปกรณ์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7818E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ราคากลาง</w:t>
            </w:r>
          </w:p>
        </w:tc>
      </w:tr>
      <w:tr w:rsidR="00856567" w:rsidRPr="00856567" w14:paraId="35E14DF3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65EBA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8706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CF237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ไม้ค้ำยันรักแร้แบบอลูมิเนียม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105C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650</w:t>
            </w:r>
          </w:p>
        </w:tc>
      </w:tr>
      <w:tr w:rsidR="00856567" w:rsidRPr="00856567" w14:paraId="3FC067A3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8236B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8707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385ED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ไม้เท้าอลูมิเนียมแบบสามขา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CEEE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600</w:t>
            </w:r>
          </w:p>
        </w:tc>
      </w:tr>
      <w:tr w:rsidR="00856567" w:rsidRPr="00856567" w14:paraId="54A8C264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B6A0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8708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EECDE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ไม้เท้าสำหรับคนตาบอดพับได้ด้วยสายยืดหยุ่นชนิดมีด้าม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EB33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500</w:t>
            </w:r>
          </w:p>
        </w:tc>
      </w:tr>
      <w:tr w:rsidR="00856567" w:rsidRPr="00856567" w14:paraId="07D2FD9B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65F60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8711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5D90A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ไม้ค้ำยันรักแร้แบบไม้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3571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350</w:t>
            </w:r>
          </w:p>
        </w:tc>
      </w:tr>
      <w:tr w:rsidR="00856567" w:rsidRPr="00856567" w14:paraId="3C102553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D6B6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8901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CED1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รถนั่งคนพิการชนิดพับได้ทำด้วยโลหะ แบบปรับให้เหมาะสมกับความพิการได้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F2BCD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6,600</w:t>
            </w:r>
          </w:p>
        </w:tc>
      </w:tr>
      <w:tr w:rsidR="00856567" w:rsidRPr="00856567" w14:paraId="5ADD25F8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4B06D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8902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1262E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รถนั่งคนพิการชนิดพับได้ทำด้วยโลหะแบบปรับไม่ได้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91B7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4,400</w:t>
            </w:r>
          </w:p>
        </w:tc>
      </w:tr>
      <w:tr w:rsidR="00856567" w:rsidRPr="00856567" w14:paraId="7BE7B806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68B1C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8903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3A038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เบาะรองนั่งสำหรับคนพิการ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63F50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800</w:t>
            </w:r>
          </w:p>
        </w:tc>
      </w:tr>
      <w:tr w:rsidR="00856567" w:rsidRPr="00856567" w14:paraId="254066F5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BC7D4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8904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DB70E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รถสามล้อโยกมาตรฐานสำหรับคนพิการ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45FEB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6,000</w:t>
            </w:r>
          </w:p>
        </w:tc>
      </w:tr>
      <w:tr w:rsidR="00856567" w:rsidRPr="00856567" w14:paraId="13F2E5EA" w14:textId="77777777" w:rsidTr="00856567"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7B67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9001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CF350" w14:textId="77777777" w:rsidR="00856567" w:rsidRPr="00856567" w:rsidRDefault="00856567" w:rsidP="00856567">
            <w:pPr>
              <w:spacing w:after="0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แผ่นรองตัวสำหรับผู้ป่วยอัมพาตหรือที่นอนลม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F162E" w14:textId="77777777" w:rsidR="00856567" w:rsidRPr="00856567" w:rsidRDefault="00856567" w:rsidP="00856567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5656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1,000</w:t>
            </w:r>
          </w:p>
        </w:tc>
      </w:tr>
    </w:tbl>
    <w:p w14:paraId="686AF794" w14:textId="77777777" w:rsid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         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 xml:space="preserve">หมายเหตุ : หน่วยบริการบันทึกข้อมูลผลงานบริการผ่าน โปรแกรม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 xml:space="preserve">Disability portal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 xml:space="preserve">ตามปกติ สปสช.จะส่งข้อมูลบริการเหล่านี้ในจังหวัดที่มีกองทุนฯ ไปยังโปรแกรม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 xml:space="preserve">pfr.nhso.go.th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>เพื่อให้กองทุน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>ฯ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>จ่ายค่าบริการ</w:t>
      </w:r>
    </w:p>
    <w:p w14:paraId="6C436C2B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199ACB2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lastRenderedPageBreak/>
        <w:t>การตรวจสอบข้อมูลผลงานบริการฟื้นฟูสมรรถภาพด้านการแพทย์ และรายการอุปกรณ์</w:t>
      </w:r>
    </w:p>
    <w:p w14:paraId="2F832B44" w14:textId="77777777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              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เครื่องช่วยความพิการ เพื่อพิจารณาจ่ายชดเชยค่าบริการให้กับหน่วยบริการในพื้นที่ ได้ที่โปรแกรมระบบบริหารจัดการกองทุนฟื้นฟูสมรรถภาพระดับจังหวัด (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http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://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www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</w:t>
      </w:r>
      <w:proofErr w:type="spellStart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pfr</w:t>
      </w:r>
      <w:proofErr w:type="spellEnd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nhso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go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</w:t>
      </w:r>
      <w:proofErr w:type="spellStart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th</w:t>
      </w:r>
      <w:proofErr w:type="spellEnd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/</w:t>
      </w:r>
      <w:proofErr w:type="spellStart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pfr</w:t>
      </w:r>
      <w:proofErr w:type="spellEnd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) ซึ่งโปรแกรมนี้สำนักงานหลักประกันสุขภาพแห่งชาติ ได้พัฒนาขึ้นเพื่อให้กองทุนฟื้นฟูสมรรถภาพระดับจังหวัด ได้ใช้ประโยชน์ในการกำกำติดตามผลการดำเนินงาน การบันทึกการรับเงิน การเก็บรักษาเงิน การจ่ายเงินการจัดทำบัญชี และรายงานของกองทุนฟื้นฟูสมรรภาพ ระดับจังหวัด</w:t>
      </w:r>
    </w:p>
    <w:p w14:paraId="561F9A41" w14:textId="77777777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              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ทั้งนี้ รายการบริการฟื้นฟูสมรรถภาพด้านการแพทย์ และรายการอุปกรณ์เครื่องช่วยสำหรับคนพิการ รายการอื่นๆ นอกเหนือจากรายการดังกล่าวข้างต้น สำนักงานหลักประกันสุขภาพแห่งชาติจะจ่ายชดเชยค่าบริการให้กับหน่วยบริการ ตามรายการและอัตราที่กำหนด เช่นเดียวกับจังหวัดที่ไม่มีกองทุนฟื้นฟูสมรรถภาพ ระดับจังหวัด</w:t>
      </w:r>
    </w:p>
    <w:p w14:paraId="156DA58E" w14:textId="77777777" w:rsidR="00856567" w:rsidRPr="00856567" w:rsidRDefault="00856567" w:rsidP="00856567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A74E851" w14:textId="77777777" w:rsidR="00856567" w:rsidRPr="00856567" w:rsidRDefault="00856567" w:rsidP="00856567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20139F3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color w:val="0000FF"/>
          <w:kern w:val="0"/>
          <w:sz w:val="32"/>
          <w:szCs w:val="32"/>
          <w14:ligatures w14:val="none"/>
        </w:rPr>
        <w:br/>
      </w:r>
    </w:p>
    <w:p w14:paraId="641906E7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b/>
          <w:bCs/>
          <w:color w:val="0000FF"/>
          <w:kern w:val="0"/>
          <w:sz w:val="32"/>
          <w:szCs w:val="32"/>
          <w14:ligatures w14:val="none"/>
        </w:rPr>
        <w:t>Q&amp;A</w:t>
      </w:r>
    </w:p>
    <w:p w14:paraId="2F2AADC7" w14:textId="007E20F5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13596750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proofErr w:type="gramStart"/>
      <w:r w:rsidRPr="00856567">
        <w:rPr>
          <w:rFonts w:ascii="TH SarabunPSK" w:eastAsia="Times New Roman" w:hAnsi="TH SarabunPSK" w:cs="TH SarabunPSK"/>
          <w:b/>
          <w:bCs/>
          <w:color w:val="0000FF"/>
          <w:kern w:val="0"/>
          <w:sz w:val="32"/>
          <w:szCs w:val="32"/>
          <w14:ligatures w14:val="none"/>
        </w:rPr>
        <w:t>Q :</w:t>
      </w:r>
      <w:proofErr w:type="gramEnd"/>
      <w:r w:rsidRPr="00856567">
        <w:rPr>
          <w:rFonts w:ascii="TH SarabunPSK" w:eastAsia="Times New Roman" w:hAnsi="TH SarabunPSK" w:cs="TH SarabunPSK"/>
          <w:b/>
          <w:bCs/>
          <w:color w:val="0000FF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b/>
          <w:bCs/>
          <w:color w:val="0000FF"/>
          <w:kern w:val="0"/>
          <w:sz w:val="32"/>
          <w:szCs w:val="32"/>
          <w:cs/>
          <w14:ligatures w14:val="none"/>
        </w:rPr>
        <w:t xml:space="preserve">ผู้ป่วยเป็นผู้ทุพพลภาพ ได้ข่าวสปสช.คุ้มครองเรื่อง บริการพาหนะรับส่ง ผู้ทุพพลภาพ จริงหรือไม่ </w:t>
      </w:r>
      <w:r w:rsidRPr="00856567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?</w:t>
      </w:r>
    </w:p>
    <w:p w14:paraId="67DD2E7E" w14:textId="77777777" w:rsidR="00856567" w:rsidRPr="00856567" w:rsidRDefault="00856567" w:rsidP="00856567">
      <w:pPr>
        <w:spacing w:after="143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proofErr w:type="gramStart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A :</w:t>
      </w:r>
      <w:proofErr w:type="gramEnd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คุ้มครองกรณีรับส่งต่อระหว่างหน่วยบริการ ในกรณีหน่วยบริการเกินศักยภาพ</w:t>
      </w:r>
      <w:proofErr w:type="spellStart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หรืิอ</w:t>
      </w:r>
      <w:proofErr w:type="spellEnd"/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เตียงเต็ม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(ไม่ได้คุ้มครองกรณีให้รถพยาบาลมารับ-ส่งที่บ้าน หากกรณีฉุกเฉินให้โทรเรียกรถ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1669 </w:t>
      </w:r>
      <w:r w:rsidRPr="008565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หรือประสานรถพยาบาลของเทศบาล อบต.ในพื้นที่(ถ้ามี) อีกครั้งเพื่อช่วยเหลือ)</w:t>
      </w:r>
    </w:p>
    <w:p w14:paraId="7100E4BD" w14:textId="77777777" w:rsidR="00856567" w:rsidRPr="00856567" w:rsidRDefault="00856567">
      <w:pPr>
        <w:rPr>
          <w:rFonts w:ascii="TH SarabunPSK" w:hAnsi="TH SarabunPSK" w:cs="TH SarabunPSK"/>
          <w:sz w:val="32"/>
          <w:szCs w:val="32"/>
        </w:rPr>
      </w:pPr>
    </w:p>
    <w:sectPr w:rsidR="00856567" w:rsidRPr="0085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7"/>
    <w:rsid w:val="002A7FBB"/>
    <w:rsid w:val="00856567"/>
    <w:rsid w:val="0087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42F"/>
  <w15:chartTrackingRefBased/>
  <w15:docId w15:val="{72FEF65F-F4DB-47F7-9053-24FBA5DE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56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56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5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5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56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65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65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5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567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styleId="Strong">
    <w:name w:val="Strong"/>
    <w:basedOn w:val="DefaultParagraphFont"/>
    <w:uiPriority w:val="22"/>
    <w:qFormat/>
    <w:rsid w:val="00856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NHSO 230</dc:creator>
  <cp:keywords/>
  <dc:description/>
  <cp:lastModifiedBy>NHSO 230</cp:lastModifiedBy>
  <cp:revision>2</cp:revision>
  <dcterms:created xsi:type="dcterms:W3CDTF">2024-06-18T07:41:00Z</dcterms:created>
  <dcterms:modified xsi:type="dcterms:W3CDTF">2024-06-18T07:41:00Z</dcterms:modified>
</cp:coreProperties>
</file>