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B05C" w14:textId="25217B41" w:rsidR="00796C23" w:rsidRPr="00796C23" w:rsidRDefault="00796C23" w:rsidP="00796C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b/>
          <w:bCs/>
          <w:sz w:val="24"/>
          <w:szCs w:val="24"/>
        </w:rPr>
        <w:t>Distress Disclosure Index</w:t>
      </w:r>
    </w:p>
    <w:p w14:paraId="0275BADA" w14:textId="3D6D3BE6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Please read each of the following items carefully. Indicate the extent to which you agree or disagree with each item according to the rating scale below:</w:t>
      </w:r>
    </w:p>
    <w:p w14:paraId="798DF5B0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            1          2          3          4          5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Strongly Disagree                     Strongly Agree</w:t>
      </w:r>
    </w:p>
    <w:p w14:paraId="56175F7E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1.      When I feel upset, I usually confide in my friends.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2.      I prefer not to talk about my problems.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3.      When something unpleasant happens to me, I often look for someone to talk to.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4.      I typically don’t discuss things that upset me.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5.      When I feel depressed or sad, I tend to keep those feelings to myself.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6.      I try to find people to talk with about my problems.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7.      When I am in a bad mood, I talk about it with my friends.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8.      If I have a bad day, the last thing I want to do is talk about it.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9.      I rarely look for people to talk with when I am having a problem.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 xml:space="preserve">10.    When I’m </w:t>
      </w:r>
      <w:proofErr w:type="gramStart"/>
      <w:r w:rsidRPr="00796C23">
        <w:rPr>
          <w:rFonts w:ascii="Times New Roman" w:eastAsia="Times New Roman" w:hAnsi="Times New Roman" w:cs="Times New Roman"/>
          <w:sz w:val="24"/>
          <w:szCs w:val="24"/>
        </w:rPr>
        <w:t>distressed</w:t>
      </w:r>
      <w:proofErr w:type="gramEnd"/>
      <w:r w:rsidRPr="00796C23">
        <w:rPr>
          <w:rFonts w:ascii="Times New Roman" w:eastAsia="Times New Roman" w:hAnsi="Times New Roman" w:cs="Times New Roman"/>
          <w:sz w:val="24"/>
          <w:szCs w:val="24"/>
        </w:rPr>
        <w:t xml:space="preserve"> I don’t tell anyone.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11.    I usually seek out someone to talk to when I am in a bad mood.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12.    I am willing to tell others my distressing thoughts.</w:t>
      </w:r>
    </w:p>
    <w:p w14:paraId="59B74D99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——————————————</w:t>
      </w:r>
    </w:p>
    <w:p w14:paraId="6828C4D7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———————————————————–</w:t>
      </w:r>
    </w:p>
    <w:p w14:paraId="7F145946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b/>
          <w:bCs/>
          <w:sz w:val="24"/>
          <w:szCs w:val="24"/>
        </w:rPr>
        <w:t>Scoring: </w:t>
      </w:r>
    </w:p>
    <w:p w14:paraId="4AB1C538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Reverse score items 2, 4, 5, 8, 9, 10. Then sum the 12 items. Higher scores indicate a higher tendency to disclose distress, lower scores indicate greater concealment of distress.</w:t>
      </w:r>
    </w:p>
    <w:p w14:paraId="20E7D9AD" w14:textId="77777777" w:rsidR="00796C23" w:rsidRPr="00796C23" w:rsidRDefault="00796C23" w:rsidP="00796C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96C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"https://illinoisstate.edu/" </w:instrText>
      </w:r>
      <w:r w:rsidRPr="00796C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9967DA3" w14:textId="77777777" w:rsidR="00796C23" w:rsidRPr="00796C23" w:rsidRDefault="00796C23" w:rsidP="00796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CDF127" w14:textId="77777777" w:rsidR="00E46270" w:rsidRPr="00796C23" w:rsidRDefault="00E46270" w:rsidP="00796C23"/>
    <w:sectPr w:rsidR="00E46270" w:rsidRPr="0079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3"/>
    <w:rsid w:val="00796C23"/>
    <w:rsid w:val="00E4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6A1E"/>
  <w15:chartTrackingRefBased/>
  <w15:docId w15:val="{806FC4F8-8DB3-4E20-9991-7BBE6E4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C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6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43FB5250-327B-4DF7-A7EB-1120E210DCB1}"/>
</file>

<file path=customXml/itemProps2.xml><?xml version="1.0" encoding="utf-8"?>
<ds:datastoreItem xmlns:ds="http://schemas.openxmlformats.org/officeDocument/2006/customXml" ds:itemID="{6C5D3C8C-519B-478B-9532-3132ECB48483}"/>
</file>

<file path=customXml/itemProps3.xml><?xml version="1.0" encoding="utf-8"?>
<ds:datastoreItem xmlns:ds="http://schemas.openxmlformats.org/officeDocument/2006/customXml" ds:itemID="{2D011B4C-97C3-4FE3-8A58-27E645A2E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1</cp:revision>
  <dcterms:created xsi:type="dcterms:W3CDTF">2022-11-01T18:48:00Z</dcterms:created>
  <dcterms:modified xsi:type="dcterms:W3CDTF">2022-11-01T18:49:00Z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</Properties>
</file>