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47CB" w14:textId="6F043F56" w:rsidR="00291410" w:rsidRDefault="005F2D0B">
      <w:r>
        <w:t>That also has some text involved</w:t>
      </w:r>
    </w:p>
    <w:sectPr w:rsidR="0029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62"/>
    <w:rsid w:val="00291410"/>
    <w:rsid w:val="005F2D0B"/>
    <w:rsid w:val="00B1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5744"/>
  <w15:chartTrackingRefBased/>
  <w15:docId w15:val="{892DCB8E-FFAC-44E4-B3C6-02D2FA93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Department of Veterans Affairs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Tonge, Natasha A.</dc:creator>
  <cp:keywords/>
  <dc:description/>
  <cp:lastModifiedBy>Tonge, Natasha A.</cp:lastModifiedBy>
  <cp:revision>2</cp:revision>
  <dcterms:created xsi:type="dcterms:W3CDTF">2021-03-24T16:15:00Z</dcterms:created>
  <dcterms:modified xsi:type="dcterms:W3CDTF">2021-03-24T16:15:00Z</dcterms:modified>
</cp:coreProperties>
</file>