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DF6" w:rsidRPr="003E0D0C" w:rsidTr="008C7035">
        <w:tblPrEx>
          <w:tblCellMar>
            <w:top w:w="0" w:type="dxa"/>
            <w:bottom w:w="0" w:type="dxa"/>
          </w:tblCellMar>
        </w:tblPrEx>
        <w:trPr>
          <w:jc w:val="center"/>
        </w:trPr>
        <w:tc>
          <w:tcPr>
            <w:tcW w:w="9360" w:type="dxa"/>
            <w:shd w:val="clear" w:color="auto" w:fill="D4580A"/>
            <w:tcMar>
              <w:top w:w="40" w:type="dxa"/>
              <w:left w:w="90" w:type="dxa"/>
              <w:bottom w:w="40" w:type="dxa"/>
              <w:right w:w="90" w:type="dxa"/>
            </w:tcMar>
            <w:vAlign w:val="center"/>
          </w:tcPr>
          <w:p w:rsidR="007B7DF6" w:rsidRPr="005C380B" w:rsidRDefault="00000000">
            <w:pPr>
              <w:jc w:val="center"/>
              <w:rPr>
                <w:rFonts w:asciiTheme="minorHAnsi" w:hAnsiTheme="minorHAnsi" w:cstheme="minorHAnsi"/>
                <w:b/>
                <w:bCs/>
                <w:color w:val="FFFFFF"/>
                <w:sz w:val="28"/>
                <w:szCs w:val="28"/>
              </w:rPr>
            </w:pPr>
            <w:proofErr w:type="spellStart"/>
            <w:r w:rsidRPr="003E0D0C">
              <w:rPr>
                <w:rFonts w:asciiTheme="minorHAnsi" w:hAnsiTheme="minorHAnsi" w:cstheme="minorHAnsi"/>
                <w:b/>
                <w:bCs/>
                <w:color w:val="FFFFFF"/>
                <w:sz w:val="28"/>
                <w:szCs w:val="28"/>
              </w:rPr>
              <w:t>VidyaSetu</w:t>
            </w:r>
            <w:proofErr w:type="spellEnd"/>
            <w:r w:rsidRPr="003E0D0C">
              <w:rPr>
                <w:rFonts w:asciiTheme="minorHAnsi" w:hAnsiTheme="minorHAnsi" w:cstheme="minorHAnsi"/>
                <w:b/>
                <w:bCs/>
                <w:color w:val="FFFFFF"/>
                <w:sz w:val="28"/>
                <w:szCs w:val="28"/>
              </w:rPr>
              <w:t xml:space="preserve"> —</w:t>
            </w:r>
            <w:r w:rsidR="005C380B" w:rsidRPr="005C380B">
              <w:rPr>
                <w:rFonts w:asciiTheme="minorHAnsi" w:hAnsiTheme="minorHAnsi" w:cstheme="minorHAnsi"/>
                <w:b/>
                <w:bCs/>
                <w:color w:val="FFFFFF"/>
                <w:sz w:val="28"/>
                <w:szCs w:val="28"/>
              </w:rPr>
              <w:t xml:space="preserve"> </w:t>
            </w:r>
            <w:r w:rsidR="005C380B" w:rsidRPr="005C380B">
              <w:rPr>
                <w:rFonts w:asciiTheme="minorHAnsi" w:hAnsiTheme="minorHAnsi" w:cstheme="minorHAnsi"/>
                <w:b/>
                <w:bCs/>
                <w:color w:val="FFFFFF"/>
                <w:sz w:val="28"/>
                <w:szCs w:val="28"/>
              </w:rPr>
              <w:t>Cloud-hosted eLearning Platform   |   Sanskrit College</w:t>
            </w:r>
            <w:r w:rsidRPr="005C380B">
              <w:rPr>
                <w:rFonts w:asciiTheme="minorHAnsi" w:hAnsiTheme="minorHAnsi" w:cstheme="minorHAnsi"/>
                <w:b/>
                <w:bCs/>
                <w:color w:val="FFFFFF"/>
                <w:sz w:val="28"/>
                <w:szCs w:val="28"/>
              </w:rPr>
              <w:t xml:space="preserve"> </w:t>
            </w:r>
          </w:p>
        </w:tc>
      </w:tr>
      <w:tr w:rsidR="007B7DF6" w:rsidRPr="003E0D0C" w:rsidTr="008C7035">
        <w:tblPrEx>
          <w:tblCellMar>
            <w:top w:w="0" w:type="dxa"/>
            <w:bottom w:w="0" w:type="dxa"/>
          </w:tblCellMar>
        </w:tblPrEx>
        <w:trPr>
          <w:jc w:val="center"/>
        </w:trPr>
        <w:tc>
          <w:tcPr>
            <w:tcW w:w="9360" w:type="dxa"/>
            <w:shd w:val="clear" w:color="auto" w:fill="FFF0D6"/>
            <w:tcMar>
              <w:top w:w="40" w:type="dxa"/>
              <w:left w:w="90" w:type="dxa"/>
              <w:bottom w:w="40" w:type="dxa"/>
              <w:right w:w="90" w:type="dxa"/>
            </w:tcMar>
            <w:vAlign w:val="center"/>
          </w:tcPr>
          <w:p w:rsidR="007B7DF6" w:rsidRPr="003E0D0C" w:rsidRDefault="005C380B">
            <w:pPr>
              <w:jc w:val="center"/>
              <w:rPr>
                <w:rFonts w:asciiTheme="minorHAnsi" w:hAnsiTheme="minorHAnsi" w:cstheme="minorHAnsi"/>
                <w:b/>
                <w:bCs/>
              </w:rPr>
            </w:pPr>
            <w:r w:rsidRPr="005C380B">
              <w:rPr>
                <w:rFonts w:asciiTheme="minorHAnsi" w:hAnsiTheme="minorHAnsi" w:cstheme="minorHAnsi"/>
                <w:b/>
                <w:bCs/>
                <w:sz w:val="28"/>
                <w:szCs w:val="28"/>
              </w:rPr>
              <w:t>Proposed Solution</w:t>
            </w:r>
          </w:p>
        </w:tc>
      </w:tr>
      <w:tr w:rsidR="007B7DF6" w:rsidRPr="003E0D0C" w:rsidTr="008C7035">
        <w:tblPrEx>
          <w:tblCellMar>
            <w:top w:w="0" w:type="dxa"/>
            <w:bottom w:w="0" w:type="dxa"/>
          </w:tblCellMar>
        </w:tblPrEx>
        <w:trPr>
          <w:jc w:val="center"/>
        </w:trPr>
        <w:tc>
          <w:tcPr>
            <w:tcW w:w="9360" w:type="dxa"/>
            <w:shd w:val="clear" w:color="auto" w:fill="FFF0D6"/>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3A1500"/>
              </w:rPr>
              <w:t>20 Teachers  ·  100 Students  ·  100 Subjects  ·  7 Simultaneous Batches</w:t>
            </w:r>
          </w:p>
        </w:tc>
      </w:tr>
    </w:tbl>
    <w:p w:rsidR="008C7035" w:rsidRPr="003E0D0C" w:rsidRDefault="008C7035" w:rsidP="008C7035">
      <w:pPr>
        <w:spacing w:before="80" w:after="35"/>
        <w:rPr>
          <w:rFonts w:asciiTheme="minorHAnsi" w:hAnsiTheme="minorHAnsi" w:cstheme="minorHAnsi"/>
          <w:b/>
          <w:bCs/>
          <w:color w:val="D4580A"/>
          <w:sz w:val="24"/>
          <w:szCs w:val="24"/>
        </w:rPr>
      </w:pPr>
      <w:r w:rsidRPr="003E0D0C">
        <w:rPr>
          <w:rFonts w:asciiTheme="minorHAnsi" w:hAnsiTheme="minorHAnsi" w:cstheme="minorHAnsi"/>
          <w:b/>
          <w:bCs/>
          <w:color w:val="D4580A"/>
          <w:sz w:val="24"/>
          <w:szCs w:val="24"/>
        </w:rPr>
        <w:t>Introduction</w:t>
      </w:r>
    </w:p>
    <w:p w:rsidR="008C7035" w:rsidRPr="003E0D0C" w:rsidRDefault="008C7035" w:rsidP="005C380B">
      <w:pPr>
        <w:pStyle w:val="NormalWeb"/>
        <w:jc w:val="both"/>
        <w:rPr>
          <w:rFonts w:asciiTheme="minorHAnsi" w:hAnsiTheme="minorHAnsi" w:cstheme="minorHAnsi"/>
        </w:rPr>
      </w:pPr>
      <w:proofErr w:type="spellStart"/>
      <w:r w:rsidRPr="003E0D0C">
        <w:rPr>
          <w:rFonts w:asciiTheme="minorHAnsi" w:hAnsiTheme="minorHAnsi" w:cstheme="minorHAnsi"/>
        </w:rPr>
        <w:t>VidyaSetu</w:t>
      </w:r>
      <w:proofErr w:type="spellEnd"/>
      <w:r w:rsidRPr="003E0D0C">
        <w:rPr>
          <w:rFonts w:asciiTheme="minorHAnsi" w:hAnsiTheme="minorHAnsi" w:cstheme="minorHAnsi"/>
        </w:rPr>
        <w:t xml:space="preserve"> is a </w:t>
      </w:r>
      <w:r w:rsidRPr="005C380B">
        <w:rPr>
          <w:rFonts w:asciiTheme="minorHAnsi" w:hAnsiTheme="minorHAnsi" w:cstheme="minorHAnsi"/>
          <w:b/>
          <w:bCs/>
        </w:rPr>
        <w:t>cloud-hosted eLearning platform</w:t>
      </w:r>
      <w:r w:rsidRPr="003E0D0C">
        <w:rPr>
          <w:rFonts w:asciiTheme="minorHAnsi" w:hAnsiTheme="minorHAnsi" w:cstheme="minorHAnsi"/>
        </w:rPr>
        <w:t xml:space="preserve"> built exclusively for Sanskrit College, bringing together pre-recorded lessons, live classes, and online exams in one secure portal. Teachers upload and schedule content, students log in to attend classes at the right time, and the system handles attendance, recordings and exam scoring — all without any third-party app or platform dependency.</w:t>
      </w:r>
    </w:p>
    <w:p w:rsidR="007B7DF6" w:rsidRPr="003E0D0C" w:rsidRDefault="00000000">
      <w:pPr>
        <w:spacing w:before="80" w:after="35"/>
        <w:rPr>
          <w:rFonts w:asciiTheme="minorHAnsi" w:hAnsiTheme="minorHAnsi" w:cstheme="minorHAnsi"/>
          <w:b/>
          <w:bCs/>
          <w:color w:val="D4580A"/>
          <w:sz w:val="24"/>
          <w:szCs w:val="24"/>
        </w:rPr>
      </w:pPr>
      <w:r w:rsidRPr="003E0D0C">
        <w:rPr>
          <w:rFonts w:asciiTheme="minorHAnsi" w:hAnsiTheme="minorHAnsi" w:cstheme="minorHAnsi"/>
          <w:b/>
          <w:bCs/>
          <w:color w:val="D4580A"/>
          <w:sz w:val="24"/>
          <w:szCs w:val="24"/>
        </w:rPr>
        <w:t>Phase 1 &amp; 2 Overview</w:t>
      </w:r>
    </w:p>
    <w:p w:rsidR="008C7035" w:rsidRPr="003E0D0C" w:rsidRDefault="008C7035">
      <w:pPr>
        <w:spacing w:before="80" w:after="35"/>
        <w:rPr>
          <w:rFonts w:asciiTheme="minorHAnsi" w:hAnsiTheme="minorHAnsi" w:cstheme="minorHAns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7DF6" w:rsidRPr="003E0D0C" w:rsidTr="008C7035">
        <w:tblPrEx>
          <w:tblCellMar>
            <w:top w:w="0" w:type="dxa"/>
            <w:bottom w:w="0" w:type="dxa"/>
          </w:tblCellMar>
        </w:tblPrEx>
        <w:trPr>
          <w:jc w:val="center"/>
        </w:trPr>
        <w:tc>
          <w:tcPr>
            <w:tcW w:w="4680" w:type="dxa"/>
            <w:tcBorders>
              <w:top w:val="single" w:sz="4" w:space="0" w:color="D4580A"/>
              <w:left w:val="single" w:sz="4" w:space="0" w:color="D4580A"/>
              <w:bottom w:val="single" w:sz="4" w:space="0" w:color="D4580A"/>
              <w:right w:val="single" w:sz="4" w:space="0" w:color="D4580A"/>
            </w:tcBorders>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Phase 1 — Pre-Recorded Platform</w:t>
            </w:r>
          </w:p>
        </w:tc>
        <w:tc>
          <w:tcPr>
            <w:tcW w:w="4680" w:type="dxa"/>
            <w:tcBorders>
              <w:top w:val="single" w:sz="4" w:space="0" w:color="2A6B4A"/>
              <w:left w:val="single" w:sz="4" w:space="0" w:color="2A6B4A"/>
              <w:bottom w:val="single" w:sz="4" w:space="0" w:color="2A6B4A"/>
              <w:right w:val="single" w:sz="4" w:space="0" w:color="2A6B4A"/>
            </w:tcBorders>
            <w:shd w:val="clear" w:color="auto" w:fill="2A6B4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Phase 2 — Live + Exam Platform</w:t>
            </w:r>
          </w:p>
        </w:tc>
      </w:tr>
      <w:tr w:rsidR="007B7DF6" w:rsidRPr="003E0D0C" w:rsidTr="008C7035">
        <w:tblPrEx>
          <w:tblCellMar>
            <w:top w:w="0" w:type="dxa"/>
            <w:bottom w:w="0" w:type="dxa"/>
          </w:tblCellMar>
        </w:tblPrEx>
        <w:trPr>
          <w:jc w:val="center"/>
        </w:trPr>
        <w:tc>
          <w:tcPr>
            <w:tcW w:w="4680" w:type="dxa"/>
            <w:tcBorders>
              <w:top w:val="single" w:sz="4" w:space="0" w:color="E8C8A0"/>
              <w:left w:val="single" w:sz="4" w:space="0" w:color="E8C8A0"/>
              <w:bottom w:val="single" w:sz="4" w:space="0" w:color="E8C8A0"/>
              <w:right w:val="single" w:sz="4" w:space="0" w:color="E8C8A0"/>
            </w:tcBorders>
            <w:shd w:val="clear" w:color="auto" w:fill="FFF0D6"/>
            <w:tcMar>
              <w:top w:w="40" w:type="dxa"/>
              <w:left w:w="90" w:type="dxa"/>
              <w:bottom w:w="40" w:type="dxa"/>
              <w:right w:w="90" w:type="dxa"/>
            </w:tcMar>
            <w:vAlign w:val="center"/>
          </w:tcPr>
          <w:p w:rsidR="007B7DF6" w:rsidRPr="003E0D0C" w:rsidRDefault="00000000" w:rsidP="00960D23">
            <w:pPr>
              <w:pStyle w:val="ListParagraph"/>
              <w:numPr>
                <w:ilvl w:val="0"/>
                <w:numId w:val="2"/>
              </w:numPr>
              <w:rPr>
                <w:rFonts w:asciiTheme="minorHAnsi" w:hAnsiTheme="minorHAnsi" w:cstheme="minorHAnsi"/>
              </w:rPr>
            </w:pPr>
            <w:r w:rsidRPr="003E0D0C">
              <w:rPr>
                <w:rFonts w:asciiTheme="minorHAnsi" w:hAnsiTheme="minorHAnsi" w:cstheme="minorHAnsi"/>
                <w:color w:val="3A1500"/>
              </w:rPr>
              <w:t>Teachers upload pre-recorded lessons. Students log in, see timetable and click JOIN at scheduled time. Video activates only at class time and expires automatically.</w:t>
            </w:r>
          </w:p>
        </w:tc>
        <w:tc>
          <w:tcPr>
            <w:tcW w:w="4680" w:type="dxa"/>
            <w:tcBorders>
              <w:top w:val="single" w:sz="4" w:space="0" w:color="E8C8A0"/>
              <w:left w:val="single" w:sz="4" w:space="0" w:color="E8C8A0"/>
              <w:bottom w:val="single" w:sz="4" w:space="0" w:color="E8C8A0"/>
              <w:right w:val="single" w:sz="4" w:space="0" w:color="E8C8A0"/>
            </w:tcBorders>
            <w:shd w:val="clear" w:color="auto" w:fill="E8F5EE"/>
            <w:tcMar>
              <w:top w:w="40" w:type="dxa"/>
              <w:left w:w="90" w:type="dxa"/>
              <w:bottom w:w="40" w:type="dxa"/>
              <w:right w:w="90" w:type="dxa"/>
            </w:tcMar>
            <w:vAlign w:val="center"/>
          </w:tcPr>
          <w:p w:rsidR="007B7DF6" w:rsidRPr="003E0D0C" w:rsidRDefault="00000000" w:rsidP="008C7035">
            <w:pPr>
              <w:pStyle w:val="ListParagraph"/>
              <w:numPr>
                <w:ilvl w:val="0"/>
                <w:numId w:val="2"/>
              </w:numPr>
              <w:rPr>
                <w:rFonts w:asciiTheme="minorHAnsi" w:hAnsiTheme="minorHAnsi" w:cstheme="minorHAnsi"/>
              </w:rPr>
            </w:pPr>
            <w:r w:rsidRPr="003E0D0C">
              <w:rPr>
                <w:rFonts w:asciiTheme="minorHAnsi" w:hAnsiTheme="minorHAnsi" w:cstheme="minorHAnsi"/>
                <w:color w:val="3A1500"/>
              </w:rPr>
              <w:t>Everything in Phase 1 PLUS live interactive classes. Includes exam module — teacher sets question paper, students answer online, system auto-calculates scores once answer key is entered.</w:t>
            </w:r>
          </w:p>
        </w:tc>
      </w:tr>
    </w:tbl>
    <w:p w:rsidR="007B7DF6" w:rsidRPr="003E0D0C" w:rsidRDefault="007B7DF6">
      <w:pPr>
        <w:spacing w:before="40"/>
        <w:rPr>
          <w:rFonts w:asciiTheme="minorHAnsi" w:hAnsiTheme="minorHAnsi" w:cstheme="minorHAnsi"/>
        </w:rPr>
      </w:pPr>
    </w:p>
    <w:p w:rsidR="007B7DF6" w:rsidRPr="003E0D0C" w:rsidRDefault="00000000">
      <w:pPr>
        <w:spacing w:before="80" w:after="35"/>
        <w:rPr>
          <w:rFonts w:asciiTheme="minorHAnsi" w:hAnsiTheme="minorHAnsi" w:cstheme="minorHAnsi"/>
        </w:rPr>
      </w:pPr>
      <w:r w:rsidRPr="003E0D0C">
        <w:rPr>
          <w:rFonts w:asciiTheme="minorHAnsi" w:hAnsiTheme="minorHAnsi" w:cstheme="minorHAnsi"/>
          <w:b/>
          <w:bCs/>
          <w:color w:val="D4580A"/>
          <w:sz w:val="24"/>
          <w:szCs w:val="24"/>
        </w:rPr>
        <w:t>Features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7DF6" w:rsidRPr="003E0D0C" w:rsidTr="008C7035">
        <w:tblPrEx>
          <w:tblCellMar>
            <w:top w:w="0" w:type="dxa"/>
            <w:bottom w:w="0" w:type="dxa"/>
          </w:tblCellMar>
        </w:tblPrEx>
        <w:trPr>
          <w:jc w:val="center"/>
        </w:trPr>
        <w:tc>
          <w:tcPr>
            <w:tcW w:w="4680"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Phase 1 Features</w:t>
            </w:r>
          </w:p>
        </w:tc>
        <w:tc>
          <w:tcPr>
            <w:tcW w:w="4680" w:type="dxa"/>
            <w:shd w:val="clear" w:color="auto" w:fill="2A6B4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Phase 2 Features</w:t>
            </w:r>
          </w:p>
        </w:tc>
      </w:tr>
      <w:tr w:rsidR="007B7DF6" w:rsidRPr="003E0D0C" w:rsidTr="008C7035">
        <w:tblPrEx>
          <w:tblCellMar>
            <w:top w:w="0" w:type="dxa"/>
            <w:bottom w:w="0" w:type="dxa"/>
          </w:tblCellMar>
        </w:tblPrEx>
        <w:trPr>
          <w:jc w:val="center"/>
        </w:trPr>
        <w:tc>
          <w:tcPr>
            <w:tcW w:w="4680" w:type="dxa"/>
            <w:shd w:val="clear" w:color="auto" w:fill="FFF0D6"/>
            <w:tcMar>
              <w:top w:w="50" w:type="dxa"/>
              <w:left w:w="100" w:type="dxa"/>
              <w:bottom w:w="50" w:type="dxa"/>
              <w:right w:w="100" w:type="dxa"/>
            </w:tcMar>
          </w:tcPr>
          <w:p w:rsidR="007B7DF6" w:rsidRPr="003E0D0C" w:rsidRDefault="00000000" w:rsidP="00CF77EC">
            <w:pPr>
              <w:spacing w:before="20" w:after="20"/>
              <w:jc w:val="center"/>
              <w:rPr>
                <w:rFonts w:asciiTheme="minorHAnsi" w:hAnsiTheme="minorHAnsi" w:cstheme="minorHAnsi"/>
                <w:b/>
                <w:bCs/>
                <w:color w:val="3A1500"/>
              </w:rPr>
            </w:pPr>
            <w:r w:rsidRPr="003E0D0C">
              <w:rPr>
                <w:rFonts w:asciiTheme="minorHAnsi" w:hAnsiTheme="minorHAnsi" w:cstheme="minorHAnsi"/>
                <w:b/>
                <w:bCs/>
                <w:color w:val="3A1500"/>
              </w:rPr>
              <w:t>Student &amp; Teacher Login Portal</w:t>
            </w:r>
          </w:p>
          <w:p w:rsidR="00CF77EC" w:rsidRPr="003E0D0C" w:rsidRDefault="00CF77EC" w:rsidP="00CF77EC">
            <w:pPr>
              <w:spacing w:before="20" w:after="20"/>
              <w:jc w:val="center"/>
              <w:rPr>
                <w:rFonts w:asciiTheme="minorHAnsi" w:hAnsiTheme="minorHAnsi" w:cstheme="minorHAnsi"/>
              </w:rPr>
            </w:pPr>
          </w:p>
          <w:p w:rsidR="00CF77EC" w:rsidRPr="003E0D0C" w:rsidRDefault="00CF77EC" w:rsidP="00CF77EC">
            <w:pPr>
              <w:pStyle w:val="ListParagraph"/>
              <w:numPr>
                <w:ilvl w:val="0"/>
                <w:numId w:val="7"/>
              </w:numPr>
              <w:rPr>
                <w:rFonts w:asciiTheme="minorHAnsi" w:hAnsiTheme="minorHAnsi" w:cstheme="minorHAnsi"/>
              </w:rPr>
            </w:pPr>
            <w:r w:rsidRPr="003E0D0C">
              <w:rPr>
                <w:rFonts w:asciiTheme="minorHAnsi" w:hAnsiTheme="minorHAnsi" w:cstheme="minorHAnsi"/>
              </w:rPr>
              <w:t xml:space="preserve">Pre-recorded video upload by teacher </w:t>
            </w:r>
          </w:p>
          <w:p w:rsidR="00CF77EC" w:rsidRPr="003E0D0C" w:rsidRDefault="00CF77EC" w:rsidP="00CF77EC">
            <w:pPr>
              <w:pStyle w:val="ListParagraph"/>
              <w:numPr>
                <w:ilvl w:val="0"/>
                <w:numId w:val="7"/>
              </w:numPr>
              <w:rPr>
                <w:rFonts w:asciiTheme="minorHAnsi" w:hAnsiTheme="minorHAnsi" w:cstheme="minorHAnsi"/>
              </w:rPr>
            </w:pPr>
            <w:r w:rsidRPr="003E0D0C">
              <w:rPr>
                <w:rFonts w:asciiTheme="minorHAnsi" w:hAnsiTheme="minorHAnsi" w:cstheme="minorHAnsi"/>
              </w:rPr>
              <w:t xml:space="preserve">Timetable — schedule by batch, subject and day </w:t>
            </w:r>
          </w:p>
          <w:p w:rsidR="00CF77EC" w:rsidRPr="003E0D0C" w:rsidRDefault="00CF77EC" w:rsidP="00CF77EC">
            <w:pPr>
              <w:pStyle w:val="ListParagraph"/>
              <w:numPr>
                <w:ilvl w:val="0"/>
                <w:numId w:val="7"/>
              </w:numPr>
              <w:rPr>
                <w:rFonts w:asciiTheme="minorHAnsi" w:hAnsiTheme="minorHAnsi" w:cstheme="minorHAnsi"/>
              </w:rPr>
            </w:pPr>
            <w:r w:rsidRPr="003E0D0C">
              <w:rPr>
                <w:rFonts w:asciiTheme="minorHAnsi" w:hAnsiTheme="minorHAnsi" w:cstheme="minorHAnsi"/>
              </w:rPr>
              <w:t xml:space="preserve">Video unlocks only at scheduled class time, expires after </w:t>
            </w:r>
          </w:p>
          <w:p w:rsidR="00CF77EC" w:rsidRPr="003E0D0C" w:rsidRDefault="00CF77EC" w:rsidP="00CF77EC">
            <w:pPr>
              <w:pStyle w:val="ListParagraph"/>
              <w:numPr>
                <w:ilvl w:val="0"/>
                <w:numId w:val="7"/>
              </w:numPr>
              <w:rPr>
                <w:rFonts w:asciiTheme="minorHAnsi" w:hAnsiTheme="minorHAnsi" w:cstheme="minorHAnsi"/>
              </w:rPr>
            </w:pPr>
            <w:r w:rsidRPr="003E0D0C">
              <w:rPr>
                <w:rFonts w:asciiTheme="minorHAnsi" w:hAnsiTheme="minorHAnsi" w:cstheme="minorHAnsi"/>
              </w:rPr>
              <w:t xml:space="preserve">Attendance — auto-marked when student joins </w:t>
            </w:r>
          </w:p>
          <w:p w:rsidR="00CF77EC" w:rsidRPr="003E0D0C" w:rsidRDefault="00CF77EC" w:rsidP="00CF77EC">
            <w:pPr>
              <w:pStyle w:val="ListParagraph"/>
              <w:numPr>
                <w:ilvl w:val="0"/>
                <w:numId w:val="7"/>
              </w:numPr>
              <w:rPr>
                <w:rFonts w:asciiTheme="minorHAnsi" w:hAnsiTheme="minorHAnsi" w:cstheme="minorHAnsi"/>
              </w:rPr>
            </w:pPr>
            <w:r w:rsidRPr="003E0D0C">
              <w:rPr>
                <w:rFonts w:asciiTheme="minorHAnsi" w:hAnsiTheme="minorHAnsi" w:cstheme="minorHAnsi"/>
              </w:rPr>
              <w:t xml:space="preserve">Watch Recording — past class videos anytime </w:t>
            </w:r>
          </w:p>
          <w:p w:rsidR="00CF77EC" w:rsidRPr="003E0D0C" w:rsidRDefault="00CF77EC" w:rsidP="00CF77EC">
            <w:pPr>
              <w:pStyle w:val="ListParagraph"/>
              <w:numPr>
                <w:ilvl w:val="0"/>
                <w:numId w:val="7"/>
              </w:numPr>
              <w:rPr>
                <w:rFonts w:asciiTheme="minorHAnsi" w:hAnsiTheme="minorHAnsi" w:cstheme="minorHAnsi"/>
              </w:rPr>
            </w:pPr>
            <w:r w:rsidRPr="003E0D0C">
              <w:rPr>
                <w:rFonts w:asciiTheme="minorHAnsi" w:hAnsiTheme="minorHAnsi" w:cstheme="minorHAnsi"/>
              </w:rPr>
              <w:t xml:space="preserve">Attendance &amp; timetable reports — per student, per subject </w:t>
            </w:r>
          </w:p>
          <w:p w:rsidR="007B7DF6" w:rsidRPr="003E0D0C" w:rsidRDefault="00CF77EC" w:rsidP="00CF77EC">
            <w:pPr>
              <w:pStyle w:val="ListParagraph"/>
              <w:numPr>
                <w:ilvl w:val="0"/>
                <w:numId w:val="7"/>
              </w:numPr>
              <w:rPr>
                <w:rFonts w:asciiTheme="minorHAnsi" w:hAnsiTheme="minorHAnsi" w:cstheme="minorHAnsi"/>
              </w:rPr>
            </w:pPr>
            <w:r w:rsidRPr="003E0D0C">
              <w:rPr>
                <w:rFonts w:asciiTheme="minorHAnsi" w:hAnsiTheme="minorHAnsi" w:cstheme="minorHAnsi"/>
              </w:rPr>
              <w:t xml:space="preserve">Admin dashboard — manage teachers and students </w:t>
            </w:r>
            <w:r w:rsidRPr="003E0D0C">
              <w:rPr>
                <w:rFonts w:asciiTheme="minorHAnsi" w:hAnsiTheme="minorHAnsi" w:cstheme="minorHAnsi"/>
              </w:rPr>
              <w:br/>
            </w:r>
            <w:r w:rsidRPr="003E0D0C">
              <w:rPr>
                <w:rFonts w:asciiTheme="minorHAnsi" w:hAnsiTheme="minorHAnsi" w:cstheme="minorHAnsi"/>
              </w:rPr>
              <w:t>College branded domain with full SSL security</w:t>
            </w:r>
          </w:p>
        </w:tc>
        <w:tc>
          <w:tcPr>
            <w:tcW w:w="4680" w:type="dxa"/>
            <w:shd w:val="clear" w:color="auto" w:fill="E8F5EE"/>
            <w:tcMar>
              <w:top w:w="50" w:type="dxa"/>
              <w:left w:w="100" w:type="dxa"/>
              <w:bottom w:w="50" w:type="dxa"/>
              <w:right w:w="100" w:type="dxa"/>
            </w:tcMar>
          </w:tcPr>
          <w:p w:rsidR="007B7DF6" w:rsidRPr="003E0D0C" w:rsidRDefault="00000000" w:rsidP="00CF77EC">
            <w:pPr>
              <w:spacing w:before="20" w:after="20"/>
              <w:jc w:val="center"/>
              <w:rPr>
                <w:rFonts w:asciiTheme="minorHAnsi" w:hAnsiTheme="minorHAnsi" w:cstheme="minorHAnsi"/>
                <w:b/>
                <w:bCs/>
                <w:color w:val="2A6B4A"/>
              </w:rPr>
            </w:pPr>
            <w:r w:rsidRPr="003E0D0C">
              <w:rPr>
                <w:rFonts w:asciiTheme="minorHAnsi" w:hAnsiTheme="minorHAnsi" w:cstheme="minorHAnsi"/>
                <w:b/>
                <w:bCs/>
                <w:color w:val="2A6B4A"/>
              </w:rPr>
              <w:t>Everything in Phase 1, plus:</w:t>
            </w:r>
          </w:p>
          <w:p w:rsidR="00CF77EC" w:rsidRPr="003E0D0C" w:rsidRDefault="00CF77EC" w:rsidP="00CF77EC">
            <w:pPr>
              <w:spacing w:before="20" w:after="20"/>
              <w:jc w:val="center"/>
              <w:rPr>
                <w:rFonts w:asciiTheme="minorHAnsi" w:hAnsiTheme="minorHAnsi" w:cstheme="minorHAnsi"/>
              </w:rPr>
            </w:pP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Live interactive classes inside the portal </w:t>
            </w: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Live sessions auto-recorded, available after class </w:t>
            </w: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Exam module — MCQ and descriptive question papers </w:t>
            </w: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Timed online exam with auto-submit </w:t>
            </w: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Answer key entry — system auto-scores all students instantly </w:t>
            </w: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Exam results — score and answer sheet visible to student </w:t>
            </w: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Exam reports — batch-wise and subject-wise </w:t>
            </w:r>
          </w:p>
          <w:p w:rsidR="00CF77EC" w:rsidRPr="003E0D0C" w:rsidRDefault="00CF77EC" w:rsidP="00CF77EC">
            <w:pPr>
              <w:pStyle w:val="ListParagraph"/>
              <w:numPr>
                <w:ilvl w:val="0"/>
                <w:numId w:val="8"/>
              </w:numPr>
              <w:rPr>
                <w:rFonts w:asciiTheme="minorHAnsi" w:hAnsiTheme="minorHAnsi" w:cstheme="minorHAnsi"/>
              </w:rPr>
            </w:pPr>
            <w:r w:rsidRPr="003E0D0C">
              <w:rPr>
                <w:rFonts w:asciiTheme="minorHAnsi" w:hAnsiTheme="minorHAnsi" w:cstheme="minorHAnsi"/>
              </w:rPr>
              <w:t xml:space="preserve">Timetable enhanced — classes and exams in one view </w:t>
            </w:r>
          </w:p>
          <w:p w:rsidR="007B7DF6" w:rsidRPr="003E0D0C" w:rsidRDefault="00CF77EC" w:rsidP="00CF77EC">
            <w:pPr>
              <w:pStyle w:val="ListParagraph"/>
              <w:numPr>
                <w:ilvl w:val="0"/>
                <w:numId w:val="8"/>
              </w:numPr>
              <w:spacing w:before="14" w:after="14"/>
              <w:rPr>
                <w:rFonts w:asciiTheme="minorHAnsi" w:hAnsiTheme="minorHAnsi" w:cstheme="minorHAnsi"/>
              </w:rPr>
            </w:pPr>
            <w:r w:rsidRPr="003E0D0C">
              <w:rPr>
                <w:rFonts w:asciiTheme="minorHAnsi" w:hAnsiTheme="minorHAnsi" w:cstheme="minorHAnsi"/>
              </w:rPr>
              <w:t>Attendance reports enhanced — covers live and recorded sessions</w:t>
            </w:r>
          </w:p>
        </w:tc>
      </w:tr>
    </w:tbl>
    <w:p w:rsidR="007B7DF6" w:rsidRPr="003E0D0C" w:rsidRDefault="007B7DF6">
      <w:pPr>
        <w:spacing w:before="40"/>
        <w:rPr>
          <w:rFonts w:asciiTheme="minorHAnsi" w:hAnsiTheme="minorHAnsi" w:cstheme="minorHAnsi"/>
        </w:rPr>
      </w:pPr>
    </w:p>
    <w:p w:rsidR="007B7DF6" w:rsidRPr="003E0D0C" w:rsidRDefault="00000000">
      <w:pPr>
        <w:spacing w:before="80" w:after="35"/>
        <w:rPr>
          <w:rFonts w:asciiTheme="minorHAnsi" w:hAnsiTheme="minorHAnsi" w:cstheme="minorHAnsi"/>
        </w:rPr>
      </w:pPr>
      <w:r w:rsidRPr="003E0D0C">
        <w:rPr>
          <w:rFonts w:asciiTheme="minorHAnsi" w:hAnsiTheme="minorHAnsi" w:cstheme="minorHAnsi"/>
          <w:b/>
          <w:bCs/>
          <w:color w:val="D4580A"/>
          <w:sz w:val="24"/>
          <w:szCs w:val="24"/>
        </w:rPr>
        <w:t>Technology Overview</w:t>
      </w:r>
    </w:p>
    <w:p w:rsidR="008C7035" w:rsidRPr="003E0D0C" w:rsidRDefault="008C7035" w:rsidP="008C7035">
      <w:pPr>
        <w:pStyle w:val="NormalWeb"/>
        <w:jc w:val="both"/>
        <w:rPr>
          <w:rFonts w:asciiTheme="minorHAnsi" w:hAnsiTheme="minorHAnsi" w:cstheme="minorHAnsi"/>
        </w:rPr>
      </w:pPr>
      <w:r w:rsidRPr="003E0D0C">
        <w:rPr>
          <w:rFonts w:asciiTheme="minorHAnsi" w:hAnsiTheme="minorHAnsi" w:cstheme="minorHAnsi"/>
        </w:rPr>
        <w:t>The platform is secure and cloud-hosted, accessible from any browser on phone or laptop — no app installation required. Teachers and students log in through a single screen where the timetable, class join, recordings and exams are all available in one place. Pre-recorded lessons unlock automatically at the scheduled class time and expire once the session window closes. In Phase 2, live classes run directly inside the portal and are auto-recorded for later viewing. The exam engine allows teachers to set online question papers, conduct timed exams, enter answer keys for auto-scoring, and publish downloadable results. All data is stored on the college's own dedicated server with full SSL security — no dependency on any third-party platform or brand.</w:t>
      </w:r>
    </w:p>
    <w:p w:rsidR="007B7DF6" w:rsidRPr="003E0D0C" w:rsidRDefault="007B7DF6">
      <w:pPr>
        <w:spacing w:before="40"/>
        <w:rPr>
          <w:rFonts w:asciiTheme="minorHAnsi" w:hAnsiTheme="minorHAnsi" w:cstheme="minorHAnsi"/>
        </w:rPr>
      </w:pPr>
    </w:p>
    <w:p w:rsidR="007B7DF6" w:rsidRPr="003E0D0C" w:rsidRDefault="00000000">
      <w:pPr>
        <w:spacing w:before="80" w:after="35"/>
        <w:rPr>
          <w:rFonts w:asciiTheme="minorHAnsi" w:hAnsiTheme="minorHAnsi" w:cstheme="minorHAnsi"/>
        </w:rPr>
      </w:pPr>
      <w:r w:rsidRPr="003E0D0C">
        <w:rPr>
          <w:rFonts w:asciiTheme="minorHAnsi" w:hAnsiTheme="minorHAnsi" w:cstheme="minorHAnsi"/>
          <w:b/>
          <w:bCs/>
          <w:color w:val="D4580A"/>
          <w:sz w:val="24"/>
          <w:szCs w:val="24"/>
        </w:rPr>
        <w:t>Monthly Infrastructure Cost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2127"/>
        <w:gridCol w:w="2560"/>
      </w:tblGrid>
      <w:tr w:rsidR="007B7DF6" w:rsidRPr="003E0D0C" w:rsidTr="003E0D0C">
        <w:tblPrEx>
          <w:tblCellMar>
            <w:top w:w="0" w:type="dxa"/>
            <w:bottom w:w="0" w:type="dxa"/>
          </w:tblCellMar>
        </w:tblPrEx>
        <w:trPr>
          <w:jc w:val="center"/>
        </w:trPr>
        <w:tc>
          <w:tcPr>
            <w:tcW w:w="4673"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Component</w:t>
            </w:r>
          </w:p>
        </w:tc>
        <w:tc>
          <w:tcPr>
            <w:tcW w:w="2127"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Est. Cost/Month</w:t>
            </w:r>
          </w:p>
        </w:tc>
        <w:tc>
          <w:tcPr>
            <w:tcW w:w="2560"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Notes</w:t>
            </w:r>
          </w:p>
        </w:tc>
      </w:tr>
      <w:tr w:rsidR="007B7DF6" w:rsidRPr="003E0D0C" w:rsidTr="003E0D0C">
        <w:tblPrEx>
          <w:tblCellMar>
            <w:top w:w="0" w:type="dxa"/>
            <w:bottom w:w="0" w:type="dxa"/>
          </w:tblCellMar>
        </w:tblPrEx>
        <w:trPr>
          <w:jc w:val="center"/>
        </w:trPr>
        <w:tc>
          <w:tcPr>
            <w:tcW w:w="4673" w:type="dxa"/>
            <w:shd w:val="clear" w:color="auto" w:fill="FFFDF8"/>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color w:val="3A1500"/>
              </w:rPr>
              <w:t>Application Server (scheduled class hours only)</w:t>
            </w:r>
            <w:r w:rsidR="003E0D0C" w:rsidRPr="003E0D0C">
              <w:rPr>
                <w:rFonts w:asciiTheme="minorHAnsi" w:hAnsiTheme="minorHAnsi" w:cstheme="minorHAnsi"/>
                <w:color w:val="3A1500"/>
              </w:rPr>
              <w:t xml:space="preserve">, Video Storage and Delivery </w:t>
            </w:r>
          </w:p>
        </w:tc>
        <w:tc>
          <w:tcPr>
            <w:tcW w:w="2127" w:type="dxa"/>
            <w:shd w:val="clear" w:color="auto" w:fill="FFFDF8"/>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color w:val="3A1500"/>
              </w:rPr>
              <w:t>₹</w:t>
            </w:r>
            <w:r w:rsidR="003E0D0C" w:rsidRPr="003E0D0C">
              <w:rPr>
                <w:rFonts w:asciiTheme="minorHAnsi" w:hAnsiTheme="minorHAnsi" w:cstheme="minorHAnsi"/>
                <w:color w:val="3A1500"/>
              </w:rPr>
              <w:t>6</w:t>
            </w:r>
            <w:r w:rsidRPr="003E0D0C">
              <w:rPr>
                <w:rFonts w:asciiTheme="minorHAnsi" w:hAnsiTheme="minorHAnsi" w:cstheme="minorHAnsi"/>
                <w:color w:val="3A1500"/>
              </w:rPr>
              <w:t>,</w:t>
            </w:r>
            <w:r w:rsidR="003E0D0C" w:rsidRPr="003E0D0C">
              <w:rPr>
                <w:rFonts w:asciiTheme="minorHAnsi" w:hAnsiTheme="minorHAnsi" w:cstheme="minorHAnsi"/>
                <w:color w:val="3A1500"/>
              </w:rPr>
              <w:t>0</w:t>
            </w:r>
            <w:r w:rsidRPr="003E0D0C">
              <w:rPr>
                <w:rFonts w:asciiTheme="minorHAnsi" w:hAnsiTheme="minorHAnsi" w:cstheme="minorHAnsi"/>
                <w:color w:val="3A1500"/>
              </w:rPr>
              <w:t>00–</w:t>
            </w:r>
            <w:r w:rsidR="003E0D0C" w:rsidRPr="003E0D0C">
              <w:rPr>
                <w:rFonts w:asciiTheme="minorHAnsi" w:hAnsiTheme="minorHAnsi" w:cstheme="minorHAnsi"/>
                <w:color w:val="3A1500"/>
              </w:rPr>
              <w:t>8</w:t>
            </w:r>
            <w:r w:rsidRPr="003E0D0C">
              <w:rPr>
                <w:rFonts w:asciiTheme="minorHAnsi" w:hAnsiTheme="minorHAnsi" w:cstheme="minorHAnsi"/>
                <w:color w:val="3A1500"/>
              </w:rPr>
              <w:t>,</w:t>
            </w:r>
            <w:r w:rsidR="003E0D0C" w:rsidRPr="003E0D0C">
              <w:rPr>
                <w:rFonts w:asciiTheme="minorHAnsi" w:hAnsiTheme="minorHAnsi" w:cstheme="minorHAnsi"/>
                <w:color w:val="3A1500"/>
              </w:rPr>
              <w:t>5</w:t>
            </w:r>
            <w:r w:rsidRPr="003E0D0C">
              <w:rPr>
                <w:rFonts w:asciiTheme="minorHAnsi" w:hAnsiTheme="minorHAnsi" w:cstheme="minorHAnsi"/>
                <w:color w:val="3A1500"/>
              </w:rPr>
              <w:t>00</w:t>
            </w:r>
          </w:p>
        </w:tc>
        <w:tc>
          <w:tcPr>
            <w:tcW w:w="2560" w:type="dxa"/>
            <w:shd w:val="clear" w:color="auto" w:fill="FFFDF8"/>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color w:val="777777"/>
                <w:sz w:val="20"/>
                <w:szCs w:val="20"/>
              </w:rPr>
              <w:t>Portal + live stream + exam engine</w:t>
            </w:r>
          </w:p>
        </w:tc>
      </w:tr>
      <w:tr w:rsidR="007B7DF6" w:rsidRPr="003E0D0C" w:rsidTr="003E0D0C">
        <w:tblPrEx>
          <w:tblCellMar>
            <w:top w:w="0" w:type="dxa"/>
            <w:bottom w:w="0" w:type="dxa"/>
          </w:tblCellMar>
        </w:tblPrEx>
        <w:trPr>
          <w:jc w:val="center"/>
        </w:trPr>
        <w:tc>
          <w:tcPr>
            <w:tcW w:w="4673" w:type="dxa"/>
            <w:shd w:val="clear" w:color="auto" w:fill="FFF0D6"/>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D4580A"/>
              </w:rPr>
              <w:t>Approximate Total / Month</w:t>
            </w:r>
          </w:p>
        </w:tc>
        <w:tc>
          <w:tcPr>
            <w:tcW w:w="2127" w:type="dxa"/>
            <w:shd w:val="clear" w:color="auto" w:fill="FFF0D6"/>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D4580A"/>
              </w:rPr>
              <w:t>~₹</w:t>
            </w:r>
            <w:r w:rsidR="003E0D0C" w:rsidRPr="003E0D0C">
              <w:rPr>
                <w:rFonts w:asciiTheme="minorHAnsi" w:hAnsiTheme="minorHAnsi" w:cstheme="minorHAnsi"/>
                <w:b/>
                <w:bCs/>
                <w:color w:val="D4580A"/>
              </w:rPr>
              <w:t>6</w:t>
            </w:r>
            <w:r w:rsidRPr="003E0D0C">
              <w:rPr>
                <w:rFonts w:asciiTheme="minorHAnsi" w:hAnsiTheme="minorHAnsi" w:cstheme="minorHAnsi"/>
                <w:b/>
                <w:bCs/>
                <w:color w:val="D4580A"/>
              </w:rPr>
              <w:t>,000</w:t>
            </w:r>
            <w:r w:rsidR="003E0D0C" w:rsidRPr="003E0D0C">
              <w:rPr>
                <w:rFonts w:asciiTheme="minorHAnsi" w:hAnsiTheme="minorHAnsi" w:cstheme="minorHAnsi"/>
                <w:b/>
                <w:bCs/>
                <w:color w:val="D4580A"/>
              </w:rPr>
              <w:t xml:space="preserve"> to 8,500 </w:t>
            </w:r>
          </w:p>
        </w:tc>
        <w:tc>
          <w:tcPr>
            <w:tcW w:w="2560" w:type="dxa"/>
            <w:shd w:val="clear" w:color="auto" w:fill="FFF0D6"/>
            <w:tcMar>
              <w:top w:w="40" w:type="dxa"/>
              <w:left w:w="90" w:type="dxa"/>
              <w:bottom w:w="40" w:type="dxa"/>
              <w:right w:w="90" w:type="dxa"/>
            </w:tcMar>
            <w:vAlign w:val="center"/>
          </w:tcPr>
          <w:p w:rsidR="007B7DF6" w:rsidRPr="005C380B" w:rsidRDefault="00000000">
            <w:pPr>
              <w:rPr>
                <w:rFonts w:asciiTheme="minorHAnsi" w:hAnsiTheme="minorHAnsi" w:cstheme="minorHAnsi"/>
                <w:b/>
                <w:bCs/>
              </w:rPr>
            </w:pPr>
            <w:r w:rsidRPr="005C380B">
              <w:rPr>
                <w:rFonts w:asciiTheme="minorHAnsi" w:hAnsiTheme="minorHAnsi" w:cstheme="minorHAnsi"/>
                <w:b/>
                <w:bCs/>
                <w:i/>
                <w:iCs/>
                <w:sz w:val="20"/>
                <w:szCs w:val="20"/>
              </w:rPr>
              <w:t>Conservative — actual likely lower initially</w:t>
            </w:r>
          </w:p>
        </w:tc>
      </w:tr>
    </w:tbl>
    <w:p w:rsidR="003E0D0C" w:rsidRPr="003E0D0C" w:rsidRDefault="003E0D0C" w:rsidP="003E0D0C">
      <w:pPr>
        <w:spacing w:before="100" w:beforeAutospacing="1" w:after="100" w:afterAutospacing="1"/>
        <w:rPr>
          <w:rFonts w:asciiTheme="minorHAnsi" w:eastAsia="Times New Roman" w:hAnsiTheme="minorHAnsi" w:cstheme="minorHAnsi"/>
          <w:sz w:val="24"/>
          <w:szCs w:val="24"/>
        </w:rPr>
      </w:pPr>
      <w:r w:rsidRPr="003E0D0C">
        <w:rPr>
          <w:rFonts w:asciiTheme="minorHAnsi" w:eastAsia="Times New Roman" w:hAnsiTheme="minorHAnsi" w:cstheme="minorHAnsi"/>
          <w:b/>
          <w:bCs/>
          <w:sz w:val="24"/>
          <w:szCs w:val="24"/>
        </w:rPr>
        <w:t>Notes</w:t>
      </w:r>
    </w:p>
    <w:p w:rsidR="003E0D0C" w:rsidRPr="003E0D0C" w:rsidRDefault="003E0D0C" w:rsidP="003E0D0C">
      <w:pPr>
        <w:numPr>
          <w:ilvl w:val="0"/>
          <w:numId w:val="11"/>
        </w:numPr>
        <w:spacing w:before="100" w:beforeAutospacing="1" w:after="100" w:afterAutospacing="1"/>
        <w:rPr>
          <w:rFonts w:asciiTheme="minorHAnsi" w:eastAsia="Times New Roman" w:hAnsiTheme="minorHAnsi" w:cstheme="minorHAnsi"/>
          <w:sz w:val="24"/>
          <w:szCs w:val="24"/>
        </w:rPr>
      </w:pPr>
      <w:r w:rsidRPr="003E0D0C">
        <w:rPr>
          <w:rFonts w:asciiTheme="minorHAnsi" w:eastAsia="Times New Roman" w:hAnsiTheme="minorHAnsi" w:cstheme="minorHAnsi"/>
          <w:sz w:val="24"/>
          <w:szCs w:val="24"/>
        </w:rPr>
        <w:t>Infrastructure costs are to be paid directly by the college trust — invoices will be raised in the trust's name and payments made by them directly to the service provider.</w:t>
      </w:r>
    </w:p>
    <w:p w:rsidR="003E0D0C" w:rsidRPr="003E0D0C" w:rsidRDefault="003E0D0C" w:rsidP="003E0D0C">
      <w:pPr>
        <w:numPr>
          <w:ilvl w:val="0"/>
          <w:numId w:val="11"/>
        </w:numPr>
        <w:spacing w:before="100" w:beforeAutospacing="1" w:after="100" w:afterAutospacing="1"/>
        <w:rPr>
          <w:rFonts w:asciiTheme="minorHAnsi" w:eastAsia="Times New Roman" w:hAnsiTheme="minorHAnsi" w:cstheme="minorHAnsi"/>
          <w:sz w:val="24"/>
          <w:szCs w:val="24"/>
        </w:rPr>
      </w:pPr>
      <w:r w:rsidRPr="003E0D0C">
        <w:rPr>
          <w:rFonts w:asciiTheme="minorHAnsi" w:eastAsia="Times New Roman" w:hAnsiTheme="minorHAnsi" w:cstheme="minorHAnsi"/>
          <w:sz w:val="24"/>
          <w:szCs w:val="24"/>
        </w:rPr>
        <w:t>The infrastructure estimates provided are based on maximum expected usage — actual monthly costs may be lower depending on real usage and number of active users.</w:t>
      </w:r>
    </w:p>
    <w:p w:rsidR="003E0D0C" w:rsidRPr="003E0D0C" w:rsidRDefault="003E0D0C" w:rsidP="003E0D0C">
      <w:pPr>
        <w:numPr>
          <w:ilvl w:val="0"/>
          <w:numId w:val="11"/>
        </w:numPr>
        <w:spacing w:before="100" w:beforeAutospacing="1" w:after="100" w:afterAutospacing="1"/>
        <w:rPr>
          <w:rFonts w:asciiTheme="minorHAnsi" w:eastAsia="Times New Roman" w:hAnsiTheme="minorHAnsi" w:cstheme="minorHAnsi"/>
          <w:sz w:val="24"/>
          <w:szCs w:val="24"/>
        </w:rPr>
      </w:pPr>
      <w:r w:rsidRPr="003E0D0C">
        <w:rPr>
          <w:rFonts w:asciiTheme="minorHAnsi" w:eastAsia="Times New Roman" w:hAnsiTheme="minorHAnsi" w:cstheme="minorHAnsi"/>
          <w:sz w:val="24"/>
          <w:szCs w:val="24"/>
        </w:rPr>
        <w:t>Domain and Security Certificate will be procured on the trust's name if not already available — charges at actuals, invoice raised directly on the trust.</w:t>
      </w:r>
    </w:p>
    <w:p w:rsidR="003E0D0C" w:rsidRPr="005C380B" w:rsidRDefault="003E0D0C" w:rsidP="005C380B">
      <w:pPr>
        <w:numPr>
          <w:ilvl w:val="0"/>
          <w:numId w:val="11"/>
        </w:numPr>
        <w:spacing w:before="100" w:beforeAutospacing="1" w:after="100" w:afterAutospacing="1"/>
        <w:rPr>
          <w:rFonts w:asciiTheme="minorHAnsi" w:eastAsia="Times New Roman" w:hAnsiTheme="minorHAnsi" w:cstheme="minorHAnsi"/>
          <w:sz w:val="24"/>
          <w:szCs w:val="24"/>
        </w:rPr>
      </w:pPr>
      <w:r w:rsidRPr="003E0D0C">
        <w:rPr>
          <w:rFonts w:asciiTheme="minorHAnsi" w:eastAsia="Times New Roman" w:hAnsiTheme="minorHAnsi" w:cstheme="minorHAnsi"/>
          <w:sz w:val="24"/>
          <w:szCs w:val="24"/>
        </w:rPr>
        <w:t>Development cost is fixed as quoted and is not subject to infrastructure fluctuations.</w:t>
      </w:r>
    </w:p>
    <w:p w:rsidR="007B7DF6" w:rsidRPr="003E0D0C" w:rsidRDefault="00000000">
      <w:pPr>
        <w:spacing w:before="80" w:after="35"/>
        <w:rPr>
          <w:rFonts w:asciiTheme="minorHAnsi" w:hAnsiTheme="minorHAnsi" w:cstheme="minorHAnsi"/>
        </w:rPr>
      </w:pPr>
      <w:r w:rsidRPr="003E0D0C">
        <w:rPr>
          <w:rFonts w:asciiTheme="minorHAnsi" w:hAnsiTheme="minorHAnsi" w:cstheme="minorHAnsi"/>
          <w:b/>
          <w:bCs/>
          <w:color w:val="D4580A"/>
          <w:sz w:val="24"/>
          <w:szCs w:val="24"/>
        </w:rPr>
        <w:t>Connection Limits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7B7DF6" w:rsidRPr="003E0D0C" w:rsidTr="00CF77EC">
        <w:tblPrEx>
          <w:tblCellMar>
            <w:top w:w="0" w:type="dxa"/>
            <w:bottom w:w="0" w:type="dxa"/>
          </w:tblCellMar>
        </w:tblPrEx>
        <w:trPr>
          <w:jc w:val="center"/>
        </w:trPr>
        <w:tc>
          <w:tcPr>
            <w:tcW w:w="3200"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Limit</w:t>
            </w:r>
          </w:p>
        </w:tc>
        <w:tc>
          <w:tcPr>
            <w:tcW w:w="1800"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Capacity</w:t>
            </w:r>
          </w:p>
        </w:tc>
        <w:tc>
          <w:tcPr>
            <w:tcW w:w="4360"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When to Scale Up</w:t>
            </w:r>
          </w:p>
        </w:tc>
      </w:tr>
      <w:tr w:rsidR="007B7DF6" w:rsidRPr="003E0D0C" w:rsidTr="00CF77EC">
        <w:tblPrEx>
          <w:tblCellMar>
            <w:top w:w="0" w:type="dxa"/>
            <w:bottom w:w="0" w:type="dxa"/>
          </w:tblCellMar>
        </w:tblPrEx>
        <w:trPr>
          <w:jc w:val="center"/>
        </w:trPr>
        <w:tc>
          <w:tcPr>
            <w:tcW w:w="3200" w:type="dxa"/>
            <w:shd w:val="clear" w:color="auto" w:fill="FFF0D6"/>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D4580A"/>
              </w:rPr>
              <w:t>Simultaneous live classes</w:t>
            </w:r>
          </w:p>
        </w:tc>
        <w:tc>
          <w:tcPr>
            <w:tcW w:w="1800" w:type="dxa"/>
            <w:shd w:val="clear" w:color="auto" w:fill="FFFDF8"/>
            <w:tcMar>
              <w:top w:w="40" w:type="dxa"/>
              <w:left w:w="90" w:type="dxa"/>
              <w:bottom w:w="40" w:type="dxa"/>
              <w:right w:w="90" w:type="dxa"/>
            </w:tcMar>
            <w:vAlign w:val="center"/>
          </w:tcPr>
          <w:p w:rsidR="007B7DF6" w:rsidRPr="003E0D0C" w:rsidRDefault="005C380B">
            <w:pPr>
              <w:jc w:val="center"/>
              <w:rPr>
                <w:rFonts w:asciiTheme="minorHAnsi" w:hAnsiTheme="minorHAnsi" w:cstheme="minorHAnsi"/>
              </w:rPr>
            </w:pPr>
            <w:r>
              <w:rPr>
                <w:rFonts w:asciiTheme="minorHAnsi" w:hAnsiTheme="minorHAnsi" w:cstheme="minorHAnsi"/>
                <w:b/>
                <w:bCs/>
                <w:color w:val="2A6B4A"/>
              </w:rPr>
              <w:t xml:space="preserve">Maximum </w:t>
            </w:r>
            <w:r w:rsidR="00000000" w:rsidRPr="003E0D0C">
              <w:rPr>
                <w:rFonts w:asciiTheme="minorHAnsi" w:hAnsiTheme="minorHAnsi" w:cstheme="minorHAnsi"/>
                <w:b/>
                <w:bCs/>
                <w:color w:val="2A6B4A"/>
              </w:rPr>
              <w:t xml:space="preserve">8 </w:t>
            </w:r>
            <w:r>
              <w:rPr>
                <w:rFonts w:asciiTheme="minorHAnsi" w:hAnsiTheme="minorHAnsi" w:cstheme="minorHAnsi"/>
                <w:b/>
                <w:bCs/>
                <w:color w:val="2A6B4A"/>
              </w:rPr>
              <w:t>classes at a time</w:t>
            </w:r>
          </w:p>
        </w:tc>
        <w:tc>
          <w:tcPr>
            <w:tcW w:w="4360" w:type="dxa"/>
            <w:shd w:val="clear" w:color="auto" w:fill="FFFDF8"/>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color w:val="666666"/>
                <w:sz w:val="20"/>
                <w:szCs w:val="20"/>
              </w:rPr>
              <w:t>Add a second video server beyond 10 classes</w:t>
            </w:r>
          </w:p>
        </w:tc>
      </w:tr>
      <w:tr w:rsidR="007B7DF6" w:rsidRPr="003E0D0C" w:rsidTr="00CF77EC">
        <w:tblPrEx>
          <w:tblCellMar>
            <w:top w:w="0" w:type="dxa"/>
            <w:bottom w:w="0" w:type="dxa"/>
          </w:tblCellMar>
        </w:tblPrEx>
        <w:trPr>
          <w:jc w:val="center"/>
        </w:trPr>
        <w:tc>
          <w:tcPr>
            <w:tcW w:w="3200" w:type="dxa"/>
            <w:shd w:val="clear" w:color="auto" w:fill="FFFDF8"/>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D4580A"/>
              </w:rPr>
              <w:t>Students per live class</w:t>
            </w:r>
          </w:p>
        </w:tc>
        <w:tc>
          <w:tcPr>
            <w:tcW w:w="1800" w:type="dxa"/>
            <w:shd w:val="clear" w:color="auto" w:fill="F5F5F5"/>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2A6B4A"/>
              </w:rPr>
              <w:t>15 comfortable</w:t>
            </w:r>
          </w:p>
        </w:tc>
        <w:tc>
          <w:tcPr>
            <w:tcW w:w="4360" w:type="dxa"/>
            <w:shd w:val="clear" w:color="auto" w:fill="F5F5F5"/>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color w:val="666666"/>
                <w:sz w:val="20"/>
                <w:szCs w:val="20"/>
              </w:rPr>
              <w:t>Upgrade server size beyond 25 per room</w:t>
            </w:r>
          </w:p>
        </w:tc>
      </w:tr>
      <w:tr w:rsidR="007B7DF6" w:rsidRPr="003E0D0C" w:rsidTr="00CF77EC">
        <w:tblPrEx>
          <w:tblCellMar>
            <w:top w:w="0" w:type="dxa"/>
            <w:bottom w:w="0" w:type="dxa"/>
          </w:tblCellMar>
        </w:tblPrEx>
        <w:trPr>
          <w:jc w:val="center"/>
        </w:trPr>
        <w:tc>
          <w:tcPr>
            <w:tcW w:w="3200" w:type="dxa"/>
            <w:shd w:val="clear" w:color="auto" w:fill="FFF0D6"/>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D4580A"/>
              </w:rPr>
              <w:t>Total concurrent users</w:t>
            </w:r>
          </w:p>
        </w:tc>
        <w:tc>
          <w:tcPr>
            <w:tcW w:w="1800" w:type="dxa"/>
            <w:shd w:val="clear" w:color="auto" w:fill="FFFDF8"/>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2A6B4A"/>
              </w:rPr>
              <w:t>100 safe</w:t>
            </w:r>
          </w:p>
        </w:tc>
        <w:tc>
          <w:tcPr>
            <w:tcW w:w="4360" w:type="dxa"/>
            <w:shd w:val="clear" w:color="auto" w:fill="FFFDF8"/>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color w:val="666666"/>
                <w:sz w:val="20"/>
                <w:szCs w:val="20"/>
              </w:rPr>
              <w:t>Scale server beyond 150 concurrent users</w:t>
            </w:r>
          </w:p>
        </w:tc>
      </w:tr>
    </w:tbl>
    <w:p w:rsidR="007B7DF6" w:rsidRPr="003E0D0C" w:rsidRDefault="007B7DF6">
      <w:pPr>
        <w:spacing w:before="40"/>
        <w:rPr>
          <w:rFonts w:asciiTheme="minorHAnsi" w:hAnsiTheme="minorHAnsi" w:cstheme="minorHAnsi"/>
        </w:rPr>
      </w:pPr>
    </w:p>
    <w:p w:rsidR="007B7DF6" w:rsidRPr="003E0D0C" w:rsidRDefault="00000000">
      <w:pPr>
        <w:spacing w:before="80" w:after="35"/>
        <w:rPr>
          <w:rFonts w:asciiTheme="minorHAnsi" w:hAnsiTheme="minorHAnsi" w:cstheme="minorHAnsi"/>
        </w:rPr>
      </w:pPr>
      <w:r w:rsidRPr="003E0D0C">
        <w:rPr>
          <w:rFonts w:asciiTheme="minorHAnsi" w:hAnsiTheme="minorHAnsi" w:cstheme="minorHAnsi"/>
          <w:b/>
          <w:bCs/>
          <w:color w:val="D4580A"/>
          <w:sz w:val="24"/>
          <w:szCs w:val="24"/>
        </w:rPr>
        <w:t>Investment Summary (Excl. GST)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DF6" w:rsidRPr="003E0D0C" w:rsidTr="00CF77EC">
        <w:tblPrEx>
          <w:tblCellMar>
            <w:top w:w="0" w:type="dxa"/>
            <w:bottom w:w="0" w:type="dxa"/>
          </w:tblCellMar>
        </w:tblPrEx>
        <w:trPr>
          <w:jc w:val="center"/>
        </w:trPr>
        <w:tc>
          <w:tcPr>
            <w:tcW w:w="3120" w:type="dxa"/>
            <w:shd w:val="clear" w:color="auto" w:fill="FFFFFF"/>
            <w:tcMar>
              <w:top w:w="40" w:type="dxa"/>
              <w:left w:w="90" w:type="dxa"/>
              <w:bottom w:w="40" w:type="dxa"/>
              <w:right w:w="90" w:type="dxa"/>
            </w:tcMar>
            <w:vAlign w:val="center"/>
          </w:tcPr>
          <w:p w:rsidR="007B7DF6" w:rsidRPr="003E0D0C" w:rsidRDefault="007B7DF6">
            <w:pPr>
              <w:jc w:val="center"/>
              <w:rPr>
                <w:rFonts w:asciiTheme="minorHAnsi" w:hAnsiTheme="minorHAnsi" w:cstheme="minorHAnsi"/>
              </w:rPr>
            </w:pPr>
          </w:p>
        </w:tc>
        <w:tc>
          <w:tcPr>
            <w:tcW w:w="3120" w:type="dxa"/>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Phase 1</w:t>
            </w:r>
          </w:p>
        </w:tc>
        <w:tc>
          <w:tcPr>
            <w:tcW w:w="3120" w:type="dxa"/>
            <w:shd w:val="clear" w:color="auto" w:fill="2A6B4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Phase 2</w:t>
            </w:r>
          </w:p>
        </w:tc>
      </w:tr>
      <w:tr w:rsidR="007B7DF6" w:rsidRPr="003E0D0C" w:rsidTr="00CF77EC">
        <w:tblPrEx>
          <w:tblCellMar>
            <w:top w:w="0" w:type="dxa"/>
            <w:bottom w:w="0" w:type="dxa"/>
          </w:tblCellMar>
        </w:tblPrEx>
        <w:trPr>
          <w:jc w:val="center"/>
        </w:trPr>
        <w:tc>
          <w:tcPr>
            <w:tcW w:w="3120" w:type="dxa"/>
            <w:shd w:val="clear" w:color="auto" w:fill="FFF0D6"/>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D4580A"/>
              </w:rPr>
              <w:t>Development</w:t>
            </w:r>
          </w:p>
        </w:tc>
        <w:tc>
          <w:tcPr>
            <w:tcW w:w="3120" w:type="dxa"/>
            <w:shd w:val="clear" w:color="auto" w:fill="FFF0D6"/>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D4580A"/>
                <w:sz w:val="28"/>
                <w:szCs w:val="28"/>
              </w:rPr>
              <w:t>₹2,85,000</w:t>
            </w:r>
          </w:p>
        </w:tc>
        <w:tc>
          <w:tcPr>
            <w:tcW w:w="3120" w:type="dxa"/>
            <w:shd w:val="clear" w:color="auto" w:fill="E8F5EE"/>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2A6B4A"/>
                <w:sz w:val="28"/>
                <w:szCs w:val="28"/>
              </w:rPr>
              <w:t>₹3,15,000</w:t>
            </w:r>
          </w:p>
        </w:tc>
      </w:tr>
      <w:tr w:rsidR="007B7DF6" w:rsidRPr="003E0D0C" w:rsidTr="00CF77EC">
        <w:tblPrEx>
          <w:tblCellMar>
            <w:top w:w="0" w:type="dxa"/>
            <w:bottom w:w="0" w:type="dxa"/>
          </w:tblCellMar>
        </w:tblPrEx>
        <w:trPr>
          <w:jc w:val="center"/>
        </w:trPr>
        <w:tc>
          <w:tcPr>
            <w:tcW w:w="3120" w:type="dxa"/>
            <w:shd w:val="clear" w:color="auto" w:fill="FFF0D6"/>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D4580A"/>
              </w:rPr>
              <w:t>Infra / Month</w:t>
            </w:r>
          </w:p>
        </w:tc>
        <w:tc>
          <w:tcPr>
            <w:tcW w:w="3120" w:type="dxa"/>
            <w:shd w:val="clear" w:color="auto" w:fill="FFF0D6"/>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color w:val="D4580A"/>
              </w:rPr>
              <w:t>~₹10,000</w:t>
            </w:r>
          </w:p>
        </w:tc>
        <w:tc>
          <w:tcPr>
            <w:tcW w:w="3120" w:type="dxa"/>
            <w:shd w:val="clear" w:color="auto" w:fill="E8F5EE"/>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color w:val="2A6B4A"/>
              </w:rPr>
              <w:t>~₹10,000</w:t>
            </w:r>
          </w:p>
        </w:tc>
      </w:tr>
      <w:tr w:rsidR="007B7DF6" w:rsidRPr="003E0D0C" w:rsidTr="00CF77EC">
        <w:tblPrEx>
          <w:tblCellMar>
            <w:top w:w="0" w:type="dxa"/>
            <w:bottom w:w="0" w:type="dxa"/>
          </w:tblCellMar>
        </w:tblPrEx>
        <w:trPr>
          <w:jc w:val="center"/>
        </w:trPr>
        <w:tc>
          <w:tcPr>
            <w:tcW w:w="3120" w:type="dxa"/>
            <w:shd w:val="clear" w:color="auto" w:fill="FFFDF8"/>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D4580A"/>
              </w:rPr>
              <w:t>Delivery</w:t>
            </w:r>
          </w:p>
        </w:tc>
        <w:tc>
          <w:tcPr>
            <w:tcW w:w="3120" w:type="dxa"/>
            <w:shd w:val="clear" w:color="auto" w:fill="FFFDF8"/>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color w:val="3A1500"/>
              </w:rPr>
              <w:t>20–25 days</w:t>
            </w:r>
          </w:p>
        </w:tc>
        <w:tc>
          <w:tcPr>
            <w:tcW w:w="3120" w:type="dxa"/>
            <w:shd w:val="clear" w:color="auto" w:fill="FFFDF8"/>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color w:val="3A1500"/>
              </w:rPr>
              <w:t>40–45 days</w:t>
            </w:r>
          </w:p>
        </w:tc>
      </w:tr>
      <w:tr w:rsidR="007B7DF6" w:rsidRPr="003E0D0C" w:rsidTr="00CF77EC">
        <w:tblPrEx>
          <w:tblCellMar>
            <w:top w:w="0" w:type="dxa"/>
            <w:bottom w:w="0" w:type="dxa"/>
          </w:tblCellMar>
        </w:tblPrEx>
        <w:trPr>
          <w:jc w:val="center"/>
        </w:trPr>
        <w:tc>
          <w:tcPr>
            <w:tcW w:w="3120" w:type="dxa"/>
            <w:shd w:val="clear" w:color="auto" w:fill="D4580A"/>
            <w:tcMar>
              <w:top w:w="40" w:type="dxa"/>
              <w:left w:w="90" w:type="dxa"/>
              <w:bottom w:w="40" w:type="dxa"/>
              <w:right w:w="90" w:type="dxa"/>
            </w:tcMar>
            <w:vAlign w:val="center"/>
          </w:tcPr>
          <w:p w:rsidR="007B7DF6" w:rsidRPr="003E0D0C" w:rsidRDefault="00000000">
            <w:pPr>
              <w:rPr>
                <w:rFonts w:asciiTheme="minorHAnsi" w:hAnsiTheme="minorHAnsi" w:cstheme="minorHAnsi"/>
              </w:rPr>
            </w:pPr>
            <w:r w:rsidRPr="003E0D0C">
              <w:rPr>
                <w:rFonts w:asciiTheme="minorHAnsi" w:hAnsiTheme="minorHAnsi" w:cstheme="minorHAnsi"/>
                <w:b/>
                <w:bCs/>
                <w:color w:val="FFFFFF"/>
              </w:rPr>
              <w:t>Combined (Phase 1 + 2)</w:t>
            </w:r>
          </w:p>
        </w:tc>
        <w:tc>
          <w:tcPr>
            <w:tcW w:w="6240" w:type="dxa"/>
            <w:gridSpan w:val="2"/>
            <w:shd w:val="clear" w:color="auto" w:fill="D4580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sz w:val="24"/>
                <w:szCs w:val="24"/>
              </w:rPr>
              <w:t>₹6,00,000  total development  ·  All prices exclusive of GST</w:t>
            </w:r>
          </w:p>
        </w:tc>
      </w:tr>
    </w:tbl>
    <w:p w:rsidR="007B7DF6" w:rsidRPr="003E0D0C" w:rsidRDefault="00000000">
      <w:pPr>
        <w:spacing w:before="80" w:after="35"/>
        <w:rPr>
          <w:rFonts w:asciiTheme="minorHAnsi" w:hAnsiTheme="minorHAnsi" w:cstheme="minorHAnsi"/>
        </w:rPr>
      </w:pPr>
      <w:r w:rsidRPr="003E0D0C">
        <w:rPr>
          <w:rFonts w:asciiTheme="minorHAnsi" w:hAnsiTheme="minorHAnsi" w:cstheme="minorHAnsi"/>
          <w:b/>
          <w:bCs/>
          <w:color w:val="D4580A"/>
          <w:sz w:val="24"/>
          <w:szCs w:val="24"/>
        </w:rPr>
        <w:t>Do's &amp; Don'ts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7DF6" w:rsidRPr="003E0D0C" w:rsidTr="00CF77EC">
        <w:tblPrEx>
          <w:tblCellMar>
            <w:top w:w="0" w:type="dxa"/>
            <w:bottom w:w="0" w:type="dxa"/>
          </w:tblCellMar>
        </w:tblPrEx>
        <w:trPr>
          <w:jc w:val="center"/>
        </w:trPr>
        <w:tc>
          <w:tcPr>
            <w:tcW w:w="4680" w:type="dxa"/>
            <w:shd w:val="clear" w:color="auto" w:fill="2A6B4A"/>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Do's</w:t>
            </w:r>
          </w:p>
        </w:tc>
        <w:tc>
          <w:tcPr>
            <w:tcW w:w="4680" w:type="dxa"/>
            <w:shd w:val="clear" w:color="auto" w:fill="8B1E2C"/>
            <w:tcMar>
              <w:top w:w="40" w:type="dxa"/>
              <w:left w:w="90" w:type="dxa"/>
              <w:bottom w:w="40" w:type="dxa"/>
              <w:right w:w="90" w:type="dxa"/>
            </w:tcMar>
            <w:vAlign w:val="center"/>
          </w:tcPr>
          <w:p w:rsidR="007B7DF6" w:rsidRPr="003E0D0C" w:rsidRDefault="00000000">
            <w:pPr>
              <w:jc w:val="center"/>
              <w:rPr>
                <w:rFonts w:asciiTheme="minorHAnsi" w:hAnsiTheme="minorHAnsi" w:cstheme="minorHAnsi"/>
              </w:rPr>
            </w:pPr>
            <w:r w:rsidRPr="003E0D0C">
              <w:rPr>
                <w:rFonts w:asciiTheme="minorHAnsi" w:hAnsiTheme="minorHAnsi" w:cstheme="minorHAnsi"/>
                <w:b/>
                <w:bCs/>
                <w:color w:val="FFFFFF"/>
              </w:rPr>
              <w:t>Don'ts</w:t>
            </w:r>
          </w:p>
        </w:tc>
      </w:tr>
      <w:tr w:rsidR="007B7DF6" w:rsidRPr="003E0D0C" w:rsidTr="00CF77EC">
        <w:tblPrEx>
          <w:tblCellMar>
            <w:top w:w="0" w:type="dxa"/>
            <w:bottom w:w="0" w:type="dxa"/>
          </w:tblCellMar>
        </w:tblPrEx>
        <w:trPr>
          <w:jc w:val="center"/>
        </w:trPr>
        <w:tc>
          <w:tcPr>
            <w:tcW w:w="4680" w:type="dxa"/>
            <w:shd w:val="clear" w:color="auto" w:fill="E8F5EE"/>
            <w:tcMar>
              <w:top w:w="40" w:type="dxa"/>
              <w:left w:w="90" w:type="dxa"/>
              <w:bottom w:w="40" w:type="dxa"/>
              <w:right w:w="90" w:type="dxa"/>
            </w:tcMar>
            <w:vAlign w:val="center"/>
          </w:tcPr>
          <w:p w:rsidR="007B7DF6" w:rsidRPr="003E0D0C" w:rsidRDefault="00000000" w:rsidP="003E0D0C">
            <w:pPr>
              <w:pStyle w:val="ListParagraph"/>
              <w:numPr>
                <w:ilvl w:val="0"/>
                <w:numId w:val="9"/>
              </w:numPr>
              <w:rPr>
                <w:rFonts w:asciiTheme="minorHAnsi" w:hAnsiTheme="minorHAnsi" w:cstheme="minorHAnsi"/>
              </w:rPr>
            </w:pPr>
            <w:r w:rsidRPr="003E0D0C">
              <w:rPr>
                <w:rFonts w:asciiTheme="minorHAnsi" w:hAnsiTheme="minorHAnsi" w:cstheme="minorHAnsi"/>
                <w:color w:val="2A6B4A"/>
              </w:rPr>
              <w:t>Run server only during class hours — saves up to 58%</w:t>
            </w:r>
          </w:p>
        </w:tc>
        <w:tc>
          <w:tcPr>
            <w:tcW w:w="4680" w:type="dxa"/>
            <w:shd w:val="clear" w:color="auto" w:fill="FFF0F0"/>
            <w:tcMar>
              <w:top w:w="40" w:type="dxa"/>
              <w:left w:w="90" w:type="dxa"/>
              <w:bottom w:w="40" w:type="dxa"/>
              <w:right w:w="90" w:type="dxa"/>
            </w:tcMar>
            <w:vAlign w:val="center"/>
          </w:tcPr>
          <w:p w:rsidR="007B7DF6" w:rsidRPr="003E0D0C" w:rsidRDefault="00000000" w:rsidP="003E0D0C">
            <w:pPr>
              <w:pStyle w:val="ListParagraph"/>
              <w:numPr>
                <w:ilvl w:val="0"/>
                <w:numId w:val="10"/>
              </w:numPr>
              <w:rPr>
                <w:rFonts w:asciiTheme="minorHAnsi" w:hAnsiTheme="minorHAnsi" w:cstheme="minorHAnsi"/>
              </w:rPr>
            </w:pPr>
            <w:r w:rsidRPr="003E0D0C">
              <w:rPr>
                <w:rFonts w:asciiTheme="minorHAnsi" w:hAnsiTheme="minorHAnsi" w:cstheme="minorHAnsi"/>
                <w:color w:val="8B1E2C"/>
              </w:rPr>
              <w:t>Don't share video links directly — always portal-controlled</w:t>
            </w:r>
          </w:p>
        </w:tc>
      </w:tr>
      <w:tr w:rsidR="007B7DF6" w:rsidRPr="003E0D0C" w:rsidTr="00CF77EC">
        <w:tblPrEx>
          <w:tblCellMar>
            <w:top w:w="0" w:type="dxa"/>
            <w:bottom w:w="0" w:type="dxa"/>
          </w:tblCellMar>
        </w:tblPrEx>
        <w:trPr>
          <w:jc w:val="center"/>
        </w:trPr>
        <w:tc>
          <w:tcPr>
            <w:tcW w:w="4680" w:type="dxa"/>
            <w:shd w:val="clear" w:color="auto" w:fill="FFFDF8"/>
            <w:tcMar>
              <w:top w:w="40" w:type="dxa"/>
              <w:left w:w="90" w:type="dxa"/>
              <w:bottom w:w="40" w:type="dxa"/>
              <w:right w:w="90" w:type="dxa"/>
            </w:tcMar>
            <w:vAlign w:val="center"/>
          </w:tcPr>
          <w:p w:rsidR="007B7DF6" w:rsidRPr="003E0D0C" w:rsidRDefault="00000000" w:rsidP="003E0D0C">
            <w:pPr>
              <w:pStyle w:val="ListParagraph"/>
              <w:numPr>
                <w:ilvl w:val="0"/>
                <w:numId w:val="9"/>
              </w:numPr>
              <w:rPr>
                <w:rFonts w:asciiTheme="minorHAnsi" w:hAnsiTheme="minorHAnsi" w:cstheme="minorHAnsi"/>
              </w:rPr>
            </w:pPr>
            <w:r w:rsidRPr="003E0D0C">
              <w:rPr>
                <w:rFonts w:asciiTheme="minorHAnsi" w:hAnsiTheme="minorHAnsi" w:cstheme="minorHAnsi"/>
                <w:color w:val="2A6B4A"/>
              </w:rPr>
              <w:t>Timetable controls all access — no manual link sharing</w:t>
            </w:r>
          </w:p>
        </w:tc>
        <w:tc>
          <w:tcPr>
            <w:tcW w:w="4680" w:type="dxa"/>
            <w:shd w:val="clear" w:color="auto" w:fill="FFFDF8"/>
            <w:tcMar>
              <w:top w:w="40" w:type="dxa"/>
              <w:left w:w="90" w:type="dxa"/>
              <w:bottom w:w="40" w:type="dxa"/>
              <w:right w:w="90" w:type="dxa"/>
            </w:tcMar>
            <w:vAlign w:val="center"/>
          </w:tcPr>
          <w:p w:rsidR="007B7DF6" w:rsidRPr="003E0D0C" w:rsidRDefault="00000000" w:rsidP="003E0D0C">
            <w:pPr>
              <w:pStyle w:val="ListParagraph"/>
              <w:numPr>
                <w:ilvl w:val="0"/>
                <w:numId w:val="10"/>
              </w:numPr>
              <w:rPr>
                <w:rFonts w:asciiTheme="minorHAnsi" w:hAnsiTheme="minorHAnsi" w:cstheme="minorHAnsi"/>
              </w:rPr>
            </w:pPr>
            <w:r w:rsidRPr="003E0D0C">
              <w:rPr>
                <w:rFonts w:asciiTheme="minorHAnsi" w:hAnsiTheme="minorHAnsi" w:cstheme="minorHAnsi"/>
                <w:color w:val="8B1E2C"/>
              </w:rPr>
              <w:t>Don't run all 7 batches on Day 1 — pilot 2–3 first</w:t>
            </w:r>
          </w:p>
        </w:tc>
      </w:tr>
      <w:tr w:rsidR="007B7DF6" w:rsidRPr="003E0D0C" w:rsidTr="00CF77EC">
        <w:tblPrEx>
          <w:tblCellMar>
            <w:top w:w="0" w:type="dxa"/>
            <w:bottom w:w="0" w:type="dxa"/>
          </w:tblCellMar>
        </w:tblPrEx>
        <w:trPr>
          <w:jc w:val="center"/>
        </w:trPr>
        <w:tc>
          <w:tcPr>
            <w:tcW w:w="4680" w:type="dxa"/>
            <w:shd w:val="clear" w:color="auto" w:fill="E8F5EE"/>
            <w:tcMar>
              <w:top w:w="40" w:type="dxa"/>
              <w:left w:w="90" w:type="dxa"/>
              <w:bottom w:w="40" w:type="dxa"/>
              <w:right w:w="90" w:type="dxa"/>
            </w:tcMar>
            <w:vAlign w:val="center"/>
          </w:tcPr>
          <w:p w:rsidR="007B7DF6" w:rsidRPr="003E0D0C" w:rsidRDefault="00000000" w:rsidP="003E0D0C">
            <w:pPr>
              <w:pStyle w:val="ListParagraph"/>
              <w:numPr>
                <w:ilvl w:val="0"/>
                <w:numId w:val="9"/>
              </w:numPr>
              <w:rPr>
                <w:rFonts w:asciiTheme="minorHAnsi" w:hAnsiTheme="minorHAnsi" w:cstheme="minorHAnsi"/>
              </w:rPr>
            </w:pPr>
            <w:r w:rsidRPr="003E0D0C">
              <w:rPr>
                <w:rFonts w:asciiTheme="minorHAnsi" w:hAnsiTheme="minorHAnsi" w:cstheme="minorHAnsi"/>
                <w:color w:val="2A6B4A"/>
              </w:rPr>
              <w:t>Publish answer key promptly — students await results</w:t>
            </w:r>
          </w:p>
        </w:tc>
        <w:tc>
          <w:tcPr>
            <w:tcW w:w="4680" w:type="dxa"/>
            <w:shd w:val="clear" w:color="auto" w:fill="FFF0F0"/>
            <w:tcMar>
              <w:top w:w="40" w:type="dxa"/>
              <w:left w:w="90" w:type="dxa"/>
              <w:bottom w:w="40" w:type="dxa"/>
              <w:right w:w="90" w:type="dxa"/>
            </w:tcMar>
            <w:vAlign w:val="center"/>
          </w:tcPr>
          <w:p w:rsidR="007B7DF6" w:rsidRPr="003E0D0C" w:rsidRDefault="00000000" w:rsidP="003E0D0C">
            <w:pPr>
              <w:pStyle w:val="ListParagraph"/>
              <w:numPr>
                <w:ilvl w:val="0"/>
                <w:numId w:val="10"/>
              </w:numPr>
              <w:rPr>
                <w:rFonts w:asciiTheme="minorHAnsi" w:hAnsiTheme="minorHAnsi" w:cstheme="minorHAnsi"/>
              </w:rPr>
            </w:pPr>
            <w:r w:rsidRPr="003E0D0C">
              <w:rPr>
                <w:rFonts w:asciiTheme="minorHAnsi" w:hAnsiTheme="minorHAnsi" w:cstheme="minorHAnsi"/>
                <w:color w:val="8B1E2C"/>
              </w:rPr>
              <w:t>Don't exceed 8 simultaneous live classes on base server</w:t>
            </w:r>
          </w:p>
        </w:tc>
      </w:tr>
      <w:tr w:rsidR="007B7DF6" w:rsidRPr="003E0D0C" w:rsidTr="00CF77EC">
        <w:tblPrEx>
          <w:tblCellMar>
            <w:top w:w="0" w:type="dxa"/>
            <w:bottom w:w="0" w:type="dxa"/>
          </w:tblCellMar>
        </w:tblPrEx>
        <w:trPr>
          <w:jc w:val="center"/>
        </w:trPr>
        <w:tc>
          <w:tcPr>
            <w:tcW w:w="4680" w:type="dxa"/>
            <w:shd w:val="clear" w:color="auto" w:fill="FFFDF8"/>
            <w:tcMar>
              <w:top w:w="40" w:type="dxa"/>
              <w:left w:w="90" w:type="dxa"/>
              <w:bottom w:w="40" w:type="dxa"/>
              <w:right w:w="90" w:type="dxa"/>
            </w:tcMar>
            <w:vAlign w:val="center"/>
          </w:tcPr>
          <w:p w:rsidR="007B7DF6" w:rsidRPr="003E0D0C" w:rsidRDefault="00000000" w:rsidP="003E0D0C">
            <w:pPr>
              <w:pStyle w:val="ListParagraph"/>
              <w:numPr>
                <w:ilvl w:val="0"/>
                <w:numId w:val="9"/>
              </w:numPr>
              <w:rPr>
                <w:rFonts w:asciiTheme="minorHAnsi" w:hAnsiTheme="minorHAnsi" w:cstheme="minorHAnsi"/>
              </w:rPr>
            </w:pPr>
            <w:r w:rsidRPr="003E0D0C">
              <w:rPr>
                <w:rFonts w:asciiTheme="minorHAnsi" w:hAnsiTheme="minorHAnsi" w:cstheme="minorHAnsi"/>
                <w:color w:val="2A6B4A"/>
              </w:rPr>
              <w:t>Archive old recordings at end of each semester</w:t>
            </w:r>
          </w:p>
        </w:tc>
        <w:tc>
          <w:tcPr>
            <w:tcW w:w="4680" w:type="dxa"/>
            <w:shd w:val="clear" w:color="auto" w:fill="FFFDF8"/>
            <w:tcMar>
              <w:top w:w="40" w:type="dxa"/>
              <w:left w:w="90" w:type="dxa"/>
              <w:bottom w:w="40" w:type="dxa"/>
              <w:right w:w="90" w:type="dxa"/>
            </w:tcMar>
            <w:vAlign w:val="center"/>
          </w:tcPr>
          <w:p w:rsidR="007B7DF6" w:rsidRPr="003E0D0C" w:rsidRDefault="00000000" w:rsidP="003E0D0C">
            <w:pPr>
              <w:pStyle w:val="ListParagraph"/>
              <w:numPr>
                <w:ilvl w:val="0"/>
                <w:numId w:val="10"/>
              </w:numPr>
              <w:rPr>
                <w:rFonts w:asciiTheme="minorHAnsi" w:hAnsiTheme="minorHAnsi" w:cstheme="minorHAnsi"/>
              </w:rPr>
            </w:pPr>
            <w:r w:rsidRPr="003E0D0C">
              <w:rPr>
                <w:rFonts w:asciiTheme="minorHAnsi" w:hAnsiTheme="minorHAnsi" w:cstheme="minorHAnsi"/>
                <w:color w:val="8B1E2C"/>
              </w:rPr>
              <w:t>Don't bypass the portal for any file sharing</w:t>
            </w:r>
          </w:p>
        </w:tc>
      </w:tr>
    </w:tbl>
    <w:p w:rsidR="007B7DF6" w:rsidRPr="003E0D0C" w:rsidRDefault="007B7DF6">
      <w:pPr>
        <w:spacing w:before="50"/>
        <w:rPr>
          <w:rFonts w:asciiTheme="minorHAnsi" w:hAnsiTheme="minorHAnsi" w:cstheme="minorHAns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DF6" w:rsidRPr="003E0D0C" w:rsidTr="00CF77EC">
        <w:tblPrEx>
          <w:tblCellMar>
            <w:top w:w="0" w:type="dxa"/>
            <w:bottom w:w="0" w:type="dxa"/>
          </w:tblCellMar>
        </w:tblPrEx>
        <w:trPr>
          <w:jc w:val="center"/>
        </w:trPr>
        <w:tc>
          <w:tcPr>
            <w:tcW w:w="9360" w:type="dxa"/>
            <w:shd w:val="clear" w:color="auto" w:fill="FFF0D6"/>
            <w:tcMar>
              <w:top w:w="40" w:type="dxa"/>
              <w:left w:w="90" w:type="dxa"/>
              <w:bottom w:w="40" w:type="dxa"/>
              <w:right w:w="90" w:type="dxa"/>
            </w:tcMar>
            <w:vAlign w:val="center"/>
          </w:tcPr>
          <w:p w:rsidR="007B7DF6" w:rsidRPr="003E0D0C" w:rsidRDefault="00000000">
            <w:pPr>
              <w:jc w:val="center"/>
              <w:rPr>
                <w:rFonts w:asciiTheme="minorHAnsi" w:hAnsiTheme="minorHAnsi" w:cstheme="minorHAnsi"/>
                <w:b/>
                <w:bCs/>
                <w:color w:val="C45911" w:themeColor="accent2" w:themeShade="BF"/>
                <w:sz w:val="21"/>
                <w:szCs w:val="21"/>
              </w:rPr>
            </w:pPr>
            <w:proofErr w:type="spellStart"/>
            <w:r w:rsidRPr="003E0D0C">
              <w:rPr>
                <w:rFonts w:asciiTheme="minorHAnsi" w:hAnsiTheme="minorHAnsi" w:cstheme="minorHAnsi"/>
                <w:b/>
                <w:bCs/>
                <w:i/>
                <w:iCs/>
                <w:color w:val="C45911" w:themeColor="accent2" w:themeShade="BF"/>
                <w:sz w:val="21"/>
                <w:szCs w:val="21"/>
              </w:rPr>
              <w:t>VidyaSetu</w:t>
            </w:r>
            <w:proofErr w:type="spellEnd"/>
            <w:r w:rsidRPr="003E0D0C">
              <w:rPr>
                <w:rFonts w:asciiTheme="minorHAnsi" w:hAnsiTheme="minorHAnsi" w:cstheme="minorHAnsi"/>
                <w:b/>
                <w:bCs/>
                <w:i/>
                <w:iCs/>
                <w:color w:val="C45911" w:themeColor="accent2" w:themeShade="BF"/>
                <w:sz w:val="21"/>
                <w:szCs w:val="21"/>
              </w:rPr>
              <w:t xml:space="preserve">  ·  </w:t>
            </w:r>
            <w:proofErr w:type="spellStart"/>
            <w:r w:rsidRPr="003E0D0C">
              <w:rPr>
                <w:rFonts w:ascii="Mangal" w:hAnsi="Mangal" w:cs="Mangal"/>
                <w:b/>
                <w:bCs/>
                <w:i/>
                <w:iCs/>
                <w:color w:val="C45911" w:themeColor="accent2" w:themeShade="BF"/>
                <w:sz w:val="21"/>
                <w:szCs w:val="21"/>
              </w:rPr>
              <w:t>विद्यासेतु</w:t>
            </w:r>
            <w:proofErr w:type="spellEnd"/>
            <w:r w:rsidRPr="003E0D0C">
              <w:rPr>
                <w:rFonts w:asciiTheme="minorHAnsi" w:hAnsiTheme="minorHAnsi" w:cstheme="minorHAnsi"/>
                <w:b/>
                <w:bCs/>
                <w:i/>
                <w:iCs/>
                <w:color w:val="C45911" w:themeColor="accent2" w:themeShade="BF"/>
                <w:sz w:val="21"/>
                <w:szCs w:val="21"/>
              </w:rPr>
              <w:t xml:space="preserve"> — Bridge of Knowledge  ·  Confidential  ·  All prices exclusive of GST  ·  2025</w:t>
            </w:r>
          </w:p>
        </w:tc>
      </w:tr>
    </w:tbl>
    <w:p w:rsidR="009464DA" w:rsidRPr="003E0D0C" w:rsidRDefault="009464DA" w:rsidP="005C380B">
      <w:pPr>
        <w:rPr>
          <w:rFonts w:asciiTheme="minorHAnsi" w:hAnsiTheme="minorHAnsi" w:cstheme="minorHAnsi"/>
        </w:rPr>
      </w:pPr>
    </w:p>
    <w:sectPr w:rsidR="009464DA" w:rsidRPr="003E0D0C">
      <w:pgSz w:w="12240" w:h="15840"/>
      <w:pgMar w:top="50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11D7F"/>
    <w:multiLevelType w:val="hybridMultilevel"/>
    <w:tmpl w:val="B2C6F1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DA2A64"/>
    <w:multiLevelType w:val="hybridMultilevel"/>
    <w:tmpl w:val="7FEC105E"/>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BE11C65"/>
    <w:multiLevelType w:val="hybridMultilevel"/>
    <w:tmpl w:val="ECA4EE7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EFA56A4"/>
    <w:multiLevelType w:val="hybridMultilevel"/>
    <w:tmpl w:val="24DC75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CF1DC6"/>
    <w:multiLevelType w:val="hybridMultilevel"/>
    <w:tmpl w:val="E4841964"/>
    <w:lvl w:ilvl="0" w:tplc="52E0C4A6">
      <w:start w:val="1"/>
      <w:numFmt w:val="bullet"/>
      <w:lvlText w:val="●"/>
      <w:lvlJc w:val="left"/>
      <w:pPr>
        <w:ind w:left="720" w:hanging="360"/>
      </w:pPr>
    </w:lvl>
    <w:lvl w:ilvl="1" w:tplc="B428EC36">
      <w:start w:val="1"/>
      <w:numFmt w:val="bullet"/>
      <w:lvlText w:val="○"/>
      <w:lvlJc w:val="left"/>
      <w:pPr>
        <w:ind w:left="1440" w:hanging="360"/>
      </w:pPr>
    </w:lvl>
    <w:lvl w:ilvl="2" w:tplc="9C3E9F38">
      <w:start w:val="1"/>
      <w:numFmt w:val="bullet"/>
      <w:lvlText w:val="■"/>
      <w:lvlJc w:val="left"/>
      <w:pPr>
        <w:ind w:left="2160" w:hanging="360"/>
      </w:pPr>
    </w:lvl>
    <w:lvl w:ilvl="3" w:tplc="A9A00848">
      <w:start w:val="1"/>
      <w:numFmt w:val="bullet"/>
      <w:lvlText w:val="●"/>
      <w:lvlJc w:val="left"/>
      <w:pPr>
        <w:ind w:left="2880" w:hanging="360"/>
      </w:pPr>
    </w:lvl>
    <w:lvl w:ilvl="4" w:tplc="329E3090">
      <w:start w:val="1"/>
      <w:numFmt w:val="bullet"/>
      <w:lvlText w:val="○"/>
      <w:lvlJc w:val="left"/>
      <w:pPr>
        <w:ind w:left="3600" w:hanging="360"/>
      </w:pPr>
    </w:lvl>
    <w:lvl w:ilvl="5" w:tplc="6E3ED124">
      <w:start w:val="1"/>
      <w:numFmt w:val="bullet"/>
      <w:lvlText w:val="■"/>
      <w:lvlJc w:val="left"/>
      <w:pPr>
        <w:ind w:left="4320" w:hanging="360"/>
      </w:pPr>
    </w:lvl>
    <w:lvl w:ilvl="6" w:tplc="D0F4BDD8">
      <w:start w:val="1"/>
      <w:numFmt w:val="bullet"/>
      <w:lvlText w:val="●"/>
      <w:lvlJc w:val="left"/>
      <w:pPr>
        <w:ind w:left="5040" w:hanging="360"/>
      </w:pPr>
    </w:lvl>
    <w:lvl w:ilvl="7" w:tplc="8BFA9676">
      <w:start w:val="1"/>
      <w:numFmt w:val="bullet"/>
      <w:lvlText w:val="●"/>
      <w:lvlJc w:val="left"/>
      <w:pPr>
        <w:ind w:left="5760" w:hanging="360"/>
      </w:pPr>
    </w:lvl>
    <w:lvl w:ilvl="8" w:tplc="C306574E">
      <w:start w:val="1"/>
      <w:numFmt w:val="bullet"/>
      <w:lvlText w:val="●"/>
      <w:lvlJc w:val="left"/>
      <w:pPr>
        <w:ind w:left="6480" w:hanging="360"/>
      </w:pPr>
    </w:lvl>
  </w:abstractNum>
  <w:abstractNum w:abstractNumId="5" w15:restartNumberingAfterBreak="0">
    <w:nsid w:val="59BC4E2F"/>
    <w:multiLevelType w:val="hybridMultilevel"/>
    <w:tmpl w:val="4AFC1F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44E5FDC"/>
    <w:multiLevelType w:val="multilevel"/>
    <w:tmpl w:val="6EA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13007"/>
    <w:multiLevelType w:val="hybridMultilevel"/>
    <w:tmpl w:val="51245E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62A23A5"/>
    <w:multiLevelType w:val="hybridMultilevel"/>
    <w:tmpl w:val="79BE09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6BB45D6"/>
    <w:multiLevelType w:val="hybridMultilevel"/>
    <w:tmpl w:val="D9FAD9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79F59C5"/>
    <w:multiLevelType w:val="hybridMultilevel"/>
    <w:tmpl w:val="6CFCA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F9773B"/>
    <w:multiLevelType w:val="hybridMultilevel"/>
    <w:tmpl w:val="CD1E7B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25386464">
    <w:abstractNumId w:val="4"/>
    <w:lvlOverride w:ilvl="0">
      <w:startOverride w:val="1"/>
    </w:lvlOverride>
  </w:num>
  <w:num w:numId="2" w16cid:durableId="1438523289">
    <w:abstractNumId w:val="8"/>
  </w:num>
  <w:num w:numId="3" w16cid:durableId="788284307">
    <w:abstractNumId w:val="3"/>
  </w:num>
  <w:num w:numId="4" w16cid:durableId="1911310992">
    <w:abstractNumId w:val="1"/>
  </w:num>
  <w:num w:numId="5" w16cid:durableId="1893343584">
    <w:abstractNumId w:val="0"/>
  </w:num>
  <w:num w:numId="6" w16cid:durableId="632909797">
    <w:abstractNumId w:val="7"/>
  </w:num>
  <w:num w:numId="7" w16cid:durableId="655259123">
    <w:abstractNumId w:val="2"/>
  </w:num>
  <w:num w:numId="8" w16cid:durableId="740063876">
    <w:abstractNumId w:val="11"/>
  </w:num>
  <w:num w:numId="9" w16cid:durableId="1859393229">
    <w:abstractNumId w:val="5"/>
  </w:num>
  <w:num w:numId="10" w16cid:durableId="1179615166">
    <w:abstractNumId w:val="9"/>
  </w:num>
  <w:num w:numId="11" w16cid:durableId="964625937">
    <w:abstractNumId w:val="10"/>
  </w:num>
  <w:num w:numId="12" w16cid:durableId="1932228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DF6"/>
    <w:rsid w:val="003E0D0C"/>
    <w:rsid w:val="005C380B"/>
    <w:rsid w:val="007B7DF6"/>
    <w:rsid w:val="008C7035"/>
    <w:rsid w:val="009464DA"/>
    <w:rsid w:val="00960D23"/>
    <w:rsid w:val="00CF7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2228F9"/>
  <w15:docId w15:val="{AE046F5A-2F33-F744-9562-AC4DB78F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C703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E0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38717">
      <w:bodyDiv w:val="1"/>
      <w:marLeft w:val="0"/>
      <w:marRight w:val="0"/>
      <w:marTop w:val="0"/>
      <w:marBottom w:val="0"/>
      <w:divBdr>
        <w:top w:val="none" w:sz="0" w:space="0" w:color="auto"/>
        <w:left w:val="none" w:sz="0" w:space="0" w:color="auto"/>
        <w:bottom w:val="none" w:sz="0" w:space="0" w:color="auto"/>
        <w:right w:val="none" w:sz="0" w:space="0" w:color="auto"/>
      </w:divBdr>
    </w:div>
    <w:div w:id="781461532">
      <w:bodyDiv w:val="1"/>
      <w:marLeft w:val="0"/>
      <w:marRight w:val="0"/>
      <w:marTop w:val="0"/>
      <w:marBottom w:val="0"/>
      <w:divBdr>
        <w:top w:val="none" w:sz="0" w:space="0" w:color="auto"/>
        <w:left w:val="none" w:sz="0" w:space="0" w:color="auto"/>
        <w:bottom w:val="none" w:sz="0" w:space="0" w:color="auto"/>
        <w:right w:val="none" w:sz="0" w:space="0" w:color="auto"/>
      </w:divBdr>
    </w:div>
    <w:div w:id="1195382088">
      <w:bodyDiv w:val="1"/>
      <w:marLeft w:val="0"/>
      <w:marRight w:val="0"/>
      <w:marTop w:val="0"/>
      <w:marBottom w:val="0"/>
      <w:divBdr>
        <w:top w:val="none" w:sz="0" w:space="0" w:color="auto"/>
        <w:left w:val="none" w:sz="0" w:space="0" w:color="auto"/>
        <w:bottom w:val="none" w:sz="0" w:space="0" w:color="auto"/>
        <w:right w:val="none" w:sz="0" w:space="0" w:color="auto"/>
      </w:divBdr>
    </w:div>
    <w:div w:id="1442920458">
      <w:bodyDiv w:val="1"/>
      <w:marLeft w:val="0"/>
      <w:marRight w:val="0"/>
      <w:marTop w:val="0"/>
      <w:marBottom w:val="0"/>
      <w:divBdr>
        <w:top w:val="none" w:sz="0" w:space="0" w:color="auto"/>
        <w:left w:val="none" w:sz="0" w:space="0" w:color="auto"/>
        <w:bottom w:val="none" w:sz="0" w:space="0" w:color="auto"/>
        <w:right w:val="none" w:sz="0" w:space="0" w:color="auto"/>
      </w:divBdr>
    </w:div>
    <w:div w:id="1751003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Natarajan R</cp:lastModifiedBy>
  <cp:revision>2</cp:revision>
  <dcterms:created xsi:type="dcterms:W3CDTF">2026-03-09T10:31:00Z</dcterms:created>
  <dcterms:modified xsi:type="dcterms:W3CDTF">2026-03-09T11:43:00Z</dcterms:modified>
</cp:coreProperties>
</file>