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VidyaSetu — Proposed Solution</w:t>
            </w:r>
          </w:p>
        </w:tc>
      </w:tr>
      <w:tr>
        <w:tc>
          <w:tcPr>
            <w:tcW w:type="dxa" w:w="9360"/>
            <w:tcBorders>
              <w:top w:val="single" w:color="FFF0D6" w:sz="4"/>
              <w:left w:val="single" w:color="FFF0D6" w:sz="4"/>
              <w:bottom w:val="single" w:color="FFF0D6" w:sz="4"/>
              <w:right w:val="single" w:color="FFF0D6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4580A"/>
                <w:sz w:val="19"/>
                <w:szCs w:val="19"/>
              </w:rPr>
              <w:t xml:space="preserve">AWS S3  ·  CloudFront  ·  Jitsi  ·  EC2   |   Sanskrit College eLearning Platform</w:t>
            </w:r>
          </w:p>
        </w:tc>
      </w:tr>
      <w:tr>
        <w:tc>
          <w:tcPr>
            <w:tcW w:type="dxa" w:w="9360"/>
            <w:tcBorders>
              <w:top w:val="single" w:color="FFF0D6" w:sz="4"/>
              <w:left w:val="single" w:color="FFF0D6" w:sz="4"/>
              <w:bottom w:val="single" w:color="FFF0D6" w:sz="4"/>
              <w:right w:val="single" w:color="FFF0D6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1500"/>
                <w:sz w:val="18"/>
                <w:szCs w:val="18"/>
              </w:rPr>
              <w:t xml:space="preserve">20 Teachers  ·  100 Students  ·  100 Subjects  ·  7 Simultaneous Batches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Phase 1 &amp; 2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1 — Pre-Recorded Platform</w:t>
            </w:r>
          </w:p>
        </w:tc>
        <w:tc>
          <w:tcPr>
            <w:tcW w:type="dxa" w:w="4680"/>
            <w:tcBorders>
              <w:top w:val="single" w:color="2A6B4A" w:sz="4"/>
              <w:left w:val="single" w:color="2A6B4A" w:sz="4"/>
              <w:bottom w:val="single" w:color="2A6B4A" w:sz="4"/>
              <w:right w:val="single" w:color="2A6B4A" w:sz="4"/>
            </w:tcBorders>
            <w:shd w:fill="2A6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2 — Full Live + Recorded Platform</w:t>
            </w:r>
          </w:p>
        </w:tc>
      </w:tr>
      <w:tr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18"/>
                <w:szCs w:val="18"/>
              </w:rPr>
              <w:t xml:space="preserve">Teachers upload pre-recorded lessons to S3. Wrapper manages timetable and user accounts. Students log in and access videos via CloudFront signed URLs — videos unlock only at scheduled class time.</w:t>
            </w:r>
          </w:p>
        </w:tc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18"/>
                <w:szCs w:val="18"/>
              </w:rPr>
              <w:t xml:space="preserve">Everything in Phase 1 PLUS live interactive classes via Jitsi embedded in the portal. Sessions auto-recorded via Jibri, saved to S3, accessible via CloudFront after class.</w:t>
            </w:r>
          </w:p>
        </w:tc>
      </w:tr>
      <w:tr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18"/>
                <w:szCs w:val="18"/>
              </w:rPr>
              <w:t xml:space="preserve">S3  ·  CloudFront  ·  Wrapper App  ·  EC2</w:t>
            </w:r>
          </w:p>
        </w:tc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18"/>
                <w:szCs w:val="18"/>
              </w:rPr>
              <w:t xml:space="preserve">Phase 1  +  Jitsi  ·  Jibri  ·  Live Stream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Phase 1 —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1. Upload</w:t>
            </w:r>
          </w:p>
        </w:tc>
        <w:tc>
          <w:tcPr>
            <w:tcW w:type="dxa" w:w="234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2. Schedule</w:t>
            </w:r>
          </w:p>
        </w:tc>
        <w:tc>
          <w:tcPr>
            <w:tcW w:type="dxa" w:w="234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3. Notify</w:t>
            </w:r>
          </w:p>
        </w:tc>
        <w:tc>
          <w:tcPr>
            <w:tcW w:type="dxa" w:w="234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4. Student Watches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18"/>
                <w:szCs w:val="18"/>
              </w:rPr>
              <w:t xml:space="preserve">Teacher uploads recorded lesson to S3 via portal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18"/>
                <w:szCs w:val="18"/>
              </w:rPr>
              <w:t xml:space="preserve">Admin sets release time in timetable — maps to subject and batch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18"/>
                <w:szCs w:val="18"/>
              </w:rPr>
              <w:t xml:space="preserve">Students get email reminder before class time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18"/>
                <w:szCs w:val="18"/>
              </w:rPr>
              <w:t xml:space="preserve">Student clicks Join — CloudFront signed URL activates. Expires after class.</w:t>
            </w:r>
          </w:p>
        </w:tc>
      </w:tr>
    </w:tbl>
    <w:p>
      <w:pPr>
        <w:spacing w:after="0" w:before="11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Phase 2 — How Live Classes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A6B4A" w:sz="4"/>
              <w:left w:val="single" w:color="2A6B4A" w:sz="4"/>
              <w:bottom w:val="single" w:color="2A6B4A" w:sz="4"/>
              <w:right w:val="single" w:color="2A6B4A" w:sz="4"/>
            </w:tcBorders>
            <w:shd w:fill="2A6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1. Login</w:t>
            </w:r>
          </w:p>
        </w:tc>
        <w:tc>
          <w:tcPr>
            <w:tcW w:type="dxa" w:w="2340"/>
            <w:tcBorders>
              <w:top w:val="single" w:color="2A6B4A" w:sz="4"/>
              <w:left w:val="single" w:color="2A6B4A" w:sz="4"/>
              <w:bottom w:val="single" w:color="2A6B4A" w:sz="4"/>
              <w:right w:val="single" w:color="2A6B4A" w:sz="4"/>
            </w:tcBorders>
            <w:shd w:fill="2A6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2. Start Class</w:t>
            </w:r>
          </w:p>
        </w:tc>
        <w:tc>
          <w:tcPr>
            <w:tcW w:type="dxa" w:w="2340"/>
            <w:tcBorders>
              <w:top w:val="single" w:color="2A6B4A" w:sz="4"/>
              <w:left w:val="single" w:color="2A6B4A" w:sz="4"/>
              <w:bottom w:val="single" w:color="2A6B4A" w:sz="4"/>
              <w:right w:val="single" w:color="2A6B4A" w:sz="4"/>
            </w:tcBorders>
            <w:shd w:fill="2A6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3. Live Session</w:t>
            </w:r>
          </w:p>
        </w:tc>
        <w:tc>
          <w:tcPr>
            <w:tcW w:type="dxa" w:w="2340"/>
            <w:tcBorders>
              <w:top w:val="single" w:color="2A6B4A" w:sz="4"/>
              <w:left w:val="single" w:color="2A6B4A" w:sz="4"/>
              <w:bottom w:val="single" w:color="2A6B4A" w:sz="4"/>
              <w:right w:val="single" w:color="2A6B4A" w:sz="4"/>
            </w:tcBorders>
            <w:shd w:fill="2A6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4. After Class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18"/>
                <w:szCs w:val="18"/>
              </w:rPr>
              <w:t xml:space="preserve">Teacher logs in — sees today's schedule from timetable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18"/>
                <w:szCs w:val="18"/>
              </w:rPr>
              <w:t xml:space="preserve">Clicks Start — Jitsi room auto-opens inside portal. Jibri starts recording.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18"/>
                <w:szCs w:val="18"/>
              </w:rPr>
              <w:t xml:space="preserve">Live HD video via Jitsi on EC2. Students join from phone or browser.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18"/>
                <w:szCs w:val="18"/>
              </w:rPr>
              <w:t xml:space="preserve">Recording saved to S3. Students access via CloudFront signed link.</w:t>
            </w:r>
          </w:p>
        </w:tc>
      </w:tr>
    </w:tbl>
    <w:p>
      <w:pPr>
        <w:spacing w:after="0" w:before="11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160"/>
        <w:gridCol w:w="2400"/>
      </w:tblGrid>
      <w:tr>
        <w:tc>
          <w:tcPr>
            <w:tcW w:type="dxa" w:w="200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6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Video Storage</w:t>
            </w:r>
          </w:p>
        </w:tc>
        <w:tc>
          <w:tcPr>
            <w:tcW w:type="dxa" w:w="18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1500"/>
                <w:sz w:val="20"/>
                <w:szCs w:val="20"/>
              </w:rPr>
              <w:t xml:space="preserve">1 + 2</w:t>
            </w:r>
          </w:p>
        </w:tc>
        <w:tc>
          <w:tcPr>
            <w:tcW w:type="dxa" w:w="31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AWS S3</w:t>
            </w:r>
          </w:p>
        </w:tc>
        <w:tc>
          <w:tcPr>
            <w:tcW w:type="dxa" w:w="24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All recordings — no YouTube dependency</w:t>
            </w:r>
          </w:p>
        </w:tc>
      </w:tr>
      <w:tr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Video Delivery</w:t>
            </w:r>
          </w:p>
        </w:tc>
        <w:tc>
          <w:tcPr>
            <w:tcW w:type="dxa" w:w="18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1500"/>
                <w:sz w:val="20"/>
                <w:szCs w:val="20"/>
              </w:rPr>
              <w:t xml:space="preserve">1 + 2</w:t>
            </w:r>
          </w:p>
        </w:tc>
        <w:tc>
          <w:tcPr>
            <w:tcW w:type="dxa" w:w="31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AWS CloudFront</w:t>
            </w:r>
          </w:p>
        </w:tc>
        <w:tc>
          <w:tcPr>
            <w:tcW w:type="dxa" w:w="24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Signed URLs — unlock only at class time</w:t>
            </w:r>
          </w:p>
        </w:tc>
      </w:tr>
      <w:tr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Wrapper App</w:t>
            </w:r>
          </w:p>
        </w:tc>
        <w:tc>
          <w:tcPr>
            <w:tcW w:type="dxa" w:w="18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1500"/>
                <w:sz w:val="20"/>
                <w:szCs w:val="20"/>
              </w:rPr>
              <w:t xml:space="preserve">1 + 2</w:t>
            </w:r>
          </w:p>
        </w:tc>
        <w:tc>
          <w:tcPr>
            <w:tcW w:type="dxa" w:w="31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Node.js + Next.js on EC2</w:t>
            </w:r>
          </w:p>
        </w:tc>
        <w:tc>
          <w:tcPr>
            <w:tcW w:type="dxa" w:w="24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Timetable, user mgmt, upload, access control</w:t>
            </w:r>
          </w:p>
        </w:tc>
      </w:tr>
      <w:tr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1500"/>
                <w:sz w:val="20"/>
                <w:szCs w:val="20"/>
              </w:rPr>
              <w:t xml:space="preserve">1 + 2</w:t>
            </w:r>
          </w:p>
        </w:tc>
        <w:tc>
          <w:tcPr>
            <w:tcW w:type="dxa" w:w="31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24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Users, subjects, timetable, attendance</w:t>
            </w:r>
          </w:p>
        </w:tc>
      </w:tr>
      <w:tr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1500"/>
                <w:sz w:val="20"/>
                <w:szCs w:val="20"/>
              </w:rPr>
              <w:t xml:space="preserve">1 + 2</w:t>
            </w:r>
          </w:p>
        </w:tc>
        <w:tc>
          <w:tcPr>
            <w:tcW w:type="dxa" w:w="31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Email — AWS SES / SMTP</w:t>
            </w:r>
          </w:p>
        </w:tc>
        <w:tc>
          <w:tcPr>
            <w:tcW w:type="dxa" w:w="24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Auto reminders before class — no business account needed</w:t>
            </w:r>
          </w:p>
        </w:tc>
      </w:tr>
      <w:tr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18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1500"/>
                <w:sz w:val="20"/>
                <w:szCs w:val="20"/>
              </w:rPr>
              <w:t xml:space="preserve">1 + 2</w:t>
            </w:r>
          </w:p>
        </w:tc>
        <w:tc>
          <w:tcPr>
            <w:tcW w:type="dxa" w:w="31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AWS Route 53 + ACM</w:t>
            </w:r>
          </w:p>
        </w:tc>
        <w:tc>
          <w:tcPr>
            <w:tcW w:type="dxa" w:w="24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Custom domain, free SSL, auto-renews</w:t>
            </w:r>
          </w:p>
        </w:tc>
      </w:tr>
      <w:tr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Live Classes</w:t>
            </w:r>
          </w:p>
        </w:tc>
        <w:tc>
          <w:tcPr>
            <w:tcW w:type="dxa" w:w="18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0"/>
                <w:szCs w:val="20"/>
              </w:rPr>
              <w:t xml:space="preserve">2 only</w:t>
            </w:r>
          </w:p>
        </w:tc>
        <w:tc>
          <w:tcPr>
            <w:tcW w:type="dxa" w:w="31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Jitsi Meet (Apache 2.0 — free)</w:t>
            </w:r>
          </w:p>
        </w:tc>
        <w:tc>
          <w:tcPr>
            <w:tcW w:type="dxa" w:w="24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Embedded in portal — no app install needed</w:t>
            </w:r>
          </w:p>
        </w:tc>
      </w:tr>
      <w:tr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Recording</w:t>
            </w:r>
          </w:p>
        </w:tc>
        <w:tc>
          <w:tcPr>
            <w:tcW w:type="dxa" w:w="18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0"/>
                <w:szCs w:val="20"/>
              </w:rPr>
              <w:t xml:space="preserve">2 only</w:t>
            </w:r>
          </w:p>
        </w:tc>
        <w:tc>
          <w:tcPr>
            <w:tcW w:type="dxa" w:w="31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Jibri</w:t>
            </w:r>
          </w:p>
        </w:tc>
        <w:tc>
          <w:tcPr>
            <w:tcW w:type="dxa" w:w="24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Auto-records live sessions to S3</w:t>
            </w:r>
          </w:p>
        </w:tc>
      </w:tr>
      <w:tr>
        <w:tc>
          <w:tcPr>
            <w:tcW w:type="dxa" w:w="20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Server</w:t>
            </w:r>
          </w:p>
        </w:tc>
        <w:tc>
          <w:tcPr>
            <w:tcW w:type="dxa" w:w="18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1500"/>
                <w:sz w:val="20"/>
                <w:szCs w:val="20"/>
              </w:rPr>
              <w:t xml:space="preserve">1 + 2</w:t>
            </w:r>
          </w:p>
        </w:tc>
        <w:tc>
          <w:tcPr>
            <w:tcW w:type="dxa" w:w="31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AWS EC2 t3.large (scheduled)</w:t>
            </w:r>
          </w:p>
        </w:tc>
        <w:tc>
          <w:tcPr>
            <w:tcW w:type="dxa" w:w="24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Runs 8am–8pm only — saves 58% cost</w:t>
            </w:r>
          </w:p>
        </w:tc>
      </w:tr>
    </w:tbl>
    <w:p>
      <w:pPr>
        <w:spacing w:after="0" w:before="11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Monthly Infrastructure Cost  (with 100% safety buffer)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300"/>
        <w:gridCol w:w="2260"/>
      </w:tblGrid>
      <w:tr>
        <w:tc>
          <w:tcPr>
            <w:tcW w:type="dxa" w:w="320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30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 Cost</w:t>
            </w:r>
          </w:p>
        </w:tc>
        <w:tc>
          <w:tcPr>
            <w:tcW w:type="dxa" w:w="130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Buffer (100%)</w:t>
            </w:r>
          </w:p>
        </w:tc>
        <w:tc>
          <w:tcPr>
            <w:tcW w:type="dxa" w:w="130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Budgeted/Month</w:t>
            </w:r>
          </w:p>
        </w:tc>
        <w:tc>
          <w:tcPr>
            <w:tcW w:type="dxa" w:w="226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EC2 t3.large (8am–8pm only)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₹2,200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₹2,200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₹4,400</w:t>
            </w:r>
          </w:p>
        </w:tc>
        <w:tc>
          <w:tcPr>
            <w:tcW w:type="dxa" w:w="22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Jitsi + Jibri + Wrapper</w:t>
            </w:r>
          </w:p>
        </w:tc>
      </w:tr>
      <w:tr>
        <w:tc>
          <w:tcPr>
            <w:tcW w:type="dxa" w:w="32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AWS S3 (100GB recordings)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₹300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₹300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₹600</w:t>
            </w:r>
          </w:p>
        </w:tc>
        <w:tc>
          <w:tcPr>
            <w:tcW w:type="dxa" w:w="22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All session recordings</w:t>
            </w:r>
          </w:p>
        </w:tc>
      </w:tr>
      <w:tr>
        <w:tc>
          <w:tcPr>
            <w:tcW w:type="dxa" w:w="32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AWS CloudFront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₹500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₹500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₹1,000</w:t>
            </w:r>
          </w:p>
        </w:tc>
        <w:tc>
          <w:tcPr>
            <w:tcW w:type="dxa" w:w="22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Signed URL delivery</w:t>
            </w:r>
          </w:p>
        </w:tc>
      </w:tr>
      <w:tr>
        <w:tc>
          <w:tcPr>
            <w:tcW w:type="dxa" w:w="32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Data Transfer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₹400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₹400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₹800</w:t>
            </w:r>
          </w:p>
        </w:tc>
        <w:tc>
          <w:tcPr>
            <w:tcW w:type="dxa" w:w="22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100 students streaming</w:t>
            </w:r>
          </w:p>
        </w:tc>
      </w:tr>
      <w:tr>
        <w:tc>
          <w:tcPr>
            <w:tcW w:type="dxa" w:w="32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₹100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₹100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₹200</w:t>
            </w:r>
          </w:p>
        </w:tc>
        <w:tc>
          <w:tcPr>
            <w:tcW w:type="dxa" w:w="22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Free SSL via ACM</w:t>
            </w:r>
          </w:p>
        </w:tc>
      </w:tr>
      <w:tr>
        <w:tc>
          <w:tcPr>
            <w:tcW w:type="dxa" w:w="32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Supabase DB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₹0</w:t>
            </w:r>
          </w:p>
        </w:tc>
        <w:tc>
          <w:tcPr>
            <w:tcW w:type="dxa" w:w="22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Free tier — 100 users fine</w:t>
            </w:r>
          </w:p>
        </w:tc>
      </w:tr>
      <w:tr>
        <w:tc>
          <w:tcPr>
            <w:tcW w:type="dxa" w:w="32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Total / Month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₹3,500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₹3,500</w:t>
            </w:r>
          </w:p>
        </w:tc>
        <w:tc>
          <w:tcPr>
            <w:tcW w:type="dxa" w:w="130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₹7,000</w:t>
            </w:r>
          </w:p>
        </w:tc>
        <w:tc>
          <w:tcPr>
            <w:tcW w:type="dxa" w:w="226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Safe budgeted figure</w:t>
            </w:r>
          </w:p>
        </w:tc>
      </w:tr>
    </w:tbl>
    <w:p>
      <w:pPr>
        <w:spacing w:after="0" w:before="11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Connection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234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2A6B4A" w:sz="4"/>
              <w:left w:val="single" w:color="2A6B4A" w:sz="4"/>
              <w:bottom w:val="single" w:color="2A6B4A" w:sz="4"/>
              <w:right w:val="single" w:color="2A6B4A" w:sz="4"/>
            </w:tcBorders>
            <w:shd w:fill="2A6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7A3A10" w:sz="4"/>
              <w:left w:val="single" w:color="7A3A10" w:sz="4"/>
              <w:bottom w:val="single" w:color="7A3A10" w:sz="4"/>
              <w:right w:val="single" w:color="7A3A10" w:sz="4"/>
            </w:tcBorders>
            <w:shd w:fill="7A3A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 to Upgrade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Simultaneous rooms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0"/>
                <w:szCs w:val="20"/>
              </w:rPr>
              <w:t xml:space="preserve">7–8 safe max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Add JVB node at 10+ rooms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Students / room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Unlimited*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0"/>
                <w:szCs w:val="20"/>
              </w:rPr>
              <w:t xml:space="preserve">15 comfortable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t3.xlarge beyond 25/room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Total concurrent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100+ safe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0"/>
                <w:szCs w:val="20"/>
              </w:rPr>
              <w:t xml:space="preserve">100 safe max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Scale EC2 beyond 150 concurrent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Teachers online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No limit increase needed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S3 — unlimited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0"/>
                <w:szCs w:val="20"/>
              </w:rPr>
              <w:t xml:space="preserve">S3 — unlimited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Cost grows ~₹300/100GB added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Max video size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No limit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0"/>
                <w:szCs w:val="20"/>
              </w:rPr>
              <w:t xml:space="preserve">No limit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Large files auto-chunked by S3</w:t>
            </w:r>
          </w:p>
        </w:tc>
      </w:tr>
    </w:tbl>
    <w:p>
      <w:pPr>
        <w:spacing w:after="0" w:before="11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Investment Summary  (Excl. GST)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4580A" w:sz="4"/>
              <w:left w:val="single" w:color="D4580A" w:sz="4"/>
              <w:bottom w:val="single" w:color="D4580A" w:sz="4"/>
              <w:right w:val="single" w:color="D4580A" w:sz="4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2A6B4A" w:sz="4"/>
              <w:left w:val="single" w:color="2A6B4A" w:sz="4"/>
              <w:bottom w:val="single" w:color="2A6B4A" w:sz="4"/>
              <w:right w:val="single" w:color="2A6B4A" w:sz="4"/>
            </w:tcBorders>
            <w:shd w:fill="2A6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2 (Full)</w:t>
            </w:r>
          </w:p>
        </w:tc>
        <w:tc>
          <w:tcPr>
            <w:tcW w:type="dxa" w:w="2340"/>
            <w:tcBorders>
              <w:top w:val="single" w:color="7A3A10" w:sz="4"/>
              <w:left w:val="single" w:color="7A3A10" w:sz="4"/>
              <w:bottom w:val="single" w:color="7A3A10" w:sz="4"/>
              <w:right w:val="single" w:color="7A3A10" w:sz="4"/>
            </w:tcBorders>
            <w:shd w:fill="7A3A1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Upgrade Cost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4"/>
                <w:szCs w:val="24"/>
              </w:rPr>
              <w:t xml:space="preserve">₹2,35,000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4"/>
                <w:szCs w:val="24"/>
              </w:rPr>
              <w:t xml:space="preserve">₹3,50,000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3A10"/>
                <w:sz w:val="24"/>
                <w:szCs w:val="24"/>
              </w:rPr>
              <w:t xml:space="preserve">₹1,15,000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Infra/Month (budgeted)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580A"/>
                <w:sz w:val="20"/>
                <w:szCs w:val="20"/>
              </w:rPr>
              <w:t xml:space="preserve">~₹7,000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6B4A"/>
                <w:sz w:val="20"/>
                <w:szCs w:val="20"/>
              </w:rPr>
              <w:t xml:space="preserve">~₹7,000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Same — Jitsi is free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Delivery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20–25 days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1500"/>
                <w:sz w:val="20"/>
                <w:szCs w:val="20"/>
              </w:rPr>
              <w:t xml:space="preserve">40–45 days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+20 days</w:t>
            </w:r>
          </w:p>
        </w:tc>
      </w:tr>
      <w:tr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Year 1 Total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80A"/>
                <w:sz w:val="20"/>
                <w:szCs w:val="20"/>
              </w:rPr>
              <w:t xml:space="preserve">~₹3,19,000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6B4A"/>
                <w:sz w:val="20"/>
                <w:szCs w:val="20"/>
              </w:rPr>
              <w:t xml:space="preserve">~₹4,34,000</w:t>
            </w:r>
          </w:p>
        </w:tc>
        <w:tc>
          <w:tcPr>
            <w:tcW w:type="dxa" w:w="234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6"/>
                <w:szCs w:val="16"/>
              </w:rPr>
              <w:t xml:space="preserve">Excl. GST</w:t>
            </w:r>
          </w:p>
        </w:tc>
      </w:tr>
    </w:tbl>
    <w:p>
      <w:pPr>
        <w:spacing w:after="0" w:before="11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D4580A"/>
          <w:sz w:val="24"/>
          <w:szCs w:val="24"/>
        </w:rPr>
        <w:t xml:space="preserve">Do's &amp; Don'ts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A6B4A" w:sz="4"/>
              <w:left w:val="single" w:color="2A6B4A" w:sz="4"/>
              <w:bottom w:val="single" w:color="2A6B4A" w:sz="4"/>
              <w:right w:val="single" w:color="2A6B4A" w:sz="4"/>
            </w:tcBorders>
            <w:shd w:fill="2A6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Do's</w:t>
            </w:r>
          </w:p>
        </w:tc>
        <w:tc>
          <w:tcPr>
            <w:tcW w:type="dxa" w:w="4680"/>
            <w:tcBorders>
              <w:top w:val="single" w:color="8B1E2C" w:sz="4"/>
              <w:left w:val="single" w:color="8B1E2C" w:sz="4"/>
              <w:bottom w:val="single" w:color="8B1E2C" w:sz="4"/>
              <w:right w:val="single" w:color="8B1E2C" w:sz="4"/>
            </w:tcBorders>
            <w:shd w:fill="8B1E2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Don'ts</w:t>
            </w:r>
          </w:p>
        </w:tc>
      </w:tr>
      <w:tr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6B4A"/>
                <w:sz w:val="18"/>
                <w:szCs w:val="18"/>
              </w:rPr>
              <w:t xml:space="preserve">  Run EC2 only during class hours — saves 58%</w:t>
            </w:r>
          </w:p>
        </w:tc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E2C"/>
                <w:sz w:val="18"/>
                <w:szCs w:val="18"/>
              </w:rPr>
              <w:t xml:space="preserve">  Don't share S3 URLs directly — always via CloudFront</w:t>
            </w:r>
          </w:p>
        </w:tc>
      </w:tr>
      <w:tr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6B4A"/>
                <w:sz w:val="18"/>
                <w:szCs w:val="18"/>
              </w:rPr>
              <w:t xml:space="preserve">  Use CloudFront signed URLs — auto-expire after class</w:t>
            </w:r>
          </w:p>
        </w:tc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E2C"/>
                <w:sz w:val="18"/>
                <w:szCs w:val="18"/>
              </w:rPr>
              <w:t xml:space="preserve">  Don't store recordings on EC2 disk — S3 only</w:t>
            </w:r>
          </w:p>
        </w:tc>
      </w:tr>
      <w:tr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6B4A"/>
                <w:sz w:val="18"/>
                <w:szCs w:val="18"/>
              </w:rPr>
              <w:t xml:space="preserve">  Start with Phase 1 — validate before adding live</w:t>
            </w:r>
          </w:p>
        </w:tc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E2C"/>
                <w:sz w:val="18"/>
                <w:szCs w:val="18"/>
              </w:rPr>
              <w:t xml:space="preserve">  Don't run all 7 batches on Day 1 — pilot 2–3 first</w:t>
            </w:r>
          </w:p>
        </w:tc>
      </w:tr>
      <w:tr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6B4A"/>
                <w:sz w:val="18"/>
                <w:szCs w:val="18"/>
              </w:rPr>
              <w:t xml:space="preserve">  Set S3 lifecycle — archive recordings after 6 months</w:t>
            </w:r>
          </w:p>
        </w:tc>
        <w:tc>
          <w:tcPr>
            <w:tcW w:type="dxa" w:w="4680"/>
            <w:tcBorders>
              <w:top w:val="single" w:color="E8C8A0" w:sz="4"/>
              <w:left w:val="single" w:color="E8C8A0" w:sz="4"/>
              <w:bottom w:val="single" w:color="E8C8A0" w:sz="4"/>
              <w:right w:val="single" w:color="E8C8A0" w:sz="4"/>
            </w:tcBorders>
            <w:shd w:fill="FFFD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1E2C"/>
                <w:sz w:val="18"/>
                <w:szCs w:val="18"/>
              </w:rPr>
              <w:t xml:space="preserve">  Don't exceed 8 simultaneous rooms on t3.large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0D6" w:sz="4"/>
              <w:left w:val="single" w:color="FFF0D6" w:sz="4"/>
              <w:bottom w:val="single" w:color="FFF0D6" w:sz="4"/>
              <w:right w:val="single" w:color="FFF0D6" w:sz="4"/>
            </w:tcBorders>
            <w:shd w:fill="FFF0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4580A"/>
                <w:sz w:val="17"/>
                <w:szCs w:val="17"/>
              </w:rPr>
              <w:t xml:space="preserve">VidyaSetu  ·  विद्यासेतु — Bridge of Knowledge  ·  Confidential  ·  All prices exclusive of GST  ·  2025</w:t>
            </w:r>
          </w:p>
        </w:tc>
      </w:tr>
    </w:tbl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2026-03-09T08:46:25.192Z</dcterms:created>
  <dcterms:modified xsi:type="dcterms:W3CDTF">2026-03-09T08:46:25.193Z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