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NATURAL INTELLECTS LTD</w:t>
      </w:r>
    </w:p>
    <w:p>
      <w:pPr>
        <w:pStyle w:val="Title"/>
        <w:jc w:val="center"/>
      </w:pPr>
      <w:r>
        <w:t>TicketUG</w:t>
        <w:br/>
        <w:t>Master Product &amp; Technical Specification</w:t>
      </w:r>
    </w:p>
    <w:p>
      <w:pPr>
        <w:jc w:val="center"/>
      </w:pPr>
      <w:r>
        <w:rPr>
          <w:b/>
        </w:rPr>
        <w:t>Ticket Uganda — Digital Ticketing &amp; Event Management Platform</w:t>
        <w:br/>
      </w:r>
      <w:r>
        <w:t>Version 1.0 • Production Baseline • 4 September 2026</w:t>
      </w:r>
    </w:p>
    <w:p/>
    <w:p>
      <w:pPr>
        <w:jc w:val="center"/>
      </w:pPr>
      <w:r>
        <w:rPr>
          <w:i/>
        </w:rPr>
        <w:t>Implementation authority: this document is the source of truth for the initial production build.</w:t>
      </w:r>
    </w:p>
    <w:p>
      <w:r>
        <w:br w:type="page"/>
      </w:r>
    </w:p>
    <w:p>
      <w:pPr>
        <w:pStyle w:val="Heading1"/>
      </w:pPr>
      <w:r>
        <w:t>1. Document Purpose</w:t>
      </w:r>
    </w:p>
    <w:p>
      <w:r>
        <w:t>This specification defines the product, UX, architecture, data model, business rules, security model, payment model, API expectations, testing standards, deployment approach, and phased roadmap for TicketUG. It is written so an implementation agent can build the system with minimal assumptions.</w:t>
        <w:br/>
        <w:br/>
        <w:t>TicketUG is a Natural Intellects Ltd product. It is conceptually comparable to modern digital event-ticketing platforms, but it must be implemented as an independent product with its own domain model, UX, brand, business rules, and future differentiators. Do not copy another platform's code, branding, content, or proprietary implementation.</w:t>
      </w:r>
    </w:p>
    <w:p>
      <w:pPr>
        <w:pStyle w:val="Heading2"/>
      </w:pPr>
      <w:r>
        <w:t>1.1 Implementation principles</w:t>
      </w:r>
    </w:p>
    <w:p>
      <w:pPr>
        <w:pStyle w:val="ListBullet"/>
      </w:pPr>
      <w:r>
        <w:t>Production-first: no fake production behavior hidden behind a finished-looking UI.</w:t>
      </w:r>
    </w:p>
    <w:p>
      <w:pPr>
        <w:pStyle w:val="ListBullet"/>
      </w:pPr>
      <w:r>
        <w:t>API-first: critical business operations live on the server, not in the browser.</w:t>
      </w:r>
    </w:p>
    <w:p>
      <w:pPr>
        <w:pStyle w:val="ListBullet"/>
      </w:pPr>
      <w:r>
        <w:t>Database integrity over convenience: transactions, constraints, idempotency, and auditability are mandatory.</w:t>
      </w:r>
    </w:p>
    <w:p>
      <w:pPr>
        <w:pStyle w:val="ListBullet"/>
      </w:pPr>
      <w:r>
        <w:t>Security by default: least privilege, server-side authorization, secure secrets, validation, rate limits, and audit logs.</w:t>
      </w:r>
    </w:p>
    <w:p>
      <w:pPr>
        <w:pStyle w:val="ListBullet"/>
      </w:pPr>
      <w:r>
        <w:t>Mobile-first attendee experience; responsive desktop experience for organizers and administrators.</w:t>
      </w:r>
    </w:p>
    <w:p>
      <w:pPr>
        <w:pStyle w:val="ListBullet"/>
      </w:pPr>
      <w:r>
        <w:t>Use TypeScript throughout application and service code.</w:t>
      </w:r>
    </w:p>
    <w:p>
      <w:pPr>
        <w:pStyle w:val="ListBullet"/>
      </w:pPr>
      <w:r>
        <w:t>Do not invent missing business rules. If a requirement is genuinely undefined, mark it as a documented decision point rather than silently guessing.</w:t>
      </w:r>
    </w:p>
    <w:p>
      <w:pPr>
        <w:pStyle w:val="ListBullet"/>
      </w:pPr>
      <w:r>
        <w:t>Every implemented feature must have acceptance criteria and tests.</w:t>
      </w:r>
    </w:p>
    <w:p>
      <w:pPr>
        <w:pStyle w:val="ListBullet"/>
      </w:pPr>
      <w:r>
        <w:t>Keep modules cohesive and avoid premature microservices.</w:t>
      </w:r>
    </w:p>
    <w:p>
      <w:pPr>
        <w:pStyle w:val="Heading1"/>
      </w:pPr>
      <w:r>
        <w:t>2. Product Definition</w:t>
      </w:r>
    </w:p>
    <w:p>
      <w:r>
        <w:t>TicketUG is a digital platform connecting event organizers with attendees. Organizers create and manage events and ticket inventory; attendees discover events, purchase tickets, receive digital tickets, and present them for verification at entry; platform administrators operate and govern the marketplace.</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Area</w:t>
            </w:r>
          </w:p>
        </w:tc>
        <w:tc>
          <w:tcPr>
            <w:tcW w:type="dxa" w:w="5112"/>
            <w:shd w:fill="EDEDED"/>
            <w:vAlign w:val="center"/>
          </w:tcPr>
          <w:p>
            <w:r>
              <w:rPr>
                <w:b/>
              </w:rPr>
              <w:t>Definition</w:t>
            </w:r>
          </w:p>
        </w:tc>
      </w:tr>
      <w:tr>
        <w:tc>
          <w:tcPr>
            <w:tcW w:type="dxa" w:w="5112"/>
          </w:tcPr>
          <w:p>
            <w:r>
              <w:t>Primary users</w:t>
            </w:r>
          </w:p>
        </w:tc>
        <w:tc>
          <w:tcPr>
            <w:tcW w:type="dxa" w:w="5112"/>
          </w:tcPr>
          <w:p>
            <w:r>
              <w:t>Attendees, organizers, event staff, platform administrators</w:t>
            </w:r>
          </w:p>
        </w:tc>
      </w:tr>
      <w:tr>
        <w:tc>
          <w:tcPr>
            <w:tcW w:type="dxa" w:w="5112"/>
          </w:tcPr>
          <w:p>
            <w:r>
              <w:t>Primary asset</w:t>
            </w:r>
          </w:p>
        </w:tc>
        <w:tc>
          <w:tcPr>
            <w:tcW w:type="dxa" w:w="5112"/>
          </w:tcPr>
          <w:p>
            <w:r>
              <w:t>A verifiable digital event ticket tied to an order and event</w:t>
            </w:r>
          </w:p>
        </w:tc>
      </w:tr>
      <w:tr>
        <w:tc>
          <w:tcPr>
            <w:tcW w:type="dxa" w:w="5112"/>
          </w:tcPr>
          <w:p>
            <w:r>
              <w:t>Primary transaction</w:t>
            </w:r>
          </w:p>
        </w:tc>
        <w:tc>
          <w:tcPr>
            <w:tcW w:type="dxa" w:w="5112"/>
          </w:tcPr>
          <w:p>
            <w:r>
              <w:t>Ticket purchase → payment → order confirmation → ticket issuance</w:t>
            </w:r>
          </w:p>
        </w:tc>
      </w:tr>
      <w:tr>
        <w:tc>
          <w:tcPr>
            <w:tcW w:type="dxa" w:w="5112"/>
          </w:tcPr>
          <w:p>
            <w:r>
              <w:t>Primary operational event</w:t>
            </w:r>
          </w:p>
        </w:tc>
        <w:tc>
          <w:tcPr>
            <w:tcW w:type="dxa" w:w="5112"/>
          </w:tcPr>
          <w:p>
            <w:r>
              <w:t>Ticket verification/check-in at venue entry</w:t>
            </w:r>
          </w:p>
        </w:tc>
      </w:tr>
      <w:tr>
        <w:tc>
          <w:tcPr>
            <w:tcW w:type="dxa" w:w="5112"/>
          </w:tcPr>
          <w:p>
            <w:r>
              <w:t>Primary platform value</w:t>
            </w:r>
          </w:p>
        </w:tc>
        <w:tc>
          <w:tcPr>
            <w:tcW w:type="dxa" w:w="5112"/>
          </w:tcPr>
          <w:p>
            <w:r>
              <w:t>Centralized event discovery, ticket sales, digital ticketing, event management and controlled entry</w:t>
            </w:r>
          </w:p>
        </w:tc>
      </w:tr>
    </w:tbl>
    <w:p/>
    <w:p>
      <w:pPr>
        <w:pStyle w:val="Heading1"/>
      </w:pPr>
      <w:r>
        <w:t>3. MVP Scope</w:t>
      </w:r>
    </w:p>
    <w:p>
      <w:r>
        <w:t>The MVP is the smallest production-capable release that completes the full organizer-to-attendee-to-entry lifecycle.</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Module</w:t>
            </w:r>
          </w:p>
        </w:tc>
        <w:tc>
          <w:tcPr>
            <w:tcW w:type="dxa" w:w="5112"/>
            <w:shd w:fill="EDEDED"/>
            <w:vAlign w:val="center"/>
          </w:tcPr>
          <w:p>
            <w:r>
              <w:rPr>
                <w:b/>
              </w:rPr>
              <w:t>MVP requirement</w:t>
            </w:r>
          </w:p>
        </w:tc>
      </w:tr>
      <w:tr>
        <w:tc>
          <w:tcPr>
            <w:tcW w:type="dxa" w:w="5112"/>
          </w:tcPr>
          <w:p>
            <w:r>
              <w:t>Public website</w:t>
            </w:r>
          </w:p>
        </w:tc>
        <w:tc>
          <w:tcPr>
            <w:tcW w:type="dxa" w:w="5112"/>
          </w:tcPr>
          <w:p>
            <w:r>
              <w:t>Home, event discovery, search/filter, event details, organizer/event presentation, legal pages</w:t>
            </w:r>
          </w:p>
        </w:tc>
      </w:tr>
      <w:tr>
        <w:tc>
          <w:tcPr>
            <w:tcW w:type="dxa" w:w="5112"/>
          </w:tcPr>
          <w:p>
            <w:r>
              <w:t>Authentication</w:t>
            </w:r>
          </w:p>
        </w:tc>
        <w:tc>
          <w:tcPr>
            <w:tcW w:type="dxa" w:w="5112"/>
          </w:tcPr>
          <w:p>
            <w:r>
              <w:t>Attendee and organizer account registration/login, password reset, email/phone verification as configured</w:t>
            </w:r>
          </w:p>
        </w:tc>
      </w:tr>
      <w:tr>
        <w:tc>
          <w:tcPr>
            <w:tcW w:type="dxa" w:w="5112"/>
          </w:tcPr>
          <w:p>
            <w:r>
              <w:t>Organizer onboarding</w:t>
            </w:r>
          </w:p>
        </w:tc>
        <w:tc>
          <w:tcPr>
            <w:tcW w:type="dxa" w:w="5112"/>
          </w:tcPr>
          <w:p>
            <w:r>
              <w:t>Organizer profile, basic verification/status, dashboard access</w:t>
            </w:r>
          </w:p>
        </w:tc>
      </w:tr>
      <w:tr>
        <w:tc>
          <w:tcPr>
            <w:tcW w:type="dxa" w:w="5112"/>
          </w:tcPr>
          <w:p>
            <w:r>
              <w:t>Event management</w:t>
            </w:r>
          </w:p>
        </w:tc>
        <w:tc>
          <w:tcPr>
            <w:tcW w:type="dxa" w:w="5112"/>
          </w:tcPr>
          <w:p>
            <w:r>
              <w:t>Create, edit, draft, publish, unpublish/cancel, event details, venue, date/time, media</w:t>
            </w:r>
          </w:p>
        </w:tc>
      </w:tr>
      <w:tr>
        <w:tc>
          <w:tcPr>
            <w:tcW w:type="dxa" w:w="5112"/>
          </w:tcPr>
          <w:p>
            <w:r>
              <w:t>Ticketing</w:t>
            </w:r>
          </w:p>
        </w:tc>
        <w:tc>
          <w:tcPr>
            <w:tcW w:type="dxa" w:w="5112"/>
          </w:tcPr>
          <w:p>
            <w:r>
              <w:t>Ticket types, price, quantity/capacity, sales window, ticket status</w:t>
            </w:r>
          </w:p>
        </w:tc>
      </w:tr>
      <w:tr>
        <w:tc>
          <w:tcPr>
            <w:tcW w:type="dxa" w:w="5112"/>
          </w:tcPr>
          <w:p>
            <w:r>
              <w:t>Checkout</w:t>
            </w:r>
          </w:p>
        </w:tc>
        <w:tc>
          <w:tcPr>
            <w:tcW w:type="dxa" w:w="5112"/>
          </w:tcPr>
          <w:p>
            <w:r>
              <w:t>Cart/checkout, buyer details, order creation, payment initiation, payment status</w:t>
            </w:r>
          </w:p>
        </w:tc>
      </w:tr>
      <w:tr>
        <w:tc>
          <w:tcPr>
            <w:tcW w:type="dxa" w:w="5112"/>
          </w:tcPr>
          <w:p>
            <w:r>
              <w:t>Digital tickets</w:t>
            </w:r>
          </w:p>
        </w:tc>
        <w:tc>
          <w:tcPr>
            <w:tcW w:type="dxa" w:w="5112"/>
          </w:tcPr>
          <w:p>
            <w:r>
              <w:t>Unique ticket record, human-readable identifier, QR payload, ticket display</w:t>
            </w:r>
          </w:p>
        </w:tc>
      </w:tr>
      <w:tr>
        <w:tc>
          <w:tcPr>
            <w:tcW w:type="dxa" w:w="5112"/>
          </w:tcPr>
          <w:p>
            <w:r>
              <w:t>Attendee account</w:t>
            </w:r>
          </w:p>
        </w:tc>
        <w:tc>
          <w:tcPr>
            <w:tcW w:type="dxa" w:w="5112"/>
          </w:tcPr>
          <w:p>
            <w:r>
              <w:t>Profile, orders, active tickets, ticket history</w:t>
            </w:r>
          </w:p>
        </w:tc>
      </w:tr>
      <w:tr>
        <w:tc>
          <w:tcPr>
            <w:tcW w:type="dxa" w:w="5112"/>
          </w:tcPr>
          <w:p>
            <w:r>
              <w:t>Verification</w:t>
            </w:r>
          </w:p>
        </w:tc>
        <w:tc>
          <w:tcPr>
            <w:tcW w:type="dxa" w:w="5112"/>
          </w:tcPr>
          <w:p>
            <w:r>
              <w:t>Authorized scanner/check-in interface, QR validation, duplicate prevention, check-in record</w:t>
            </w:r>
          </w:p>
        </w:tc>
      </w:tr>
      <w:tr>
        <w:tc>
          <w:tcPr>
            <w:tcW w:type="dxa" w:w="5112"/>
          </w:tcPr>
          <w:p>
            <w:r>
              <w:t>Organizer operations</w:t>
            </w:r>
          </w:p>
        </w:tc>
        <w:tc>
          <w:tcPr>
            <w:tcW w:type="dxa" w:w="5112"/>
          </w:tcPr>
          <w:p>
            <w:r>
              <w:t>Sales overview, attendee list, ticket inventory, check-in overview</w:t>
            </w:r>
          </w:p>
        </w:tc>
      </w:tr>
      <w:tr>
        <w:tc>
          <w:tcPr>
            <w:tcW w:type="dxa" w:w="5112"/>
          </w:tcPr>
          <w:p>
            <w:r>
              <w:t>Admin</w:t>
            </w:r>
          </w:p>
        </w:tc>
        <w:tc>
          <w:tcPr>
            <w:tcW w:type="dxa" w:w="5112"/>
          </w:tcPr>
          <w:p>
            <w:r>
              <w:t>Users, organizers, events, orders/payments visibility, moderation/status controls, audit trail</w:t>
            </w:r>
          </w:p>
        </w:tc>
      </w:tr>
      <w:tr>
        <w:tc>
          <w:tcPr>
            <w:tcW w:type="dxa" w:w="5112"/>
          </w:tcPr>
          <w:p>
            <w:r>
              <w:t>Notifications</w:t>
            </w:r>
          </w:p>
        </w:tc>
        <w:tc>
          <w:tcPr>
            <w:tcW w:type="dxa" w:w="5112"/>
          </w:tcPr>
          <w:p>
            <w:r>
              <w:t>Transactional purchase/ticket/payment/event notifications through configured providers</w:t>
            </w:r>
          </w:p>
        </w:tc>
      </w:tr>
      <w:tr>
        <w:tc>
          <w:tcPr>
            <w:tcW w:type="dxa" w:w="5112"/>
          </w:tcPr>
          <w:p>
            <w:r>
              <w:t>Security</w:t>
            </w:r>
          </w:p>
        </w:tc>
        <w:tc>
          <w:tcPr>
            <w:tcW w:type="dxa" w:w="5112"/>
          </w:tcPr>
          <w:p>
            <w:r>
              <w:t>RBAC, validation, rate limiting, secure sessions/tokens, audit logs, webhook verification</w:t>
            </w:r>
          </w:p>
        </w:tc>
      </w:tr>
      <w:tr>
        <w:tc>
          <w:tcPr>
            <w:tcW w:type="dxa" w:w="5112"/>
          </w:tcPr>
          <w:p>
            <w:r>
              <w:t>Reporting</w:t>
            </w:r>
          </w:p>
        </w:tc>
        <w:tc>
          <w:tcPr>
            <w:tcW w:type="dxa" w:w="5112"/>
          </w:tcPr>
          <w:p>
            <w:r>
              <w:t>Core sales, ticket and check-in metrics</w:t>
            </w:r>
          </w:p>
        </w:tc>
      </w:tr>
      <w:tr>
        <w:tc>
          <w:tcPr>
            <w:tcW w:type="dxa" w:w="5112"/>
          </w:tcPr>
          <w:p>
            <w:r>
              <w:t>Deployment</w:t>
            </w:r>
          </w:p>
        </w:tc>
        <w:tc>
          <w:tcPr>
            <w:tcW w:type="dxa" w:w="5112"/>
          </w:tcPr>
          <w:p>
            <w:r>
              <w:t>Production environments, migrations, backups, monitoring/logging and CI/CD</w:t>
            </w:r>
          </w:p>
        </w:tc>
      </w:tr>
    </w:tbl>
    <w:p/>
    <w:p>
      <w:pPr>
        <w:pStyle w:val="Heading2"/>
      </w:pPr>
      <w:r>
        <w:t>3.1 Explicit MVP exclusions</w:t>
      </w:r>
    </w:p>
    <w:p>
      <w:pPr>
        <w:pStyle w:val="ListBullet"/>
      </w:pPr>
      <w:r>
        <w:t>Do not build speculative features merely because competitor platforms have them.</w:t>
      </w:r>
    </w:p>
    <w:p>
      <w:pPr>
        <w:pStyle w:val="ListBullet"/>
      </w:pPr>
      <w:r>
        <w:t>Do not add complex marketplace payouts, affiliate systems, resale, seat maps, loyalty, subscriptions, native mobile apps, or multi-country tax engines unless separately approved.</w:t>
      </w:r>
    </w:p>
    <w:p>
      <w:pPr>
        <w:pStyle w:val="ListBullet"/>
      </w:pPr>
      <w:r>
        <w:t>Architecture must leave room for these features later without coupling the MVP to them.</w:t>
      </w:r>
    </w:p>
    <w:p>
      <w:pPr>
        <w:pStyle w:val="Heading1"/>
      </w:pPr>
      <w:r>
        <w:t>4.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Requirement</w:t>
            </w:r>
          </w:p>
        </w:tc>
        <w:tc>
          <w:tcPr>
            <w:tcW w:type="dxa" w:w="5112"/>
            <w:shd w:fill="EDEDED"/>
            <w:vAlign w:val="center"/>
          </w:tcPr>
          <w:p>
            <w:r>
              <w:rPr>
                <w:b/>
              </w:rPr>
              <w:t>Target</w:t>
            </w:r>
          </w:p>
        </w:tc>
      </w:tr>
      <w:tr>
        <w:tc>
          <w:tcPr>
            <w:tcW w:type="dxa" w:w="5112"/>
          </w:tcPr>
          <w:p>
            <w:r>
              <w:t>Availability</w:t>
            </w:r>
          </w:p>
        </w:tc>
        <w:tc>
          <w:tcPr>
            <w:tcW w:type="dxa" w:w="5112"/>
          </w:tcPr>
          <w:p>
            <w:r>
              <w:t>Design for production reliability; avoid single points of failure where practical</w:t>
            </w:r>
          </w:p>
        </w:tc>
      </w:tr>
      <w:tr>
        <w:tc>
          <w:tcPr>
            <w:tcW w:type="dxa" w:w="5112"/>
          </w:tcPr>
          <w:p>
            <w:r>
              <w:t>Performance</w:t>
            </w:r>
          </w:p>
        </w:tc>
        <w:tc>
          <w:tcPr>
            <w:tcW w:type="dxa" w:w="5112"/>
          </w:tcPr>
          <w:p>
            <w:r>
              <w:t>Public pages should be fast and cacheable; critical API operations should normally respond within a few hundred milliseconds excluding third-party payment latency</w:t>
            </w:r>
          </w:p>
        </w:tc>
      </w:tr>
      <w:tr>
        <w:tc>
          <w:tcPr>
            <w:tcW w:type="dxa" w:w="5112"/>
          </w:tcPr>
          <w:p>
            <w:r>
              <w:t>Scalability</w:t>
            </w:r>
          </w:p>
        </w:tc>
        <w:tc>
          <w:tcPr>
            <w:tcW w:type="dxa" w:w="5112"/>
          </w:tcPr>
          <w:p>
            <w:r>
              <w:t>Stateless web/API tier; database-backed queues/caching can be introduced when justified</w:t>
            </w:r>
          </w:p>
        </w:tc>
      </w:tr>
      <w:tr>
        <w:tc>
          <w:tcPr>
            <w:tcW w:type="dxa" w:w="5112"/>
          </w:tcPr>
          <w:p>
            <w:r>
              <w:t>Accessibility</w:t>
            </w:r>
          </w:p>
        </w:tc>
        <w:tc>
          <w:tcPr>
            <w:tcW w:type="dxa" w:w="5112"/>
          </w:tcPr>
          <w:p>
            <w:r>
              <w:t>Keyboard usable, semantic HTML, adequate contrast, visible focus states, form labels and accessible error messages</w:t>
            </w:r>
          </w:p>
        </w:tc>
      </w:tr>
      <w:tr>
        <w:tc>
          <w:tcPr>
            <w:tcW w:type="dxa" w:w="5112"/>
          </w:tcPr>
          <w:p>
            <w:r>
              <w:t>Responsiveness</w:t>
            </w:r>
          </w:p>
        </w:tc>
        <w:tc>
          <w:tcPr>
            <w:tcW w:type="dxa" w:w="5112"/>
          </w:tcPr>
          <w:p>
            <w:r>
              <w:t>Mobile-first; support common phone, tablet and desktop widths</w:t>
            </w:r>
          </w:p>
        </w:tc>
      </w:tr>
      <w:tr>
        <w:tc>
          <w:tcPr>
            <w:tcW w:type="dxa" w:w="5112"/>
          </w:tcPr>
          <w:p>
            <w:r>
              <w:t>Observability</w:t>
            </w:r>
          </w:p>
        </w:tc>
        <w:tc>
          <w:tcPr>
            <w:tcW w:type="dxa" w:w="5112"/>
          </w:tcPr>
          <w:p>
            <w:r>
              <w:t>Structured logs, error tracking, health endpoints, key business metrics</w:t>
            </w:r>
          </w:p>
        </w:tc>
      </w:tr>
      <w:tr>
        <w:tc>
          <w:tcPr>
            <w:tcW w:type="dxa" w:w="5112"/>
          </w:tcPr>
          <w:p>
            <w:r>
              <w:t>Data integrity</w:t>
            </w:r>
          </w:p>
        </w:tc>
        <w:tc>
          <w:tcPr>
            <w:tcW w:type="dxa" w:w="5112"/>
          </w:tcPr>
          <w:p>
            <w:r>
              <w:t>Transactional order/ticket/payment state changes; no client-controlled financial totals</w:t>
            </w:r>
          </w:p>
        </w:tc>
      </w:tr>
      <w:tr>
        <w:tc>
          <w:tcPr>
            <w:tcW w:type="dxa" w:w="5112"/>
          </w:tcPr>
          <w:p>
            <w:r>
              <w:t>Security</w:t>
            </w:r>
          </w:p>
        </w:tc>
        <w:tc>
          <w:tcPr>
            <w:tcW w:type="dxa" w:w="5112"/>
          </w:tcPr>
          <w:p>
            <w:r>
              <w:t>OWASP-aligned secure coding, least privilege, secrets outside source control</w:t>
            </w:r>
          </w:p>
        </w:tc>
      </w:tr>
      <w:tr>
        <w:tc>
          <w:tcPr>
            <w:tcW w:type="dxa" w:w="5112"/>
          </w:tcPr>
          <w:p>
            <w:r>
              <w:t>Maintainability</w:t>
            </w:r>
          </w:p>
        </w:tc>
        <w:tc>
          <w:tcPr>
            <w:tcW w:type="dxa" w:w="5112"/>
          </w:tcPr>
          <w:p>
            <w:r>
              <w:t>Clear modules, typed contracts, migrations, tests, documentation</w:t>
            </w:r>
          </w:p>
        </w:tc>
      </w:tr>
    </w:tbl>
    <w:p/>
    <w:p>
      <w:pPr>
        <w:pStyle w:val="Heading1"/>
      </w:pPr>
      <w:r>
        <w:t>5.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Layer</w:t>
            </w:r>
          </w:p>
        </w:tc>
        <w:tc>
          <w:tcPr>
            <w:tcW w:type="dxa" w:w="5112"/>
            <w:shd w:fill="EDEDED"/>
            <w:vAlign w:val="center"/>
          </w:tcPr>
          <w:p>
            <w:r>
              <w:rPr>
                <w:b/>
              </w:rPr>
              <w:t>Technology / standard</w:t>
            </w:r>
          </w:p>
        </w:tc>
      </w:tr>
      <w:tr>
        <w:tc>
          <w:tcPr>
            <w:tcW w:type="dxa" w:w="5112"/>
          </w:tcPr>
          <w:p>
            <w:r>
              <w:t>Language</w:t>
            </w:r>
          </w:p>
        </w:tc>
        <w:tc>
          <w:tcPr>
            <w:tcW w:type="dxa" w:w="5112"/>
          </w:tcPr>
          <w:p>
            <w:r>
              <w:t>TypeScript</w:t>
            </w:r>
          </w:p>
        </w:tc>
      </w:tr>
      <w:tr>
        <w:tc>
          <w:tcPr>
            <w:tcW w:type="dxa" w:w="5112"/>
          </w:tcPr>
          <w:p>
            <w:r>
              <w:t>Web framework</w:t>
            </w:r>
          </w:p>
        </w:tc>
        <w:tc>
          <w:tcPr>
            <w:tcW w:type="dxa" w:w="5112"/>
          </w:tcPr>
          <w:p>
            <w:r>
              <w:t>Next.js (App Router)</w:t>
            </w:r>
          </w:p>
        </w:tc>
      </w:tr>
      <w:tr>
        <w:tc>
          <w:tcPr>
            <w:tcW w:type="dxa" w:w="5112"/>
          </w:tcPr>
          <w:p>
            <w:r>
              <w:t>UI</w:t>
            </w:r>
          </w:p>
        </w:tc>
        <w:tc>
          <w:tcPr>
            <w:tcW w:type="dxa" w:w="5112"/>
          </w:tcPr>
          <w:p>
            <w:r>
              <w:t>React + Tailwind CSS + accessible component primitives</w:t>
            </w:r>
          </w:p>
        </w:tc>
      </w:tr>
      <w:tr>
        <w:tc>
          <w:tcPr>
            <w:tcW w:type="dxa" w:w="5112"/>
          </w:tcPr>
          <w:p>
            <w:r>
              <w:t>Backend</w:t>
            </w:r>
          </w:p>
        </w:tc>
        <w:tc>
          <w:tcPr>
            <w:tcW w:type="dxa" w:w="5112"/>
          </w:tcPr>
          <w:p>
            <w:r>
              <w:t>NestJS</w:t>
            </w:r>
          </w:p>
        </w:tc>
      </w:tr>
      <w:tr>
        <w:tc>
          <w:tcPr>
            <w:tcW w:type="dxa" w:w="5112"/>
          </w:tcPr>
          <w:p>
            <w:r>
              <w:t>API</w:t>
            </w:r>
          </w:p>
        </w:tc>
        <w:tc>
          <w:tcPr>
            <w:tcW w:type="dxa" w:w="5112"/>
          </w:tcPr>
          <w:p>
            <w:r>
              <w:t>REST/JSON initially; OpenAPI/Swagger contract</w:t>
            </w:r>
          </w:p>
        </w:tc>
      </w:tr>
      <w:tr>
        <w:tc>
          <w:tcPr>
            <w:tcW w:type="dxa" w:w="5112"/>
          </w:tcPr>
          <w:p>
            <w:r>
              <w:t>Database</w:t>
            </w:r>
          </w:p>
        </w:tc>
        <w:tc>
          <w:tcPr>
            <w:tcW w:type="dxa" w:w="5112"/>
          </w:tcPr>
          <w:p>
            <w:r>
              <w:t>PostgreSQL</w:t>
            </w:r>
          </w:p>
        </w:tc>
      </w:tr>
      <w:tr>
        <w:tc>
          <w:tcPr>
            <w:tcW w:type="dxa" w:w="5112"/>
          </w:tcPr>
          <w:p>
            <w:r>
              <w:t>ORM</w:t>
            </w:r>
          </w:p>
        </w:tc>
        <w:tc>
          <w:tcPr>
            <w:tcW w:type="dxa" w:w="5112"/>
          </w:tcPr>
          <w:p>
            <w:r>
              <w:t>Prisma</w:t>
            </w:r>
          </w:p>
        </w:tc>
      </w:tr>
      <w:tr>
        <w:tc>
          <w:tcPr>
            <w:tcW w:type="dxa" w:w="5112"/>
          </w:tcPr>
          <w:p>
            <w:r>
              <w:t>Validation</w:t>
            </w:r>
          </w:p>
        </w:tc>
        <w:tc>
          <w:tcPr>
            <w:tcW w:type="dxa" w:w="5112"/>
          </w:tcPr>
          <w:p>
            <w:r>
              <w:t>Zod on frontend/shared boundaries where useful; class-validator/class-transformer in NestJS or a single consistent server validation approach</w:t>
            </w:r>
          </w:p>
        </w:tc>
      </w:tr>
      <w:tr>
        <w:tc>
          <w:tcPr>
            <w:tcW w:type="dxa" w:w="5112"/>
          </w:tcPr>
          <w:p>
            <w:r>
              <w:t>Authentication</w:t>
            </w:r>
          </w:p>
        </w:tc>
        <w:tc>
          <w:tcPr>
            <w:tcW w:type="dxa" w:w="5112"/>
          </w:tcPr>
          <w:p>
            <w:r>
              <w:t>Secure cookie-based session or short-lived access token + refresh strategy; exact mechanism must be standardized before implementation</w:t>
            </w:r>
          </w:p>
        </w:tc>
      </w:tr>
      <w:tr>
        <w:tc>
          <w:tcPr>
            <w:tcW w:type="dxa" w:w="5112"/>
          </w:tcPr>
          <w:p>
            <w:r>
              <w:t>Password hashing</w:t>
            </w:r>
          </w:p>
        </w:tc>
        <w:tc>
          <w:tcPr>
            <w:tcW w:type="dxa" w:w="5112"/>
          </w:tcPr>
          <w:p>
            <w:r>
              <w:t>Argon2id preferred</w:t>
            </w:r>
          </w:p>
        </w:tc>
      </w:tr>
      <w:tr>
        <w:tc>
          <w:tcPr>
            <w:tcW w:type="dxa" w:w="5112"/>
          </w:tcPr>
          <w:p>
            <w:r>
              <w:t>QR</w:t>
            </w:r>
          </w:p>
        </w:tc>
        <w:tc>
          <w:tcPr>
            <w:tcW w:type="dxa" w:w="5112"/>
          </w:tcPr>
          <w:p>
            <w:r>
              <w:t>Server-generated signed/opaque ticket payloads; never expose sensitive data in QR</w:t>
            </w:r>
          </w:p>
        </w:tc>
      </w:tr>
      <w:tr>
        <w:tc>
          <w:tcPr>
            <w:tcW w:type="dxa" w:w="5112"/>
          </w:tcPr>
          <w:p>
            <w:r>
              <w:t>Object storage</w:t>
            </w:r>
          </w:p>
        </w:tc>
        <w:tc>
          <w:tcPr>
            <w:tcW w:type="dxa" w:w="5112"/>
          </w:tcPr>
          <w:p>
            <w:r>
              <w:t>S3-compatible object storage for event media</w:t>
            </w:r>
          </w:p>
        </w:tc>
      </w:tr>
      <w:tr>
        <w:tc>
          <w:tcPr>
            <w:tcW w:type="dxa" w:w="5112"/>
          </w:tcPr>
          <w:p>
            <w:r>
              <w:t>Email</w:t>
            </w:r>
          </w:p>
        </w:tc>
        <w:tc>
          <w:tcPr>
            <w:tcW w:type="dxa" w:w="5112"/>
          </w:tcPr>
          <w:p>
            <w:r>
              <w:t>Transactional email provider selected before production</w:t>
            </w:r>
          </w:p>
        </w:tc>
      </w:tr>
      <w:tr>
        <w:tc>
          <w:tcPr>
            <w:tcW w:type="dxa" w:w="5112"/>
          </w:tcPr>
          <w:p>
            <w:r>
              <w:t>SMS</w:t>
            </w:r>
          </w:p>
        </w:tc>
        <w:tc>
          <w:tcPr>
            <w:tcW w:type="dxa" w:w="5112"/>
          </w:tcPr>
          <w:p>
            <w:r>
              <w:t>Provider selected before production if SMS is required</w:t>
            </w:r>
          </w:p>
        </w:tc>
      </w:tr>
      <w:tr>
        <w:tc>
          <w:tcPr>
            <w:tcW w:type="dxa" w:w="5112"/>
          </w:tcPr>
          <w:p>
            <w:r>
              <w:t>Payments</w:t>
            </w:r>
          </w:p>
        </w:tc>
        <w:tc>
          <w:tcPr>
            <w:tcW w:type="dxa" w:w="5112"/>
          </w:tcPr>
          <w:p>
            <w:r>
              <w:t>Provider abstraction supporting Uganda payment rails; provider selected and documented before production</w:t>
            </w:r>
          </w:p>
        </w:tc>
      </w:tr>
      <w:tr>
        <w:tc>
          <w:tcPr>
            <w:tcW w:type="dxa" w:w="5112"/>
          </w:tcPr>
          <w:p>
            <w:r>
              <w:t>Cache/queue</w:t>
            </w:r>
          </w:p>
        </w:tc>
        <w:tc>
          <w:tcPr>
            <w:tcW w:type="dxa" w:w="5112"/>
          </w:tcPr>
          <w:p>
            <w:r>
              <w:t>Redis-compatible service only when required; do not introduce it without a use case</w:t>
            </w:r>
          </w:p>
        </w:tc>
      </w:tr>
      <w:tr>
        <w:tc>
          <w:tcPr>
            <w:tcW w:type="dxa" w:w="5112"/>
          </w:tcPr>
          <w:p>
            <w:r>
              <w:t>Testing</w:t>
            </w:r>
          </w:p>
        </w:tc>
        <w:tc>
          <w:tcPr>
            <w:tcW w:type="dxa" w:w="5112"/>
          </w:tcPr>
          <w:p>
            <w:r>
              <w:t>Vitest/Jest for unit/integration; Playwright for end-to-end</w:t>
            </w:r>
          </w:p>
        </w:tc>
      </w:tr>
      <w:tr>
        <w:tc>
          <w:tcPr>
            <w:tcW w:type="dxa" w:w="5112"/>
          </w:tcPr>
          <w:p>
            <w:r>
              <w:t>API documentation</w:t>
            </w:r>
          </w:p>
        </w:tc>
        <w:tc>
          <w:tcPr>
            <w:tcW w:type="dxa" w:w="5112"/>
          </w:tcPr>
          <w:p>
            <w:r>
              <w:t>OpenAPI/Swagger</w:t>
            </w:r>
          </w:p>
        </w:tc>
      </w:tr>
      <w:tr>
        <w:tc>
          <w:tcPr>
            <w:tcW w:type="dxa" w:w="5112"/>
          </w:tcPr>
          <w:p>
            <w:r>
              <w:t>Package management</w:t>
            </w:r>
          </w:p>
        </w:tc>
        <w:tc>
          <w:tcPr>
            <w:tcW w:type="dxa" w:w="5112"/>
          </w:tcPr>
          <w:p>
            <w:r>
              <w:t>pnpm recommended</w:t>
            </w:r>
          </w:p>
        </w:tc>
      </w:tr>
      <w:tr>
        <w:tc>
          <w:tcPr>
            <w:tcW w:type="dxa" w:w="5112"/>
          </w:tcPr>
          <w:p>
            <w:r>
              <w:t>Monorepo</w:t>
            </w:r>
          </w:p>
        </w:tc>
        <w:tc>
          <w:tcPr>
            <w:tcW w:type="dxa" w:w="5112"/>
          </w:tcPr>
          <w:p>
            <w:r>
              <w:t>Turborepo or equivalent only if multiple apps/packages are actually needed</w:t>
            </w:r>
          </w:p>
        </w:tc>
      </w:tr>
      <w:tr>
        <w:tc>
          <w:tcPr>
            <w:tcW w:type="dxa" w:w="5112"/>
          </w:tcPr>
          <w:p>
            <w:r>
              <w:t>Source control</w:t>
            </w:r>
          </w:p>
        </w:tc>
        <w:tc>
          <w:tcPr>
            <w:tcW w:type="dxa" w:w="5112"/>
          </w:tcPr>
          <w:p>
            <w:r>
              <w:t>Git + GitHub</w:t>
            </w:r>
          </w:p>
        </w:tc>
      </w:tr>
      <w:tr>
        <w:tc>
          <w:tcPr>
            <w:tcW w:type="dxa" w:w="5112"/>
          </w:tcPr>
          <w:p>
            <w:r>
              <w:t>Frontend deployment</w:t>
            </w:r>
          </w:p>
        </w:tc>
        <w:tc>
          <w:tcPr>
            <w:tcW w:type="dxa" w:w="5112"/>
          </w:tcPr>
          <w:p>
            <w:r>
              <w:t>Vercel recommended</w:t>
            </w:r>
          </w:p>
        </w:tc>
      </w:tr>
      <w:tr>
        <w:tc>
          <w:tcPr>
            <w:tcW w:type="dxa" w:w="5112"/>
          </w:tcPr>
          <w:p>
            <w:r>
              <w:t>Backend deployment</w:t>
            </w:r>
          </w:p>
        </w:tc>
        <w:tc>
          <w:tcPr>
            <w:tcW w:type="dxa" w:w="5112"/>
          </w:tcPr>
          <w:p>
            <w:r>
              <w:t>Railway or equivalent managed container/runtime</w:t>
            </w:r>
          </w:p>
        </w:tc>
      </w:tr>
      <w:tr>
        <w:tc>
          <w:tcPr>
            <w:tcW w:type="dxa" w:w="5112"/>
          </w:tcPr>
          <w:p>
            <w:r>
              <w:t>Database hosting</w:t>
            </w:r>
          </w:p>
        </w:tc>
        <w:tc>
          <w:tcPr>
            <w:tcW w:type="dxa" w:w="5112"/>
          </w:tcPr>
          <w:p>
            <w:r>
              <w:t>Managed PostgreSQL such as Supabase/Railway; production region selected for Uganda latency and reliability</w:t>
            </w:r>
          </w:p>
        </w:tc>
      </w:tr>
      <w:tr>
        <w:tc>
          <w:tcPr>
            <w:tcW w:type="dxa" w:w="5112"/>
          </w:tcPr>
          <w:p>
            <w:r>
              <w:t>CI/CD</w:t>
            </w:r>
          </w:p>
        </w:tc>
        <w:tc>
          <w:tcPr>
            <w:tcW w:type="dxa" w:w="5112"/>
          </w:tcPr>
          <w:p>
            <w:r>
              <w:t>GitHub Actions</w:t>
            </w:r>
          </w:p>
        </w:tc>
      </w:tr>
      <w:tr>
        <w:tc>
          <w:tcPr>
            <w:tcW w:type="dxa" w:w="5112"/>
          </w:tcPr>
          <w:p>
            <w:r>
              <w:t>Monitoring</w:t>
            </w:r>
          </w:p>
        </w:tc>
        <w:tc>
          <w:tcPr>
            <w:tcW w:type="dxa" w:w="5112"/>
          </w:tcPr>
          <w:p>
            <w:r>
              <w:t>Application error monitoring + platform logs + uptime/health checks</w:t>
            </w:r>
          </w:p>
        </w:tc>
      </w:tr>
    </w:tbl>
    <w:p/>
    <w:p>
      <w:r>
        <w:t>Important: the stack is a baseline, not permission to substitute technologies casually. Any change affecting architecture, data persistence, authentication, payments or deployment must be recorded in the Architecture Decision Record (ADR).</w:t>
      </w:r>
    </w:p>
    <w:p>
      <w:pPr>
        <w:pStyle w:val="Heading1"/>
      </w:pPr>
      <w:r>
        <w:t>6. System Architecture</w:t>
      </w:r>
    </w:p>
    <w:p>
      <w:r>
        <w:t>Recommended architecture: modular monolith backend with separate user-facing surfaces where justified. Avoid microservices for MVP.</w:t>
      </w:r>
    </w:p>
    <w:p>
      <w:pPr>
        <w:pStyle w:val="ListBullet"/>
      </w:pPr>
      <w:r>
        <w:t>Public/attendee web application: event discovery, event pages, checkout, account and tickets.</w:t>
      </w:r>
    </w:p>
    <w:p>
      <w:pPr>
        <w:pStyle w:val="ListBullet"/>
      </w:pPr>
      <w:r>
        <w:t>Organizer dashboard: event, ticket, sales and attendee operations.</w:t>
      </w:r>
    </w:p>
    <w:p>
      <w:pPr>
        <w:pStyle w:val="ListBullet"/>
      </w:pPr>
      <w:r>
        <w:t>Admin dashboard: platform governance and support.</w:t>
      </w:r>
    </w:p>
    <w:p>
      <w:pPr>
        <w:pStyle w:val="ListBullet"/>
      </w:pPr>
      <w:r>
        <w:t>Scanner/check-in interface: restricted event-entry workflow; may be a dedicated responsive web app initially.</w:t>
      </w:r>
    </w:p>
    <w:p>
      <w:pPr>
        <w:pStyle w:val="ListBullet"/>
      </w:pPr>
      <w:r>
        <w:t>NestJS API: authoritative business logic and integration boundary.</w:t>
      </w:r>
    </w:p>
    <w:p>
      <w:pPr>
        <w:pStyle w:val="ListBullet"/>
      </w:pPr>
      <w:r>
        <w:t>PostgreSQL: system of record.</w:t>
      </w:r>
    </w:p>
    <w:p>
      <w:pPr>
        <w:pStyle w:val="ListBullet"/>
      </w:pPr>
      <w:r>
        <w:t>Object storage: media/assets.</w:t>
      </w:r>
    </w:p>
    <w:p>
      <w:pPr>
        <w:pStyle w:val="ListBullet"/>
      </w:pPr>
      <w:r>
        <w:t>Payment provider: external financial rail; provider callbacks enter through verified webhooks.</w:t>
      </w:r>
    </w:p>
    <w:p>
      <w:pPr>
        <w:pStyle w:val="ListBullet"/>
      </w:pPr>
      <w:r>
        <w:t>Notification provider(s): email/SMS.</w:t>
      </w:r>
    </w:p>
    <w:p>
      <w:pPr>
        <w:pStyle w:val="ListBullet"/>
      </w:pPr>
      <w:r>
        <w:t>Optional Redis/queue: asynchronous notifications, reconciliation and high-volume jobs.</w:t>
      </w:r>
    </w:p>
    <w:p>
      <w:pPr>
        <w:pStyle w:val="Heading2"/>
      </w:pPr>
      <w:r>
        <w:t>6.1 Logical architecture</w:t>
      </w:r>
    </w:p>
    <w:p>
      <w:r>
        <w:t>Browser → Next.js application(s) → NestJS API → domain modules → PostgreSQL/Prisma.</w:t>
        <w:br/>
        <w:t>External integrations (payments, email, SMS, storage) are accessed through provider adapters. The browser must never directly mutate financial, ticket inventory, check-in, or authorization state.</w:t>
      </w:r>
    </w:p>
    <w:p>
      <w:pPr>
        <w:pStyle w:val="Heading1"/>
      </w:pPr>
      <w:r>
        <w:t>7. Application Surfaces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r>
              <w:rPr>
                <w:b/>
              </w:rPr>
              <w:t>Surface</w:t>
            </w:r>
          </w:p>
        </w:tc>
        <w:tc>
          <w:tcPr>
            <w:tcW w:type="dxa" w:w="3408"/>
            <w:shd w:fill="EDEDED"/>
            <w:vAlign w:val="center"/>
          </w:tcPr>
          <w:p>
            <w:r>
              <w:rPr>
                <w:b/>
              </w:rPr>
              <w:t>Audience</w:t>
            </w:r>
          </w:p>
        </w:tc>
        <w:tc>
          <w:tcPr>
            <w:tcW w:type="dxa" w:w="3408"/>
            <w:shd w:fill="EDEDED"/>
            <w:vAlign w:val="center"/>
          </w:tcPr>
          <w:p>
            <w:r>
              <w:rPr>
                <w:b/>
              </w:rPr>
              <w:t>Core responsibility</w:t>
            </w:r>
          </w:p>
        </w:tc>
      </w:tr>
      <w:tr>
        <w:tc>
          <w:tcPr>
            <w:tcW w:type="dxa" w:w="3408"/>
          </w:tcPr>
          <w:p>
            <w:r>
              <w:t>Marketing/Public Web</w:t>
            </w:r>
          </w:p>
        </w:tc>
        <w:tc>
          <w:tcPr>
            <w:tcW w:type="dxa" w:w="3408"/>
          </w:tcPr>
          <w:p>
            <w:r>
              <w:t>Everyone</w:t>
            </w:r>
          </w:p>
        </w:tc>
        <w:tc>
          <w:tcPr>
            <w:tcW w:type="dxa" w:w="3408"/>
          </w:tcPr>
          <w:p>
            <w:r>
              <w:t>Brand, discovery, SEO, event pages, conversion</w:t>
            </w:r>
          </w:p>
        </w:tc>
      </w:tr>
      <w:tr>
        <w:tc>
          <w:tcPr>
            <w:tcW w:type="dxa" w:w="3408"/>
          </w:tcPr>
          <w:p>
            <w:r>
              <w:t>Attendee experience</w:t>
            </w:r>
          </w:p>
        </w:tc>
        <w:tc>
          <w:tcPr>
            <w:tcW w:type="dxa" w:w="3408"/>
          </w:tcPr>
          <w:p>
            <w:r>
              <w:t>Attendees</w:t>
            </w:r>
          </w:p>
        </w:tc>
        <w:tc>
          <w:tcPr>
            <w:tcW w:type="dxa" w:w="3408"/>
          </w:tcPr>
          <w:p>
            <w:r>
              <w:t>Account, checkout, orders, tickets</w:t>
            </w:r>
          </w:p>
        </w:tc>
      </w:tr>
      <w:tr>
        <w:tc>
          <w:tcPr>
            <w:tcW w:type="dxa" w:w="3408"/>
          </w:tcPr>
          <w:p>
            <w:r>
              <w:t>Organizer Dashboard</w:t>
            </w:r>
          </w:p>
        </w:tc>
        <w:tc>
          <w:tcPr>
            <w:tcW w:type="dxa" w:w="3408"/>
          </w:tcPr>
          <w:p>
            <w:r>
              <w:t>Organizers</w:t>
            </w:r>
          </w:p>
        </w:tc>
        <w:tc>
          <w:tcPr>
            <w:tcW w:type="dxa" w:w="3408"/>
          </w:tcPr>
          <w:p>
            <w:r>
              <w:t>Events, ticket inventory, sales, attendees, check-in reporting</w:t>
            </w:r>
          </w:p>
        </w:tc>
      </w:tr>
      <w:tr>
        <w:tc>
          <w:tcPr>
            <w:tcW w:type="dxa" w:w="3408"/>
          </w:tcPr>
          <w:p>
            <w:r>
              <w:t>Scanner</w:t>
            </w:r>
          </w:p>
        </w:tc>
        <w:tc>
          <w:tcPr>
            <w:tcW w:type="dxa" w:w="3408"/>
          </w:tcPr>
          <w:p>
            <w:r>
              <w:t>Authorized event staff</w:t>
            </w:r>
          </w:p>
        </w:tc>
        <w:tc>
          <w:tcPr>
            <w:tcW w:type="dxa" w:w="3408"/>
          </w:tcPr>
          <w:p>
            <w:r>
              <w:t>Validate and consume tickets</w:t>
            </w:r>
          </w:p>
        </w:tc>
      </w:tr>
      <w:tr>
        <w:tc>
          <w:tcPr>
            <w:tcW w:type="dxa" w:w="3408"/>
          </w:tcPr>
          <w:p>
            <w:r>
              <w:t>Admin Console</w:t>
            </w:r>
          </w:p>
        </w:tc>
        <w:tc>
          <w:tcPr>
            <w:tcW w:type="dxa" w:w="3408"/>
          </w:tcPr>
          <w:p>
            <w:r>
              <w:t>Platform staff</w:t>
            </w:r>
          </w:p>
        </w:tc>
        <w:tc>
          <w:tcPr>
            <w:tcW w:type="dxa" w:w="3408"/>
          </w:tcPr>
          <w:p>
            <w:r>
              <w:t>Governance, moderation, users, organizers, transactions, support, audit</w:t>
            </w:r>
          </w:p>
        </w:tc>
      </w:tr>
    </w:tbl>
    <w:p/>
    <w:p>
      <w:pPr>
        <w:pStyle w:val="Heading1"/>
      </w:pPr>
      <w:r>
        <w:t>8. Roles &amp; Authorization</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Role</w:t>
            </w:r>
          </w:p>
        </w:tc>
        <w:tc>
          <w:tcPr>
            <w:tcW w:type="dxa" w:w="5112"/>
            <w:shd w:fill="EDEDED"/>
            <w:vAlign w:val="center"/>
          </w:tcPr>
          <w:p>
            <w:r>
              <w:rPr>
                <w:b/>
              </w:rPr>
              <w:t>Permissions</w:t>
            </w:r>
          </w:p>
        </w:tc>
      </w:tr>
      <w:tr>
        <w:tc>
          <w:tcPr>
            <w:tcW w:type="dxa" w:w="5112"/>
          </w:tcPr>
          <w:p>
            <w:r>
              <w:t>ATTENDEE</w:t>
            </w:r>
          </w:p>
        </w:tc>
        <w:tc>
          <w:tcPr>
            <w:tcW w:type="dxa" w:w="5112"/>
          </w:tcPr>
          <w:p>
            <w:r>
              <w:t>Browse, purchase, view own orders/tickets, manage own profile</w:t>
            </w:r>
          </w:p>
        </w:tc>
      </w:tr>
      <w:tr>
        <w:tc>
          <w:tcPr>
            <w:tcW w:type="dxa" w:w="5112"/>
          </w:tcPr>
          <w:p>
            <w:r>
              <w:t>ORGANIZER_OWNER</w:t>
            </w:r>
          </w:p>
        </w:tc>
        <w:tc>
          <w:tcPr>
            <w:tcW w:type="dxa" w:w="5112"/>
          </w:tcPr>
          <w:p>
            <w:r>
              <w:t>Manage own organizer profile, events, ticketing, staff, sales and reports</w:t>
            </w:r>
          </w:p>
        </w:tc>
      </w:tr>
      <w:tr>
        <w:tc>
          <w:tcPr>
            <w:tcW w:type="dxa" w:w="5112"/>
          </w:tcPr>
          <w:p>
            <w:r>
              <w:t>ORGANIZER_MANAGER</w:t>
            </w:r>
          </w:p>
        </w:tc>
        <w:tc>
          <w:tcPr>
            <w:tcW w:type="dxa" w:w="5112"/>
          </w:tcPr>
          <w:p>
            <w:r>
              <w:t>Operational event management within assigned organizer scope; cannot change ownership/security-critical settings unless granted</w:t>
            </w:r>
          </w:p>
        </w:tc>
      </w:tr>
      <w:tr>
        <w:tc>
          <w:tcPr>
            <w:tcW w:type="dxa" w:w="5112"/>
          </w:tcPr>
          <w:p>
            <w:r>
              <w:t>EVENT_STAFF</w:t>
            </w:r>
          </w:p>
        </w:tc>
        <w:tc>
          <w:tcPr>
            <w:tcW w:type="dxa" w:w="5112"/>
          </w:tcPr>
          <w:p>
            <w:r>
              <w:t>Only assigned event operations such as scanning/check-in; no financial/admin access</w:t>
            </w:r>
          </w:p>
        </w:tc>
      </w:tr>
      <w:tr>
        <w:tc>
          <w:tcPr>
            <w:tcW w:type="dxa" w:w="5112"/>
          </w:tcPr>
          <w:p>
            <w:r>
              <w:t>PLATFORM_SUPPORT</w:t>
            </w:r>
          </w:p>
        </w:tc>
        <w:tc>
          <w:tcPr>
            <w:tcW w:type="dxa" w:w="5112"/>
          </w:tcPr>
          <w:p>
            <w:r>
              <w:t>Support operations with narrowly scoped access; no unrestricted financial mutation</w:t>
            </w:r>
          </w:p>
        </w:tc>
      </w:tr>
      <w:tr>
        <w:tc>
          <w:tcPr>
            <w:tcW w:type="dxa" w:w="5112"/>
          </w:tcPr>
          <w:p>
            <w:r>
              <w:t>PLATFORM_ADMIN</w:t>
            </w:r>
          </w:p>
        </w:tc>
        <w:tc>
          <w:tcPr>
            <w:tcW w:type="dxa" w:w="5112"/>
          </w:tcPr>
          <w:p>
            <w:r>
              <w:t>Full platform administration subject to audit</w:t>
            </w:r>
          </w:p>
        </w:tc>
      </w:tr>
      <w:tr>
        <w:tc>
          <w:tcPr>
            <w:tcW w:type="dxa" w:w="5112"/>
          </w:tcPr>
          <w:p>
            <w:r>
              <w:t>SUPER_ADMIN</w:t>
            </w:r>
          </w:p>
        </w:tc>
        <w:tc>
          <w:tcPr>
            <w:tcW w:type="dxa" w:w="5112"/>
          </w:tcPr>
          <w:p>
            <w:r>
              <w:t>Highest operational role; reserved for trusted platform owner-level operations</w:t>
            </w:r>
          </w:p>
        </w:tc>
      </w:tr>
    </w:tbl>
    <w:p/>
    <w:p>
      <w:r>
        <w:t>Authorization must be enforced server-side using resource ownership/scope checks. UI hiding is not authorization.</w:t>
      </w:r>
    </w:p>
    <w:p>
      <w:pPr>
        <w:pStyle w:val="Heading1"/>
      </w:pPr>
      <w:r>
        <w:t>9. Database Model</w:t>
      </w:r>
    </w:p>
    <w:p>
      <w:r>
        <w:t>The following is the canonical conceptual model. Exact Prisma field names may be refined during implementation, but relationships and invariants must be preserved.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r>
              <w:rPr>
                <w:b/>
              </w:rPr>
              <w:t>Entity</w:t>
            </w:r>
          </w:p>
        </w:tc>
        <w:tc>
          <w:tcPr>
            <w:tcW w:type="dxa" w:w="3408"/>
            <w:shd w:fill="EDEDED"/>
            <w:vAlign w:val="center"/>
          </w:tcPr>
          <w:p>
            <w:r>
              <w:rPr>
                <w:b/>
              </w:rPr>
              <w:t>Purpose</w:t>
            </w:r>
          </w:p>
        </w:tc>
        <w:tc>
          <w:tcPr>
            <w:tcW w:type="dxa" w:w="3408"/>
            <w:shd w:fill="EDEDED"/>
            <w:vAlign w:val="center"/>
          </w:tcPr>
          <w:p>
            <w:r>
              <w:rPr>
                <w:b/>
              </w:rPr>
              <w:t>Key relationships</w:t>
            </w:r>
          </w:p>
        </w:tc>
      </w:tr>
      <w:tr>
        <w:tc>
          <w:tcPr>
            <w:tcW w:type="dxa" w:w="3408"/>
          </w:tcPr>
          <w:p>
            <w:r>
              <w:t>User</w:t>
            </w:r>
          </w:p>
        </w:tc>
        <w:tc>
          <w:tcPr>
            <w:tcW w:type="dxa" w:w="3408"/>
          </w:tcPr>
          <w:p>
            <w:r>
              <w:t>Identity and account</w:t>
            </w:r>
          </w:p>
        </w:tc>
        <w:tc>
          <w:tcPr>
            <w:tcW w:type="dxa" w:w="3408"/>
          </w:tcPr>
          <w:p>
            <w:r>
              <w:t>Has roles; owns/participates in organizer or attendee records</w:t>
            </w:r>
          </w:p>
        </w:tc>
      </w:tr>
      <w:tr>
        <w:tc>
          <w:tcPr>
            <w:tcW w:type="dxa" w:w="3408"/>
          </w:tcPr>
          <w:p>
            <w:r>
              <w:t>AttendeeProfile</w:t>
            </w:r>
          </w:p>
        </w:tc>
        <w:tc>
          <w:tcPr>
            <w:tcW w:type="dxa" w:w="3408"/>
          </w:tcPr>
          <w:p>
            <w:r>
              <w:t>Customer profile</w:t>
            </w:r>
          </w:p>
        </w:tc>
        <w:tc>
          <w:tcPr>
            <w:tcW w:type="dxa" w:w="3408"/>
          </w:tcPr>
          <w:p>
            <w:r>
              <w:t>Belongs to User</w:t>
            </w:r>
          </w:p>
        </w:tc>
      </w:tr>
      <w:tr>
        <w:tc>
          <w:tcPr>
            <w:tcW w:type="dxa" w:w="3408"/>
          </w:tcPr>
          <w:p>
            <w:r>
              <w:t>Organizer</w:t>
            </w:r>
          </w:p>
        </w:tc>
        <w:tc>
          <w:tcPr>
            <w:tcW w:type="dxa" w:w="3408"/>
          </w:tcPr>
          <w:p>
            <w:r>
              <w:t>Event organizer organization/profile</w:t>
            </w:r>
          </w:p>
        </w:tc>
        <w:tc>
          <w:tcPr>
            <w:tcW w:type="dxa" w:w="3408"/>
          </w:tcPr>
          <w:p>
            <w:r>
              <w:t>Has users, events, staff</w:t>
            </w:r>
          </w:p>
        </w:tc>
      </w:tr>
      <w:tr>
        <w:tc>
          <w:tcPr>
            <w:tcW w:type="dxa" w:w="3408"/>
          </w:tcPr>
          <w:p>
            <w:r>
              <w:t>OrganizerMember</w:t>
            </w:r>
          </w:p>
        </w:tc>
        <w:tc>
          <w:tcPr>
            <w:tcW w:type="dxa" w:w="3408"/>
          </w:tcPr>
          <w:p>
            <w:r>
              <w:t>Organizer-user membership</w:t>
            </w:r>
          </w:p>
        </w:tc>
        <w:tc>
          <w:tcPr>
            <w:tcW w:type="dxa" w:w="3408"/>
          </w:tcPr>
          <w:p>
            <w:r>
              <w:t>Links User ↔ Organizer with role</w:t>
            </w:r>
          </w:p>
        </w:tc>
      </w:tr>
      <w:tr>
        <w:tc>
          <w:tcPr>
            <w:tcW w:type="dxa" w:w="3408"/>
          </w:tcPr>
          <w:p>
            <w:r>
              <w:t>Event</w:t>
            </w:r>
          </w:p>
        </w:tc>
        <w:tc>
          <w:tcPr>
            <w:tcW w:type="dxa" w:w="3408"/>
          </w:tcPr>
          <w:p>
            <w:r>
              <w:t>Event definition</w:t>
            </w:r>
          </w:p>
        </w:tc>
        <w:tc>
          <w:tcPr>
            <w:tcW w:type="dxa" w:w="3408"/>
          </w:tcPr>
          <w:p>
            <w:r>
              <w:t>Belongs to Organizer; has ticket types/orders/check-ins</w:t>
            </w:r>
          </w:p>
        </w:tc>
      </w:tr>
      <w:tr>
        <w:tc>
          <w:tcPr>
            <w:tcW w:type="dxa" w:w="3408"/>
          </w:tcPr>
          <w:p>
            <w:r>
              <w:t>Venue</w:t>
            </w:r>
          </w:p>
        </w:tc>
        <w:tc>
          <w:tcPr>
            <w:tcW w:type="dxa" w:w="3408"/>
          </w:tcPr>
          <w:p>
            <w:r>
              <w:t>Event location</w:t>
            </w:r>
          </w:p>
        </w:tc>
        <w:tc>
          <w:tcPr>
            <w:tcW w:type="dxa" w:w="3408"/>
          </w:tcPr>
          <w:p>
            <w:r>
              <w:t>May be reusable or embedded depending on final product decision</w:t>
            </w:r>
          </w:p>
        </w:tc>
      </w:tr>
      <w:tr>
        <w:tc>
          <w:tcPr>
            <w:tcW w:type="dxa" w:w="3408"/>
          </w:tcPr>
          <w:p>
            <w:r>
              <w:t>EventMedia</w:t>
            </w:r>
          </w:p>
        </w:tc>
        <w:tc>
          <w:tcPr>
            <w:tcW w:type="dxa" w:w="3408"/>
          </w:tcPr>
          <w:p>
            <w:r>
              <w:t>Images/assets</w:t>
            </w:r>
          </w:p>
        </w:tc>
        <w:tc>
          <w:tcPr>
            <w:tcW w:type="dxa" w:w="3408"/>
          </w:tcPr>
          <w:p>
            <w:r>
              <w:t>Belongs to Event</w:t>
            </w:r>
          </w:p>
        </w:tc>
      </w:tr>
      <w:tr>
        <w:tc>
          <w:tcPr>
            <w:tcW w:type="dxa" w:w="3408"/>
          </w:tcPr>
          <w:p>
            <w:r>
              <w:t>TicketType</w:t>
            </w:r>
          </w:p>
        </w:tc>
        <w:tc>
          <w:tcPr>
            <w:tcW w:type="dxa" w:w="3408"/>
          </w:tcPr>
          <w:p>
            <w:r>
              <w:t>Ticket inventory category</w:t>
            </w:r>
          </w:p>
        </w:tc>
        <w:tc>
          <w:tcPr>
            <w:tcW w:type="dxa" w:w="3408"/>
          </w:tcPr>
          <w:p>
            <w:r>
              <w:t>Belongs to Event; has price, quantity and sales rules</w:t>
            </w:r>
          </w:p>
        </w:tc>
      </w:tr>
      <w:tr>
        <w:tc>
          <w:tcPr>
            <w:tcW w:type="dxa" w:w="3408"/>
          </w:tcPr>
          <w:p>
            <w:r>
              <w:t>Order</w:t>
            </w:r>
          </w:p>
        </w:tc>
        <w:tc>
          <w:tcPr>
            <w:tcW w:type="dxa" w:w="3408"/>
          </w:tcPr>
          <w:p>
            <w:r>
              <w:t>Purchase transaction</w:t>
            </w:r>
          </w:p>
        </w:tc>
        <w:tc>
          <w:tcPr>
            <w:tcW w:type="dxa" w:w="3408"/>
          </w:tcPr>
          <w:p>
            <w:r>
              <w:t>Belongs to buyer; contains order items</w:t>
            </w:r>
          </w:p>
        </w:tc>
      </w:tr>
      <w:tr>
        <w:tc>
          <w:tcPr>
            <w:tcW w:type="dxa" w:w="3408"/>
          </w:tcPr>
          <w:p>
            <w:r>
              <w:t>OrderItem</w:t>
            </w:r>
          </w:p>
        </w:tc>
        <w:tc>
          <w:tcPr>
            <w:tcW w:type="dxa" w:w="3408"/>
          </w:tcPr>
          <w:p>
            <w:r>
              <w:t>Line item</w:t>
            </w:r>
          </w:p>
        </w:tc>
        <w:tc>
          <w:tcPr>
            <w:tcW w:type="dxa" w:w="3408"/>
          </w:tcPr>
          <w:p>
            <w:r>
              <w:t>References TicketType and quantity; immutable financial snapshot</w:t>
            </w:r>
          </w:p>
        </w:tc>
      </w:tr>
      <w:tr>
        <w:tc>
          <w:tcPr>
            <w:tcW w:type="dxa" w:w="3408"/>
          </w:tcPr>
          <w:p>
            <w:r>
              <w:t>Payment</w:t>
            </w:r>
          </w:p>
        </w:tc>
        <w:tc>
          <w:tcPr>
            <w:tcW w:type="dxa" w:w="3408"/>
          </w:tcPr>
          <w:p>
            <w:r>
              <w:t>Payment attempt/transaction</w:t>
            </w:r>
          </w:p>
        </w:tc>
        <w:tc>
          <w:tcPr>
            <w:tcW w:type="dxa" w:w="3408"/>
          </w:tcPr>
          <w:p>
            <w:r>
              <w:t>References Order; provider transaction identifiers</w:t>
            </w:r>
          </w:p>
        </w:tc>
      </w:tr>
      <w:tr>
        <w:tc>
          <w:tcPr>
            <w:tcW w:type="dxa" w:w="3408"/>
          </w:tcPr>
          <w:p>
            <w:r>
              <w:t>Ticket</w:t>
            </w:r>
          </w:p>
        </w:tc>
        <w:tc>
          <w:tcPr>
            <w:tcW w:type="dxa" w:w="3408"/>
          </w:tcPr>
          <w:p>
            <w:r>
              <w:t>Issued individual ticket</w:t>
            </w:r>
          </w:p>
        </w:tc>
        <w:tc>
          <w:tcPr>
            <w:tcW w:type="dxa" w:w="3408"/>
          </w:tcPr>
          <w:p>
            <w:r>
              <w:t>Belongs to OrderItem/Event; unique code/QR state</w:t>
            </w:r>
          </w:p>
        </w:tc>
      </w:tr>
      <w:tr>
        <w:tc>
          <w:tcPr>
            <w:tcW w:type="dxa" w:w="3408"/>
          </w:tcPr>
          <w:p>
            <w:r>
              <w:t>CheckIn</w:t>
            </w:r>
          </w:p>
        </w:tc>
        <w:tc>
          <w:tcPr>
            <w:tcW w:type="dxa" w:w="3408"/>
          </w:tcPr>
          <w:p>
            <w:r>
              <w:t>Ticket-entry consumption record</w:t>
            </w:r>
          </w:p>
        </w:tc>
        <w:tc>
          <w:tcPr>
            <w:tcW w:type="dxa" w:w="3408"/>
          </w:tcPr>
          <w:p>
            <w:r>
              <w:t>References Ticket, Event and staff user</w:t>
            </w:r>
          </w:p>
        </w:tc>
      </w:tr>
      <w:tr>
        <w:tc>
          <w:tcPr>
            <w:tcW w:type="dxa" w:w="3408"/>
          </w:tcPr>
          <w:p>
            <w:r>
              <w:t>EventStaffAssignment</w:t>
            </w:r>
          </w:p>
        </w:tc>
        <w:tc>
          <w:tcPr>
            <w:tcW w:type="dxa" w:w="3408"/>
          </w:tcPr>
          <w:p>
            <w:r>
              <w:t>Scanner/event authorization</w:t>
            </w:r>
          </w:p>
        </w:tc>
        <w:tc>
          <w:tcPr>
            <w:tcW w:type="dxa" w:w="3408"/>
          </w:tcPr>
          <w:p>
            <w:r>
              <w:t>Links User to Event with operational permissions</w:t>
            </w:r>
          </w:p>
        </w:tc>
      </w:tr>
      <w:tr>
        <w:tc>
          <w:tcPr>
            <w:tcW w:type="dxa" w:w="3408"/>
          </w:tcPr>
          <w:p>
            <w:r>
              <w:t>Notification</w:t>
            </w:r>
          </w:p>
        </w:tc>
        <w:tc>
          <w:tcPr>
            <w:tcW w:type="dxa" w:w="3408"/>
          </w:tcPr>
          <w:p>
            <w:r>
              <w:t>Outbound communication record</w:t>
            </w:r>
          </w:p>
        </w:tc>
        <w:tc>
          <w:tcPr>
            <w:tcW w:type="dxa" w:w="3408"/>
          </w:tcPr>
          <w:p>
            <w:r>
              <w:t>References user/order/ticket/event as needed</w:t>
            </w:r>
          </w:p>
        </w:tc>
      </w:tr>
      <w:tr>
        <w:tc>
          <w:tcPr>
            <w:tcW w:type="dxa" w:w="3408"/>
          </w:tcPr>
          <w:p>
            <w:r>
              <w:t>AuditLog</w:t>
            </w:r>
          </w:p>
        </w:tc>
        <w:tc>
          <w:tcPr>
            <w:tcW w:type="dxa" w:w="3408"/>
          </w:tcPr>
          <w:p>
            <w:r>
              <w:t>Security/business audit trail</w:t>
            </w:r>
          </w:p>
        </w:tc>
        <w:tc>
          <w:tcPr>
            <w:tcW w:type="dxa" w:w="3408"/>
          </w:tcPr>
          <w:p>
            <w:r>
              <w:t>Actor, action, entity, timestamp, metadata</w:t>
            </w:r>
          </w:p>
        </w:tc>
      </w:tr>
      <w:tr>
        <w:tc>
          <w:tcPr>
            <w:tcW w:type="dxa" w:w="3408"/>
          </w:tcPr>
          <w:p>
            <w:r>
              <w:t>Refund</w:t>
            </w:r>
          </w:p>
        </w:tc>
        <w:tc>
          <w:tcPr>
            <w:tcW w:type="dxa" w:w="3408"/>
          </w:tcPr>
          <w:p>
            <w:r>
              <w:t>Refund record</w:t>
            </w:r>
          </w:p>
        </w:tc>
        <w:tc>
          <w:tcPr>
            <w:tcW w:type="dxa" w:w="3408"/>
          </w:tcPr>
          <w:p>
            <w:r>
              <w:t>References payment/order/ticket scope as applicable</w:t>
            </w:r>
          </w:p>
        </w:tc>
      </w:tr>
      <w:tr>
        <w:tc>
          <w:tcPr>
            <w:tcW w:type="dxa" w:w="3408"/>
          </w:tcPr>
          <w:p>
            <w:r>
              <w:t>WebhookEvent</w:t>
            </w:r>
          </w:p>
        </w:tc>
        <w:tc>
          <w:tcPr>
            <w:tcW w:type="dxa" w:w="3408"/>
          </w:tcPr>
          <w:p>
            <w:r>
              <w:t>Inbound provider callback idempotency</w:t>
            </w:r>
          </w:p>
        </w:tc>
        <w:tc>
          <w:tcPr>
            <w:tcW w:type="dxa" w:w="3408"/>
          </w:tcPr>
          <w:p>
            <w:r>
              <w:t>Provider event ID, payload hash, processing status</w:t>
            </w:r>
          </w:p>
        </w:tc>
      </w:tr>
      <w:tr>
        <w:tc>
          <w:tcPr>
            <w:tcW w:type="dxa" w:w="3408"/>
          </w:tcPr>
          <w:p>
            <w:r>
              <w:t>Session/RefreshToken</w:t>
            </w:r>
          </w:p>
        </w:tc>
        <w:tc>
          <w:tcPr>
            <w:tcW w:type="dxa" w:w="3408"/>
          </w:tcPr>
          <w:p>
            <w:r>
              <w:t>Authentication state</w:t>
            </w:r>
          </w:p>
        </w:tc>
        <w:tc>
          <w:tcPr>
            <w:tcW w:type="dxa" w:w="3408"/>
          </w:tcPr>
          <w:p>
            <w:r>
              <w:t>User/session lifecycle, revocation metadata</w:t>
            </w:r>
          </w:p>
        </w:tc>
      </w:tr>
    </w:tbl>
    <w:p/>
    <w:p>
      <w:pPr>
        <w:pStyle w:val="Heading2"/>
      </w:pPr>
      <w:r>
        <w:t>9.1 Core database invariants</w:t>
      </w:r>
    </w:p>
    <w:p>
      <w:pPr>
        <w:pStyle w:val="ListBullet"/>
      </w:pPr>
      <w:r>
        <w:t>IDs should use UUID/ULID or another non-sequential public-safe identifier; never expose database integer sequences as security controls.</w:t>
      </w:r>
    </w:p>
    <w:p>
      <w:pPr>
        <w:pStyle w:val="ListBullet"/>
      </w:pPr>
      <w:r>
        <w:t>Money must be stored as integer minor units (e.g., UGX shillings as the smallest supported unit) or a fixed-precision decimal; never floating point.</w:t>
      </w:r>
    </w:p>
    <w:p>
      <w:pPr>
        <w:pStyle w:val="ListBullet"/>
      </w:pPr>
      <w:r>
        <w:t>Order totals are calculated server-side from authoritative ticket prices and quantities.</w:t>
      </w:r>
    </w:p>
    <w:p>
      <w:pPr>
        <w:pStyle w:val="ListBullet"/>
      </w:pPr>
      <w:r>
        <w:t>Ticket identifiers are globally unique.</w:t>
      </w:r>
    </w:p>
    <w:p>
      <w:pPr>
        <w:pStyle w:val="ListBullet"/>
      </w:pPr>
      <w:r>
        <w:t>QR validation must map to a server-verifiable ticket; QR contents must not be trusted as proof of payment.</w:t>
      </w:r>
    </w:p>
    <w:p>
      <w:pPr>
        <w:pStyle w:val="ListBullet"/>
      </w:pPr>
      <w:r>
        <w:t>Check-in must be atomic: a valid unused ticket becomes used exactly once.</w:t>
      </w:r>
    </w:p>
    <w:p>
      <w:pPr>
        <w:pStyle w:val="ListBullet"/>
      </w:pPr>
      <w:r>
        <w:t>Payment provider callbacks must be idempotent.</w:t>
      </w:r>
    </w:p>
    <w:p>
      <w:pPr>
        <w:pStyle w:val="ListBullet"/>
      </w:pPr>
      <w:r>
        <w:t>Order and ticket state transitions must be constrained and audited.</w:t>
      </w:r>
    </w:p>
    <w:p>
      <w:pPr>
        <w:pStyle w:val="ListBullet"/>
      </w:pPr>
      <w:r>
        <w:t>Historical financial/ticket snapshots must not silently change when an event organizer edits current ticket configuration.</w:t>
      </w:r>
    </w:p>
    <w:p>
      <w:pPr>
        <w:pStyle w:val="Heading1"/>
      </w:pPr>
      <w:r>
        <w:t>10. Event Lifecycle</w:t>
      </w:r>
    </w:p>
    <w:p>
      <w:r>
        <w:t>Recommended states:</w:t>
      </w:r>
    </w:p>
    <w:p>
      <w:r>
        <w:t>DRAFT → PUBLISHED → SALES_OPEN → SALES_CLOSED → EVENT_LIVE → COMPLETED</w:t>
      </w:r>
    </w:p>
    <w:p>
      <w:r>
        <w:t>Exceptional states: CANCELLED, SUSPENDED, ARCHIVED.</w:t>
      </w:r>
    </w:p>
    <w:p>
      <w:r>
        <w:t>State transitions are server-controlled. An organizer cannot publish an event missing mandatory data.</w:t>
      </w:r>
    </w:p>
    <w:p>
      <w:pPr>
        <w:pStyle w:val="Heading1"/>
      </w:pPr>
      <w:r>
        <w:t>11. Ticket Lifecycle</w:t>
      </w:r>
    </w:p>
    <w:p>
      <w:r>
        <w:t>INVENTORY_AVAILABLE → RESERVED (optional short-lived) → SOLD/ISSUED → CHECKED_IN</w:t>
      </w:r>
    </w:p>
    <w:p>
      <w:r>
        <w:t>Exceptional states: CANCELLED, REFUNDED, VOID.</w:t>
      </w:r>
    </w:p>
    <w:p>
      <w:pPr>
        <w:pStyle w:val="ListBullet"/>
      </w:pPr>
      <w:r>
        <w:t>A ticket cannot be checked in unless it is valid for the event and in an entry-eligible state.</w:t>
      </w:r>
    </w:p>
    <w:p>
      <w:pPr>
        <w:pStyle w:val="ListBullet"/>
      </w:pPr>
      <w:r>
        <w:t>After successful check-in, repeat scans are rejected with a clear duplicate-used result.</w:t>
      </w:r>
    </w:p>
    <w:p>
      <w:pPr>
        <w:pStyle w:val="ListBullet"/>
      </w:pPr>
      <w:r>
        <w:t>Refund/cancellation policy must define whether the ticket becomes VOID and whether already checked-in tickets can ever be refunded.</w:t>
      </w:r>
    </w:p>
    <w:p>
      <w:pPr>
        <w:pStyle w:val="Heading1"/>
      </w:pPr>
      <w:r>
        <w:t>12. Core Workflows</w:t>
      </w:r>
    </w:p>
    <w:p>
      <w:pPr>
        <w:pStyle w:val="Heading2"/>
      </w:pPr>
      <w:r>
        <w:t>12.1 Organizer creates an event</w:t>
      </w:r>
    </w:p>
    <w:p>
      <w:r>
        <w:t>Authenticate → verify organizer scope → create draft → enter event details → configure venue/date/time → upload media → create ticket types → validate inventory/pricing → save draft → publish → event becomes discoverable.</w:t>
      </w:r>
    </w:p>
    <w:p>
      <w:pPr>
        <w:pStyle w:val="Heading2"/>
      </w:pPr>
      <w:r>
        <w:t>12.2 Attendee purchases ticket</w:t>
      </w:r>
    </w:p>
    <w:p>
      <w:r>
        <w:t>Discover → event details → select ticket type/quantity → checkout → server creates pending order → payment initiation → provider processes payment → verified webhook updates payment → order confirmed → individual tickets issued → notification sent → tickets visible in account.</w:t>
      </w:r>
    </w:p>
    <w:p>
      <w:pPr>
        <w:pStyle w:val="Heading2"/>
      </w:pPr>
      <w:r>
        <w:t>12.3 Ticket verification</w:t>
      </w:r>
    </w:p>
    <w:p>
      <w:r>
        <w:t>Staff authenticates → selects assigned event → scans QR → API verifies signature/identifier → verifies event ownership, ticket state and duplicate status → atomic check-in → return success/failure reason → record audit/check-in metadata.</w:t>
      </w:r>
    </w:p>
    <w:p>
      <w:pPr>
        <w:pStyle w:val="Heading2"/>
      </w:pPr>
      <w:r>
        <w:t>12.4 Payment reconciliation</w:t>
      </w:r>
    </w:p>
    <w:p>
      <w:r>
        <w:t>Provider callback/webhook → authenticate provider signature → deduplicate event → map provider transaction to internal payment → validate amount/currency/order → update payment state transactionally → issue/withhold tickets according to final state → audit result.</w:t>
      </w:r>
    </w:p>
    <w:p>
      <w:pPr>
        <w:pStyle w:val="Heading2"/>
      </w:pPr>
      <w:r>
        <w:t>12.5 Cancellation/refund</w:t>
      </w:r>
    </w:p>
    <w:p>
      <w:r>
        <w:t>Authorized request → validate policy and payment state → create refund request/transaction → provider processing → verified result → update order/ticket state → notify customer → audit.</w:t>
      </w:r>
    </w:p>
    <w:p>
      <w:pPr>
        <w:pStyle w:val="Heading1"/>
      </w:pPr>
      <w:r>
        <w:t>13. Business Rules</w:t>
      </w:r>
    </w:p>
    <w:p>
      <w:pPr>
        <w:pStyle w:val="ListBullet"/>
      </w:pPr>
      <w:r>
        <w:t>Only published and currently available events appear in normal public discovery.</w:t>
      </w:r>
    </w:p>
    <w:p>
      <w:pPr>
        <w:pStyle w:val="ListBullet"/>
      </w:pPr>
      <w:r>
        <w:t>An event must have required identity, timing, venue/location information, organizer and at least one valid ticket type before publication.</w:t>
      </w:r>
    </w:p>
    <w:p>
      <w:pPr>
        <w:pStyle w:val="ListBullet"/>
      </w:pPr>
      <w:r>
        <w:t>Ticket inventory cannot become negative.</w:t>
      </w:r>
    </w:p>
    <w:p>
      <w:pPr>
        <w:pStyle w:val="ListBullet"/>
      </w:pPr>
      <w:r>
        <w:t>Ticket quantity limits must be enforced on the server.</w:t>
      </w:r>
    </w:p>
    <w:p>
      <w:pPr>
        <w:pStyle w:val="ListBullet"/>
      </w:pPr>
      <w:r>
        <w:t>Prices shown at checkout are server-authoritative and must be snapshotted into the order.</w:t>
      </w:r>
    </w:p>
    <w:p>
      <w:pPr>
        <w:pStyle w:val="ListBullet"/>
      </w:pPr>
      <w:r>
        <w:t>Payment success must never be inferred solely from a browser redirect.</w:t>
      </w:r>
    </w:p>
    <w:p>
      <w:pPr>
        <w:pStyle w:val="ListBullet"/>
      </w:pPr>
      <w:r>
        <w:t>Only verified provider callbacks or trusted reconciliation may mark a payment successful.</w:t>
      </w:r>
    </w:p>
    <w:p>
      <w:pPr>
        <w:pStyle w:val="ListBullet"/>
      </w:pPr>
      <w:r>
        <w:t>A successful payment may issue tickets only once.</w:t>
      </w:r>
    </w:p>
    <w:p>
      <w:pPr>
        <w:pStyle w:val="ListBullet"/>
      </w:pPr>
      <w:r>
        <w:t>One individual ticket can be checked in at most once.</w:t>
      </w:r>
    </w:p>
    <w:p>
      <w:pPr>
        <w:pStyle w:val="ListBullet"/>
      </w:pPr>
      <w:r>
        <w:t>Event staff may only scan events to which they are assigned and authorized.</w:t>
      </w:r>
    </w:p>
    <w:p>
      <w:pPr>
        <w:pStyle w:val="ListBullet"/>
      </w:pPr>
      <w:r>
        <w:t>Organizers may access only their own organization/events/data.</w:t>
      </w:r>
    </w:p>
    <w:p>
      <w:pPr>
        <w:pStyle w:val="ListBullet"/>
      </w:pPr>
      <w:r>
        <w:t>Platform staff access is role-scoped and auditable.</w:t>
      </w:r>
    </w:p>
    <w:p>
      <w:pPr>
        <w:pStyle w:val="ListBullet"/>
      </w:pPr>
      <w:r>
        <w:t>Deleted/archived business records should normally be soft-deleted or statused when financial/audit history depends on them.</w:t>
      </w:r>
    </w:p>
    <w:p>
      <w:pPr>
        <w:pStyle w:val="ListBullet"/>
      </w:pPr>
      <w:r>
        <w:t>Event organizers cannot alter historical order/ticket financial records.</w:t>
      </w:r>
    </w:p>
    <w:p>
      <w:pPr>
        <w:pStyle w:val="ListBullet"/>
      </w:pPr>
      <w:r>
        <w:t>Any manual financial or ticket intervention must generate an audit log.</w:t>
      </w:r>
    </w:p>
    <w:p>
      <w:pPr>
        <w:pStyle w:val="ListBullet"/>
      </w:pPr>
      <w:r>
        <w:t>Refund and cancellation behavior must be explicit, deterministic and tested.</w:t>
      </w:r>
    </w:p>
    <w:p>
      <w:pPr>
        <w:pStyle w:val="ListBullet"/>
      </w:pPr>
      <w:r>
        <w:t>Time values are stored in UTC with event timezone metadata; Uganda events default to Africa/Kampala.</w:t>
      </w:r>
    </w:p>
    <w:p>
      <w:pPr>
        <w:pStyle w:val="ListBullet"/>
      </w:pPr>
      <w:r>
        <w:t>All public-facing event times are rendered in the event's configured timezone.</w:t>
      </w:r>
    </w:p>
    <w:p>
      <w:pPr>
        <w:pStyle w:val="Heading1"/>
      </w:pPr>
      <w:r>
        <w:t>14. Payment Model</w:t>
      </w:r>
    </w:p>
    <w:p>
      <w:r>
        <w:t>TicketUG must use a payment abstraction layer so the core platform is not coupled to one payment provider.</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Component</w:t>
            </w:r>
          </w:p>
        </w:tc>
        <w:tc>
          <w:tcPr>
            <w:tcW w:type="dxa" w:w="5112"/>
            <w:shd w:fill="EDEDED"/>
            <w:vAlign w:val="center"/>
          </w:tcPr>
          <w:p>
            <w:r>
              <w:rPr>
                <w:b/>
              </w:rPr>
              <w:t>Rule</w:t>
            </w:r>
          </w:p>
        </w:tc>
      </w:tr>
      <w:tr>
        <w:tc>
          <w:tcPr>
            <w:tcW w:type="dxa" w:w="5112"/>
          </w:tcPr>
          <w:p>
            <w:r>
              <w:t>Payment initiation</w:t>
            </w:r>
          </w:p>
        </w:tc>
        <w:tc>
          <w:tcPr>
            <w:tcW w:type="dxa" w:w="5112"/>
          </w:tcPr>
          <w:p>
            <w:r>
              <w:t>Created from an internal order; provider receives an authoritative amount</w:t>
            </w:r>
          </w:p>
        </w:tc>
      </w:tr>
      <w:tr>
        <w:tc>
          <w:tcPr>
            <w:tcW w:type="dxa" w:w="5112"/>
          </w:tcPr>
          <w:p>
            <w:r>
              <w:t>Amount</w:t>
            </w:r>
          </w:p>
        </w:tc>
        <w:tc>
          <w:tcPr>
            <w:tcW w:type="dxa" w:w="5112"/>
          </w:tcPr>
          <w:p>
            <w:r>
              <w:t>Calculated server-side; never trust browser total</w:t>
            </w:r>
          </w:p>
        </w:tc>
      </w:tr>
      <w:tr>
        <w:tc>
          <w:tcPr>
            <w:tcW w:type="dxa" w:w="5112"/>
          </w:tcPr>
          <w:p>
            <w:r>
              <w:t>Currency</w:t>
            </w:r>
          </w:p>
        </w:tc>
        <w:tc>
          <w:tcPr>
            <w:tcW w:type="dxa" w:w="5112"/>
          </w:tcPr>
          <w:p>
            <w:r>
              <w:t>UGX for initial Uganda-focused MVP unless an approved multi-currency requirement is added</w:t>
            </w:r>
          </w:p>
        </w:tc>
      </w:tr>
      <w:tr>
        <w:tc>
          <w:tcPr>
            <w:tcW w:type="dxa" w:w="5112"/>
          </w:tcPr>
          <w:p>
            <w:r>
              <w:t>Payment state</w:t>
            </w:r>
          </w:p>
        </w:tc>
        <w:tc>
          <w:tcPr>
            <w:tcW w:type="dxa" w:w="5112"/>
          </w:tcPr>
          <w:p>
            <w:r>
              <w:t>PENDING, PROCESSING, SUCCESS, FAILED, EXPIRED, CANCELLED, REFUNDED/partially refunded as applicable</w:t>
            </w:r>
          </w:p>
        </w:tc>
      </w:tr>
      <w:tr>
        <w:tc>
          <w:tcPr>
            <w:tcW w:type="dxa" w:w="5112"/>
          </w:tcPr>
          <w:p>
            <w:r>
              <w:t>Webhook</w:t>
            </w:r>
          </w:p>
        </w:tc>
        <w:tc>
          <w:tcPr>
            <w:tcW w:type="dxa" w:w="5112"/>
          </w:tcPr>
          <w:p>
            <w:r>
              <w:t>Mandatory for authoritative provider confirmation</w:t>
            </w:r>
          </w:p>
        </w:tc>
      </w:tr>
      <w:tr>
        <w:tc>
          <w:tcPr>
            <w:tcW w:type="dxa" w:w="5112"/>
          </w:tcPr>
          <w:p>
            <w:r>
              <w:t>Idempotency</w:t>
            </w:r>
          </w:p>
        </w:tc>
        <w:tc>
          <w:tcPr>
            <w:tcW w:type="dxa" w:w="5112"/>
          </w:tcPr>
          <w:p>
            <w:r>
              <w:t>Required for payment creation and webhook processing</w:t>
            </w:r>
          </w:p>
        </w:tc>
      </w:tr>
      <w:tr>
        <w:tc>
          <w:tcPr>
            <w:tcW w:type="dxa" w:w="5112"/>
          </w:tcPr>
          <w:p>
            <w:r>
              <w:t>Reconciliation</w:t>
            </w:r>
          </w:p>
        </w:tc>
        <w:tc>
          <w:tcPr>
            <w:tcW w:type="dxa" w:w="5112"/>
          </w:tcPr>
          <w:p>
            <w:r>
              <w:t>Provider transaction ID and internal payment/order ID must be stored</w:t>
            </w:r>
          </w:p>
        </w:tc>
      </w:tr>
      <w:tr>
        <w:tc>
          <w:tcPr>
            <w:tcW w:type="dxa" w:w="5112"/>
          </w:tcPr>
          <w:p>
            <w:r>
              <w:t>Fees</w:t>
            </w:r>
          </w:p>
        </w:tc>
        <w:tc>
          <w:tcPr>
            <w:tcW w:type="dxa" w:w="5112"/>
          </w:tcPr>
          <w:p>
            <w:r>
              <w:t>Platform/payment fees must be modeled separately from ticket face value where applicable</w:t>
            </w:r>
          </w:p>
        </w:tc>
      </w:tr>
      <w:tr>
        <w:tc>
          <w:tcPr>
            <w:tcW w:type="dxa" w:w="5112"/>
          </w:tcPr>
          <w:p>
            <w:r>
              <w:t>Refunds</w:t>
            </w:r>
          </w:p>
        </w:tc>
        <w:tc>
          <w:tcPr>
            <w:tcW w:type="dxa" w:w="5112"/>
          </w:tcPr>
          <w:p>
            <w:r>
              <w:t>Must use provider-supported refund flow where available and record internal refund state</w:t>
            </w:r>
          </w:p>
        </w:tc>
      </w:tr>
      <w:tr>
        <w:tc>
          <w:tcPr>
            <w:tcW w:type="dxa" w:w="5112"/>
          </w:tcPr>
          <w:p>
            <w:r>
              <w:t>Secrets</w:t>
            </w:r>
          </w:p>
        </w:tc>
        <w:tc>
          <w:tcPr>
            <w:tcW w:type="dxa" w:w="5112"/>
          </w:tcPr>
          <w:p>
            <w:r>
              <w:t>Provider credentials only in server-side secret storage/environment variables</w:t>
            </w:r>
          </w:p>
        </w:tc>
      </w:tr>
      <w:tr>
        <w:tc>
          <w:tcPr>
            <w:tcW w:type="dxa" w:w="5112"/>
          </w:tcPr>
          <w:p>
            <w:r>
              <w:t>Testing</w:t>
            </w:r>
          </w:p>
        </w:tc>
        <w:tc>
          <w:tcPr>
            <w:tcW w:type="dxa" w:w="5112"/>
          </w:tcPr>
          <w:p>
            <w:r>
              <w:t>Use sandbox/test credentials and simulated callbacks before production</w:t>
            </w:r>
          </w:p>
        </w:tc>
      </w:tr>
    </w:tbl>
    <w:p/>
    <w:p>
      <w:r>
        <w:t>The exact Ugandan payment provider(s), merchant account ownership, settlement account, fee structure, refund policy and organizer payout model are commercial decisions that must be finalized before production payment launch. The software must not invent these values.</w:t>
      </w:r>
    </w:p>
    <w:p>
      <w:pPr>
        <w:pStyle w:val="Heading1"/>
      </w:pPr>
      <w:r>
        <w:t>15. Security Model</w:t>
      </w:r>
    </w:p>
    <w:p>
      <w:pPr>
        <w:pStyle w:val="ListBullet"/>
      </w:pPr>
      <w:r>
        <w:t>TLS everywhere in production.</w:t>
      </w:r>
    </w:p>
    <w:p>
      <w:pPr>
        <w:pStyle w:val="ListBullet"/>
      </w:pPr>
      <w:r>
        <w:t>Passwords hashed with Argon2id; never store plaintext passwords.</w:t>
      </w:r>
    </w:p>
    <w:p>
      <w:pPr>
        <w:pStyle w:val="ListBullet"/>
      </w:pPr>
      <w:r>
        <w:t>Secure, HttpOnly, SameSite cookies for browser sessions where cookie auth is used.</w:t>
      </w:r>
    </w:p>
    <w:p>
      <w:pPr>
        <w:pStyle w:val="ListBullet"/>
      </w:pPr>
      <w:r>
        <w:t>CSRF protection where applicable.</w:t>
      </w:r>
    </w:p>
    <w:p>
      <w:pPr>
        <w:pStyle w:val="ListBullet"/>
      </w:pPr>
      <w:r>
        <w:t>Strict server-side RBAC and resource-level authorization.</w:t>
      </w:r>
    </w:p>
    <w:p>
      <w:pPr>
        <w:pStyle w:val="ListBullet"/>
      </w:pPr>
      <w:r>
        <w:t>Validate and sanitize all external input.</w:t>
      </w:r>
    </w:p>
    <w:p>
      <w:pPr>
        <w:pStyle w:val="ListBullet"/>
      </w:pPr>
      <w:r>
        <w:t>Rate-limit login, password reset, checkout, ticket verification and sensitive endpoints.</w:t>
      </w:r>
    </w:p>
    <w:p>
      <w:pPr>
        <w:pStyle w:val="ListBullet"/>
      </w:pPr>
      <w:r>
        <w:t>Protect against SQL injection through Prisma/parameterized queries; never concatenate raw SQL from user input.</w:t>
      </w:r>
    </w:p>
    <w:p>
      <w:pPr>
        <w:pStyle w:val="ListBullet"/>
      </w:pPr>
      <w:r>
        <w:t>Prevent XSS through framework escaping, content sanitization for rich text, and safe URL handling.</w:t>
      </w:r>
    </w:p>
    <w:p>
      <w:pPr>
        <w:pStyle w:val="ListBullet"/>
      </w:pPr>
      <w:r>
        <w:t>Webhook signatures must be verified before processing.</w:t>
      </w:r>
    </w:p>
    <w:p>
      <w:pPr>
        <w:pStyle w:val="ListBullet"/>
      </w:pPr>
      <w:r>
        <w:t>Idempotency keys required for retriable financial operations.</w:t>
      </w:r>
    </w:p>
    <w:p>
      <w:pPr>
        <w:pStyle w:val="ListBullet"/>
      </w:pPr>
      <w:r>
        <w:t>Do not put payment credentials, secrets, passwords, or private personal data in logs.</w:t>
      </w:r>
    </w:p>
    <w:p>
      <w:pPr>
        <w:pStyle w:val="ListBullet"/>
      </w:pPr>
      <w:r>
        <w:t>Audit security-sensitive and manual business actions.</w:t>
      </w:r>
    </w:p>
    <w:p>
      <w:pPr>
        <w:pStyle w:val="ListBullet"/>
      </w:pPr>
      <w:r>
        <w:t>Use short-lived sessions/tokens and revocation controls appropriate to the chosen auth architecture.</w:t>
      </w:r>
    </w:p>
    <w:p>
      <w:pPr>
        <w:pStyle w:val="ListBullet"/>
      </w:pPr>
      <w:r>
        <w:t>Enforce file upload type/size limits and store user uploads outside executable web roots.</w:t>
      </w:r>
    </w:p>
    <w:p>
      <w:pPr>
        <w:pStyle w:val="ListBullet"/>
      </w:pPr>
      <w:r>
        <w:t>Use security headers including CSP where practical.</w:t>
      </w:r>
    </w:p>
    <w:p>
      <w:pPr>
        <w:pStyle w:val="ListBullet"/>
      </w:pPr>
      <w:r>
        <w:t>Backups must be automated and restoration tested.</w:t>
      </w:r>
    </w:p>
    <w:p>
      <w:pPr>
        <w:pStyle w:val="ListBullet"/>
      </w:pPr>
      <w:r>
        <w:t>Production database access must be restricted.</w:t>
      </w:r>
    </w:p>
    <w:p>
      <w:pPr>
        <w:pStyle w:val="ListBullet"/>
      </w:pPr>
      <w:r>
        <w:t>Admin accounts should support stronger authentication, preferably MFA.</w:t>
      </w:r>
    </w:p>
    <w:p>
      <w:pPr>
        <w:pStyle w:val="ListBullet"/>
      </w:pPr>
      <w:r>
        <w:t>Do not rely on obscurity of QR codes; validity must be server-verifiable.</w:t>
      </w:r>
    </w:p>
    <w:p>
      <w:pPr>
        <w:pStyle w:val="Heading1"/>
      </w:pPr>
      <w:r>
        <w:t>16. API Design</w:t>
      </w:r>
    </w:p>
    <w:p>
      <w:r>
        <w:t>Use versioned REST endpoints, e.g. /api/v1/. Return consistent response envelopes and machine-readable error codes.</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Domain</w:t>
            </w:r>
          </w:p>
        </w:tc>
        <w:tc>
          <w:tcPr>
            <w:tcW w:type="dxa" w:w="5112"/>
            <w:shd w:fill="EDEDED"/>
            <w:vAlign w:val="center"/>
          </w:tcPr>
          <w:p>
            <w:r>
              <w:rPr>
                <w:b/>
              </w:rPr>
              <w:t>Representative endpoints</w:t>
            </w:r>
          </w:p>
        </w:tc>
      </w:tr>
      <w:tr>
        <w:tc>
          <w:tcPr>
            <w:tcW w:type="dxa" w:w="5112"/>
          </w:tcPr>
          <w:p>
            <w:r>
              <w:t>Auth</w:t>
            </w:r>
          </w:p>
        </w:tc>
        <w:tc>
          <w:tcPr>
            <w:tcW w:type="dxa" w:w="5112"/>
          </w:tcPr>
          <w:p>
            <w:r>
              <w:t>POST /auth/register, POST /auth/login, POST /auth/logout, POST /auth/refresh, POST /auth/forgot-password</w:t>
            </w:r>
          </w:p>
        </w:tc>
      </w:tr>
      <w:tr>
        <w:tc>
          <w:tcPr>
            <w:tcW w:type="dxa" w:w="5112"/>
          </w:tcPr>
          <w:p>
            <w:r>
              <w:t>Events</w:t>
            </w:r>
          </w:p>
        </w:tc>
        <w:tc>
          <w:tcPr>
            <w:tcW w:type="dxa" w:w="5112"/>
          </w:tcPr>
          <w:p>
            <w:r>
              <w:t>GET /events, GET /events/:id, POST /organizer/events, PATCH /organizer/events/:id, POST /organizer/events/:id/publish</w:t>
            </w:r>
          </w:p>
        </w:tc>
      </w:tr>
      <w:tr>
        <w:tc>
          <w:tcPr>
            <w:tcW w:type="dxa" w:w="5112"/>
          </w:tcPr>
          <w:p>
            <w:r>
              <w:t>Tickets</w:t>
            </w:r>
          </w:p>
        </w:tc>
        <w:tc>
          <w:tcPr>
            <w:tcW w:type="dxa" w:w="5112"/>
          </w:tcPr>
          <w:p>
            <w:r>
              <w:t>POST /organizer/events/:id/ticket-types, PATCH /ticket-types/:id, GET /events/:id/tickets</w:t>
            </w:r>
          </w:p>
        </w:tc>
      </w:tr>
      <w:tr>
        <w:tc>
          <w:tcPr>
            <w:tcW w:type="dxa" w:w="5112"/>
          </w:tcPr>
          <w:p>
            <w:r>
              <w:t>Checkout</w:t>
            </w:r>
          </w:p>
        </w:tc>
        <w:tc>
          <w:tcPr>
            <w:tcW w:type="dxa" w:w="5112"/>
          </w:tcPr>
          <w:p>
            <w:r>
              <w:t>POST /checkout/orders, GET /orders/:id, POST /orders/:id/payment</w:t>
            </w:r>
          </w:p>
        </w:tc>
      </w:tr>
      <w:tr>
        <w:tc>
          <w:tcPr>
            <w:tcW w:type="dxa" w:w="5112"/>
          </w:tcPr>
          <w:p>
            <w:r>
              <w:t>Payments</w:t>
            </w:r>
          </w:p>
        </w:tc>
        <w:tc>
          <w:tcPr>
            <w:tcW w:type="dxa" w:w="5112"/>
          </w:tcPr>
          <w:p>
            <w:r>
              <w:t>POST /payments/webhooks/:provider, GET /payments/:id</w:t>
            </w:r>
          </w:p>
        </w:tc>
      </w:tr>
      <w:tr>
        <w:tc>
          <w:tcPr>
            <w:tcW w:type="dxa" w:w="5112"/>
          </w:tcPr>
          <w:p>
            <w:r>
              <w:t>Attendee</w:t>
            </w:r>
          </w:p>
        </w:tc>
        <w:tc>
          <w:tcPr>
            <w:tcW w:type="dxa" w:w="5112"/>
          </w:tcPr>
          <w:p>
            <w:r>
              <w:t>GET /me/orders, GET /me/tickets</w:t>
            </w:r>
          </w:p>
        </w:tc>
      </w:tr>
      <w:tr>
        <w:tc>
          <w:tcPr>
            <w:tcW w:type="dxa" w:w="5112"/>
          </w:tcPr>
          <w:p>
            <w:r>
              <w:t>Verification</w:t>
            </w:r>
          </w:p>
        </w:tc>
        <w:tc>
          <w:tcPr>
            <w:tcW w:type="dxa" w:w="5112"/>
          </w:tcPr>
          <w:p>
            <w:r>
              <w:t>POST /events/:eventId/check-in/verify, POST /events/:eventId/check-in</w:t>
            </w:r>
          </w:p>
        </w:tc>
      </w:tr>
      <w:tr>
        <w:tc>
          <w:tcPr>
            <w:tcW w:type="dxa" w:w="5112"/>
          </w:tcPr>
          <w:p>
            <w:r>
              <w:t>Organizer</w:t>
            </w:r>
          </w:p>
        </w:tc>
        <w:tc>
          <w:tcPr>
            <w:tcW w:type="dxa" w:w="5112"/>
          </w:tcPr>
          <w:p>
            <w:r>
              <w:t>GET /organizer/dashboard, GET /organizer/events/:id/attendees, GET /organizer/events/:id/analytics</w:t>
            </w:r>
          </w:p>
        </w:tc>
      </w:tr>
      <w:tr>
        <w:tc>
          <w:tcPr>
            <w:tcW w:type="dxa" w:w="5112"/>
          </w:tcPr>
          <w:p>
            <w:r>
              <w:t>Admin</w:t>
            </w:r>
          </w:p>
        </w:tc>
        <w:tc>
          <w:tcPr>
            <w:tcW w:type="dxa" w:w="5112"/>
          </w:tcPr>
          <w:p>
            <w:r>
              <w:t>GET /admin/users, GET /admin/organizers, GET /admin/events, GET /admin/orders, GET /admin/audit-logs</w:t>
            </w:r>
          </w:p>
        </w:tc>
      </w:tr>
    </w:tbl>
    <w:p/>
    <w:p>
      <w:r>
        <w:t>Endpoint names are illustrative; the implementation agent should generate the final OpenAPI contract before frontend integration is considered complete.</w:t>
      </w:r>
    </w:p>
    <w:p>
      <w:pPr>
        <w:pStyle w:val="Heading1"/>
      </w:pPr>
      <w:r>
        <w:t>17. Frontend / UX Requirements</w:t>
      </w:r>
    </w:p>
    <w:p>
      <w:pPr>
        <w:pStyle w:val="ListBullet"/>
      </w:pPr>
      <w:r>
        <w:t>Public attendee flow must minimize steps between event discovery and checkout.</w:t>
      </w:r>
    </w:p>
    <w:p>
      <w:pPr>
        <w:pStyle w:val="ListBullet"/>
      </w:pPr>
      <w:r>
        <w:t>Event pages must clearly display title, date/time, venue, organizer, ticket options, pricing and availability.</w:t>
      </w:r>
    </w:p>
    <w:p>
      <w:pPr>
        <w:pStyle w:val="ListBullet"/>
      </w:pPr>
      <w:r>
        <w:t>Checkout must clearly show order summary, fees if any, total, payment status and next action.</w:t>
      </w:r>
    </w:p>
    <w:p>
      <w:pPr>
        <w:pStyle w:val="ListBullet"/>
      </w:pPr>
      <w:r>
        <w:t>Ticket page must be usable from a phone at an event venue and show the QR prominently.</w:t>
      </w:r>
    </w:p>
    <w:p>
      <w:pPr>
        <w:pStyle w:val="ListBullet"/>
      </w:pPr>
      <w:r>
        <w:t>Organizer dashboard must prioritize current sales, inventory, event status and operational actions.</w:t>
      </w:r>
    </w:p>
    <w:p>
      <w:pPr>
        <w:pStyle w:val="ListBullet"/>
      </w:pPr>
      <w:r>
        <w:t>Scanner interface must prioritize speed: camera/scan action, immediate success/failure feedback and duplicate detection.</w:t>
      </w:r>
    </w:p>
    <w:p>
      <w:pPr>
        <w:pStyle w:val="ListBullet"/>
      </w:pPr>
      <w:r>
        <w:t>Admin console must prioritize searchable records, moderation and auditability.</w:t>
      </w:r>
    </w:p>
    <w:p>
      <w:pPr>
        <w:pStyle w:val="ListBullet"/>
      </w:pPr>
      <w:r>
        <w:t>Loading, empty, success, validation and error states are mandatory for every production workflow.</w:t>
      </w:r>
    </w:p>
    <w:p>
      <w:pPr>
        <w:pStyle w:val="ListBullet"/>
      </w:pPr>
      <w:r>
        <w:t>Do not use fabricated analytics, fake ticket counts or placeholder transaction success in production paths.</w:t>
      </w:r>
    </w:p>
    <w:p>
      <w:pPr>
        <w:pStyle w:val="Heading1"/>
      </w:pPr>
      <w:r>
        <w:t>18. Notifications</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Trigger</w:t>
            </w:r>
          </w:p>
        </w:tc>
        <w:tc>
          <w:tcPr>
            <w:tcW w:type="dxa" w:w="5112"/>
            <w:shd w:fill="EDEDED"/>
            <w:vAlign w:val="center"/>
          </w:tcPr>
          <w:p>
            <w:r>
              <w:rPr>
                <w:b/>
              </w:rPr>
              <w:t>Channel</w:t>
            </w:r>
          </w:p>
        </w:tc>
      </w:tr>
      <w:tr>
        <w:tc>
          <w:tcPr>
            <w:tcW w:type="dxa" w:w="5112"/>
          </w:tcPr>
          <w:p>
            <w:r>
              <w:t>Account verification</w:t>
            </w:r>
          </w:p>
        </w:tc>
        <w:tc>
          <w:tcPr>
            <w:tcW w:type="dxa" w:w="5112"/>
          </w:tcPr>
          <w:p>
            <w:r>
              <w:t>Email/SMS as configured</w:t>
            </w:r>
          </w:p>
        </w:tc>
      </w:tr>
      <w:tr>
        <w:tc>
          <w:tcPr>
            <w:tcW w:type="dxa" w:w="5112"/>
          </w:tcPr>
          <w:p>
            <w:r>
              <w:t>Password reset</w:t>
            </w:r>
          </w:p>
        </w:tc>
        <w:tc>
          <w:tcPr>
            <w:tcW w:type="dxa" w:w="5112"/>
          </w:tcPr>
          <w:p>
            <w:r>
              <w:t>Email</w:t>
            </w:r>
          </w:p>
        </w:tc>
      </w:tr>
      <w:tr>
        <w:tc>
          <w:tcPr>
            <w:tcW w:type="dxa" w:w="5112"/>
          </w:tcPr>
          <w:p>
            <w:r>
              <w:t>Payment success</w:t>
            </w:r>
          </w:p>
        </w:tc>
        <w:tc>
          <w:tcPr>
            <w:tcW w:type="dxa" w:w="5112"/>
          </w:tcPr>
          <w:p>
            <w:r>
              <w:t>Email and/or SMS</w:t>
            </w:r>
          </w:p>
        </w:tc>
      </w:tr>
      <w:tr>
        <w:tc>
          <w:tcPr>
            <w:tcW w:type="dxa" w:w="5112"/>
          </w:tcPr>
          <w:p>
            <w:r>
              <w:t>Ticket issued</w:t>
            </w:r>
          </w:p>
        </w:tc>
        <w:tc>
          <w:tcPr>
            <w:tcW w:type="dxa" w:w="5112"/>
          </w:tcPr>
          <w:p>
            <w:r>
              <w:t>Email and/or SMS with ticket access</w:t>
            </w:r>
          </w:p>
        </w:tc>
      </w:tr>
      <w:tr>
        <w:tc>
          <w:tcPr>
            <w:tcW w:type="dxa" w:w="5112"/>
          </w:tcPr>
          <w:p>
            <w:r>
              <w:t>Payment failure/expiry</w:t>
            </w:r>
          </w:p>
        </w:tc>
        <w:tc>
          <w:tcPr>
            <w:tcW w:type="dxa" w:w="5112"/>
          </w:tcPr>
          <w:p>
            <w:r>
              <w:t>Email and/or SMS</w:t>
            </w:r>
          </w:p>
        </w:tc>
      </w:tr>
      <w:tr>
        <w:tc>
          <w:tcPr>
            <w:tcW w:type="dxa" w:w="5112"/>
          </w:tcPr>
          <w:p>
            <w:r>
              <w:t>Event cancellation/change</w:t>
            </w:r>
          </w:p>
        </w:tc>
        <w:tc>
          <w:tcPr>
            <w:tcW w:type="dxa" w:w="5112"/>
          </w:tcPr>
          <w:p>
            <w:r>
              <w:t>Email/SMS/push later</w:t>
            </w:r>
          </w:p>
        </w:tc>
      </w:tr>
      <w:tr>
        <w:tc>
          <w:tcPr>
            <w:tcW w:type="dxa" w:w="5112"/>
          </w:tcPr>
          <w:p>
            <w:r>
              <w:t>Organizer operational alerts</w:t>
            </w:r>
          </w:p>
        </w:tc>
        <w:tc>
          <w:tcPr>
            <w:tcW w:type="dxa" w:w="5112"/>
          </w:tcPr>
          <w:p>
            <w:r>
              <w:t>Email/in-app; SMS where justified</w:t>
            </w:r>
          </w:p>
        </w:tc>
      </w:tr>
      <w:tr>
        <w:tc>
          <w:tcPr>
            <w:tcW w:type="dxa" w:w="5112"/>
          </w:tcPr>
          <w:p>
            <w:r>
              <w:t>Check-in</w:t>
            </w:r>
          </w:p>
        </w:tc>
        <w:tc>
          <w:tcPr>
            <w:tcW w:type="dxa" w:w="5112"/>
          </w:tcPr>
          <w:p>
            <w:r>
              <w:t>Usually dashboard real-time state rather than customer notification</w:t>
            </w:r>
          </w:p>
        </w:tc>
      </w:tr>
    </w:tbl>
    <w:p/>
    <w:p>
      <w:r>
        <w:t>Notifications should be asynchronous where possible and stored as delivery records. Failed delivery must not corrupt the financial transaction.</w:t>
      </w:r>
    </w:p>
    <w:p>
      <w:pPr>
        <w:pStyle w:val="Heading1"/>
      </w:pPr>
      <w:r>
        <w:t>19. Analytics &amp; Reporting</w:t>
      </w:r>
    </w:p>
    <w:p>
      <w:r>
        <w:t>MVP analytics should be derived from authoritative database records, not duplicated manually entered figures.</w:t>
      </w:r>
    </w:p>
    <w:p>
      <w:pPr>
        <w:pStyle w:val="ListBullet"/>
      </w:pPr>
      <w:r>
        <w:t>Gross ticket sales</w:t>
      </w:r>
    </w:p>
    <w:p>
      <w:pPr>
        <w:pStyle w:val="ListBullet"/>
      </w:pPr>
      <w:r>
        <w:t>Tickets sold by ticket type</w:t>
      </w:r>
    </w:p>
    <w:p>
      <w:pPr>
        <w:pStyle w:val="ListBullet"/>
      </w:pPr>
      <w:r>
        <w:t>Tickets remaining</w:t>
      </w:r>
    </w:p>
    <w:p>
      <w:pPr>
        <w:pStyle w:val="ListBullet"/>
      </w:pPr>
      <w:r>
        <w:t>Orders and payment status</w:t>
      </w:r>
    </w:p>
    <w:p>
      <w:pPr>
        <w:pStyle w:val="ListBullet"/>
      </w:pPr>
      <w:r>
        <w:t>Check-ins</w:t>
      </w:r>
    </w:p>
    <w:p>
      <w:pPr>
        <w:pStyle w:val="ListBullet"/>
      </w:pPr>
      <w:r>
        <w:t>Sales over time</w:t>
      </w:r>
    </w:p>
    <w:p>
      <w:pPr>
        <w:pStyle w:val="ListBullet"/>
      </w:pPr>
      <w:r>
        <w:t>Event-level performance</w:t>
      </w:r>
    </w:p>
    <w:p>
      <w:pPr>
        <w:pStyle w:val="ListBullet"/>
      </w:pPr>
      <w:r>
        <w:t>Basic organizer reports/export</w:t>
      </w:r>
    </w:p>
    <w:p>
      <w:r>
        <w:t>Financial reporting must distinguish gross sales, discounts if introduced, platform fees, payment fees, refunds and net amounts. Exact payout accounting belongs to a later commercial specification unless explicitly enabled for MVP.</w:t>
      </w:r>
    </w:p>
    <w:p>
      <w:pPr>
        <w:pStyle w:val="Heading1"/>
      </w:pPr>
      <w:r>
        <w:t>20. Admin &amp; Governance</w:t>
      </w:r>
    </w:p>
    <w:p>
      <w:pPr>
        <w:pStyle w:val="ListBullet"/>
      </w:pPr>
      <w:r>
        <w:t>Manage users and roles.</w:t>
      </w:r>
    </w:p>
    <w:p>
      <w:pPr>
        <w:pStyle w:val="ListBullet"/>
      </w:pPr>
      <w:r>
        <w:t>Review/manage organizer accounts.</w:t>
      </w:r>
    </w:p>
    <w:p>
      <w:pPr>
        <w:pStyle w:val="ListBullet"/>
      </w:pPr>
      <w:r>
        <w:t>Moderate event publication.</w:t>
      </w:r>
    </w:p>
    <w:p>
      <w:pPr>
        <w:pStyle w:val="ListBullet"/>
      </w:pPr>
      <w:r>
        <w:t>Suspend events/users/organizers where policy permits.</w:t>
      </w:r>
    </w:p>
    <w:p>
      <w:pPr>
        <w:pStyle w:val="ListBullet"/>
      </w:pPr>
      <w:r>
        <w:t>View orders, payments and ticket states without casually mutating financial records.</w:t>
      </w:r>
    </w:p>
    <w:p>
      <w:pPr>
        <w:pStyle w:val="ListBullet"/>
      </w:pPr>
      <w:r>
        <w:t>View audit logs.</w:t>
      </w:r>
    </w:p>
    <w:p>
      <w:pPr>
        <w:pStyle w:val="ListBullet"/>
      </w:pPr>
      <w:r>
        <w:t>Manage platform configuration that is explicitly designed as configurable.</w:t>
      </w:r>
    </w:p>
    <w:p>
      <w:pPr>
        <w:pStyle w:val="ListBullet"/>
      </w:pPr>
      <w:r>
        <w:t>Support controlled manual interventions with reason, actor and before/after audit data.</w:t>
      </w:r>
    </w:p>
    <w:p>
      <w:pPr>
        <w:pStyle w:val="Heading1"/>
      </w:pPr>
      <w:r>
        <w:t>21.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Layer</w:t>
            </w:r>
          </w:p>
        </w:tc>
        <w:tc>
          <w:tcPr>
            <w:tcW w:type="dxa" w:w="5112"/>
            <w:shd w:fill="EDEDED"/>
            <w:vAlign w:val="center"/>
          </w:tcPr>
          <w:p>
            <w:r>
              <w:rPr>
                <w:b/>
              </w:rPr>
              <w:t>Minimum expectation</w:t>
            </w:r>
          </w:p>
        </w:tc>
      </w:tr>
      <w:tr>
        <w:tc>
          <w:tcPr>
            <w:tcW w:type="dxa" w:w="5112"/>
          </w:tcPr>
          <w:p>
            <w:r>
              <w:t>Unit</w:t>
            </w:r>
          </w:p>
        </w:tc>
        <w:tc>
          <w:tcPr>
            <w:tcW w:type="dxa" w:w="5112"/>
          </w:tcPr>
          <w:p>
            <w:r>
              <w:t>Domain rules, pricing, state transitions, permissions, ticket validation</w:t>
            </w:r>
          </w:p>
        </w:tc>
      </w:tr>
      <w:tr>
        <w:tc>
          <w:tcPr>
            <w:tcW w:type="dxa" w:w="5112"/>
          </w:tcPr>
          <w:p>
            <w:r>
              <w:t>Integration</w:t>
            </w:r>
          </w:p>
        </w:tc>
        <w:tc>
          <w:tcPr>
            <w:tcW w:type="dxa" w:w="5112"/>
          </w:tcPr>
          <w:p>
            <w:r>
              <w:t>Database transactions, auth, event/ticket flows, payment adapters, webhooks</w:t>
            </w:r>
          </w:p>
        </w:tc>
      </w:tr>
      <w:tr>
        <w:tc>
          <w:tcPr>
            <w:tcW w:type="dxa" w:w="5112"/>
          </w:tcPr>
          <w:p>
            <w:r>
              <w:t>API</w:t>
            </w:r>
          </w:p>
        </w:tc>
        <w:tc>
          <w:tcPr>
            <w:tcW w:type="dxa" w:w="5112"/>
          </w:tcPr>
          <w:p>
            <w:r>
              <w:t>All critical endpoints and negative authorization cases</w:t>
            </w:r>
          </w:p>
        </w:tc>
      </w:tr>
      <w:tr>
        <w:tc>
          <w:tcPr>
            <w:tcW w:type="dxa" w:w="5112"/>
          </w:tcPr>
          <w:p>
            <w:r>
              <w:t>E2E</w:t>
            </w:r>
          </w:p>
        </w:tc>
        <w:tc>
          <w:tcPr>
            <w:tcW w:type="dxa" w:w="5112"/>
          </w:tcPr>
          <w:p>
            <w:r>
              <w:t>Organizer creation → publish → attendee purchase → ticket issuance → scanner check-in</w:t>
            </w:r>
          </w:p>
        </w:tc>
      </w:tr>
      <w:tr>
        <w:tc>
          <w:tcPr>
            <w:tcW w:type="dxa" w:w="5112"/>
          </w:tcPr>
          <w:p>
            <w:r>
              <w:t>Security</w:t>
            </w:r>
          </w:p>
        </w:tc>
        <w:tc>
          <w:tcPr>
            <w:tcW w:type="dxa" w:w="5112"/>
          </w:tcPr>
          <w:p>
            <w:r>
              <w:t>RBAC bypass, IDOR, rate limits, webhook forgery, duplicate payment/check-in, input abuse</w:t>
            </w:r>
          </w:p>
        </w:tc>
      </w:tr>
      <w:tr>
        <w:tc>
          <w:tcPr>
            <w:tcW w:type="dxa" w:w="5112"/>
          </w:tcPr>
          <w:p>
            <w:r>
              <w:t>Regression</w:t>
            </w:r>
          </w:p>
        </w:tc>
        <w:tc>
          <w:tcPr>
            <w:tcW w:type="dxa" w:w="5112"/>
          </w:tcPr>
          <w:p>
            <w:r>
              <w:t>Every production bug becomes a regression test where practical</w:t>
            </w:r>
          </w:p>
        </w:tc>
      </w:tr>
      <w:tr>
        <w:tc>
          <w:tcPr>
            <w:tcW w:type="dxa" w:w="5112"/>
          </w:tcPr>
          <w:p>
            <w:r>
              <w:t>Load</w:t>
            </w:r>
          </w:p>
        </w:tc>
        <w:tc>
          <w:tcPr>
            <w:tcW w:type="dxa" w:w="5112"/>
          </w:tcPr>
          <w:p>
            <w:r>
              <w:t>Checkout, public event pages and check-in endpoint tested at expected launch scale</w:t>
            </w:r>
          </w:p>
        </w:tc>
      </w:tr>
      <w:tr>
        <w:tc>
          <w:tcPr>
            <w:tcW w:type="dxa" w:w="5112"/>
          </w:tcPr>
          <w:p>
            <w:r>
              <w:t>Migration</w:t>
            </w:r>
          </w:p>
        </w:tc>
        <w:tc>
          <w:tcPr>
            <w:tcW w:type="dxa" w:w="5112"/>
          </w:tcPr>
          <w:p>
            <w:r>
              <w:t>Database migrations tested against representative data</w:t>
            </w:r>
          </w:p>
        </w:tc>
      </w:tr>
      <w:tr>
        <w:tc>
          <w:tcPr>
            <w:tcW w:type="dxa" w:w="5112"/>
          </w:tcPr>
          <w:p>
            <w:r>
              <w:t>Recovery</w:t>
            </w:r>
          </w:p>
        </w:tc>
        <w:tc>
          <w:tcPr>
            <w:tcW w:type="dxa" w:w="5112"/>
          </w:tcPr>
          <w:p>
            <w:r>
              <w:t>Backup restore procedure verified</w:t>
            </w:r>
          </w:p>
        </w:tc>
      </w:tr>
    </w:tbl>
    <w:p/>
    <w:p>
      <w:pPr>
        <w:pStyle w:val="Heading1"/>
      </w:pPr>
      <w:r>
        <w:t>22. Definition of Done</w:t>
      </w:r>
    </w:p>
    <w:p>
      <w:pPr>
        <w:pStyle w:val="ListBullet"/>
      </w:pPr>
      <w:r>
        <w:t>Feature implemented end-to-end with real backend/database behavior.</w:t>
      </w:r>
    </w:p>
    <w:p>
      <w:pPr>
        <w:pStyle w:val="ListBullet"/>
      </w:pPr>
      <w:r>
        <w:t>Authorization and validation are server-side.</w:t>
      </w:r>
    </w:p>
    <w:p>
      <w:pPr>
        <w:pStyle w:val="ListBullet"/>
      </w:pPr>
      <w:r>
        <w:t>Loading/error/empty/success UI states exist.</w:t>
      </w:r>
    </w:p>
    <w:p>
      <w:pPr>
        <w:pStyle w:val="ListBullet"/>
      </w:pPr>
      <w:r>
        <w:t>Unit/integration/E2E coverage appropriate to risk exists.</w:t>
      </w:r>
    </w:p>
    <w:p>
      <w:pPr>
        <w:pStyle w:val="ListBullet"/>
      </w:pPr>
      <w:r>
        <w:t>Database migration is committed.</w:t>
      </w:r>
    </w:p>
    <w:p>
      <w:pPr>
        <w:pStyle w:val="ListBullet"/>
      </w:pPr>
      <w:r>
        <w:t>API documentation updated.</w:t>
      </w:r>
    </w:p>
    <w:p>
      <w:pPr>
        <w:pStyle w:val="ListBullet"/>
      </w:pPr>
      <w:r>
        <w:t>Audit behavior added where required.</w:t>
      </w:r>
    </w:p>
    <w:p>
      <w:pPr>
        <w:pStyle w:val="ListBullet"/>
      </w:pPr>
      <w:r>
        <w:t>Observability/logging added.</w:t>
      </w:r>
    </w:p>
    <w:p>
      <w:pPr>
        <w:pStyle w:val="ListBullet"/>
      </w:pPr>
      <w:r>
        <w:t>Security review completed for sensitive functionality.</w:t>
      </w:r>
    </w:p>
    <w:p>
      <w:pPr>
        <w:pStyle w:val="ListBullet"/>
      </w:pPr>
      <w:r>
        <w:t>No hard-coded secrets or fake production success paths.</w:t>
      </w:r>
    </w:p>
    <w:p>
      <w:pPr>
        <w:pStyle w:val="ListBullet"/>
      </w:pPr>
      <w:r>
        <w:t>Acceptance criteria demonstrated in a clean environment.</w:t>
      </w:r>
    </w:p>
    <w:p>
      <w:pPr>
        <w:pStyle w:val="ListBullet"/>
      </w:pPr>
      <w:r>
        <w:t>Documentation/changelog updated.</w:t>
      </w:r>
    </w:p>
    <w:p>
      <w:pPr>
        <w:pStyle w:val="Heading1"/>
      </w:pPr>
      <w:r>
        <w:t>23. Repository &amp; Code Organization</w:t>
      </w:r>
    </w:p>
    <w:p>
      <w:r>
        <w:t>Preferred structure; adapt only when justified by actual application boundaries:</w:t>
      </w:r>
    </w:p>
    <w:p>
      <w:r>
        <w:t>ticketug/</w:t>
        <w:br/>
        <w:t>├─ apps/</w:t>
        <w:br/>
        <w:t>│  ├─ web/                 # public + attendee</w:t>
        <w:br/>
        <w:t>│  ├─ organizer/           # organizer dashboard</w:t>
        <w:br/>
        <w:t>│  ├─ admin/               # platform administration</w:t>
        <w:br/>
        <w:t>│  └─ scanner/             # event check-in</w:t>
        <w:br/>
        <w:t>├─ services/</w:t>
        <w:br/>
        <w:t>│  └─ api/                 # NestJS backend</w:t>
        <w:br/>
        <w:t>├─ packages/</w:t>
        <w:br/>
        <w:t>│  ├─ ui/                  # shared UI components</w:t>
        <w:br/>
        <w:t>│  ├─ types/               # shared types/contracts</w:t>
        <w:br/>
        <w:t>│  ├─ config/              # shared configuration</w:t>
        <w:br/>
        <w:t>│  └─ database/            # Prisma schema/client if separated</w:t>
        <w:br/>
        <w:t>├─ docs/</w:t>
        <w:br/>
        <w:t>│  ├─ MASTER_SPEC.md</w:t>
        <w:br/>
        <w:t>│  ├─ ARCHITECTURE.md</w:t>
        <w:br/>
        <w:t>│  ├─ API.md</w:t>
        <w:br/>
        <w:t>│  ├─ DATABASE.md</w:t>
        <w:br/>
        <w:t>│  ├─ BUSINESS_RULES.md</w:t>
        <w:br/>
        <w:t>│  ├─ SECURITY.md</w:t>
        <w:br/>
        <w:t>│  ├─ USER_FLOWS.md</w:t>
        <w:br/>
        <w:t>│  ├─ ADR/</w:t>
        <w:br/>
        <w:t>│  └─ CHANGELOG.md</w:t>
        <w:br/>
        <w:t>└─ ...</w:t>
        <w:br/>
      </w:r>
    </w:p>
    <w:p>
      <w:pPr>
        <w:pStyle w:val="Heading1"/>
      </w:pPr>
      <w:r>
        <w:t>24. Environment Strategy</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rPr>
                <w:b/>
              </w:rPr>
              <w:t>Environment</w:t>
            </w:r>
          </w:p>
        </w:tc>
        <w:tc>
          <w:tcPr>
            <w:tcW w:type="dxa" w:w="5112"/>
            <w:shd w:fill="EDEDED"/>
            <w:vAlign w:val="center"/>
          </w:tcPr>
          <w:p>
            <w:r>
              <w:rPr>
                <w:b/>
              </w:rPr>
              <w:t>Purpose</w:t>
            </w:r>
          </w:p>
        </w:tc>
      </w:tr>
      <w:tr>
        <w:tc>
          <w:tcPr>
            <w:tcW w:type="dxa" w:w="5112"/>
          </w:tcPr>
          <w:p>
            <w:r>
              <w:t>Local</w:t>
            </w:r>
          </w:p>
        </w:tc>
        <w:tc>
          <w:tcPr>
            <w:tcW w:type="dxa" w:w="5112"/>
          </w:tcPr>
          <w:p>
            <w:r>
              <w:t>Developer/agent implementation; local or development services</w:t>
            </w:r>
          </w:p>
        </w:tc>
      </w:tr>
      <w:tr>
        <w:tc>
          <w:tcPr>
            <w:tcW w:type="dxa" w:w="5112"/>
          </w:tcPr>
          <w:p>
            <w:r>
              <w:t>Staging</w:t>
            </w:r>
          </w:p>
        </w:tc>
        <w:tc>
          <w:tcPr>
            <w:tcW w:type="dxa" w:w="5112"/>
          </w:tcPr>
          <w:p>
            <w:r>
              <w:t>Production-like integration and acceptance testing</w:t>
            </w:r>
          </w:p>
        </w:tc>
      </w:tr>
      <w:tr>
        <w:tc>
          <w:tcPr>
            <w:tcW w:type="dxa" w:w="5112"/>
          </w:tcPr>
          <w:p>
            <w:r>
              <w:t>Production</w:t>
            </w:r>
          </w:p>
        </w:tc>
        <w:tc>
          <w:tcPr>
            <w:tcW w:type="dxa" w:w="5112"/>
          </w:tcPr>
          <w:p>
            <w:r>
              <w:t>Live users and real transactions</w:t>
            </w:r>
          </w:p>
        </w:tc>
      </w:tr>
    </w:tbl>
    <w:p/>
    <w:p>
      <w:pPr>
        <w:pStyle w:val="ListBullet"/>
      </w:pPr>
      <w:r>
        <w:t>Separate databases and credentials per environment.</w:t>
      </w:r>
    </w:p>
    <w:p>
      <w:pPr>
        <w:pStyle w:val="ListBullet"/>
      </w:pPr>
      <w:r>
        <w:t>Never test destructive migrations against production.</w:t>
      </w:r>
    </w:p>
    <w:p>
      <w:pPr>
        <w:pStyle w:val="ListBullet"/>
      </w:pPr>
      <w:r>
        <w:t>Production secrets must be stored in the hosting secret manager/environment configuration.</w:t>
      </w:r>
    </w:p>
    <w:p>
      <w:pPr>
        <w:pStyle w:val="ListBullet"/>
      </w:pPr>
      <w:r>
        <w:t>Use migrations, not manual production schema edits.</w:t>
      </w:r>
    </w:p>
    <w:p>
      <w:pPr>
        <w:pStyle w:val="ListBullet"/>
      </w:pPr>
      <w:r>
        <w:t>Seed scripts must never create fake production users, payments or tickets.</w:t>
      </w:r>
    </w:p>
    <w:p>
      <w:pPr>
        <w:pStyle w:val="Heading1"/>
      </w:pPr>
      <w:r>
        <w:t>25. Deployment &amp; DevOps</w:t>
      </w:r>
    </w:p>
    <w:p>
      <w:pPr>
        <w:pStyle w:val="ListBullet"/>
      </w:pPr>
      <w:r>
        <w:t>GitHub repository with protected main/production branch.</w:t>
      </w:r>
    </w:p>
    <w:p>
      <w:pPr>
        <w:pStyle w:val="ListBullet"/>
      </w:pPr>
      <w:r>
        <w:t>Pull requests or equivalent review before production merges.</w:t>
      </w:r>
    </w:p>
    <w:p>
      <w:pPr>
        <w:pStyle w:val="ListBullet"/>
      </w:pPr>
      <w:r>
        <w:t>CI runs typecheck, lint, unit/integration tests and build.</w:t>
      </w:r>
    </w:p>
    <w:p>
      <w:pPr>
        <w:pStyle w:val="ListBullet"/>
      </w:pPr>
      <w:r>
        <w:t>Staging deploy precedes production for significant changes.</w:t>
      </w:r>
    </w:p>
    <w:p>
      <w:pPr>
        <w:pStyle w:val="ListBullet"/>
      </w:pPr>
      <w:r>
        <w:t>Database migrations run through controlled deployment process.</w:t>
      </w:r>
    </w:p>
    <w:p>
      <w:pPr>
        <w:pStyle w:val="ListBullet"/>
      </w:pPr>
      <w:r>
        <w:t>Health/readiness endpoints for backend.</w:t>
      </w:r>
    </w:p>
    <w:p>
      <w:pPr>
        <w:pStyle w:val="ListBullet"/>
      </w:pPr>
      <w:r>
        <w:t>Automated backups and documented restore procedure.</w:t>
      </w:r>
    </w:p>
    <w:p>
      <w:pPr>
        <w:pStyle w:val="ListBullet"/>
      </w:pPr>
      <w:r>
        <w:t>Error monitoring and structured application logs.</w:t>
      </w:r>
    </w:p>
    <w:p>
      <w:pPr>
        <w:pStyle w:val="ListBullet"/>
      </w:pPr>
      <w:r>
        <w:t>Rollback plan for application deployments and migration strategy for incompatible schema changes.</w:t>
      </w:r>
    </w:p>
    <w:p>
      <w:pPr>
        <w:pStyle w:val="Heading1"/>
      </w:pPr>
      <w:r>
        <w:t>26.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vAlign w:val="center"/>
          </w:tcPr>
          <w:p>
            <w:r>
              <w:rPr>
                <w:b/>
              </w:rPr>
              <w:t>Phase</w:t>
            </w:r>
          </w:p>
        </w:tc>
        <w:tc>
          <w:tcPr>
            <w:tcW w:type="dxa" w:w="3408"/>
            <w:shd w:fill="EDEDED"/>
            <w:vAlign w:val="center"/>
          </w:tcPr>
          <w:p>
            <w:r>
              <w:rPr>
                <w:b/>
              </w:rPr>
              <w:t>Deliverables</w:t>
            </w:r>
          </w:p>
        </w:tc>
        <w:tc>
          <w:tcPr>
            <w:tcW w:type="dxa" w:w="3408"/>
            <w:shd w:fill="EDEDED"/>
            <w:vAlign w:val="center"/>
          </w:tcPr>
          <w:p>
            <w:r>
              <w:rPr>
                <w:b/>
              </w:rPr>
              <w:t>Exit criterion</w:t>
            </w:r>
          </w:p>
        </w:tc>
      </w:tr>
      <w:tr>
        <w:tc>
          <w:tcPr>
            <w:tcW w:type="dxa" w:w="3408"/>
          </w:tcPr>
          <w:p>
            <w:r>
              <w:t>0 — Specification</w:t>
            </w:r>
          </w:p>
        </w:tc>
        <w:tc>
          <w:tcPr>
            <w:tcW w:type="dxa" w:w="3408"/>
          </w:tcPr>
          <w:p>
            <w:r>
              <w:t>Master spec, ADR process, UX map, architecture, schema plan</w:t>
            </w:r>
          </w:p>
        </w:tc>
        <w:tc>
          <w:tcPr>
            <w:tcW w:type="dxa" w:w="3408"/>
          </w:tcPr>
          <w:p>
            <w:r>
              <w:t>No critical foundational ambiguity</w:t>
            </w:r>
          </w:p>
        </w:tc>
      </w:tr>
      <w:tr>
        <w:tc>
          <w:tcPr>
            <w:tcW w:type="dxa" w:w="3408"/>
          </w:tcPr>
          <w:p>
            <w:r>
              <w:t>1 — Foundation</w:t>
            </w:r>
          </w:p>
        </w:tc>
        <w:tc>
          <w:tcPr>
            <w:tcW w:type="dxa" w:w="3408"/>
          </w:tcPr>
          <w:p>
            <w:r>
              <w:t>Repo, CI/CD, environments, Next.js/NestJS/Postgres/Prisma, base UI, auth foundation</w:t>
            </w:r>
          </w:p>
        </w:tc>
        <w:tc>
          <w:tcPr>
            <w:tcW w:type="dxa" w:w="3408"/>
          </w:tcPr>
          <w:p>
            <w:r>
              <w:t>Apps deploy and connect securely</w:t>
            </w:r>
          </w:p>
        </w:tc>
      </w:tr>
      <w:tr>
        <w:tc>
          <w:tcPr>
            <w:tcW w:type="dxa" w:w="3408"/>
          </w:tcPr>
          <w:p>
            <w:r>
              <w:t>2 — Identity &amp; RBAC</w:t>
            </w:r>
          </w:p>
        </w:tc>
        <w:tc>
          <w:tcPr>
            <w:tcW w:type="dxa" w:w="3408"/>
          </w:tcPr>
          <w:p>
            <w:r>
              <w:t>Users, roles, sessions, organizer membership, authorization</w:t>
            </w:r>
          </w:p>
        </w:tc>
        <w:tc>
          <w:tcPr>
            <w:tcW w:type="dxa" w:w="3408"/>
          </w:tcPr>
          <w:p>
            <w:r>
              <w:t>Role/resource tests pass</w:t>
            </w:r>
          </w:p>
        </w:tc>
      </w:tr>
      <w:tr>
        <w:tc>
          <w:tcPr>
            <w:tcW w:type="dxa" w:w="3408"/>
          </w:tcPr>
          <w:p>
            <w:r>
              <w:t>3 — Events</w:t>
            </w:r>
          </w:p>
        </w:tc>
        <w:tc>
          <w:tcPr>
            <w:tcW w:type="dxa" w:w="3408"/>
          </w:tcPr>
          <w:p>
            <w:r>
              <w:t>Organizer onboarding, event CRUD, media, lifecycle, public event pages</w:t>
            </w:r>
          </w:p>
        </w:tc>
        <w:tc>
          <w:tcPr>
            <w:tcW w:type="dxa" w:w="3408"/>
          </w:tcPr>
          <w:p>
            <w:r>
              <w:t>Organizer can publish a valid event</w:t>
            </w:r>
          </w:p>
        </w:tc>
      </w:tr>
      <w:tr>
        <w:tc>
          <w:tcPr>
            <w:tcW w:type="dxa" w:w="3408"/>
          </w:tcPr>
          <w:p>
            <w:r>
              <w:t>4 — Ticketing</w:t>
            </w:r>
          </w:p>
        </w:tc>
        <w:tc>
          <w:tcPr>
            <w:tcW w:type="dxa" w:w="3408"/>
          </w:tcPr>
          <w:p>
            <w:r>
              <w:t>Ticket types, inventory, pricing, sales windows</w:t>
            </w:r>
          </w:p>
        </w:tc>
        <w:tc>
          <w:tcPr>
            <w:tcW w:type="dxa" w:w="3408"/>
          </w:tcPr>
          <w:p>
            <w:r>
              <w:t>Inventory rules and snapshots pass tests</w:t>
            </w:r>
          </w:p>
        </w:tc>
      </w:tr>
      <w:tr>
        <w:tc>
          <w:tcPr>
            <w:tcW w:type="dxa" w:w="3408"/>
          </w:tcPr>
          <w:p>
            <w:r>
              <w:t>5 — Commerce</w:t>
            </w:r>
          </w:p>
        </w:tc>
        <w:tc>
          <w:tcPr>
            <w:tcW w:type="dxa" w:w="3408"/>
          </w:tcPr>
          <w:p>
            <w:r>
              <w:t>Checkout, orders, payment abstraction, provider integration</w:t>
            </w:r>
          </w:p>
        </w:tc>
        <w:tc>
          <w:tcPr>
            <w:tcW w:type="dxa" w:w="3408"/>
          </w:tcPr>
          <w:p>
            <w:r>
              <w:t>Real sandbox transaction completes correctly</w:t>
            </w:r>
          </w:p>
        </w:tc>
      </w:tr>
      <w:tr>
        <w:tc>
          <w:tcPr>
            <w:tcW w:type="dxa" w:w="3408"/>
          </w:tcPr>
          <w:p>
            <w:r>
              <w:t>6 — Ticket issuance</w:t>
            </w:r>
          </w:p>
        </w:tc>
        <w:tc>
          <w:tcPr>
            <w:tcW w:type="dxa" w:w="3408"/>
          </w:tcPr>
          <w:p>
            <w:r>
              <w:t>Ticket records, QR, attendee ticket wallet, notifications</w:t>
            </w:r>
          </w:p>
        </w:tc>
        <w:tc>
          <w:tcPr>
            <w:tcW w:type="dxa" w:w="3408"/>
          </w:tcPr>
          <w:p>
            <w:r>
              <w:t>Successful payment issues exactly one valid ticket per purchased unit</w:t>
            </w:r>
          </w:p>
        </w:tc>
      </w:tr>
      <w:tr>
        <w:tc>
          <w:tcPr>
            <w:tcW w:type="dxa" w:w="3408"/>
          </w:tcPr>
          <w:p>
            <w:r>
              <w:t>7 — Check-in</w:t>
            </w:r>
          </w:p>
        </w:tc>
        <w:tc>
          <w:tcPr>
            <w:tcW w:type="dxa" w:w="3408"/>
          </w:tcPr>
          <w:p>
            <w:r>
              <w:t>Scanner, event assignment, atomic verification/check-in</w:t>
            </w:r>
          </w:p>
        </w:tc>
        <w:tc>
          <w:tcPr>
            <w:tcW w:type="dxa" w:w="3408"/>
          </w:tcPr>
          <w:p>
            <w:r>
              <w:t>Valid ticket enters once; duplicate/invalid tickets rejected</w:t>
            </w:r>
          </w:p>
        </w:tc>
      </w:tr>
      <w:tr>
        <w:tc>
          <w:tcPr>
            <w:tcW w:type="dxa" w:w="3408"/>
          </w:tcPr>
          <w:p>
            <w:r>
              <w:t>8 — Organizer analytics</w:t>
            </w:r>
          </w:p>
        </w:tc>
        <w:tc>
          <w:tcPr>
            <w:tcW w:type="dxa" w:w="3408"/>
          </w:tcPr>
          <w:p>
            <w:r>
              <w:t>Sales, inventory, attendees, check-ins, reports</w:t>
            </w:r>
          </w:p>
        </w:tc>
        <w:tc>
          <w:tcPr>
            <w:tcW w:type="dxa" w:w="3408"/>
          </w:tcPr>
          <w:p>
            <w:r>
              <w:t>Metrics reconcile with database</w:t>
            </w:r>
          </w:p>
        </w:tc>
      </w:tr>
      <w:tr>
        <w:tc>
          <w:tcPr>
            <w:tcW w:type="dxa" w:w="3408"/>
          </w:tcPr>
          <w:p>
            <w:r>
              <w:t>9 — Admin</w:t>
            </w:r>
          </w:p>
        </w:tc>
        <w:tc>
          <w:tcPr>
            <w:tcW w:type="dxa" w:w="3408"/>
          </w:tcPr>
          <w:p>
            <w:r>
              <w:t>Governance, moderation, transaction visibility, audit</w:t>
            </w:r>
          </w:p>
        </w:tc>
        <w:tc>
          <w:tcPr>
            <w:tcW w:type="dxa" w:w="3408"/>
          </w:tcPr>
          <w:p>
            <w:r>
              <w:t>Admin workflows are secured and auditable</w:t>
            </w:r>
          </w:p>
        </w:tc>
      </w:tr>
      <w:tr>
        <w:tc>
          <w:tcPr>
            <w:tcW w:type="dxa" w:w="3408"/>
          </w:tcPr>
          <w:p>
            <w:r>
              <w:t>10 — Hardening</w:t>
            </w:r>
          </w:p>
        </w:tc>
        <w:tc>
          <w:tcPr>
            <w:tcW w:type="dxa" w:w="3408"/>
          </w:tcPr>
          <w:p>
            <w:r>
              <w:t>Security, performance, accessibility, monitoring, backup/restore, regression</w:t>
            </w:r>
          </w:p>
        </w:tc>
        <w:tc>
          <w:tcPr>
            <w:tcW w:type="dxa" w:w="3408"/>
          </w:tcPr>
          <w:p>
            <w:r>
              <w:t>Release candidate passes acceptance/security gates</w:t>
            </w:r>
          </w:p>
        </w:tc>
      </w:tr>
      <w:tr>
        <w:tc>
          <w:tcPr>
            <w:tcW w:type="dxa" w:w="3408"/>
          </w:tcPr>
          <w:p>
            <w:r>
              <w:t>11 — Launch</w:t>
            </w:r>
          </w:p>
        </w:tc>
        <w:tc>
          <w:tcPr>
            <w:tcW w:type="dxa" w:w="3408"/>
          </w:tcPr>
          <w:p>
            <w:r>
              <w:t>Production deployment, domain, operational runbook, support process</w:t>
            </w:r>
          </w:p>
        </w:tc>
        <w:tc>
          <w:tcPr>
            <w:tcW w:type="dxa" w:w="3408"/>
          </w:tcPr>
          <w:p>
            <w:r>
              <w:t>Production smoke tests pass</w:t>
            </w:r>
          </w:p>
        </w:tc>
      </w:tr>
      <w:tr>
        <w:tc>
          <w:tcPr>
            <w:tcW w:type="dxa" w:w="3408"/>
          </w:tcPr>
          <w:p>
            <w:r>
              <w:t>12 — Expansion</w:t>
            </w:r>
          </w:p>
        </w:tc>
        <w:tc>
          <w:tcPr>
            <w:tcW w:type="dxa" w:w="3408"/>
          </w:tcPr>
          <w:p>
            <w:r>
              <w:t>TicketUG differentiators and advanced capabilities added as separately specified modules</w:t>
            </w:r>
          </w:p>
        </w:tc>
        <w:tc>
          <w:tcPr>
            <w:tcW w:type="dxa" w:w="3408"/>
          </w:tcPr>
          <w:p>
            <w:r>
              <w:t>Each addition passes architecture/acceptance review</w:t>
            </w:r>
          </w:p>
        </w:tc>
      </w:tr>
    </w:tbl>
    <w:p/>
    <w:p>
      <w:pPr>
        <w:pStyle w:val="Heading1"/>
      </w:pPr>
      <w:r>
        <w:t>27. Agent Implementation Protocol</w:t>
      </w:r>
    </w:p>
    <w:p>
      <w:r>
        <w:t>Any coding agent working on TicketUG must follow this sequence for substantial features:</w:t>
      </w:r>
    </w:p>
    <w:p>
      <w:pPr>
        <w:pStyle w:val="ListBullet"/>
      </w:pPr>
      <w:r>
        <w:t>Read MASTER_SPEC and relevant docs before editing code.</w:t>
      </w:r>
    </w:p>
    <w:p>
      <w:pPr>
        <w:pStyle w:val="ListBullet"/>
      </w:pPr>
      <w:r>
        <w:t>Identify affected domain, database entities, API endpoints, permissions and UI surfaces.</w:t>
      </w:r>
    </w:p>
    <w:p>
      <w:pPr>
        <w:pStyle w:val="ListBullet"/>
      </w:pPr>
      <w:r>
        <w:t>State the implementation plan and assumptions internally/in the task record.</w:t>
      </w:r>
    </w:p>
    <w:p>
      <w:pPr>
        <w:pStyle w:val="ListBullet"/>
      </w:pPr>
      <w:r>
        <w:t>Implement database schema/migration first when data changes are required.</w:t>
      </w:r>
    </w:p>
    <w:p>
      <w:pPr>
        <w:pStyle w:val="ListBullet"/>
      </w:pPr>
      <w:r>
        <w:t>Implement server-side business logic and authorization.</w:t>
      </w:r>
    </w:p>
    <w:p>
      <w:pPr>
        <w:pStyle w:val="ListBullet"/>
      </w:pPr>
      <w:r>
        <w:t>Implement API contract and tests.</w:t>
      </w:r>
    </w:p>
    <w:p>
      <w:pPr>
        <w:pStyle w:val="ListBullet"/>
      </w:pPr>
      <w:r>
        <w:t>Implement frontend behavior against the API contract.</w:t>
      </w:r>
    </w:p>
    <w:p>
      <w:pPr>
        <w:pStyle w:val="ListBullet"/>
      </w:pPr>
      <w:r>
        <w:t>Implement loading/error/empty/success states.</w:t>
      </w:r>
    </w:p>
    <w:p>
      <w:pPr>
        <w:pStyle w:val="ListBullet"/>
      </w:pPr>
      <w:r>
        <w:t>Run typecheck, lint, tests and build.</w:t>
      </w:r>
    </w:p>
    <w:p>
      <w:pPr>
        <w:pStyle w:val="ListBullet"/>
      </w:pPr>
      <w:r>
        <w:t>Review security and edge cases.</w:t>
      </w:r>
    </w:p>
    <w:p>
      <w:pPr>
        <w:pStyle w:val="ListBullet"/>
      </w:pPr>
      <w:r>
        <w:t>Update documentation and changelog.</w:t>
      </w:r>
    </w:p>
    <w:p>
      <w:pPr>
        <w:pStyle w:val="ListBullet"/>
      </w:pPr>
      <w:r>
        <w:t>Do not mark complete if the UI exists but the backend workflow is nonfunctional.</w:t>
      </w:r>
    </w:p>
    <w:p>
      <w:pPr>
        <w:pStyle w:val="Heading1"/>
      </w:pPr>
      <w:r>
        <w:t>28. Change Management</w:t>
      </w:r>
    </w:p>
    <w:p>
      <w:r>
        <w:t>Future TicketUG features are expected. Each new feature must be classified as one of:</w:t>
      </w:r>
    </w:p>
    <w:p>
      <w:pPr>
        <w:pStyle w:val="ListBullet"/>
      </w:pPr>
      <w:r>
        <w:t>Extension — fits existing architecture and data model.</w:t>
      </w:r>
    </w:p>
    <w:p>
      <w:pPr>
        <w:pStyle w:val="ListBullet"/>
      </w:pPr>
      <w:r>
        <w:t>Modification — changes an existing workflow/business rule.</w:t>
      </w:r>
    </w:p>
    <w:p>
      <w:pPr>
        <w:pStyle w:val="ListBullet"/>
      </w:pPr>
      <w:r>
        <w:t>New module — adds a bounded capability.</w:t>
      </w:r>
    </w:p>
    <w:p>
      <w:pPr>
        <w:pStyle w:val="ListBullet"/>
      </w:pPr>
      <w:r>
        <w:t>Architectural change — alters infrastructure, persistence, authentication or service boundaries.</w:t>
      </w:r>
    </w:p>
    <w:p>
      <w:r>
        <w:t>Architectural changes require an ADR. Business-rule changes require an update to BUSINESS_RULES.md and affected tests. Schema changes require migrations.</w:t>
      </w:r>
    </w:p>
    <w:p>
      <w:pPr>
        <w:pStyle w:val="Heading1"/>
      </w:pPr>
      <w:r>
        <w:t>29. Open Decisions That Must Be Finalized Before Affected Implementation</w:t>
      </w:r>
    </w:p>
    <w:p>
      <w:r>
        <w:t>These are deliberately not guessed because they materially affect the product/commercial model:</w:t>
      </w:r>
    </w:p>
    <w:p>
      <w:pPr>
        <w:pStyle w:val="ListBullet"/>
      </w:pPr>
      <w:r>
        <w:t>Exact payment provider(s) and supported payment methods.</w:t>
      </w:r>
    </w:p>
    <w:p>
      <w:pPr>
        <w:pStyle w:val="ListBullet"/>
      </w:pPr>
      <w:r>
        <w:t>Whether organizers receive direct payouts through TicketUG or the platform collects and settles later.</w:t>
      </w:r>
    </w:p>
    <w:p>
      <w:pPr>
        <w:pStyle w:val="ListBullet"/>
      </w:pPr>
      <w:r>
        <w:t>TicketUG platform fee/commission model and who pays it.</w:t>
      </w:r>
    </w:p>
    <w:p>
      <w:pPr>
        <w:pStyle w:val="ListBullet"/>
      </w:pPr>
      <w:r>
        <w:t>Refund/cancellation policy and organizer responsibilities.</w:t>
      </w:r>
    </w:p>
    <w:p>
      <w:pPr>
        <w:pStyle w:val="ListBullet"/>
      </w:pPr>
      <w:r>
        <w:t>Whether attendee accounts require email, phone, or either.</w:t>
      </w:r>
    </w:p>
    <w:p>
      <w:pPr>
        <w:pStyle w:val="ListBullet"/>
      </w:pPr>
      <w:r>
        <w:t>Identity/organizer verification requirements.</w:t>
      </w:r>
    </w:p>
    <w:p>
      <w:pPr>
        <w:pStyle w:val="ListBullet"/>
      </w:pPr>
      <w:r>
        <w:t>Whether guest checkout is allowed.</w:t>
      </w:r>
    </w:p>
    <w:p>
      <w:pPr>
        <w:pStyle w:val="ListBullet"/>
      </w:pPr>
      <w:r>
        <w:t>Whether ticket transfers/resale are supported.</w:t>
      </w:r>
    </w:p>
    <w:p>
      <w:pPr>
        <w:pStyle w:val="ListBullet"/>
      </w:pPr>
      <w:r>
        <w:t>Whether seating/seat maps are required.</w:t>
      </w:r>
    </w:p>
    <w:p>
      <w:pPr>
        <w:pStyle w:val="ListBullet"/>
      </w:pPr>
      <w:r>
        <w:t>Exact event-staff/scanner offline behavior.</w:t>
      </w:r>
    </w:p>
    <w:p>
      <w:pPr>
        <w:pStyle w:val="ListBullet"/>
      </w:pPr>
      <w:r>
        <w:t>Final branding/design system and domain.</w:t>
      </w:r>
    </w:p>
    <w:p>
      <w:pPr>
        <w:pStyle w:val="ListBullet"/>
      </w:pPr>
      <w:r>
        <w:t>Launch scale/SLA targets and infrastructure sizing.</w:t>
      </w:r>
    </w:p>
    <w:p>
      <w:r>
        <w:t>These decisions must be resolved before implementing dependent production behavior. The agent must not invent financial or compliance rules.</w:t>
      </w:r>
    </w:p>
    <w:p>
      <w:pPr>
        <w:pStyle w:val="Heading1"/>
      </w:pPr>
      <w:r>
        <w:t>30. Acceptance Test — Complete MVP</w:t>
      </w:r>
    </w:p>
    <w:p>
      <w:r>
        <w:t>A release candidate is considered functionally complete only when the following scenario succeeds in staging:</w:t>
      </w:r>
    </w:p>
    <w:p>
      <w:pPr>
        <w:pStyle w:val="ListBullet"/>
      </w:pPr>
      <w:r>
        <w:t>Organizer registers and is authorized.</w:t>
      </w:r>
    </w:p>
    <w:p>
      <w:pPr>
        <w:pStyle w:val="ListBullet"/>
      </w:pPr>
      <w:r>
        <w:t>Organizer creates an event with valid ticket types and publishes it.</w:t>
      </w:r>
    </w:p>
    <w:p>
      <w:pPr>
        <w:pStyle w:val="ListBullet"/>
      </w:pPr>
      <w:r>
        <w:t>Attendee discovers the event and views accurate details.</w:t>
      </w:r>
    </w:p>
    <w:p>
      <w:pPr>
        <w:pStyle w:val="ListBullet"/>
      </w:pPr>
      <w:r>
        <w:t>Attendee selects tickets and reaches checkout.</w:t>
      </w:r>
    </w:p>
    <w:p>
      <w:pPr>
        <w:pStyle w:val="ListBullet"/>
      </w:pPr>
      <w:r>
        <w:t>Server creates an order with authoritative price snapshot.</w:t>
      </w:r>
    </w:p>
    <w:p>
      <w:pPr>
        <w:pStyle w:val="ListBullet"/>
      </w:pPr>
      <w:r>
        <w:t>Sandbox payment completes.</w:t>
      </w:r>
    </w:p>
    <w:p>
      <w:pPr>
        <w:pStyle w:val="ListBullet"/>
      </w:pPr>
      <w:r>
        <w:t>Verified webhook changes payment/order state exactly once.</w:t>
      </w:r>
    </w:p>
    <w:p>
      <w:pPr>
        <w:pStyle w:val="ListBullet"/>
      </w:pPr>
      <w:r>
        <w:t>Correct number of individual tickets are issued.</w:t>
      </w:r>
    </w:p>
    <w:p>
      <w:pPr>
        <w:pStyle w:val="ListBullet"/>
      </w:pPr>
      <w:r>
        <w:t>Attendee sees the digital tickets and QR codes.</w:t>
      </w:r>
    </w:p>
    <w:p>
      <w:pPr>
        <w:pStyle w:val="ListBullet"/>
      </w:pPr>
      <w:r>
        <w:t>Assigned event staff opens scanner.</w:t>
      </w:r>
    </w:p>
    <w:p>
      <w:pPr>
        <w:pStyle w:val="ListBullet"/>
      </w:pPr>
      <w:r>
        <w:t>Valid ticket scans successfully and becomes checked-in.</w:t>
      </w:r>
    </w:p>
    <w:p>
      <w:pPr>
        <w:pStyle w:val="ListBullet"/>
      </w:pPr>
      <w:r>
        <w:t>Same ticket scanned again is rejected as already used.</w:t>
      </w:r>
    </w:p>
    <w:p>
      <w:pPr>
        <w:pStyle w:val="ListBullet"/>
      </w:pPr>
      <w:r>
        <w:t>Invalid/tampered/wrong-event ticket is rejected.</w:t>
      </w:r>
    </w:p>
    <w:p>
      <w:pPr>
        <w:pStyle w:val="ListBullet"/>
      </w:pPr>
      <w:r>
        <w:t>Organizer dashboard reflects ticket sales and check-ins.</w:t>
      </w:r>
    </w:p>
    <w:p>
      <w:pPr>
        <w:pStyle w:val="ListBullet"/>
      </w:pPr>
      <w:r>
        <w:t>Admin can inspect the event/order/payment/check-in trail.</w:t>
      </w:r>
    </w:p>
    <w:p>
      <w:pPr>
        <w:pStyle w:val="ListBullet"/>
      </w:pPr>
      <w:r>
        <w:t>Audit logs contain security-sensitive/manual actions.</w:t>
      </w:r>
    </w:p>
    <w:p>
      <w:pPr>
        <w:pStyle w:val="ListBullet"/>
      </w:pPr>
      <w:r>
        <w:t>Automated tests pass and no critical security findings remain.</w:t>
      </w:r>
    </w:p>
    <w:p>
      <w:pPr>
        <w:pStyle w:val="Heading1"/>
      </w:pPr>
      <w:r>
        <w:t>31. Final Build Directive</w:t>
      </w:r>
    </w:p>
    <w:p>
      <w:r>
        <w:t>Build TicketUG as a production-grade Ugandan digital ticketing platform, not a static demonstration. Preserve the distinction between presentation and authoritative backend state. Treat orders, payments, tickets and check-ins as high-integrity domains. Keep the architecture modular and extensible so the additional TicketUG differentiators can be introduced later without rebuilding the foundation.</w:t>
        <w:br/>
        <w:br/>
        <w:t>When a later product requirement conflicts with this document, the newer approved requirement supersedes the older one, and the relevant sections, tests and ADRs must be updated. Until explicitly changed, this specification is the implementation baseline.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TicketUG Master Product &amp; Technical Specification • Natural Intellects Ltd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