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5D9A364" w14:textId="77777777" w:rsidR="00330E4E" w:rsidRPr="0028377B" w:rsidRDefault="009711A7" w:rsidP="00A6485B">
      <w:pPr>
        <w:autoSpaceDE w:val="0"/>
        <w:autoSpaceDN w:val="0"/>
        <w:adjustRightInd w:val="0"/>
        <w:spacing w:line="480" w:lineRule="auto"/>
        <w:rPr>
          <w:rFonts w:cs="Times New Roman"/>
          <w:b/>
          <w:bCs/>
          <w:sz w:val="20"/>
          <w:szCs w:val="20"/>
          <w:lang w:val="en-GB"/>
        </w:rPr>
      </w:pPr>
      <w:r w:rsidRPr="0028377B">
        <w:rPr>
          <w:rFonts w:cs="Times New Roman"/>
          <w:b/>
          <w:bCs/>
          <w:sz w:val="20"/>
          <w:szCs w:val="20"/>
          <w:lang w:val="en-GB"/>
        </w:rPr>
        <w:t>Ecological determinants of butterfly vulnerabilit</w:t>
      </w:r>
      <w:r w:rsidR="00330E4E" w:rsidRPr="0028377B">
        <w:rPr>
          <w:rFonts w:cs="Times New Roman"/>
          <w:b/>
          <w:bCs/>
          <w:sz w:val="20"/>
          <w:szCs w:val="20"/>
          <w:lang w:val="en-GB"/>
        </w:rPr>
        <w:t>y across the European continent</w:t>
      </w:r>
    </w:p>
    <w:p w14:paraId="0953038F" w14:textId="4C91C3A9" w:rsidR="00A6485B" w:rsidRPr="0028377B" w:rsidRDefault="009711A7" w:rsidP="00A6485B">
      <w:pPr>
        <w:autoSpaceDE w:val="0"/>
        <w:autoSpaceDN w:val="0"/>
        <w:adjustRightInd w:val="0"/>
        <w:spacing w:line="480" w:lineRule="auto"/>
        <w:rPr>
          <w:rFonts w:cs="Times New Roman"/>
          <w:bCs/>
          <w:sz w:val="20"/>
          <w:szCs w:val="20"/>
          <w:vertAlign w:val="superscript"/>
          <w:lang w:val="en-GB"/>
        </w:rPr>
      </w:pPr>
      <w:r w:rsidRPr="0028377B">
        <w:rPr>
          <w:rFonts w:cs="Times New Roman"/>
          <w:bCs/>
          <w:sz w:val="20"/>
          <w:szCs w:val="20"/>
          <w:lang w:val="en-GB"/>
        </w:rPr>
        <w:t>Tijl Essens</w:t>
      </w:r>
      <w:r w:rsidRPr="0028377B">
        <w:rPr>
          <w:rFonts w:cs="Times New Roman"/>
          <w:bCs/>
          <w:sz w:val="20"/>
          <w:szCs w:val="20"/>
          <w:vertAlign w:val="superscript"/>
          <w:lang w:val="en-GB"/>
        </w:rPr>
        <w:t>1</w:t>
      </w:r>
      <w:r w:rsidRPr="0028377B">
        <w:rPr>
          <w:rFonts w:cs="Times New Roman"/>
          <w:bCs/>
          <w:sz w:val="20"/>
          <w:szCs w:val="20"/>
          <w:lang w:val="en-GB"/>
        </w:rPr>
        <w:t>, Chris A.M Van Swaay</w:t>
      </w:r>
      <w:r w:rsidRPr="0028377B">
        <w:rPr>
          <w:rFonts w:cs="Times New Roman"/>
          <w:bCs/>
          <w:sz w:val="20"/>
          <w:szCs w:val="20"/>
          <w:vertAlign w:val="superscript"/>
          <w:lang w:val="en-GB"/>
        </w:rPr>
        <w:t>1</w:t>
      </w:r>
      <w:r w:rsidRPr="0028377B">
        <w:rPr>
          <w:rFonts w:cs="Times New Roman"/>
          <w:bCs/>
          <w:sz w:val="20"/>
          <w:szCs w:val="20"/>
          <w:lang w:val="en-GB"/>
        </w:rPr>
        <w:t xml:space="preserve"> and Michiel F. WallisDeVries</w:t>
      </w:r>
      <w:r w:rsidRPr="0028377B">
        <w:rPr>
          <w:rFonts w:cs="Times New Roman"/>
          <w:bCs/>
          <w:sz w:val="20"/>
          <w:szCs w:val="20"/>
          <w:vertAlign w:val="superscript"/>
          <w:lang w:val="en-GB"/>
        </w:rPr>
        <w:t>1,</w:t>
      </w:r>
      <w:r w:rsidR="00470E6B" w:rsidRPr="0028377B">
        <w:rPr>
          <w:rFonts w:cs="Times New Roman"/>
          <w:bCs/>
          <w:sz w:val="20"/>
          <w:szCs w:val="20"/>
          <w:vertAlign w:val="superscript"/>
          <w:lang w:val="en-GB"/>
        </w:rPr>
        <w:t xml:space="preserve"> </w:t>
      </w:r>
      <w:r w:rsidRPr="0028377B">
        <w:rPr>
          <w:rFonts w:cs="Times New Roman"/>
          <w:bCs/>
          <w:sz w:val="20"/>
          <w:szCs w:val="20"/>
          <w:vertAlign w:val="superscript"/>
          <w:lang w:val="en-GB"/>
        </w:rPr>
        <w:t>2</w:t>
      </w:r>
      <w:r w:rsidR="00020398" w:rsidRPr="0028377B">
        <w:rPr>
          <w:rFonts w:cs="Times New Roman"/>
          <w:bCs/>
          <w:sz w:val="20"/>
          <w:szCs w:val="20"/>
          <w:vertAlign w:val="superscript"/>
          <w:lang w:val="en-GB"/>
        </w:rPr>
        <w:t>*</w:t>
      </w:r>
      <w:r w:rsidR="0015393A" w:rsidRPr="0028377B">
        <w:rPr>
          <w:rFonts w:cs="Times New Roman"/>
          <w:bCs/>
          <w:sz w:val="20"/>
          <w:szCs w:val="20"/>
          <w:vertAlign w:val="superscript"/>
          <w:lang w:val="en-GB"/>
        </w:rPr>
        <w:t>*</w:t>
      </w:r>
    </w:p>
    <w:p w14:paraId="48B8D5F5" w14:textId="77777777" w:rsidR="009711A7" w:rsidRPr="0028377B" w:rsidRDefault="009711A7" w:rsidP="00A6485B">
      <w:pPr>
        <w:autoSpaceDE w:val="0"/>
        <w:autoSpaceDN w:val="0"/>
        <w:adjustRightInd w:val="0"/>
        <w:spacing w:after="0" w:line="480" w:lineRule="auto"/>
        <w:jc w:val="both"/>
        <w:rPr>
          <w:rFonts w:cs="Times New Roman"/>
          <w:sz w:val="20"/>
          <w:szCs w:val="20"/>
          <w:vertAlign w:val="superscript"/>
          <w:lang w:val="en-GB"/>
        </w:rPr>
      </w:pPr>
      <w:r w:rsidRPr="0028377B">
        <w:rPr>
          <w:rFonts w:cs="Times New Roman"/>
          <w:sz w:val="20"/>
          <w:szCs w:val="20"/>
          <w:vertAlign w:val="superscript"/>
          <w:lang w:val="en-GB"/>
        </w:rPr>
        <w:t>1</w:t>
      </w:r>
      <w:r w:rsidRPr="0028377B">
        <w:rPr>
          <w:rFonts w:cs="Times New Roman"/>
          <w:sz w:val="20"/>
          <w:szCs w:val="20"/>
          <w:lang w:val="en-GB"/>
        </w:rPr>
        <w:t>De Vlinderstichting / Dutch Butterfly Conservation, P.O. Box 506, 6700 AM Wageningen, The Netherlands</w:t>
      </w:r>
      <w:r w:rsidRPr="0028377B">
        <w:rPr>
          <w:rFonts w:cs="Times New Roman"/>
          <w:sz w:val="20"/>
          <w:szCs w:val="20"/>
          <w:vertAlign w:val="superscript"/>
          <w:lang w:val="en-GB"/>
        </w:rPr>
        <w:t xml:space="preserve"> </w:t>
      </w:r>
    </w:p>
    <w:p w14:paraId="75F4E746" w14:textId="77777777" w:rsidR="009711A7" w:rsidRPr="0028377B" w:rsidRDefault="009711A7" w:rsidP="00A6485B">
      <w:pPr>
        <w:autoSpaceDE w:val="0"/>
        <w:autoSpaceDN w:val="0"/>
        <w:adjustRightInd w:val="0"/>
        <w:spacing w:after="0" w:line="480" w:lineRule="auto"/>
        <w:rPr>
          <w:rFonts w:cs="Times New Roman"/>
          <w:sz w:val="20"/>
          <w:szCs w:val="20"/>
          <w:lang w:val="en-GB"/>
        </w:rPr>
      </w:pPr>
      <w:r w:rsidRPr="0028377B">
        <w:rPr>
          <w:rFonts w:cs="Times New Roman"/>
          <w:sz w:val="20"/>
          <w:szCs w:val="20"/>
          <w:vertAlign w:val="superscript"/>
          <w:lang w:val="en-GB"/>
        </w:rPr>
        <w:t>2</w:t>
      </w:r>
      <w:r w:rsidRPr="0028377B">
        <w:rPr>
          <w:rFonts w:cs="Times New Roman"/>
          <w:sz w:val="20"/>
          <w:szCs w:val="20"/>
          <w:lang w:val="en-GB"/>
        </w:rPr>
        <w:t xml:space="preserve"> Wageningen University, Laboratory of Entomology, P.O. Box 16, 6700 AA Wageningen, The Netherlands</w:t>
      </w:r>
    </w:p>
    <w:p w14:paraId="19C747E9" w14:textId="07F4E53D" w:rsidR="00A6485B" w:rsidRPr="0028377B" w:rsidRDefault="009711A7" w:rsidP="00A6485B">
      <w:pPr>
        <w:autoSpaceDE w:val="0"/>
        <w:autoSpaceDN w:val="0"/>
        <w:adjustRightInd w:val="0"/>
        <w:spacing w:line="480" w:lineRule="auto"/>
        <w:rPr>
          <w:sz w:val="20"/>
          <w:szCs w:val="20"/>
          <w:shd w:val="clear" w:color="auto" w:fill="FFFFFF"/>
          <w:lang w:val="en-GB"/>
          <w:rPrChange w:id="0" w:author="ref" w:date="2016-09-08T11:27:00Z">
            <w:rPr>
              <w:sz w:val="20"/>
              <w:szCs w:val="20"/>
              <w:shd w:val="clear" w:color="auto" w:fill="FFFFFF"/>
              <w:lang w:val="en-US"/>
            </w:rPr>
          </w:rPrChange>
        </w:rPr>
      </w:pPr>
      <w:r w:rsidRPr="0028377B">
        <w:rPr>
          <w:rFonts w:cs="Times New Roman"/>
          <w:sz w:val="20"/>
          <w:szCs w:val="20"/>
          <w:lang w:val="en-GB"/>
        </w:rPr>
        <w:t xml:space="preserve">*Corresponding author </w:t>
      </w:r>
      <w:r w:rsidR="00DB4E0E" w:rsidRPr="0028377B">
        <w:rPr>
          <w:lang w:val="en-GB"/>
          <w:rPrChange w:id="1" w:author="ref" w:date="2016-09-08T11:27:00Z">
            <w:rPr/>
          </w:rPrChange>
        </w:rPr>
        <w:fldChar w:fldCharType="begin"/>
      </w:r>
      <w:r w:rsidR="00DB4E0E" w:rsidRPr="0028377B">
        <w:rPr>
          <w:lang w:val="en-GB"/>
          <w:rPrChange w:id="2" w:author="ref" w:date="2016-09-08T11:27:00Z">
            <w:rPr/>
          </w:rPrChange>
        </w:rPr>
        <w:instrText xml:space="preserve"> HYPERLINK "mailto:michiel.wallisdevries@vlinderstichting.nl" </w:instrText>
      </w:r>
      <w:r w:rsidR="00DB4E0E" w:rsidRPr="0028377B">
        <w:rPr>
          <w:rPrChange w:id="3" w:author="ref" w:date="2016-09-08T11:27:00Z">
            <w:rPr>
              <w:rStyle w:val="Hyperlink"/>
              <w:rFonts w:cs="Times New Roman"/>
              <w:color w:val="auto"/>
              <w:sz w:val="20"/>
              <w:szCs w:val="20"/>
              <w:lang w:val="en-GB"/>
            </w:rPr>
          </w:rPrChange>
        </w:rPr>
        <w:fldChar w:fldCharType="separate"/>
      </w:r>
      <w:r w:rsidR="00827A68" w:rsidRPr="0028377B">
        <w:rPr>
          <w:rStyle w:val="Hyperlink"/>
          <w:rFonts w:cs="Times New Roman"/>
          <w:color w:val="auto"/>
          <w:sz w:val="20"/>
          <w:szCs w:val="20"/>
          <w:lang w:val="en-GB"/>
        </w:rPr>
        <w:t>michiel.wallisdevries@vlinderstichting.nl</w:t>
      </w:r>
      <w:r w:rsidR="00DB4E0E" w:rsidRPr="0028377B">
        <w:rPr>
          <w:rStyle w:val="Hyperlink"/>
          <w:rFonts w:cs="Times New Roman"/>
          <w:color w:val="auto"/>
          <w:sz w:val="20"/>
          <w:szCs w:val="20"/>
          <w:lang w:val="en-GB"/>
          <w:rPrChange w:id="4" w:author="ref" w:date="2016-09-08T11:27:00Z">
            <w:rPr>
              <w:rStyle w:val="Hyperlink"/>
              <w:rFonts w:cs="Times New Roman"/>
              <w:color w:val="auto"/>
              <w:sz w:val="20"/>
              <w:szCs w:val="20"/>
              <w:lang w:val="en-GB"/>
            </w:rPr>
          </w:rPrChange>
        </w:rPr>
        <w:fldChar w:fldCharType="end"/>
      </w:r>
    </w:p>
    <w:p w14:paraId="4439E06C" w14:textId="565BF5D9" w:rsidR="0031331A" w:rsidRPr="0028377B" w:rsidRDefault="0031331A" w:rsidP="00A6485B">
      <w:pPr>
        <w:autoSpaceDE w:val="0"/>
        <w:autoSpaceDN w:val="0"/>
        <w:adjustRightInd w:val="0"/>
        <w:spacing w:line="480" w:lineRule="auto"/>
        <w:rPr>
          <w:rFonts w:cs="Times New Roman"/>
          <w:b/>
          <w:bCs/>
          <w:color w:val="0066FF"/>
          <w:sz w:val="20"/>
          <w:szCs w:val="20"/>
          <w:lang w:val="en-GB"/>
        </w:rPr>
      </w:pPr>
    </w:p>
    <w:p w14:paraId="351294F6" w14:textId="77777777" w:rsidR="009711A7" w:rsidRPr="0028377B" w:rsidRDefault="009711A7" w:rsidP="00A6485B">
      <w:pPr>
        <w:autoSpaceDE w:val="0"/>
        <w:autoSpaceDN w:val="0"/>
        <w:adjustRightInd w:val="0"/>
        <w:spacing w:line="480" w:lineRule="auto"/>
        <w:rPr>
          <w:rFonts w:cs="Times New Roman"/>
          <w:b/>
          <w:bCs/>
          <w:sz w:val="20"/>
          <w:szCs w:val="20"/>
          <w:lang w:val="en-GB"/>
        </w:rPr>
      </w:pPr>
      <w:r w:rsidRPr="0028377B">
        <w:rPr>
          <w:rFonts w:cs="Times New Roman"/>
          <w:b/>
          <w:bCs/>
          <w:sz w:val="20"/>
          <w:szCs w:val="20"/>
          <w:lang w:val="en-GB"/>
        </w:rPr>
        <w:t>Abstract:</w:t>
      </w:r>
    </w:p>
    <w:p w14:paraId="24E9681A" w14:textId="168909B4" w:rsidR="00330E4E" w:rsidRPr="0028377B" w:rsidRDefault="00BF1E51" w:rsidP="00330E4E">
      <w:pPr>
        <w:autoSpaceDE w:val="0"/>
        <w:autoSpaceDN w:val="0"/>
        <w:adjustRightInd w:val="0"/>
        <w:spacing w:line="480" w:lineRule="auto"/>
        <w:jc w:val="both"/>
        <w:rPr>
          <w:rFonts w:cs="Times New Roman"/>
          <w:sz w:val="20"/>
          <w:szCs w:val="20"/>
          <w:lang w:val="en-GB"/>
        </w:rPr>
      </w:pPr>
      <w:r w:rsidRPr="0028377B">
        <w:rPr>
          <w:rFonts w:cs="Times New Roman"/>
          <w:sz w:val="20"/>
          <w:szCs w:val="20"/>
          <w:lang w:val="en-GB"/>
        </w:rPr>
        <w:t xml:space="preserve">In drawing up Red Lists, extinction </w:t>
      </w:r>
      <w:r w:rsidR="000B0BEF" w:rsidRPr="0028377B">
        <w:rPr>
          <w:rFonts w:cs="Times New Roman"/>
          <w:sz w:val="20"/>
          <w:szCs w:val="20"/>
          <w:lang w:val="en-GB"/>
        </w:rPr>
        <w:t>risk</w:t>
      </w:r>
      <w:r w:rsidRPr="0028377B">
        <w:rPr>
          <w:rFonts w:cs="Times New Roman"/>
          <w:sz w:val="20"/>
          <w:szCs w:val="20"/>
          <w:lang w:val="en-GB"/>
        </w:rPr>
        <w:t>s</w:t>
      </w:r>
      <w:r w:rsidR="000B0BEF" w:rsidRPr="0028377B">
        <w:rPr>
          <w:rFonts w:cs="Times New Roman"/>
          <w:sz w:val="20"/>
          <w:szCs w:val="20"/>
          <w:lang w:val="en-GB"/>
        </w:rPr>
        <w:t xml:space="preserve"> of butterfl</w:t>
      </w:r>
      <w:r w:rsidRPr="0028377B">
        <w:rPr>
          <w:rFonts w:cs="Times New Roman"/>
          <w:sz w:val="20"/>
          <w:szCs w:val="20"/>
          <w:lang w:val="en-GB"/>
        </w:rPr>
        <w:t>ies</w:t>
      </w:r>
      <w:r w:rsidR="000B0BEF" w:rsidRPr="0028377B">
        <w:rPr>
          <w:rFonts w:cs="Times New Roman"/>
          <w:sz w:val="20"/>
          <w:szCs w:val="20"/>
          <w:lang w:val="en-GB"/>
        </w:rPr>
        <w:t xml:space="preserve"> </w:t>
      </w:r>
      <w:r w:rsidRPr="0028377B">
        <w:rPr>
          <w:rFonts w:cs="Times New Roman"/>
          <w:sz w:val="20"/>
          <w:szCs w:val="20"/>
          <w:lang w:val="en-GB"/>
        </w:rPr>
        <w:t>and other insects are</w:t>
      </w:r>
      <w:r w:rsidR="000B0BEF" w:rsidRPr="0028377B">
        <w:rPr>
          <w:rFonts w:cs="Times New Roman"/>
          <w:sz w:val="20"/>
          <w:szCs w:val="20"/>
          <w:lang w:val="en-GB"/>
        </w:rPr>
        <w:t xml:space="preserve"> </w:t>
      </w:r>
      <w:r w:rsidR="00F05267" w:rsidRPr="0028377B">
        <w:rPr>
          <w:rFonts w:cs="Times New Roman"/>
          <w:sz w:val="20"/>
          <w:szCs w:val="20"/>
          <w:lang w:val="en-GB"/>
        </w:rPr>
        <w:t>currently</w:t>
      </w:r>
      <w:r w:rsidR="000B0BEF" w:rsidRPr="0028377B">
        <w:rPr>
          <w:rFonts w:cs="Times New Roman"/>
          <w:sz w:val="20"/>
          <w:szCs w:val="20"/>
          <w:lang w:val="en-GB"/>
        </w:rPr>
        <w:t xml:space="preserve"> assessed by </w:t>
      </w:r>
      <w:r w:rsidR="00F05267" w:rsidRPr="0028377B">
        <w:rPr>
          <w:rFonts w:cs="Times New Roman"/>
          <w:sz w:val="20"/>
          <w:szCs w:val="20"/>
          <w:lang w:val="en-GB"/>
        </w:rPr>
        <w:t>information on</w:t>
      </w:r>
      <w:r w:rsidR="000B0BEF" w:rsidRPr="0028377B">
        <w:rPr>
          <w:rFonts w:cs="Times New Roman"/>
          <w:sz w:val="20"/>
          <w:szCs w:val="20"/>
          <w:lang w:val="en-GB"/>
        </w:rPr>
        <w:t xml:space="preserve"> </w:t>
      </w:r>
      <w:r w:rsidRPr="0028377B">
        <w:rPr>
          <w:rFonts w:cs="Times New Roman"/>
          <w:sz w:val="20"/>
          <w:szCs w:val="20"/>
          <w:lang w:val="en-GB"/>
        </w:rPr>
        <w:t>status and trends in distribution and abundance</w:t>
      </w:r>
      <w:r w:rsidR="000B0BEF" w:rsidRPr="0028377B">
        <w:rPr>
          <w:rFonts w:cs="Times New Roman"/>
          <w:sz w:val="20"/>
          <w:szCs w:val="20"/>
          <w:lang w:val="en-GB"/>
        </w:rPr>
        <w:t xml:space="preserve">. </w:t>
      </w:r>
      <w:r w:rsidRPr="0028377B">
        <w:rPr>
          <w:rFonts w:cs="Times New Roman"/>
          <w:sz w:val="20"/>
          <w:szCs w:val="20"/>
          <w:lang w:val="en-GB"/>
        </w:rPr>
        <w:t xml:space="preserve">Incorporating information on species </w:t>
      </w:r>
      <w:r w:rsidR="000B0BEF" w:rsidRPr="0028377B">
        <w:rPr>
          <w:rFonts w:cs="Times New Roman"/>
          <w:sz w:val="20"/>
          <w:szCs w:val="20"/>
          <w:lang w:val="en-GB"/>
        </w:rPr>
        <w:t xml:space="preserve">traits </w:t>
      </w:r>
      <w:r w:rsidRPr="0028377B">
        <w:rPr>
          <w:rFonts w:cs="Times New Roman"/>
          <w:sz w:val="20"/>
          <w:szCs w:val="20"/>
          <w:lang w:val="en-GB"/>
        </w:rPr>
        <w:t>may</w:t>
      </w:r>
      <w:r w:rsidR="000B0BEF" w:rsidRPr="0028377B">
        <w:rPr>
          <w:rFonts w:cs="Times New Roman"/>
          <w:sz w:val="20"/>
          <w:szCs w:val="20"/>
          <w:lang w:val="en-GB"/>
        </w:rPr>
        <w:t xml:space="preserve"> </w:t>
      </w:r>
      <w:r w:rsidR="005C4ED3" w:rsidRPr="0028377B">
        <w:rPr>
          <w:rFonts w:cs="Times New Roman"/>
          <w:sz w:val="20"/>
          <w:szCs w:val="20"/>
          <w:lang w:val="en-GB"/>
        </w:rPr>
        <w:t xml:space="preserve">increase our ability to </w:t>
      </w:r>
      <w:r w:rsidR="000B0BEF" w:rsidRPr="0028377B">
        <w:rPr>
          <w:rFonts w:cs="Times New Roman"/>
          <w:sz w:val="20"/>
          <w:szCs w:val="20"/>
          <w:lang w:val="en-GB"/>
        </w:rPr>
        <w:t xml:space="preserve">predict species responses </w:t>
      </w:r>
      <w:r w:rsidR="0031331A" w:rsidRPr="0028377B">
        <w:rPr>
          <w:rFonts w:cs="Times New Roman"/>
          <w:sz w:val="20"/>
          <w:szCs w:val="20"/>
          <w:lang w:val="en-GB"/>
        </w:rPr>
        <w:t>under</w:t>
      </w:r>
      <w:r w:rsidR="000B0BEF" w:rsidRPr="0028377B">
        <w:rPr>
          <w:rFonts w:cs="Times New Roman"/>
          <w:sz w:val="20"/>
          <w:szCs w:val="20"/>
          <w:lang w:val="en-GB"/>
        </w:rPr>
        <w:t xml:space="preserve"> environmental change</w:t>
      </w:r>
      <w:r w:rsidRPr="0028377B">
        <w:rPr>
          <w:rFonts w:cs="Times New Roman"/>
          <w:sz w:val="20"/>
          <w:szCs w:val="20"/>
          <w:lang w:val="en-GB"/>
        </w:rPr>
        <w:t xml:space="preserve"> and, hence, their vulnerability</w:t>
      </w:r>
      <w:r w:rsidR="000B0BEF" w:rsidRPr="0028377B">
        <w:rPr>
          <w:rFonts w:cs="Times New Roman"/>
          <w:sz w:val="20"/>
          <w:szCs w:val="20"/>
          <w:lang w:val="en-GB"/>
        </w:rPr>
        <w:t xml:space="preserve">. </w:t>
      </w:r>
      <w:r w:rsidR="00330E4E" w:rsidRPr="0028377B">
        <w:rPr>
          <w:rFonts w:cs="Times New Roman"/>
          <w:sz w:val="20"/>
          <w:szCs w:val="20"/>
          <w:lang w:val="en-GB"/>
        </w:rPr>
        <w:t xml:space="preserve">We </w:t>
      </w:r>
      <w:r w:rsidRPr="0028377B">
        <w:rPr>
          <w:rFonts w:cs="Times New Roman"/>
          <w:sz w:val="20"/>
          <w:szCs w:val="20"/>
          <w:lang w:val="en-GB"/>
        </w:rPr>
        <w:t xml:space="preserve">derived </w:t>
      </w:r>
      <w:r w:rsidR="00330E4E" w:rsidRPr="0028377B">
        <w:rPr>
          <w:rFonts w:cs="Times New Roman"/>
          <w:sz w:val="20"/>
          <w:szCs w:val="20"/>
          <w:lang w:val="en-GB"/>
        </w:rPr>
        <w:t xml:space="preserve">ecologically </w:t>
      </w:r>
      <w:r w:rsidRPr="0028377B">
        <w:rPr>
          <w:rFonts w:cs="Times New Roman"/>
          <w:sz w:val="20"/>
          <w:szCs w:val="20"/>
          <w:lang w:val="en-GB"/>
        </w:rPr>
        <w:t xml:space="preserve">relevant biological and climatic </w:t>
      </w:r>
      <w:r w:rsidR="00330E4E" w:rsidRPr="0028377B">
        <w:rPr>
          <w:rFonts w:cs="Times New Roman"/>
          <w:sz w:val="20"/>
          <w:szCs w:val="20"/>
          <w:lang w:val="en-GB"/>
        </w:rPr>
        <w:t xml:space="preserve">trait dimensions, and used these to </w:t>
      </w:r>
      <w:r w:rsidRPr="0028377B">
        <w:rPr>
          <w:rFonts w:cs="Times New Roman"/>
          <w:sz w:val="20"/>
          <w:szCs w:val="20"/>
          <w:lang w:val="en-GB"/>
        </w:rPr>
        <w:t xml:space="preserve">explain the </w:t>
      </w:r>
      <w:r w:rsidR="00330E4E" w:rsidRPr="0028377B">
        <w:rPr>
          <w:rFonts w:cs="Times New Roman"/>
          <w:sz w:val="20"/>
          <w:szCs w:val="20"/>
          <w:lang w:val="en-GB"/>
        </w:rPr>
        <w:t xml:space="preserve">variation in vulnerability indicators for 397 European butterfly species, </w:t>
      </w:r>
      <w:r w:rsidR="0031331A" w:rsidRPr="0028377B">
        <w:rPr>
          <w:rFonts w:cs="Times New Roman"/>
          <w:sz w:val="20"/>
          <w:szCs w:val="20"/>
          <w:lang w:val="en-GB"/>
        </w:rPr>
        <w:t>out of</w:t>
      </w:r>
      <w:r w:rsidR="00330E4E" w:rsidRPr="0028377B">
        <w:rPr>
          <w:rFonts w:cs="Times New Roman"/>
          <w:sz w:val="20"/>
          <w:szCs w:val="20"/>
          <w:lang w:val="en-GB"/>
        </w:rPr>
        <w:t xml:space="preserve"> 482 species</w:t>
      </w:r>
      <w:r w:rsidR="00A82909" w:rsidRPr="0028377B">
        <w:rPr>
          <w:rFonts w:cs="Times New Roman"/>
          <w:sz w:val="20"/>
          <w:szCs w:val="20"/>
          <w:lang w:val="en-GB"/>
        </w:rPr>
        <w:t xml:space="preserve"> present</w:t>
      </w:r>
      <w:r w:rsidR="00330E4E" w:rsidRPr="0028377B">
        <w:rPr>
          <w:rFonts w:cs="Times New Roman"/>
          <w:sz w:val="20"/>
          <w:szCs w:val="20"/>
          <w:lang w:val="en-GB"/>
        </w:rPr>
        <w:t xml:space="preserve"> </w:t>
      </w:r>
      <w:r w:rsidR="0031331A" w:rsidRPr="0028377B">
        <w:rPr>
          <w:rFonts w:cs="Times New Roman"/>
          <w:sz w:val="20"/>
          <w:szCs w:val="20"/>
          <w:lang w:val="en-GB"/>
        </w:rPr>
        <w:t>in</w:t>
      </w:r>
      <w:r w:rsidR="00330E4E" w:rsidRPr="0028377B">
        <w:rPr>
          <w:rFonts w:cs="Times New Roman"/>
          <w:sz w:val="20"/>
          <w:szCs w:val="20"/>
          <w:lang w:val="en-GB"/>
        </w:rPr>
        <w:t xml:space="preserve"> Europe. </w:t>
      </w:r>
      <w:r w:rsidR="000B0BEF" w:rsidRPr="0028377B">
        <w:rPr>
          <w:rFonts w:cs="Times New Roman"/>
          <w:sz w:val="20"/>
          <w:szCs w:val="20"/>
          <w:lang w:val="en-GB"/>
        </w:rPr>
        <w:t>For all but one vulnerability indicator, c</w:t>
      </w:r>
      <w:r w:rsidR="00330E4E" w:rsidRPr="0028377B">
        <w:rPr>
          <w:rFonts w:cs="Times New Roman"/>
          <w:sz w:val="20"/>
          <w:szCs w:val="20"/>
          <w:lang w:val="en-GB"/>
        </w:rPr>
        <w:t>limatic traits predicted more variati</w:t>
      </w:r>
      <w:r w:rsidR="000B0BEF" w:rsidRPr="0028377B">
        <w:rPr>
          <w:rFonts w:cs="Times New Roman"/>
          <w:sz w:val="20"/>
          <w:szCs w:val="20"/>
          <w:lang w:val="en-GB"/>
        </w:rPr>
        <w:t xml:space="preserve">on than </w:t>
      </w:r>
      <w:r w:rsidR="00330E4E" w:rsidRPr="0028377B">
        <w:rPr>
          <w:rFonts w:cs="Times New Roman"/>
          <w:sz w:val="20"/>
          <w:szCs w:val="20"/>
          <w:lang w:val="en-GB"/>
        </w:rPr>
        <w:t>biological traits</w:t>
      </w:r>
      <w:r w:rsidR="000B0BEF" w:rsidRPr="0028377B">
        <w:rPr>
          <w:rFonts w:cs="Times New Roman"/>
          <w:sz w:val="20"/>
          <w:szCs w:val="20"/>
          <w:lang w:val="en-GB"/>
        </w:rPr>
        <w:t xml:space="preserve">. </w:t>
      </w:r>
      <w:r w:rsidR="0031331A" w:rsidRPr="0028377B">
        <w:rPr>
          <w:rFonts w:cs="Times New Roman"/>
          <w:sz w:val="20"/>
          <w:szCs w:val="20"/>
          <w:lang w:val="en-GB"/>
        </w:rPr>
        <w:t>T</w:t>
      </w:r>
      <w:r w:rsidR="000B0BEF" w:rsidRPr="0028377B">
        <w:rPr>
          <w:rFonts w:cs="Times New Roman"/>
          <w:sz w:val="20"/>
          <w:szCs w:val="20"/>
          <w:lang w:val="en-GB"/>
        </w:rPr>
        <w:t>he biological trait comp</w:t>
      </w:r>
      <w:r w:rsidR="006E7BB3" w:rsidRPr="0028377B">
        <w:rPr>
          <w:rFonts w:cs="Times New Roman"/>
          <w:sz w:val="20"/>
          <w:szCs w:val="20"/>
          <w:lang w:val="en-GB"/>
        </w:rPr>
        <w:t>onent</w:t>
      </w:r>
      <w:r w:rsidR="000B0BEF" w:rsidRPr="0028377B">
        <w:rPr>
          <w:rFonts w:cs="Times New Roman"/>
          <w:sz w:val="20"/>
          <w:szCs w:val="20"/>
          <w:lang w:val="en-GB"/>
        </w:rPr>
        <w:t xml:space="preserve"> reflecting mobility, development rate and ov</w:t>
      </w:r>
      <w:r w:rsidR="0031331A" w:rsidRPr="0028377B">
        <w:rPr>
          <w:rFonts w:cs="Times New Roman"/>
          <w:sz w:val="20"/>
          <w:szCs w:val="20"/>
          <w:lang w:val="en-GB"/>
        </w:rPr>
        <w:t xml:space="preserve">erwintering stage, </w:t>
      </w:r>
      <w:r w:rsidR="00B92044" w:rsidRPr="0028377B">
        <w:rPr>
          <w:rFonts w:cs="Times New Roman"/>
          <w:sz w:val="20"/>
          <w:szCs w:val="20"/>
          <w:lang w:val="en-GB"/>
        </w:rPr>
        <w:t>proved the ma</w:t>
      </w:r>
      <w:r w:rsidRPr="0028377B">
        <w:rPr>
          <w:rFonts w:cs="Times New Roman"/>
          <w:sz w:val="20"/>
          <w:szCs w:val="20"/>
          <w:lang w:val="en-GB"/>
        </w:rPr>
        <w:t>j</w:t>
      </w:r>
      <w:r w:rsidR="00B92044" w:rsidRPr="0028377B">
        <w:rPr>
          <w:rFonts w:cs="Times New Roman"/>
          <w:sz w:val="20"/>
          <w:szCs w:val="20"/>
          <w:lang w:val="en-GB"/>
        </w:rPr>
        <w:t>or</w:t>
      </w:r>
      <w:r w:rsidR="000B0BEF" w:rsidRPr="0028377B">
        <w:rPr>
          <w:rFonts w:cs="Times New Roman"/>
          <w:sz w:val="20"/>
          <w:szCs w:val="20"/>
          <w:lang w:val="en-GB"/>
        </w:rPr>
        <w:t xml:space="preserve"> </w:t>
      </w:r>
      <w:r w:rsidR="00B92044" w:rsidRPr="0028377B">
        <w:rPr>
          <w:rFonts w:cs="Times New Roman"/>
          <w:sz w:val="20"/>
          <w:szCs w:val="20"/>
          <w:lang w:val="en-GB"/>
        </w:rPr>
        <w:t xml:space="preserve">biological </w:t>
      </w:r>
      <w:r w:rsidR="000B0BEF" w:rsidRPr="0028377B">
        <w:rPr>
          <w:rFonts w:cs="Times New Roman"/>
          <w:sz w:val="20"/>
          <w:szCs w:val="20"/>
          <w:lang w:val="en-GB"/>
        </w:rPr>
        <w:t>determinant of species vulnerability.</w:t>
      </w:r>
      <w:r w:rsidRPr="0028377B">
        <w:rPr>
          <w:rFonts w:cs="Times New Roman"/>
          <w:sz w:val="20"/>
          <w:szCs w:val="20"/>
          <w:lang w:val="en-GB"/>
        </w:rPr>
        <w:t xml:space="preserve"> We </w:t>
      </w:r>
      <w:r w:rsidR="00F32654" w:rsidRPr="0028377B">
        <w:rPr>
          <w:rFonts w:cs="Times New Roman"/>
          <w:sz w:val="20"/>
          <w:szCs w:val="20"/>
          <w:lang w:val="en-GB"/>
        </w:rPr>
        <w:t>propos</w:t>
      </w:r>
      <w:r w:rsidRPr="0028377B">
        <w:rPr>
          <w:rFonts w:cs="Times New Roman"/>
          <w:sz w:val="20"/>
          <w:szCs w:val="20"/>
          <w:lang w:val="en-GB"/>
        </w:rPr>
        <w:t xml:space="preserve">e that </w:t>
      </w:r>
      <w:r w:rsidR="006E7BB3" w:rsidRPr="0028377B">
        <w:rPr>
          <w:rFonts w:cs="Times New Roman"/>
          <w:sz w:val="20"/>
          <w:szCs w:val="20"/>
          <w:lang w:val="en-GB"/>
        </w:rPr>
        <w:t>this trait component</w:t>
      </w:r>
      <w:r w:rsidR="000B0BEF" w:rsidRPr="0028377B">
        <w:rPr>
          <w:rFonts w:cs="Times New Roman"/>
          <w:sz w:val="20"/>
          <w:szCs w:val="20"/>
          <w:lang w:val="en-GB"/>
        </w:rPr>
        <w:t xml:space="preserve"> </w:t>
      </w:r>
      <w:r w:rsidR="006E7BB3" w:rsidRPr="0028377B">
        <w:rPr>
          <w:rFonts w:cs="Times New Roman"/>
          <w:sz w:val="20"/>
          <w:szCs w:val="20"/>
          <w:lang w:val="en-GB"/>
        </w:rPr>
        <w:t xml:space="preserve">offers a preferable alternative to the frequently used, but </w:t>
      </w:r>
      <w:r w:rsidR="00F32654" w:rsidRPr="0028377B">
        <w:rPr>
          <w:rFonts w:cs="Times New Roman"/>
          <w:sz w:val="20"/>
          <w:szCs w:val="20"/>
          <w:lang w:val="en-GB"/>
        </w:rPr>
        <w:t>ecologically misleading</w:t>
      </w:r>
      <w:r w:rsidR="006E7BB3" w:rsidRPr="0028377B">
        <w:rPr>
          <w:rFonts w:cs="Times New Roman"/>
          <w:sz w:val="20"/>
          <w:szCs w:val="20"/>
          <w:lang w:val="en-GB"/>
        </w:rPr>
        <w:t xml:space="preserve"> generalist-specialist continuum. </w:t>
      </w:r>
      <w:r w:rsidR="0031331A" w:rsidRPr="0028377B">
        <w:rPr>
          <w:rFonts w:cs="Times New Roman"/>
          <w:sz w:val="20"/>
          <w:szCs w:val="20"/>
          <w:lang w:val="en-GB"/>
        </w:rPr>
        <w:t>Size was a</w:t>
      </w:r>
      <w:r w:rsidR="000B0BEF" w:rsidRPr="0028377B">
        <w:rPr>
          <w:rFonts w:cs="Times New Roman"/>
          <w:sz w:val="20"/>
          <w:szCs w:val="20"/>
          <w:lang w:val="en-GB"/>
        </w:rPr>
        <w:t xml:space="preserve"> phylogenet</w:t>
      </w:r>
      <w:r w:rsidR="005C4ED3" w:rsidRPr="0028377B">
        <w:rPr>
          <w:rFonts w:cs="Times New Roman"/>
          <w:sz w:val="20"/>
          <w:szCs w:val="20"/>
          <w:lang w:val="en-GB"/>
        </w:rPr>
        <w:t>ically based</w:t>
      </w:r>
      <w:r w:rsidR="00B92044" w:rsidRPr="0028377B">
        <w:rPr>
          <w:rFonts w:cs="Times New Roman"/>
          <w:sz w:val="20"/>
          <w:szCs w:val="20"/>
          <w:lang w:val="en-GB"/>
        </w:rPr>
        <w:t xml:space="preserve"> trait component, </w:t>
      </w:r>
      <w:r w:rsidR="0031331A" w:rsidRPr="0028377B">
        <w:rPr>
          <w:rFonts w:cs="Times New Roman"/>
          <w:sz w:val="20"/>
          <w:szCs w:val="20"/>
          <w:lang w:val="en-GB"/>
        </w:rPr>
        <w:t xml:space="preserve">and </w:t>
      </w:r>
      <w:r w:rsidR="006E7BB3" w:rsidRPr="0028377B">
        <w:rPr>
          <w:rFonts w:cs="Times New Roman"/>
          <w:sz w:val="20"/>
          <w:szCs w:val="20"/>
          <w:lang w:val="en-GB"/>
        </w:rPr>
        <w:t xml:space="preserve">not </w:t>
      </w:r>
      <w:r w:rsidR="000B0BEF" w:rsidRPr="0028377B">
        <w:rPr>
          <w:rFonts w:cs="Times New Roman"/>
          <w:sz w:val="20"/>
          <w:szCs w:val="20"/>
          <w:lang w:val="en-GB"/>
        </w:rPr>
        <w:t>relevant to explain species vulnerability.</w:t>
      </w:r>
      <w:r w:rsidR="00330E4E" w:rsidRPr="0028377B">
        <w:rPr>
          <w:rFonts w:cs="Times New Roman"/>
          <w:sz w:val="20"/>
          <w:szCs w:val="20"/>
          <w:lang w:val="en-GB"/>
        </w:rPr>
        <w:t xml:space="preserve"> </w:t>
      </w:r>
      <w:r w:rsidR="006E7BB3" w:rsidRPr="0028377B">
        <w:rPr>
          <w:rFonts w:cs="Times New Roman"/>
          <w:sz w:val="20"/>
          <w:szCs w:val="20"/>
          <w:lang w:val="en-GB"/>
        </w:rPr>
        <w:t xml:space="preserve">Our analysis contributes to develop </w:t>
      </w:r>
      <w:ins w:id="5" w:author="ref" w:date="2016-09-08T11:27:00Z">
        <w:r w:rsidR="0028377B" w:rsidRPr="0028377B">
          <w:rPr>
            <w:rFonts w:cs="Times New Roman"/>
            <w:sz w:val="20"/>
            <w:szCs w:val="20"/>
            <w:lang w:val="en-GB"/>
          </w:rPr>
          <w:t>a</w:t>
        </w:r>
      </w:ins>
      <w:del w:id="6" w:author="ref" w:date="2016-09-08T11:27:00Z">
        <w:r w:rsidR="006E7BB3" w:rsidRPr="0028377B" w:rsidDel="0028377B">
          <w:rPr>
            <w:rFonts w:cs="Times New Roman"/>
            <w:sz w:val="20"/>
            <w:szCs w:val="20"/>
            <w:lang w:val="en-GB"/>
          </w:rPr>
          <w:delText>e</w:delText>
        </w:r>
      </w:del>
      <w:r w:rsidR="006E7BB3" w:rsidRPr="0028377B">
        <w:rPr>
          <w:rFonts w:cs="Times New Roman"/>
          <w:sz w:val="20"/>
          <w:szCs w:val="20"/>
          <w:lang w:val="en-GB"/>
        </w:rPr>
        <w:t xml:space="preserve"> trait-based approach to</w:t>
      </w:r>
      <w:r w:rsidR="00330E4E" w:rsidRPr="0028377B">
        <w:rPr>
          <w:rFonts w:cs="Times New Roman"/>
          <w:sz w:val="20"/>
          <w:szCs w:val="20"/>
          <w:lang w:val="en-GB"/>
        </w:rPr>
        <w:t xml:space="preserve"> prioritize vulnerable species for conservation at European level. </w:t>
      </w:r>
      <w:r w:rsidR="005C4ED3" w:rsidRPr="0028377B">
        <w:rPr>
          <w:rFonts w:cs="Times New Roman"/>
          <w:sz w:val="20"/>
          <w:szCs w:val="20"/>
          <w:lang w:val="en-GB"/>
        </w:rPr>
        <w:t>Further regional scale analyses are recommended as a next step to improve the biological basis for species vulnerability.</w:t>
      </w:r>
    </w:p>
    <w:p w14:paraId="294B72E8" w14:textId="77777777" w:rsidR="006B1C97" w:rsidRPr="0028377B" w:rsidRDefault="006B1C97" w:rsidP="00330E4E">
      <w:pPr>
        <w:autoSpaceDE w:val="0"/>
        <w:autoSpaceDN w:val="0"/>
        <w:adjustRightInd w:val="0"/>
        <w:spacing w:line="480" w:lineRule="auto"/>
        <w:jc w:val="both"/>
        <w:rPr>
          <w:rFonts w:cs="Times New Roman"/>
          <w:sz w:val="20"/>
          <w:szCs w:val="20"/>
          <w:lang w:val="en-GB"/>
        </w:rPr>
      </w:pPr>
    </w:p>
    <w:p w14:paraId="4E83F05E" w14:textId="47CF1D35" w:rsidR="009711A7" w:rsidRPr="0028377B" w:rsidRDefault="009711A7" w:rsidP="009711A7">
      <w:pPr>
        <w:autoSpaceDE w:val="0"/>
        <w:autoSpaceDN w:val="0"/>
        <w:adjustRightInd w:val="0"/>
        <w:spacing w:line="480" w:lineRule="auto"/>
        <w:rPr>
          <w:rFonts w:cs="Times New Roman"/>
          <w:i/>
          <w:iCs/>
          <w:sz w:val="20"/>
          <w:szCs w:val="20"/>
          <w:lang w:val="en-GB"/>
        </w:rPr>
      </w:pPr>
      <w:r w:rsidRPr="0028377B">
        <w:rPr>
          <w:rFonts w:cs="Times New Roman"/>
          <w:i/>
          <w:iCs/>
          <w:sz w:val="20"/>
          <w:szCs w:val="20"/>
          <w:lang w:val="en-GB"/>
        </w:rPr>
        <w:t>Keywords: Life-history traits, Vulnerability, Conservation</w:t>
      </w:r>
      <w:r w:rsidR="006E7BB3" w:rsidRPr="0028377B">
        <w:rPr>
          <w:rFonts w:cs="Times New Roman"/>
          <w:i/>
          <w:iCs/>
          <w:sz w:val="20"/>
          <w:szCs w:val="20"/>
          <w:lang w:val="en-GB"/>
        </w:rPr>
        <w:t>, Red Lists, Butterflies</w:t>
      </w:r>
    </w:p>
    <w:p w14:paraId="36A927EE" w14:textId="77777777" w:rsidR="00330E4E" w:rsidRPr="0028377B" w:rsidRDefault="00330E4E" w:rsidP="009711A7">
      <w:pPr>
        <w:autoSpaceDE w:val="0"/>
        <w:autoSpaceDN w:val="0"/>
        <w:adjustRightInd w:val="0"/>
        <w:spacing w:line="480" w:lineRule="auto"/>
        <w:rPr>
          <w:rFonts w:cs="Times New Roman"/>
          <w:iCs/>
          <w:sz w:val="20"/>
          <w:szCs w:val="20"/>
          <w:lang w:val="en-GB"/>
        </w:rPr>
      </w:pPr>
    </w:p>
    <w:p w14:paraId="1D40DE7A" w14:textId="4131C83E" w:rsidR="00126F86" w:rsidRPr="0028377B" w:rsidRDefault="00126F86" w:rsidP="00126F86">
      <w:pPr>
        <w:autoSpaceDE w:val="0"/>
        <w:autoSpaceDN w:val="0"/>
        <w:adjustRightInd w:val="0"/>
        <w:spacing w:line="480" w:lineRule="auto"/>
        <w:jc w:val="both"/>
        <w:rPr>
          <w:rFonts w:cs="Times New Roman"/>
          <w:sz w:val="20"/>
          <w:szCs w:val="20"/>
          <w:lang w:val="en-GB"/>
        </w:rPr>
      </w:pPr>
      <w:r w:rsidRPr="0028377B">
        <w:rPr>
          <w:rFonts w:cs="Times New Roman"/>
          <w:i/>
          <w:sz w:val="20"/>
          <w:szCs w:val="20"/>
          <w:lang w:val="en-GB"/>
        </w:rPr>
        <w:t>Acknowledgements</w:t>
      </w:r>
      <w:r w:rsidR="00597CC2" w:rsidRPr="0028377B">
        <w:rPr>
          <w:rFonts w:cs="Times New Roman"/>
          <w:i/>
          <w:sz w:val="20"/>
          <w:szCs w:val="20"/>
          <w:lang w:val="en-GB"/>
        </w:rPr>
        <w:t xml:space="preserve">: </w:t>
      </w:r>
      <w:r w:rsidRPr="0028377B">
        <w:rPr>
          <w:rFonts w:cs="Times New Roman"/>
          <w:sz w:val="20"/>
          <w:szCs w:val="20"/>
          <w:lang w:val="en-GB"/>
        </w:rPr>
        <w:t>The authors wish to thank Albert Vliegen</w:t>
      </w:r>
      <w:r w:rsidR="003027EE" w:rsidRPr="0028377B">
        <w:rPr>
          <w:rFonts w:cs="Times New Roman"/>
          <w:sz w:val="20"/>
          <w:szCs w:val="20"/>
          <w:lang w:val="en-GB"/>
        </w:rPr>
        <w:t>t</w:t>
      </w:r>
      <w:r w:rsidRPr="0028377B">
        <w:rPr>
          <w:rFonts w:cs="Times New Roman"/>
          <w:sz w:val="20"/>
          <w:szCs w:val="20"/>
          <w:lang w:val="en-GB"/>
        </w:rPr>
        <w:t xml:space="preserve">hart </w:t>
      </w:r>
      <w:r w:rsidR="005F066A" w:rsidRPr="0028377B">
        <w:rPr>
          <w:rFonts w:cs="Times New Roman"/>
          <w:sz w:val="20"/>
          <w:szCs w:val="20"/>
          <w:lang w:val="en-GB"/>
        </w:rPr>
        <w:t xml:space="preserve">of the Dutch Butterfly Conservation, </w:t>
      </w:r>
      <w:r w:rsidRPr="0028377B">
        <w:rPr>
          <w:rFonts w:cs="Times New Roman"/>
          <w:sz w:val="20"/>
          <w:szCs w:val="20"/>
          <w:lang w:val="en-GB"/>
        </w:rPr>
        <w:t xml:space="preserve">who kindly provided his </w:t>
      </w:r>
      <w:r w:rsidR="00D92108" w:rsidRPr="0028377B">
        <w:rPr>
          <w:rFonts w:cs="Times New Roman"/>
          <w:sz w:val="20"/>
          <w:szCs w:val="20"/>
          <w:lang w:val="en-GB"/>
        </w:rPr>
        <w:t xml:space="preserve">expert knowledge </w:t>
      </w:r>
      <w:r w:rsidRPr="0028377B">
        <w:rPr>
          <w:rFonts w:cs="Times New Roman"/>
          <w:sz w:val="20"/>
          <w:szCs w:val="20"/>
          <w:lang w:val="en-GB"/>
        </w:rPr>
        <w:t>on butterfly mobility.</w:t>
      </w:r>
    </w:p>
    <w:p w14:paraId="1C185FDE" w14:textId="0C2529D9" w:rsidR="000E3A30" w:rsidRPr="0028377B" w:rsidRDefault="00827A68" w:rsidP="000E3A30">
      <w:pPr>
        <w:autoSpaceDE w:val="0"/>
        <w:autoSpaceDN w:val="0"/>
        <w:adjustRightInd w:val="0"/>
        <w:spacing w:line="480" w:lineRule="auto"/>
        <w:jc w:val="both"/>
        <w:rPr>
          <w:rFonts w:cs="Times New Roman"/>
          <w:sz w:val="20"/>
          <w:szCs w:val="20"/>
          <w:lang w:val="en-GB"/>
        </w:rPr>
      </w:pPr>
      <w:r w:rsidRPr="0028377B">
        <w:rPr>
          <w:rFonts w:cs="Times New Roman"/>
          <w:b/>
          <w:bCs/>
          <w:sz w:val="20"/>
          <w:szCs w:val="20"/>
          <w:lang w:val="en-GB"/>
        </w:rPr>
        <w:br w:type="page"/>
      </w:r>
      <w:r w:rsidR="000E3A30" w:rsidRPr="0028377B">
        <w:rPr>
          <w:rFonts w:cs="Times New Roman"/>
          <w:b/>
          <w:bCs/>
          <w:sz w:val="20"/>
          <w:szCs w:val="20"/>
          <w:lang w:val="en-GB"/>
        </w:rPr>
        <w:lastRenderedPageBreak/>
        <w:t>Introduction</w:t>
      </w:r>
    </w:p>
    <w:p w14:paraId="15274BEE" w14:textId="0DE133EE" w:rsidR="009711A7" w:rsidRPr="0028377B" w:rsidRDefault="009711A7" w:rsidP="000E3A30">
      <w:pPr>
        <w:spacing w:line="480" w:lineRule="auto"/>
        <w:jc w:val="both"/>
        <w:rPr>
          <w:rFonts w:cs="Times New Roman"/>
          <w:sz w:val="20"/>
          <w:szCs w:val="20"/>
          <w:lang w:val="en-GB"/>
        </w:rPr>
      </w:pPr>
      <w:r w:rsidRPr="0028377B">
        <w:rPr>
          <w:rFonts w:cs="Times New Roman"/>
          <w:sz w:val="20"/>
          <w:szCs w:val="20"/>
          <w:lang w:val="en-GB"/>
        </w:rPr>
        <w:t xml:space="preserve">The worldwide decline of biodiversity leads to losses of a broad array of ecosystem </w:t>
      </w:r>
      <w:r w:rsidR="00051A0D" w:rsidRPr="0028377B">
        <w:rPr>
          <w:rFonts w:cs="Times New Roman"/>
          <w:sz w:val="20"/>
          <w:szCs w:val="20"/>
          <w:lang w:val="en-GB"/>
        </w:rPr>
        <w:t>services, such as</w:t>
      </w:r>
      <w:r w:rsidR="00B532FE" w:rsidRPr="0028377B">
        <w:rPr>
          <w:rFonts w:cs="Times New Roman"/>
          <w:sz w:val="20"/>
          <w:szCs w:val="20"/>
          <w:lang w:val="en-GB"/>
        </w:rPr>
        <w:t xml:space="preserve"> </w:t>
      </w:r>
      <w:r w:rsidR="005E77F4" w:rsidRPr="0028377B">
        <w:rPr>
          <w:rFonts w:cs="Times New Roman"/>
          <w:sz w:val="20"/>
          <w:szCs w:val="20"/>
          <w:lang w:val="en-GB"/>
        </w:rPr>
        <w:t xml:space="preserve">pollination in agricultural landscapes </w:t>
      </w:r>
      <w:r w:rsidR="00B532FE" w:rsidRPr="0028377B">
        <w:rPr>
          <w:rFonts w:cs="Times New Roman"/>
          <w:sz w:val="20"/>
          <w:szCs w:val="20"/>
          <w:lang w:val="en-GB"/>
        </w:rPr>
        <w:t xml:space="preserve">and </w:t>
      </w:r>
      <w:r w:rsidR="005E77F4" w:rsidRPr="0028377B">
        <w:rPr>
          <w:rFonts w:cs="Times New Roman"/>
          <w:sz w:val="20"/>
          <w:szCs w:val="20"/>
          <w:lang w:val="en-GB"/>
        </w:rPr>
        <w:t>recreational and cultural benefits (</w:t>
      </w:r>
      <w:r w:rsidR="00B532FE" w:rsidRPr="0028377B">
        <w:rPr>
          <w:rFonts w:cs="Times New Roman"/>
          <w:color w:val="0000FF"/>
          <w:sz w:val="20"/>
          <w:szCs w:val="20"/>
          <w:lang w:val="en-GB"/>
        </w:rPr>
        <w:t xml:space="preserve">Nelson </w:t>
      </w:r>
      <w:r w:rsidR="00A6485B" w:rsidRPr="0028377B">
        <w:rPr>
          <w:rFonts w:cs="Times New Roman"/>
          <w:color w:val="0000FF"/>
          <w:sz w:val="20"/>
          <w:szCs w:val="20"/>
          <w:lang w:val="en-GB"/>
        </w:rPr>
        <w:t>et al.</w:t>
      </w:r>
      <w:r w:rsidR="00B532FE" w:rsidRPr="0028377B">
        <w:rPr>
          <w:rFonts w:cs="Times New Roman"/>
          <w:color w:val="0000FF"/>
          <w:sz w:val="20"/>
          <w:szCs w:val="20"/>
          <w:lang w:val="en-GB"/>
        </w:rPr>
        <w:t xml:space="preserve"> 2009, Cardinale </w:t>
      </w:r>
      <w:r w:rsidR="00A6485B" w:rsidRPr="0028377B">
        <w:rPr>
          <w:rFonts w:cs="Times New Roman"/>
          <w:color w:val="0000FF"/>
          <w:sz w:val="20"/>
          <w:szCs w:val="20"/>
          <w:lang w:val="en-GB"/>
        </w:rPr>
        <w:t>et al.</w:t>
      </w:r>
      <w:r w:rsidR="00B532FE" w:rsidRPr="0028377B">
        <w:rPr>
          <w:rFonts w:cs="Times New Roman"/>
          <w:color w:val="0000FF"/>
          <w:sz w:val="20"/>
          <w:szCs w:val="20"/>
          <w:lang w:val="en-GB"/>
        </w:rPr>
        <w:t xml:space="preserve"> 2012, </w:t>
      </w:r>
      <w:r w:rsidR="00E346DE" w:rsidRPr="0028377B">
        <w:rPr>
          <w:rFonts w:cs="Times New Roman"/>
          <w:color w:val="0000FF"/>
          <w:sz w:val="20"/>
          <w:szCs w:val="20"/>
          <w:lang w:val="en-GB"/>
        </w:rPr>
        <w:t xml:space="preserve">Garibaldi </w:t>
      </w:r>
      <w:r w:rsidR="00A6485B" w:rsidRPr="0028377B">
        <w:rPr>
          <w:rFonts w:cs="Times New Roman"/>
          <w:color w:val="0000FF"/>
          <w:sz w:val="20"/>
          <w:szCs w:val="20"/>
          <w:lang w:val="en-GB"/>
        </w:rPr>
        <w:t>et al.</w:t>
      </w:r>
      <w:r w:rsidR="00E346DE" w:rsidRPr="0028377B">
        <w:rPr>
          <w:rFonts w:cs="Times New Roman"/>
          <w:color w:val="0000FF"/>
          <w:sz w:val="20"/>
          <w:szCs w:val="20"/>
          <w:lang w:val="en-GB"/>
        </w:rPr>
        <w:t xml:space="preserve"> 2013</w:t>
      </w:r>
      <w:r w:rsidRPr="0028377B">
        <w:rPr>
          <w:rFonts w:cs="Times New Roman"/>
          <w:sz w:val="20"/>
          <w:szCs w:val="20"/>
          <w:lang w:val="en-GB"/>
        </w:rPr>
        <w:t>)</w:t>
      </w:r>
      <w:r w:rsidR="00E346DE" w:rsidRPr="0028377B">
        <w:rPr>
          <w:rFonts w:cs="Times New Roman"/>
          <w:sz w:val="20"/>
          <w:szCs w:val="20"/>
          <w:lang w:val="en-GB"/>
        </w:rPr>
        <w:t>.</w:t>
      </w:r>
      <w:r w:rsidRPr="0028377B">
        <w:rPr>
          <w:rFonts w:cs="Times New Roman"/>
          <w:sz w:val="20"/>
          <w:szCs w:val="20"/>
          <w:lang w:val="en-GB"/>
        </w:rPr>
        <w:t xml:space="preserve"> The</w:t>
      </w:r>
      <w:r w:rsidR="0015393A" w:rsidRPr="0028377B">
        <w:rPr>
          <w:rFonts w:cs="Times New Roman"/>
          <w:sz w:val="20"/>
          <w:szCs w:val="20"/>
          <w:lang w:val="en-GB"/>
        </w:rPr>
        <w:t xml:space="preserve"> </w:t>
      </w:r>
      <w:r w:rsidR="00B73755" w:rsidRPr="0028377B">
        <w:rPr>
          <w:rFonts w:cs="Times New Roman"/>
          <w:sz w:val="20"/>
          <w:szCs w:val="20"/>
          <w:lang w:val="en-GB"/>
        </w:rPr>
        <w:t xml:space="preserve">European strategy and the </w:t>
      </w:r>
      <w:r w:rsidRPr="0028377B">
        <w:rPr>
          <w:rFonts w:cs="Times New Roman"/>
          <w:sz w:val="20"/>
          <w:szCs w:val="20"/>
          <w:lang w:val="en-GB"/>
        </w:rPr>
        <w:t xml:space="preserve">Convention on Biological Diversity </w:t>
      </w:r>
      <w:r w:rsidR="00867E1A" w:rsidRPr="0028377B">
        <w:rPr>
          <w:rFonts w:cs="Times New Roman"/>
          <w:sz w:val="20"/>
          <w:szCs w:val="20"/>
          <w:lang w:val="en-GB"/>
        </w:rPr>
        <w:t xml:space="preserve">(CBD) </w:t>
      </w:r>
      <w:r w:rsidRPr="0028377B">
        <w:rPr>
          <w:rFonts w:cs="Times New Roman"/>
          <w:sz w:val="20"/>
          <w:szCs w:val="20"/>
          <w:lang w:val="en-GB"/>
        </w:rPr>
        <w:t>aim to hal</w:t>
      </w:r>
      <w:r w:rsidR="001772EB" w:rsidRPr="0028377B">
        <w:rPr>
          <w:rFonts w:cs="Times New Roman"/>
          <w:sz w:val="20"/>
          <w:szCs w:val="20"/>
          <w:lang w:val="en-GB"/>
        </w:rPr>
        <w:t>t biodiversity loss by 2010-2020 (</w:t>
      </w:r>
      <w:r w:rsidR="001772EB" w:rsidRPr="0028377B">
        <w:rPr>
          <w:rFonts w:cs="Times New Roman"/>
          <w:color w:val="0000FF"/>
          <w:sz w:val="20"/>
          <w:szCs w:val="20"/>
          <w:lang w:val="en-GB"/>
        </w:rPr>
        <w:t xml:space="preserve">Balmford </w:t>
      </w:r>
      <w:r w:rsidR="00A6485B" w:rsidRPr="0028377B">
        <w:rPr>
          <w:rFonts w:cs="Times New Roman"/>
          <w:color w:val="0000FF"/>
          <w:sz w:val="20"/>
          <w:szCs w:val="20"/>
          <w:lang w:val="en-GB"/>
        </w:rPr>
        <w:t>et al.</w:t>
      </w:r>
      <w:r w:rsidR="001772EB" w:rsidRPr="0028377B">
        <w:rPr>
          <w:rFonts w:cs="Times New Roman"/>
          <w:color w:val="0000FF"/>
          <w:sz w:val="20"/>
          <w:szCs w:val="20"/>
          <w:lang w:val="en-GB"/>
        </w:rPr>
        <w:t xml:space="preserve"> 2005, </w:t>
      </w:r>
      <w:r w:rsidR="00311642" w:rsidRPr="0028377B">
        <w:rPr>
          <w:rFonts w:cs="Times New Roman"/>
          <w:color w:val="0000FF"/>
          <w:sz w:val="20"/>
          <w:szCs w:val="20"/>
          <w:lang w:val="en-GB"/>
        </w:rPr>
        <w:t>European Commission 2011</w:t>
      </w:r>
      <w:r w:rsidRPr="0028377B">
        <w:rPr>
          <w:rFonts w:cs="Times New Roman"/>
          <w:sz w:val="20"/>
          <w:szCs w:val="20"/>
          <w:lang w:val="en-GB"/>
        </w:rPr>
        <w:t>)</w:t>
      </w:r>
      <w:r w:rsidRPr="0028377B">
        <w:rPr>
          <w:rFonts w:cs="Times New Roman"/>
          <w:color w:val="000000"/>
          <w:sz w:val="20"/>
          <w:szCs w:val="20"/>
          <w:highlight w:val="white"/>
          <w:lang w:val="en-GB"/>
        </w:rPr>
        <w:t>.</w:t>
      </w:r>
      <w:r w:rsidRPr="0028377B">
        <w:rPr>
          <w:rFonts w:cs="Times New Roman"/>
          <w:color w:val="000000"/>
          <w:sz w:val="20"/>
          <w:szCs w:val="20"/>
          <w:lang w:val="en-GB"/>
        </w:rPr>
        <w:t xml:space="preserve"> </w:t>
      </w:r>
      <w:r w:rsidR="002D04D0" w:rsidRPr="0028377B">
        <w:rPr>
          <w:rFonts w:cs="Times New Roman"/>
          <w:sz w:val="20"/>
          <w:szCs w:val="20"/>
          <w:lang w:val="en-GB"/>
        </w:rPr>
        <w:t>Accomplis</w:t>
      </w:r>
      <w:r w:rsidR="002D04D0" w:rsidRPr="008A08DD">
        <w:rPr>
          <w:rFonts w:cs="Times New Roman"/>
          <w:sz w:val="20"/>
          <w:szCs w:val="20"/>
          <w:lang w:val="en-GB"/>
        </w:rPr>
        <w:t>hing th</w:t>
      </w:r>
      <w:r w:rsidR="0015393A" w:rsidRPr="0028377B">
        <w:rPr>
          <w:rFonts w:cs="Times New Roman"/>
          <w:sz w:val="20"/>
          <w:szCs w:val="20"/>
          <w:lang w:val="en-GB"/>
        </w:rPr>
        <w:t>is</w:t>
      </w:r>
      <w:r w:rsidRPr="0028377B">
        <w:rPr>
          <w:rFonts w:cs="Times New Roman"/>
          <w:sz w:val="20"/>
          <w:szCs w:val="20"/>
          <w:lang w:val="en-GB"/>
        </w:rPr>
        <w:t xml:space="preserve"> </w:t>
      </w:r>
      <w:r w:rsidR="002D04D0" w:rsidRPr="0028377B">
        <w:rPr>
          <w:rFonts w:cs="Times New Roman"/>
          <w:sz w:val="20"/>
          <w:szCs w:val="20"/>
          <w:lang w:val="en-GB"/>
        </w:rPr>
        <w:t>objective</w:t>
      </w:r>
      <w:r w:rsidRPr="0028377B">
        <w:rPr>
          <w:rFonts w:cs="Times New Roman"/>
          <w:sz w:val="20"/>
          <w:szCs w:val="20"/>
          <w:lang w:val="en-GB"/>
        </w:rPr>
        <w:t xml:space="preserve"> requires both continuous assessments of biodiversity status and ecological understanding of species vulnerability in relation to their environmental drivers. The </w:t>
      </w:r>
      <w:r w:rsidR="00B423F2" w:rsidRPr="0028377B">
        <w:rPr>
          <w:rFonts w:cs="Times New Roman"/>
          <w:sz w:val="20"/>
          <w:szCs w:val="20"/>
          <w:lang w:val="en-GB"/>
        </w:rPr>
        <w:t xml:space="preserve">threat </w:t>
      </w:r>
      <w:r w:rsidRPr="0028377B">
        <w:rPr>
          <w:rFonts w:cs="Times New Roman"/>
          <w:sz w:val="20"/>
          <w:szCs w:val="20"/>
          <w:lang w:val="en-GB"/>
        </w:rPr>
        <w:t xml:space="preserve">status is currently assessed by the IUCN Red List methodology with increasingly reliable data from national to </w:t>
      </w:r>
      <w:r w:rsidR="003F582A" w:rsidRPr="0028377B">
        <w:rPr>
          <w:rFonts w:cs="Times New Roman"/>
          <w:sz w:val="20"/>
          <w:szCs w:val="20"/>
          <w:lang w:val="en-GB"/>
        </w:rPr>
        <w:t>continental</w:t>
      </w:r>
      <w:r w:rsidRPr="0028377B">
        <w:rPr>
          <w:rFonts w:cs="Times New Roman"/>
          <w:sz w:val="20"/>
          <w:szCs w:val="20"/>
          <w:lang w:val="en-GB"/>
        </w:rPr>
        <w:t xml:space="preserve"> scales (</w:t>
      </w:r>
      <w:r w:rsidR="00573A8F" w:rsidRPr="0028377B">
        <w:rPr>
          <w:rFonts w:cs="Times New Roman"/>
          <w:color w:val="0000FF"/>
          <w:sz w:val="20"/>
          <w:szCs w:val="20"/>
          <w:lang w:val="en-GB"/>
        </w:rPr>
        <w:t>IUCN 2005, Rodrigue</w:t>
      </w:r>
      <w:r w:rsidR="00F30A25" w:rsidRPr="0028377B">
        <w:rPr>
          <w:rFonts w:cs="Times New Roman"/>
          <w:color w:val="0000FF"/>
          <w:sz w:val="20"/>
          <w:szCs w:val="20"/>
          <w:lang w:val="en-GB"/>
        </w:rPr>
        <w:t>s</w:t>
      </w:r>
      <w:r w:rsidR="00573A8F" w:rsidRPr="0028377B">
        <w:rPr>
          <w:rFonts w:cs="Times New Roman"/>
          <w:color w:val="0000FF"/>
          <w:sz w:val="20"/>
          <w:szCs w:val="20"/>
          <w:lang w:val="en-GB"/>
        </w:rPr>
        <w:t xml:space="preserve"> </w:t>
      </w:r>
      <w:r w:rsidR="00A6485B" w:rsidRPr="0028377B">
        <w:rPr>
          <w:rFonts w:cs="Times New Roman"/>
          <w:color w:val="0000FF"/>
          <w:sz w:val="20"/>
          <w:szCs w:val="20"/>
          <w:lang w:val="en-GB"/>
        </w:rPr>
        <w:t>et al.</w:t>
      </w:r>
      <w:r w:rsidR="00573A8F" w:rsidRPr="0028377B">
        <w:rPr>
          <w:rFonts w:cs="Times New Roman"/>
          <w:color w:val="0000FF"/>
          <w:sz w:val="20"/>
          <w:szCs w:val="20"/>
          <w:lang w:val="en-GB"/>
        </w:rPr>
        <w:t xml:space="preserve"> 2006</w:t>
      </w:r>
      <w:r w:rsidR="00405356" w:rsidRPr="0028377B">
        <w:rPr>
          <w:rFonts w:cs="Times New Roman"/>
          <w:color w:val="0000FF"/>
          <w:sz w:val="20"/>
          <w:szCs w:val="20"/>
          <w:lang w:val="en-GB"/>
        </w:rPr>
        <w:t xml:space="preserve">, Keith </w:t>
      </w:r>
      <w:r w:rsidR="00A6485B" w:rsidRPr="0028377B">
        <w:rPr>
          <w:rFonts w:cs="Times New Roman"/>
          <w:color w:val="0000FF"/>
          <w:sz w:val="20"/>
          <w:szCs w:val="20"/>
          <w:lang w:val="en-GB"/>
        </w:rPr>
        <w:t>et al.</w:t>
      </w:r>
      <w:r w:rsidR="00405356" w:rsidRPr="0028377B">
        <w:rPr>
          <w:rFonts w:cs="Times New Roman"/>
          <w:color w:val="0000FF"/>
          <w:sz w:val="20"/>
          <w:szCs w:val="20"/>
          <w:lang w:val="en-GB"/>
        </w:rPr>
        <w:t xml:space="preserve"> 2013</w:t>
      </w:r>
      <w:r w:rsidR="00573A8F" w:rsidRPr="0028377B">
        <w:rPr>
          <w:rFonts w:cs="Times New Roman"/>
          <w:sz w:val="20"/>
          <w:szCs w:val="20"/>
          <w:lang w:val="en-GB"/>
        </w:rPr>
        <w:t>)</w:t>
      </w:r>
      <w:r w:rsidR="003F582A" w:rsidRPr="0028377B">
        <w:rPr>
          <w:rFonts w:cs="Times New Roman"/>
          <w:sz w:val="20"/>
          <w:szCs w:val="20"/>
          <w:lang w:val="en-GB"/>
        </w:rPr>
        <w:t xml:space="preserve">. </w:t>
      </w:r>
      <w:r w:rsidRPr="0028377B">
        <w:rPr>
          <w:rFonts w:cs="Times New Roman"/>
          <w:sz w:val="20"/>
          <w:szCs w:val="20"/>
          <w:lang w:val="en-GB"/>
        </w:rPr>
        <w:t>Data on insects are still limited however, despite signals that insects are particularly sensitive to environmental change (</w:t>
      </w:r>
      <w:r w:rsidRPr="0028377B">
        <w:rPr>
          <w:rFonts w:cs="Times New Roman"/>
          <w:color w:val="0000FF"/>
          <w:sz w:val="20"/>
          <w:szCs w:val="20"/>
          <w:lang w:val="en-GB"/>
        </w:rPr>
        <w:t xml:space="preserve">Thomas </w:t>
      </w:r>
      <w:r w:rsidR="00A6485B" w:rsidRPr="0028377B">
        <w:rPr>
          <w:rFonts w:cs="Times New Roman"/>
          <w:iCs/>
          <w:color w:val="0000FF"/>
          <w:sz w:val="20"/>
          <w:szCs w:val="20"/>
          <w:lang w:val="en-GB"/>
        </w:rPr>
        <w:t>et al.</w:t>
      </w:r>
      <w:r w:rsidRPr="0028377B">
        <w:rPr>
          <w:rFonts w:cs="Times New Roman"/>
          <w:color w:val="0000FF"/>
          <w:sz w:val="20"/>
          <w:szCs w:val="20"/>
          <w:lang w:val="en-GB"/>
        </w:rPr>
        <w:t xml:space="preserve"> 2004, Settele </w:t>
      </w:r>
      <w:r w:rsidR="00A6485B" w:rsidRPr="0028377B">
        <w:rPr>
          <w:rFonts w:cs="Times New Roman"/>
          <w:iCs/>
          <w:color w:val="0000FF"/>
          <w:sz w:val="20"/>
          <w:szCs w:val="20"/>
          <w:lang w:val="en-GB"/>
        </w:rPr>
        <w:t>et al.</w:t>
      </w:r>
      <w:r w:rsidRPr="0028377B">
        <w:rPr>
          <w:rFonts w:cs="Times New Roman"/>
          <w:color w:val="0000FF"/>
          <w:sz w:val="20"/>
          <w:szCs w:val="20"/>
          <w:lang w:val="en-GB"/>
        </w:rPr>
        <w:t xml:space="preserve"> 2008, Rasmont </w:t>
      </w:r>
      <w:r w:rsidR="00A6485B" w:rsidRPr="0028377B">
        <w:rPr>
          <w:rFonts w:cs="Times New Roman"/>
          <w:iCs/>
          <w:color w:val="0000FF"/>
          <w:sz w:val="20"/>
          <w:szCs w:val="20"/>
          <w:lang w:val="en-GB"/>
        </w:rPr>
        <w:t>et al.</w:t>
      </w:r>
      <w:r w:rsidRPr="0028377B">
        <w:rPr>
          <w:rFonts w:cs="Times New Roman"/>
          <w:color w:val="0000FF"/>
          <w:sz w:val="20"/>
          <w:szCs w:val="20"/>
          <w:lang w:val="en-GB"/>
        </w:rPr>
        <w:t xml:space="preserve"> 2015</w:t>
      </w:r>
      <w:r w:rsidRPr="0028377B">
        <w:rPr>
          <w:rFonts w:cs="Times New Roman"/>
          <w:sz w:val="20"/>
          <w:szCs w:val="20"/>
          <w:lang w:val="en-GB"/>
        </w:rPr>
        <w:t>). Butterflies form the exception</w:t>
      </w:r>
      <w:ins w:id="7" w:author="ref" w:date="2016-09-08T12:36:00Z">
        <w:r w:rsidR="008A08DD">
          <w:rPr>
            <w:rFonts w:cs="Times New Roman"/>
            <w:sz w:val="20"/>
            <w:szCs w:val="20"/>
            <w:lang w:val="en-GB"/>
          </w:rPr>
          <w:t xml:space="preserve"> as</w:t>
        </w:r>
      </w:ins>
      <w:del w:id="8" w:author="ref" w:date="2016-09-08T12:36:00Z">
        <w:r w:rsidRPr="008A08DD" w:rsidDel="008A08DD">
          <w:rPr>
            <w:rFonts w:cs="Times New Roman"/>
            <w:sz w:val="20"/>
            <w:szCs w:val="20"/>
            <w:lang w:val="en-GB"/>
          </w:rPr>
          <w:delText>;</w:delText>
        </w:r>
      </w:del>
      <w:r w:rsidRPr="008A08DD">
        <w:rPr>
          <w:rFonts w:cs="Times New Roman"/>
          <w:sz w:val="20"/>
          <w:szCs w:val="20"/>
          <w:lang w:val="en-GB"/>
        </w:rPr>
        <w:t xml:space="preserve"> their biology is comparatively well studied over a wide range of species and their conservation status </w:t>
      </w:r>
      <w:r w:rsidR="0019461D" w:rsidRPr="008A08DD">
        <w:rPr>
          <w:rFonts w:cs="Times New Roman"/>
          <w:sz w:val="20"/>
          <w:szCs w:val="20"/>
          <w:lang w:val="en-GB"/>
        </w:rPr>
        <w:t xml:space="preserve">is primarily based on </w:t>
      </w:r>
      <w:r w:rsidRPr="0028377B">
        <w:rPr>
          <w:rFonts w:cs="Times New Roman"/>
          <w:sz w:val="20"/>
          <w:szCs w:val="20"/>
          <w:highlight w:val="white"/>
          <w:lang w:val="en-GB"/>
        </w:rPr>
        <w:t>population trends and distribution changes derived from decades of systematic monitoring (</w:t>
      </w:r>
      <w:r w:rsidR="00AD61C0" w:rsidRPr="0028377B">
        <w:rPr>
          <w:rFonts w:cs="Times New Roman"/>
          <w:color w:val="0000FF"/>
          <w:sz w:val="20"/>
          <w:szCs w:val="20"/>
          <w:lang w:val="en-GB"/>
        </w:rPr>
        <w:t>Van Swaay</w:t>
      </w:r>
      <w:r w:rsidR="00FE1818" w:rsidRPr="0028377B">
        <w:rPr>
          <w:rFonts w:cs="Times New Roman"/>
          <w:color w:val="0000FF"/>
          <w:sz w:val="20"/>
          <w:szCs w:val="20"/>
          <w:lang w:val="en-GB"/>
        </w:rPr>
        <w:t xml:space="preserve"> </w:t>
      </w:r>
      <w:r w:rsidR="00A6485B" w:rsidRPr="0028377B">
        <w:rPr>
          <w:rFonts w:cs="Times New Roman"/>
          <w:iCs/>
          <w:color w:val="0000FF"/>
          <w:sz w:val="20"/>
          <w:szCs w:val="20"/>
          <w:lang w:val="en-GB"/>
        </w:rPr>
        <w:t>et al.</w:t>
      </w:r>
      <w:r w:rsidR="00FE1818" w:rsidRPr="0028377B">
        <w:rPr>
          <w:rFonts w:cs="Times New Roman"/>
          <w:color w:val="0000FF"/>
          <w:sz w:val="20"/>
          <w:szCs w:val="20"/>
          <w:lang w:val="en-GB"/>
        </w:rPr>
        <w:t xml:space="preserve"> 2008, </w:t>
      </w:r>
      <w:r w:rsidRPr="0028377B">
        <w:rPr>
          <w:rFonts w:cs="Times New Roman"/>
          <w:color w:val="0000FF"/>
          <w:sz w:val="20"/>
          <w:szCs w:val="20"/>
          <w:lang w:val="en-GB"/>
        </w:rPr>
        <w:t>2010</w:t>
      </w:r>
      <w:r w:rsidR="00867E1A" w:rsidRPr="0028377B">
        <w:rPr>
          <w:rFonts w:cs="Times New Roman"/>
          <w:color w:val="0000FF"/>
          <w:sz w:val="20"/>
          <w:szCs w:val="20"/>
          <w:lang w:val="en-GB"/>
        </w:rPr>
        <w:t>, 2011</w:t>
      </w:r>
      <w:r w:rsidRPr="0028377B">
        <w:rPr>
          <w:rFonts w:cs="Times New Roman"/>
          <w:sz w:val="20"/>
          <w:szCs w:val="20"/>
          <w:highlight w:val="white"/>
          <w:lang w:val="en-GB"/>
        </w:rPr>
        <w:t xml:space="preserve">). </w:t>
      </w:r>
      <w:r w:rsidRPr="0028377B">
        <w:rPr>
          <w:rFonts w:cs="Times New Roman"/>
          <w:sz w:val="20"/>
          <w:szCs w:val="20"/>
          <w:lang w:val="en-GB"/>
        </w:rPr>
        <w:t xml:space="preserve">At present, </w:t>
      </w:r>
      <w:r w:rsidR="00B423F2" w:rsidRPr="0028377B">
        <w:rPr>
          <w:rFonts w:cs="Times New Roman"/>
          <w:sz w:val="20"/>
          <w:szCs w:val="20"/>
          <w:lang w:val="en-GB"/>
        </w:rPr>
        <w:t xml:space="preserve">37 </w:t>
      </w:r>
      <w:r w:rsidRPr="0028377B">
        <w:rPr>
          <w:rFonts w:cs="Times New Roman"/>
          <w:sz w:val="20"/>
          <w:szCs w:val="20"/>
          <w:lang w:val="en-GB"/>
        </w:rPr>
        <w:t xml:space="preserve">butterfly species are </w:t>
      </w:r>
      <w:r w:rsidR="00B423F2" w:rsidRPr="0028377B">
        <w:rPr>
          <w:rFonts w:cs="Times New Roman"/>
          <w:sz w:val="20"/>
          <w:szCs w:val="20"/>
          <w:lang w:val="en-GB"/>
        </w:rPr>
        <w:t xml:space="preserve">listed as threatened </w:t>
      </w:r>
      <w:r w:rsidRPr="0028377B">
        <w:rPr>
          <w:rFonts w:cs="Times New Roman"/>
          <w:sz w:val="20"/>
          <w:szCs w:val="20"/>
          <w:lang w:val="en-GB"/>
        </w:rPr>
        <w:t>on the Red List in Europe</w:t>
      </w:r>
      <w:r w:rsidR="00B423F2" w:rsidRPr="0028377B">
        <w:rPr>
          <w:rFonts w:cs="Times New Roman"/>
          <w:sz w:val="20"/>
          <w:szCs w:val="20"/>
          <w:lang w:val="en-GB"/>
        </w:rPr>
        <w:t xml:space="preserve"> (9%)</w:t>
      </w:r>
      <w:r w:rsidRPr="0028377B">
        <w:rPr>
          <w:rFonts w:cs="Times New Roman"/>
          <w:sz w:val="20"/>
          <w:szCs w:val="20"/>
          <w:lang w:val="en-GB"/>
        </w:rPr>
        <w:t xml:space="preserve">, but national trends in abundance indicate alarming declines in many species; e.g., 48% in the Netherlands since 1992 and 76% </w:t>
      </w:r>
      <w:del w:id="9" w:author="ref" w:date="2016-09-08T12:36:00Z">
        <w:r w:rsidRPr="0028377B" w:rsidDel="008A08DD">
          <w:rPr>
            <w:rFonts w:cs="Times New Roman"/>
            <w:sz w:val="20"/>
            <w:szCs w:val="20"/>
            <w:lang w:val="en-GB"/>
          </w:rPr>
          <w:delText xml:space="preserve"> </w:delText>
        </w:r>
      </w:del>
      <w:r w:rsidRPr="0028377B">
        <w:rPr>
          <w:rFonts w:cs="Times New Roman"/>
          <w:sz w:val="20"/>
          <w:szCs w:val="20"/>
          <w:lang w:val="en-GB"/>
        </w:rPr>
        <w:t>in UK since 1976 (</w:t>
      </w:r>
      <w:r w:rsidRPr="0028377B">
        <w:rPr>
          <w:rFonts w:cs="Times New Roman"/>
          <w:color w:val="0000FF"/>
          <w:sz w:val="20"/>
          <w:szCs w:val="20"/>
          <w:lang w:val="en-GB"/>
        </w:rPr>
        <w:t xml:space="preserve">Fox </w:t>
      </w:r>
      <w:r w:rsidR="00A6485B" w:rsidRPr="0028377B">
        <w:rPr>
          <w:rFonts w:cs="Times New Roman"/>
          <w:iCs/>
          <w:color w:val="0000FF"/>
          <w:sz w:val="20"/>
          <w:szCs w:val="20"/>
          <w:lang w:val="en-GB"/>
        </w:rPr>
        <w:t>et al.</w:t>
      </w:r>
      <w:r w:rsidR="00C14567" w:rsidRPr="0028377B">
        <w:rPr>
          <w:rFonts w:cs="Times New Roman"/>
          <w:color w:val="0000FF"/>
          <w:sz w:val="20"/>
          <w:szCs w:val="20"/>
          <w:lang w:val="en-GB"/>
        </w:rPr>
        <w:t xml:space="preserve"> 2015, </w:t>
      </w:r>
      <w:r w:rsidR="00AD61C0" w:rsidRPr="0028377B">
        <w:rPr>
          <w:rFonts w:cs="Times New Roman"/>
          <w:color w:val="0000FF"/>
          <w:sz w:val="20"/>
          <w:szCs w:val="20"/>
          <w:lang w:val="en-GB"/>
        </w:rPr>
        <w:t>Van Swaay</w:t>
      </w:r>
      <w:r w:rsidRPr="0028377B">
        <w:rPr>
          <w:rFonts w:cs="Times New Roman"/>
          <w:color w:val="0000FF"/>
          <w:sz w:val="20"/>
          <w:szCs w:val="20"/>
          <w:lang w:val="en-GB"/>
        </w:rPr>
        <w:t xml:space="preserve"> </w:t>
      </w:r>
      <w:r w:rsidR="00A6485B" w:rsidRPr="0028377B">
        <w:rPr>
          <w:rFonts w:cs="Times New Roman"/>
          <w:iCs/>
          <w:color w:val="0000FF"/>
          <w:sz w:val="20"/>
          <w:szCs w:val="20"/>
          <w:lang w:val="en-GB"/>
        </w:rPr>
        <w:t>et al.</w:t>
      </w:r>
      <w:r w:rsidRPr="0028377B">
        <w:rPr>
          <w:rFonts w:cs="Times New Roman"/>
          <w:color w:val="0000FF"/>
          <w:sz w:val="20"/>
          <w:szCs w:val="20"/>
          <w:lang w:val="en-GB"/>
        </w:rPr>
        <w:t xml:space="preserve"> 201</w:t>
      </w:r>
      <w:r w:rsidR="00356877" w:rsidRPr="0028377B">
        <w:rPr>
          <w:rFonts w:cs="Times New Roman"/>
          <w:color w:val="0000FF"/>
          <w:sz w:val="20"/>
          <w:szCs w:val="20"/>
          <w:lang w:val="en-GB"/>
        </w:rPr>
        <w:t>6</w:t>
      </w:r>
      <w:r w:rsidRPr="0028377B">
        <w:rPr>
          <w:rFonts w:cs="Times New Roman"/>
          <w:sz w:val="20"/>
          <w:szCs w:val="20"/>
          <w:lang w:val="en-GB"/>
        </w:rPr>
        <w:t xml:space="preserve">). Moreover, </w:t>
      </w:r>
      <w:r w:rsidR="0019461D" w:rsidRPr="0028377B">
        <w:rPr>
          <w:rFonts w:cs="Times New Roman"/>
          <w:sz w:val="20"/>
          <w:szCs w:val="20"/>
          <w:lang w:val="en-GB"/>
        </w:rPr>
        <w:t xml:space="preserve">predictive </w:t>
      </w:r>
      <w:r w:rsidR="00867E1A" w:rsidRPr="0028377B">
        <w:rPr>
          <w:rFonts w:cs="Times New Roman"/>
          <w:sz w:val="20"/>
          <w:szCs w:val="20"/>
          <w:lang w:val="en-GB"/>
        </w:rPr>
        <w:t xml:space="preserve">scenarios of increased economic development </w:t>
      </w:r>
      <w:r w:rsidR="0019461D" w:rsidRPr="0028377B">
        <w:rPr>
          <w:rFonts w:cs="Times New Roman"/>
          <w:sz w:val="20"/>
          <w:szCs w:val="20"/>
          <w:lang w:val="en-GB"/>
        </w:rPr>
        <w:t xml:space="preserve">and climate change </w:t>
      </w:r>
      <w:r w:rsidRPr="0028377B">
        <w:rPr>
          <w:rFonts w:cs="Times New Roman"/>
          <w:sz w:val="20"/>
          <w:szCs w:val="20"/>
          <w:lang w:val="en-GB"/>
        </w:rPr>
        <w:t>suggest</w:t>
      </w:r>
      <w:r w:rsidR="00867E1A" w:rsidRPr="0028377B">
        <w:rPr>
          <w:rFonts w:cs="Times New Roman"/>
          <w:sz w:val="20"/>
          <w:szCs w:val="20"/>
          <w:lang w:val="en-GB"/>
        </w:rPr>
        <w:t xml:space="preserve"> that</w:t>
      </w:r>
      <w:r w:rsidRPr="0028377B">
        <w:rPr>
          <w:rFonts w:cs="Times New Roman"/>
          <w:sz w:val="20"/>
          <w:szCs w:val="20"/>
          <w:lang w:val="en-GB"/>
        </w:rPr>
        <w:t xml:space="preserve"> as much as </w:t>
      </w:r>
      <w:r w:rsidRPr="0028377B">
        <w:rPr>
          <w:rFonts w:cs="Times New Roman"/>
          <w:sz w:val="20"/>
          <w:szCs w:val="20"/>
          <w:highlight w:val="white"/>
          <w:lang w:val="en-GB"/>
        </w:rPr>
        <w:t xml:space="preserve">78% of European </w:t>
      </w:r>
      <w:r w:rsidRPr="008A08DD">
        <w:rPr>
          <w:rFonts w:cs="Times New Roman"/>
          <w:sz w:val="20"/>
          <w:szCs w:val="20"/>
          <w:highlight w:val="white"/>
          <w:lang w:val="en-GB"/>
        </w:rPr>
        <w:t xml:space="preserve">butterfly species may lose &gt;50% of the climatic niche area </w:t>
      </w:r>
      <w:r w:rsidR="00867E1A" w:rsidRPr="0028377B">
        <w:rPr>
          <w:rFonts w:cs="Times New Roman"/>
          <w:sz w:val="20"/>
          <w:szCs w:val="20"/>
          <w:lang w:val="en-GB"/>
        </w:rPr>
        <w:t xml:space="preserve">by 2080 </w:t>
      </w:r>
      <w:r w:rsidRPr="0028377B">
        <w:rPr>
          <w:rFonts w:cs="Times New Roman"/>
          <w:sz w:val="20"/>
          <w:szCs w:val="20"/>
          <w:lang w:val="en-GB"/>
        </w:rPr>
        <w:t>(</w:t>
      </w:r>
      <w:r w:rsidRPr="0028377B">
        <w:rPr>
          <w:rFonts w:cs="Times New Roman"/>
          <w:color w:val="0000FF"/>
          <w:sz w:val="20"/>
          <w:szCs w:val="20"/>
          <w:lang w:val="en-GB"/>
        </w:rPr>
        <w:t xml:space="preserve">Settele </w:t>
      </w:r>
      <w:r w:rsidR="00A6485B" w:rsidRPr="0028377B">
        <w:rPr>
          <w:rFonts w:cs="Times New Roman"/>
          <w:iCs/>
          <w:color w:val="0000FF"/>
          <w:sz w:val="20"/>
          <w:szCs w:val="20"/>
          <w:lang w:val="en-GB"/>
        </w:rPr>
        <w:t>et al.</w:t>
      </w:r>
      <w:r w:rsidRPr="0028377B">
        <w:rPr>
          <w:rFonts w:cs="Times New Roman"/>
          <w:color w:val="0000FF"/>
          <w:sz w:val="20"/>
          <w:szCs w:val="20"/>
          <w:lang w:val="en-GB"/>
        </w:rPr>
        <w:t xml:space="preserve"> 2008</w:t>
      </w:r>
      <w:r w:rsidRPr="0028377B">
        <w:rPr>
          <w:rFonts w:cs="Times New Roman"/>
          <w:sz w:val="20"/>
          <w:szCs w:val="20"/>
          <w:lang w:val="en-GB"/>
        </w:rPr>
        <w:t>). However, the ecological understanding of species vulnerability in relation to environmental change remains far from adequate. The growing recognition that the persistence of butterfly populations strongly depends on species’ intrinsic life-history characteristics to cope with environmental change, provides the opportunity to derive a</w:t>
      </w:r>
      <w:del w:id="10" w:author="ref" w:date="2016-09-08T12:39:00Z">
        <w:r w:rsidRPr="0028377B" w:rsidDel="008A08DD">
          <w:rPr>
            <w:rFonts w:cs="Times New Roman"/>
            <w:sz w:val="20"/>
            <w:szCs w:val="20"/>
            <w:lang w:val="en-GB"/>
          </w:rPr>
          <w:delText>n</w:delText>
        </w:r>
      </w:del>
      <w:r w:rsidRPr="0028377B">
        <w:rPr>
          <w:rFonts w:cs="Times New Roman"/>
          <w:sz w:val="20"/>
          <w:szCs w:val="20"/>
          <w:lang w:val="en-GB"/>
        </w:rPr>
        <w:t xml:space="preserve"> mechanistic understanding of the observed population and distribution trends (e.g., </w:t>
      </w:r>
      <w:r w:rsidRPr="0028377B">
        <w:rPr>
          <w:rFonts w:cs="Times New Roman"/>
          <w:color w:val="0000FF"/>
          <w:sz w:val="20"/>
          <w:szCs w:val="20"/>
          <w:lang w:val="en-GB"/>
        </w:rPr>
        <w:t xml:space="preserve">Roy </w:t>
      </w:r>
      <w:r w:rsidR="00A6485B" w:rsidRPr="0028377B">
        <w:rPr>
          <w:rFonts w:cs="Times New Roman"/>
          <w:iCs/>
          <w:color w:val="0000FF"/>
          <w:sz w:val="20"/>
          <w:szCs w:val="20"/>
          <w:lang w:val="en-GB"/>
        </w:rPr>
        <w:t>et al.</w:t>
      </w:r>
      <w:r w:rsidRPr="0028377B">
        <w:rPr>
          <w:rFonts w:cs="Times New Roman"/>
          <w:color w:val="0000FF"/>
          <w:sz w:val="20"/>
          <w:szCs w:val="20"/>
          <w:lang w:val="en-GB"/>
        </w:rPr>
        <w:t xml:space="preserve"> 2001, Matilla </w:t>
      </w:r>
      <w:r w:rsidR="00A6485B" w:rsidRPr="0028377B">
        <w:rPr>
          <w:rFonts w:cs="Times New Roman"/>
          <w:iCs/>
          <w:color w:val="0000FF"/>
          <w:sz w:val="20"/>
          <w:szCs w:val="20"/>
          <w:lang w:val="en-GB"/>
        </w:rPr>
        <w:t>et al.</w:t>
      </w:r>
      <w:r w:rsidRPr="0028377B">
        <w:rPr>
          <w:rFonts w:cs="Times New Roman"/>
          <w:color w:val="0000FF"/>
          <w:sz w:val="20"/>
          <w:szCs w:val="20"/>
          <w:lang w:val="en-GB"/>
        </w:rPr>
        <w:t xml:space="preserve"> 2008, Diamond </w:t>
      </w:r>
      <w:r w:rsidR="00A6485B" w:rsidRPr="0028377B">
        <w:rPr>
          <w:rFonts w:cs="Times New Roman"/>
          <w:iCs/>
          <w:color w:val="0000FF"/>
          <w:sz w:val="20"/>
          <w:szCs w:val="20"/>
          <w:lang w:val="en-GB"/>
        </w:rPr>
        <w:t>et al.</w:t>
      </w:r>
      <w:r w:rsidRPr="0028377B">
        <w:rPr>
          <w:rFonts w:cs="Times New Roman"/>
          <w:color w:val="0000FF"/>
          <w:sz w:val="20"/>
          <w:szCs w:val="20"/>
          <w:lang w:val="en-GB"/>
        </w:rPr>
        <w:t xml:space="preserve"> 2011, Newbold </w:t>
      </w:r>
      <w:r w:rsidR="00A6485B" w:rsidRPr="0028377B">
        <w:rPr>
          <w:rFonts w:cs="Times New Roman"/>
          <w:iCs/>
          <w:color w:val="0000FF"/>
          <w:sz w:val="20"/>
          <w:szCs w:val="20"/>
          <w:lang w:val="en-GB"/>
        </w:rPr>
        <w:t>et al.</w:t>
      </w:r>
      <w:r w:rsidRPr="0028377B">
        <w:rPr>
          <w:rFonts w:cs="Times New Roman"/>
          <w:color w:val="0000FF"/>
          <w:sz w:val="20"/>
          <w:szCs w:val="20"/>
          <w:lang w:val="en-GB"/>
        </w:rPr>
        <w:t xml:space="preserve"> 2012</w:t>
      </w:r>
      <w:r w:rsidRPr="0028377B">
        <w:rPr>
          <w:rFonts w:cs="Times New Roman"/>
          <w:color w:val="0000FF"/>
          <w:sz w:val="20"/>
          <w:szCs w:val="20"/>
          <w:highlight w:val="white"/>
          <w:lang w:val="en-GB"/>
        </w:rPr>
        <w:t>, Nieto</w:t>
      </w:r>
      <w:r w:rsidRPr="0028377B">
        <w:rPr>
          <w:rFonts w:cs="Cambria Math"/>
          <w:color w:val="0000FF"/>
          <w:sz w:val="20"/>
          <w:szCs w:val="20"/>
          <w:highlight w:val="white"/>
          <w:lang w:val="en-GB"/>
        </w:rPr>
        <w:t>‐</w:t>
      </w:r>
      <w:r w:rsidRPr="0028377B">
        <w:rPr>
          <w:rFonts w:cs="Times New Roman"/>
          <w:color w:val="0000FF"/>
          <w:sz w:val="20"/>
          <w:szCs w:val="20"/>
          <w:highlight w:val="white"/>
          <w:lang w:val="en-GB"/>
        </w:rPr>
        <w:t xml:space="preserve">Sánchez </w:t>
      </w:r>
      <w:r w:rsidR="00A6485B" w:rsidRPr="0028377B">
        <w:rPr>
          <w:rFonts w:cs="Times New Roman"/>
          <w:iCs/>
          <w:color w:val="0000FF"/>
          <w:sz w:val="20"/>
          <w:szCs w:val="20"/>
          <w:lang w:val="en-GB"/>
        </w:rPr>
        <w:t>et al.</w:t>
      </w:r>
      <w:r w:rsidRPr="0028377B">
        <w:rPr>
          <w:rFonts w:cs="Times New Roman"/>
          <w:color w:val="0000FF"/>
          <w:sz w:val="20"/>
          <w:szCs w:val="20"/>
          <w:highlight w:val="white"/>
          <w:lang w:val="en-GB"/>
        </w:rPr>
        <w:t xml:space="preserve"> 2015</w:t>
      </w:r>
      <w:r w:rsidR="003D6CC3" w:rsidRPr="0028377B">
        <w:rPr>
          <w:rFonts w:cs="Times New Roman"/>
          <w:color w:val="0000FF"/>
          <w:sz w:val="20"/>
          <w:szCs w:val="20"/>
          <w:highlight w:val="white"/>
          <w:lang w:val="en-GB"/>
        </w:rPr>
        <w:t xml:space="preserve">, </w:t>
      </w:r>
      <w:r w:rsidR="002124CA" w:rsidRPr="0028377B">
        <w:rPr>
          <w:rFonts w:cs="Times New Roman"/>
          <w:color w:val="0000FF"/>
          <w:sz w:val="20"/>
          <w:szCs w:val="20"/>
          <w:highlight w:val="white"/>
          <w:lang w:val="en-GB"/>
        </w:rPr>
        <w:t xml:space="preserve">De Palma </w:t>
      </w:r>
      <w:r w:rsidR="00A6485B" w:rsidRPr="0028377B">
        <w:rPr>
          <w:rFonts w:cs="Times New Roman"/>
          <w:color w:val="0000FF"/>
          <w:sz w:val="20"/>
          <w:szCs w:val="20"/>
          <w:lang w:val="en-GB"/>
        </w:rPr>
        <w:t>et al.</w:t>
      </w:r>
      <w:r w:rsidR="002124CA" w:rsidRPr="0028377B">
        <w:rPr>
          <w:rFonts w:cs="Times New Roman"/>
          <w:color w:val="0000FF"/>
          <w:sz w:val="20"/>
          <w:szCs w:val="20"/>
          <w:highlight w:val="white"/>
          <w:lang w:val="en-GB"/>
        </w:rPr>
        <w:t xml:space="preserve"> 2015, Eskildsen </w:t>
      </w:r>
      <w:r w:rsidR="00A6485B" w:rsidRPr="0028377B">
        <w:rPr>
          <w:rFonts w:cs="Times New Roman"/>
          <w:color w:val="0000FF"/>
          <w:sz w:val="20"/>
          <w:szCs w:val="20"/>
          <w:lang w:val="en-GB"/>
        </w:rPr>
        <w:t>et al.</w:t>
      </w:r>
      <w:r w:rsidR="002124CA" w:rsidRPr="0028377B">
        <w:rPr>
          <w:rFonts w:cs="Times New Roman"/>
          <w:color w:val="0000FF"/>
          <w:sz w:val="20"/>
          <w:szCs w:val="20"/>
          <w:highlight w:val="white"/>
          <w:lang w:val="en-GB"/>
        </w:rPr>
        <w:t xml:space="preserve"> 2015</w:t>
      </w:r>
      <w:r w:rsidRPr="0028377B">
        <w:rPr>
          <w:rFonts w:cs="Times New Roman"/>
          <w:sz w:val="20"/>
          <w:szCs w:val="20"/>
          <w:highlight w:val="white"/>
          <w:lang w:val="en-GB"/>
        </w:rPr>
        <w:t>)</w:t>
      </w:r>
      <w:r w:rsidRPr="0028377B">
        <w:rPr>
          <w:rFonts w:cs="Times New Roman"/>
          <w:sz w:val="20"/>
          <w:szCs w:val="20"/>
          <w:lang w:val="en-GB"/>
        </w:rPr>
        <w:t>.</w:t>
      </w:r>
    </w:p>
    <w:p w14:paraId="1F98B909" w14:textId="2527059B" w:rsidR="009711A7" w:rsidRPr="008F0C84" w:rsidRDefault="009711A7" w:rsidP="009711A7">
      <w:pPr>
        <w:autoSpaceDE w:val="0"/>
        <w:autoSpaceDN w:val="0"/>
        <w:adjustRightInd w:val="0"/>
        <w:spacing w:line="480" w:lineRule="auto"/>
        <w:ind w:firstLine="708"/>
        <w:jc w:val="both"/>
        <w:rPr>
          <w:rFonts w:cs="Times New Roman"/>
          <w:sz w:val="20"/>
          <w:szCs w:val="20"/>
          <w:lang w:val="en-GB"/>
        </w:rPr>
      </w:pPr>
      <w:r w:rsidRPr="0028377B">
        <w:rPr>
          <w:rFonts w:cs="Times New Roman"/>
          <w:sz w:val="20"/>
          <w:szCs w:val="20"/>
          <w:lang w:val="en-GB"/>
        </w:rPr>
        <w:t xml:space="preserve">Morpho-physio-phenological and </w:t>
      </w:r>
      <w:r w:rsidR="007A255D" w:rsidRPr="0028377B">
        <w:rPr>
          <w:rFonts w:cs="Times New Roman"/>
          <w:sz w:val="20"/>
          <w:szCs w:val="20"/>
          <w:lang w:val="en-GB"/>
        </w:rPr>
        <w:t>behavioural</w:t>
      </w:r>
      <w:r w:rsidRPr="0028377B">
        <w:rPr>
          <w:rFonts w:cs="Times New Roman"/>
          <w:sz w:val="20"/>
          <w:szCs w:val="20"/>
          <w:lang w:val="en-GB"/>
        </w:rPr>
        <w:t xml:space="preserve"> traits impact fitness via their effects on growth, reproduction and survival (</w:t>
      </w:r>
      <w:r w:rsidRPr="0028377B">
        <w:rPr>
          <w:rFonts w:cs="Times New Roman"/>
          <w:color w:val="0000FF"/>
          <w:sz w:val="20"/>
          <w:szCs w:val="20"/>
          <w:lang w:val="en-GB"/>
        </w:rPr>
        <w:t xml:space="preserve">Violle </w:t>
      </w:r>
      <w:r w:rsidR="00A6485B" w:rsidRPr="0028377B">
        <w:rPr>
          <w:rFonts w:cs="Times New Roman"/>
          <w:color w:val="0000FF"/>
          <w:sz w:val="20"/>
          <w:szCs w:val="20"/>
          <w:lang w:val="en-GB"/>
        </w:rPr>
        <w:t>et al.</w:t>
      </w:r>
      <w:r w:rsidRPr="0028377B">
        <w:rPr>
          <w:rFonts w:cs="Times New Roman"/>
          <w:color w:val="0000FF"/>
          <w:sz w:val="20"/>
          <w:szCs w:val="20"/>
          <w:lang w:val="en-GB"/>
        </w:rPr>
        <w:t xml:space="preserve"> 2007</w:t>
      </w:r>
      <w:r w:rsidRPr="0028377B">
        <w:rPr>
          <w:rFonts w:cs="Times New Roman"/>
          <w:sz w:val="20"/>
          <w:szCs w:val="20"/>
          <w:lang w:val="en-GB"/>
        </w:rPr>
        <w:t>). A set of life-history traits within a species</w:t>
      </w:r>
      <w:r w:rsidRPr="0028377B">
        <w:rPr>
          <w:rFonts w:cs="Times New Roman"/>
          <w:sz w:val="20"/>
          <w:szCs w:val="20"/>
          <w:highlight w:val="white"/>
          <w:lang w:val="en-GB"/>
        </w:rPr>
        <w:t xml:space="preserve"> </w:t>
      </w:r>
      <w:r w:rsidRPr="0028377B">
        <w:rPr>
          <w:rFonts w:cs="Times New Roman"/>
          <w:sz w:val="20"/>
          <w:szCs w:val="20"/>
          <w:lang w:val="en-GB"/>
        </w:rPr>
        <w:t xml:space="preserve">is therefore most likely to be the outcome of long-term environmental selection of fitness and performance qualities for a population to persist (limited by the available phylogenetic space of individual species). Consequently, environmental gradients are often indicative for </w:t>
      </w:r>
      <w:r w:rsidRPr="0028377B">
        <w:rPr>
          <w:rFonts w:cs="Times New Roman"/>
          <w:sz w:val="20"/>
          <w:szCs w:val="20"/>
          <w:lang w:val="en-GB"/>
        </w:rPr>
        <w:lastRenderedPageBreak/>
        <w:t>the composition of life-history traits (</w:t>
      </w:r>
      <w:r w:rsidRPr="0028377B">
        <w:rPr>
          <w:rFonts w:cs="Times New Roman"/>
          <w:color w:val="0000FF"/>
          <w:sz w:val="20"/>
          <w:szCs w:val="20"/>
          <w:lang w:val="en-GB"/>
        </w:rPr>
        <w:t xml:space="preserve">Carnicer </w:t>
      </w:r>
      <w:r w:rsidR="00A6485B" w:rsidRPr="0028377B">
        <w:rPr>
          <w:rFonts w:cs="Times New Roman"/>
          <w:iCs/>
          <w:color w:val="0000FF"/>
          <w:sz w:val="20"/>
          <w:szCs w:val="20"/>
          <w:lang w:val="en-GB"/>
        </w:rPr>
        <w:t>et al.</w:t>
      </w:r>
      <w:r w:rsidRPr="0028377B">
        <w:rPr>
          <w:rFonts w:cs="Times New Roman"/>
          <w:color w:val="0000FF"/>
          <w:sz w:val="20"/>
          <w:szCs w:val="20"/>
          <w:lang w:val="en-GB"/>
        </w:rPr>
        <w:t xml:space="preserve"> 2013, Leingärtner </w:t>
      </w:r>
      <w:r w:rsidR="00A6485B" w:rsidRPr="0028377B">
        <w:rPr>
          <w:rFonts w:cs="Times New Roman"/>
          <w:iCs/>
          <w:color w:val="0000FF"/>
          <w:sz w:val="20"/>
          <w:szCs w:val="20"/>
          <w:lang w:val="en-GB"/>
        </w:rPr>
        <w:t>et al.</w:t>
      </w:r>
      <w:r w:rsidRPr="0028377B">
        <w:rPr>
          <w:rFonts w:cs="Times New Roman"/>
          <w:color w:val="0000FF"/>
          <w:sz w:val="20"/>
          <w:szCs w:val="20"/>
          <w:lang w:val="en-GB"/>
        </w:rPr>
        <w:t xml:space="preserve"> 2014</w:t>
      </w:r>
      <w:r w:rsidRPr="0028377B">
        <w:rPr>
          <w:rFonts w:cs="Times New Roman"/>
          <w:sz w:val="20"/>
          <w:szCs w:val="20"/>
          <w:lang w:val="en-GB"/>
        </w:rPr>
        <w:t>). T</w:t>
      </w:r>
      <w:r w:rsidRPr="0028377B">
        <w:rPr>
          <w:rFonts w:cs="Times New Roman"/>
          <w:sz w:val="20"/>
          <w:szCs w:val="20"/>
          <w:highlight w:val="white"/>
          <w:lang w:val="en-GB"/>
        </w:rPr>
        <w:t xml:space="preserve">rait-continua in many taxa </w:t>
      </w:r>
      <w:r w:rsidRPr="0028377B">
        <w:rPr>
          <w:rFonts w:cs="Times New Roman"/>
          <w:sz w:val="20"/>
          <w:szCs w:val="20"/>
          <w:lang w:val="en-GB"/>
        </w:rPr>
        <w:t>range from specialized to more generalist species and/or from slow to fast life-styles, and are often the result of growth vs. survival trade-offs that impact performance (</w:t>
      </w:r>
      <w:r w:rsidRPr="0028377B">
        <w:rPr>
          <w:rFonts w:cs="Times New Roman"/>
          <w:color w:val="0000FF"/>
          <w:sz w:val="20"/>
          <w:szCs w:val="20"/>
          <w:lang w:val="en-GB"/>
        </w:rPr>
        <w:t xml:space="preserve">Blackburn 1991, Wright </w:t>
      </w:r>
      <w:r w:rsidR="00A6485B" w:rsidRPr="0028377B">
        <w:rPr>
          <w:rFonts w:cs="Times New Roman"/>
          <w:iCs/>
          <w:color w:val="0000FF"/>
          <w:sz w:val="20"/>
          <w:szCs w:val="20"/>
          <w:lang w:val="en-GB"/>
        </w:rPr>
        <w:t>et al.</w:t>
      </w:r>
      <w:r w:rsidRPr="0028377B">
        <w:rPr>
          <w:rFonts w:cs="Times New Roman"/>
          <w:color w:val="0000FF"/>
          <w:sz w:val="20"/>
          <w:szCs w:val="20"/>
          <w:lang w:val="en-GB"/>
        </w:rPr>
        <w:t xml:space="preserve"> 2004, DeVictor </w:t>
      </w:r>
      <w:r w:rsidR="00A6485B" w:rsidRPr="0028377B">
        <w:rPr>
          <w:rFonts w:cs="Times New Roman"/>
          <w:iCs/>
          <w:color w:val="0000FF"/>
          <w:sz w:val="20"/>
          <w:szCs w:val="20"/>
          <w:lang w:val="en-GB"/>
        </w:rPr>
        <w:t>et al.</w:t>
      </w:r>
      <w:r w:rsidRPr="0028377B">
        <w:rPr>
          <w:rFonts w:cs="Times New Roman"/>
          <w:color w:val="0000FF"/>
          <w:sz w:val="20"/>
          <w:szCs w:val="20"/>
          <w:lang w:val="en-GB"/>
        </w:rPr>
        <w:t xml:space="preserve"> 2007, Bielby </w:t>
      </w:r>
      <w:r w:rsidR="00A6485B" w:rsidRPr="0028377B">
        <w:rPr>
          <w:rFonts w:cs="Times New Roman"/>
          <w:iCs/>
          <w:color w:val="0000FF"/>
          <w:sz w:val="20"/>
          <w:szCs w:val="20"/>
          <w:lang w:val="en-GB"/>
        </w:rPr>
        <w:t>et al.</w:t>
      </w:r>
      <w:r w:rsidRPr="0028377B">
        <w:rPr>
          <w:rFonts w:cs="Times New Roman"/>
          <w:color w:val="0000FF"/>
          <w:sz w:val="20"/>
          <w:szCs w:val="20"/>
          <w:lang w:val="en-GB"/>
        </w:rPr>
        <w:t xml:space="preserve"> 2007, Sæther </w:t>
      </w:r>
      <w:r w:rsidR="00A6485B" w:rsidRPr="0028377B">
        <w:rPr>
          <w:rFonts w:cs="Times New Roman"/>
          <w:iCs/>
          <w:color w:val="0000FF"/>
          <w:sz w:val="20"/>
          <w:szCs w:val="20"/>
          <w:lang w:val="en-GB"/>
        </w:rPr>
        <w:t>et al.</w:t>
      </w:r>
      <w:r w:rsidRPr="0028377B">
        <w:rPr>
          <w:rFonts w:cs="Times New Roman"/>
          <w:color w:val="0000FF"/>
          <w:sz w:val="20"/>
          <w:szCs w:val="20"/>
          <w:lang w:val="en-GB"/>
        </w:rPr>
        <w:t xml:space="preserve"> 2011, Janz and Nylin 2008</w:t>
      </w:r>
      <w:r w:rsidRPr="0028377B">
        <w:rPr>
          <w:rFonts w:cs="Times New Roman"/>
          <w:sz w:val="20"/>
          <w:szCs w:val="20"/>
          <w:lang w:val="en-GB"/>
        </w:rPr>
        <w:t>).</w:t>
      </w:r>
      <w:r w:rsidRPr="0028377B">
        <w:rPr>
          <w:rFonts w:cs="Times New Roman"/>
          <w:sz w:val="20"/>
          <w:szCs w:val="20"/>
          <w:highlight w:val="white"/>
          <w:lang w:val="en-GB"/>
        </w:rPr>
        <w:t xml:space="preserve"> Previous studies suggest that e</w:t>
      </w:r>
      <w:r w:rsidRPr="0028377B">
        <w:rPr>
          <w:rFonts w:cs="Times New Roman"/>
          <w:sz w:val="20"/>
          <w:szCs w:val="20"/>
          <w:lang w:val="en-GB"/>
        </w:rPr>
        <w:t>nvironmental change</w:t>
      </w:r>
      <w:r w:rsidR="00B90A2F" w:rsidRPr="0028377B">
        <w:rPr>
          <w:rFonts w:cs="Times New Roman"/>
          <w:sz w:val="20"/>
          <w:szCs w:val="20"/>
          <w:lang w:val="en-GB"/>
        </w:rPr>
        <w:t>s</w:t>
      </w:r>
      <w:r w:rsidRPr="0028377B">
        <w:rPr>
          <w:rFonts w:cs="Times New Roman"/>
          <w:sz w:val="20"/>
          <w:szCs w:val="20"/>
          <w:lang w:val="en-GB"/>
        </w:rPr>
        <w:t xml:space="preserve"> are likely to filter out Lepidoptera species that display a narrow niche breadth (food and habitat), slow development and sedentary behaviour (e.g., </w:t>
      </w:r>
      <w:r w:rsidRPr="0028377B">
        <w:rPr>
          <w:rFonts w:cs="Times New Roman"/>
          <w:color w:val="0000FF"/>
          <w:sz w:val="20"/>
          <w:szCs w:val="20"/>
          <w:lang w:val="en-GB"/>
        </w:rPr>
        <w:t xml:space="preserve">Matilla </w:t>
      </w:r>
      <w:r w:rsidR="00A6485B" w:rsidRPr="0028377B">
        <w:rPr>
          <w:rFonts w:cs="Times New Roman"/>
          <w:iCs/>
          <w:color w:val="0000FF"/>
          <w:sz w:val="20"/>
          <w:szCs w:val="20"/>
          <w:lang w:val="en-GB"/>
        </w:rPr>
        <w:t>et al.</w:t>
      </w:r>
      <w:r w:rsidRPr="0028377B">
        <w:rPr>
          <w:rFonts w:cs="Times New Roman"/>
          <w:sz w:val="20"/>
          <w:szCs w:val="20"/>
          <w:lang w:val="en-GB"/>
        </w:rPr>
        <w:t xml:space="preserve"> </w:t>
      </w:r>
      <w:r w:rsidRPr="0028377B">
        <w:rPr>
          <w:rFonts w:cs="Times New Roman"/>
          <w:color w:val="0000FF"/>
          <w:sz w:val="20"/>
          <w:szCs w:val="20"/>
          <w:lang w:val="en-GB"/>
        </w:rPr>
        <w:t>2006, 2011</w:t>
      </w:r>
      <w:r w:rsidRPr="0028377B">
        <w:rPr>
          <w:rFonts w:cs="Times New Roman"/>
          <w:sz w:val="20"/>
          <w:szCs w:val="20"/>
          <w:lang w:val="en-GB"/>
        </w:rPr>
        <w:t xml:space="preserve">, </w:t>
      </w:r>
      <w:r w:rsidRPr="0028377B">
        <w:rPr>
          <w:rFonts w:cs="Times New Roman"/>
          <w:color w:val="0000FF"/>
          <w:sz w:val="20"/>
          <w:szCs w:val="20"/>
          <w:lang w:val="en-GB"/>
        </w:rPr>
        <w:t xml:space="preserve">Warren </w:t>
      </w:r>
      <w:r w:rsidR="00A6485B" w:rsidRPr="0028377B">
        <w:rPr>
          <w:rFonts w:cs="Times New Roman"/>
          <w:iCs/>
          <w:color w:val="0000FF"/>
          <w:sz w:val="20"/>
          <w:szCs w:val="20"/>
          <w:lang w:val="en-GB"/>
        </w:rPr>
        <w:t>et al.</w:t>
      </w:r>
      <w:r w:rsidRPr="0028377B">
        <w:rPr>
          <w:rFonts w:cs="Times New Roman"/>
          <w:color w:val="0000FF"/>
          <w:sz w:val="20"/>
          <w:szCs w:val="20"/>
          <w:lang w:val="en-GB"/>
        </w:rPr>
        <w:t xml:space="preserve"> 2001, </w:t>
      </w:r>
      <w:commentRangeStart w:id="11"/>
      <w:r w:rsidRPr="0028377B">
        <w:rPr>
          <w:rFonts w:cs="Times New Roman"/>
          <w:color w:val="0000FF"/>
          <w:sz w:val="20"/>
          <w:szCs w:val="20"/>
          <w:highlight w:val="yellow"/>
          <w:lang w:val="en-GB"/>
        </w:rPr>
        <w:t>Bart</w:t>
      </w:r>
      <w:ins w:id="12" w:author="ref" w:date="2016-09-08T12:41:00Z">
        <w:r w:rsidR="008A08DD">
          <w:rPr>
            <w:rFonts w:cs="Times New Roman"/>
            <w:color w:val="0000FF"/>
            <w:sz w:val="20"/>
            <w:szCs w:val="20"/>
            <w:highlight w:val="yellow"/>
            <w:lang w:val="en-GB"/>
          </w:rPr>
          <w:t>o</w:t>
        </w:r>
      </w:ins>
      <w:del w:id="13" w:author="ref" w:date="2016-09-08T12:41:00Z">
        <w:r w:rsidRPr="008A08DD" w:rsidDel="008A08DD">
          <w:rPr>
            <w:rFonts w:cs="Times New Roman"/>
            <w:color w:val="0000FF"/>
            <w:sz w:val="20"/>
            <w:szCs w:val="20"/>
            <w:highlight w:val="yellow"/>
            <w:lang w:val="en-GB"/>
          </w:rPr>
          <w:delText>a</w:delText>
        </w:r>
      </w:del>
      <w:r w:rsidRPr="008A08DD">
        <w:rPr>
          <w:rFonts w:cs="Times New Roman"/>
          <w:color w:val="0000FF"/>
          <w:sz w:val="20"/>
          <w:szCs w:val="20"/>
          <w:highlight w:val="yellow"/>
          <w:lang w:val="en-GB"/>
        </w:rPr>
        <w:t>nova</w:t>
      </w:r>
      <w:r w:rsidRPr="008A08DD">
        <w:rPr>
          <w:rFonts w:cs="Times New Roman"/>
          <w:color w:val="0000FF"/>
          <w:sz w:val="20"/>
          <w:szCs w:val="20"/>
          <w:lang w:val="en-GB"/>
        </w:rPr>
        <w:t xml:space="preserve"> </w:t>
      </w:r>
      <w:commentRangeEnd w:id="11"/>
      <w:r w:rsidR="008F0C84">
        <w:rPr>
          <w:rStyle w:val="CommentReference"/>
        </w:rPr>
        <w:commentReference w:id="11"/>
      </w:r>
      <w:r w:rsidR="00A6485B" w:rsidRPr="008A08DD">
        <w:rPr>
          <w:rFonts w:cs="Times New Roman"/>
          <w:iCs/>
          <w:color w:val="0000FF"/>
          <w:sz w:val="20"/>
          <w:szCs w:val="20"/>
          <w:lang w:val="en-GB"/>
        </w:rPr>
        <w:t>et al.</w:t>
      </w:r>
      <w:r w:rsidRPr="008F0C84">
        <w:rPr>
          <w:rFonts w:cs="Times New Roman"/>
          <w:color w:val="0000FF"/>
          <w:sz w:val="20"/>
          <w:szCs w:val="20"/>
          <w:lang w:val="en-GB"/>
        </w:rPr>
        <w:t xml:space="preserve"> 2014, WallisDeVries 2014</w:t>
      </w:r>
      <w:r w:rsidRPr="008F0C84">
        <w:rPr>
          <w:rFonts w:cs="Times New Roman"/>
          <w:sz w:val="20"/>
          <w:szCs w:val="20"/>
          <w:lang w:val="en-GB"/>
        </w:rPr>
        <w:t>). Conversely, butterfly species equipped with a set of adaptive traits, including high dispersal capacity, multiple generations per year</w:t>
      </w:r>
      <w:ins w:id="14" w:author="ref" w:date="2016-09-08T12:49:00Z">
        <w:r w:rsidR="008F0C84">
          <w:rPr>
            <w:rFonts w:cs="Times New Roman"/>
            <w:sz w:val="20"/>
            <w:szCs w:val="20"/>
            <w:lang w:val="en-GB"/>
          </w:rPr>
          <w:t xml:space="preserve">, </w:t>
        </w:r>
      </w:ins>
      <w:del w:id="15" w:author="ref" w:date="2016-09-08T12:49:00Z">
        <w:r w:rsidRPr="008F0C84" w:rsidDel="008F0C84">
          <w:rPr>
            <w:rFonts w:cs="Times New Roman"/>
            <w:sz w:val="20"/>
            <w:szCs w:val="20"/>
            <w:lang w:val="en-GB"/>
          </w:rPr>
          <w:delText xml:space="preserve"> and </w:delText>
        </w:r>
      </w:del>
      <w:r w:rsidRPr="008F0C84">
        <w:rPr>
          <w:rFonts w:cs="Times New Roman"/>
          <w:sz w:val="20"/>
          <w:szCs w:val="20"/>
          <w:lang w:val="en-GB"/>
        </w:rPr>
        <w:t xml:space="preserve">broad trophic as well as thermal niches, have the potential to expand their range and initiate adaptive radiations (e.g., </w:t>
      </w:r>
      <w:r w:rsidRPr="008F0C84">
        <w:rPr>
          <w:rFonts w:cs="Times New Roman"/>
          <w:color w:val="0000FF"/>
          <w:sz w:val="20"/>
          <w:szCs w:val="20"/>
          <w:highlight w:val="white"/>
          <w:lang w:val="en-GB"/>
        </w:rPr>
        <w:t>B</w:t>
      </w:r>
      <w:r w:rsidRPr="008F0C84">
        <w:rPr>
          <w:rFonts w:cs="Times New Roman"/>
          <w:color w:val="0000FF"/>
          <w:sz w:val="20"/>
          <w:szCs w:val="20"/>
          <w:lang w:val="en-GB"/>
        </w:rPr>
        <w:t xml:space="preserve">örschig </w:t>
      </w:r>
      <w:r w:rsidR="00A6485B" w:rsidRPr="008F0C84">
        <w:rPr>
          <w:rFonts w:cs="Times New Roman"/>
          <w:iCs/>
          <w:color w:val="0000FF"/>
          <w:sz w:val="20"/>
          <w:szCs w:val="20"/>
          <w:lang w:val="en-GB"/>
        </w:rPr>
        <w:t>et al.</w:t>
      </w:r>
      <w:r w:rsidRPr="008F0C84">
        <w:rPr>
          <w:rFonts w:cs="Times New Roman"/>
          <w:color w:val="0000FF"/>
          <w:sz w:val="20"/>
          <w:szCs w:val="20"/>
          <w:lang w:val="en-GB"/>
        </w:rPr>
        <w:t xml:space="preserve"> 2013, Ohlemüller </w:t>
      </w:r>
      <w:r w:rsidR="00A6485B" w:rsidRPr="008F0C84">
        <w:rPr>
          <w:rFonts w:cs="Times New Roman"/>
          <w:iCs/>
          <w:color w:val="0000FF"/>
          <w:sz w:val="20"/>
          <w:szCs w:val="20"/>
          <w:lang w:val="en-GB"/>
        </w:rPr>
        <w:t>et al.</w:t>
      </w:r>
      <w:r w:rsidRPr="008F0C84">
        <w:rPr>
          <w:rFonts w:cs="Times New Roman"/>
          <w:color w:val="0000FF"/>
          <w:sz w:val="20"/>
          <w:szCs w:val="20"/>
          <w:lang w:val="en-GB"/>
        </w:rPr>
        <w:t xml:space="preserve"> 2008</w:t>
      </w:r>
      <w:r w:rsidRPr="008F0C84">
        <w:rPr>
          <w:rFonts w:cs="Times New Roman"/>
          <w:sz w:val="20"/>
          <w:szCs w:val="20"/>
          <w:lang w:val="en-GB"/>
        </w:rPr>
        <w:t xml:space="preserve">). </w:t>
      </w:r>
    </w:p>
    <w:p w14:paraId="40FF645D" w14:textId="58A5E714" w:rsidR="009711A7" w:rsidRPr="008F0C84" w:rsidRDefault="009711A7" w:rsidP="009711A7">
      <w:pPr>
        <w:autoSpaceDE w:val="0"/>
        <w:autoSpaceDN w:val="0"/>
        <w:adjustRightInd w:val="0"/>
        <w:spacing w:line="480" w:lineRule="auto"/>
        <w:ind w:firstLine="708"/>
        <w:jc w:val="both"/>
        <w:rPr>
          <w:rFonts w:cs="Times New Roman"/>
          <w:sz w:val="20"/>
          <w:szCs w:val="20"/>
          <w:lang w:val="en-GB"/>
        </w:rPr>
      </w:pPr>
      <w:r w:rsidRPr="0028377B">
        <w:rPr>
          <w:rFonts w:cs="Times New Roman"/>
          <w:sz w:val="20"/>
          <w:szCs w:val="20"/>
          <w:lang w:val="en-GB"/>
        </w:rPr>
        <w:t xml:space="preserve">The transboundary nature of butterfly distributions, environmental change and butterfly conservation efforts across the European continent, justifies up-scaling of trait-based studies. Here, we establish the relationships between trait components and species vulnerability indicators (RL status, </w:t>
      </w:r>
      <w:r w:rsidRPr="008F0C84">
        <w:rPr>
          <w:rFonts w:cs="Times New Roman"/>
          <w:sz w:val="20"/>
          <w:szCs w:val="20"/>
          <w:lang w:val="en-GB"/>
        </w:rPr>
        <w:t xml:space="preserve">endemicity, range size, habitat </w:t>
      </w:r>
      <w:r w:rsidR="007A7E63" w:rsidRPr="008F0C84">
        <w:rPr>
          <w:rFonts w:cs="Times New Roman"/>
          <w:sz w:val="20"/>
          <w:szCs w:val="20"/>
          <w:lang w:val="en-GB"/>
        </w:rPr>
        <w:t>specialization</w:t>
      </w:r>
      <w:r w:rsidRPr="008F0C84">
        <w:rPr>
          <w:rFonts w:cs="Times New Roman"/>
          <w:sz w:val="20"/>
          <w:szCs w:val="20"/>
          <w:lang w:val="en-GB"/>
        </w:rPr>
        <w:t xml:space="preserve">, natural vs. anthropogenic habitat). We tested if, on a continental scale, (i) species can be ordered along ecologically relevant life-history traits (e.g., specialized </w:t>
      </w:r>
      <w:r w:rsidRPr="0028377B">
        <w:rPr>
          <w:rFonts w:cs="Times New Roman"/>
          <w:sz w:val="20"/>
          <w:szCs w:val="20"/>
          <w:lang w:val="en-GB"/>
        </w:rPr>
        <w:t xml:space="preserve">to more generalist species, slow to fast life-styles, low to high mobility, narrow to broad climatic requirements), and (ii) that </w:t>
      </w:r>
      <w:r w:rsidRPr="008F0C84">
        <w:rPr>
          <w:rFonts w:cs="Times New Roman"/>
          <w:sz w:val="20"/>
          <w:szCs w:val="20"/>
          <w:highlight w:val="yellow"/>
          <w:lang w:val="en-GB"/>
          <w:rPrChange w:id="16" w:author="ref" w:date="2016-09-08T12:51:00Z">
            <w:rPr>
              <w:rFonts w:cs="Times New Roman"/>
              <w:sz w:val="20"/>
              <w:szCs w:val="20"/>
              <w:lang w:val="en-GB"/>
            </w:rPr>
          </w:rPrChange>
        </w:rPr>
        <w:t xml:space="preserve">these </w:t>
      </w:r>
      <w:commentRangeStart w:id="17"/>
      <w:r w:rsidRPr="008F0C84">
        <w:rPr>
          <w:rFonts w:cs="Times New Roman"/>
          <w:sz w:val="20"/>
          <w:szCs w:val="20"/>
          <w:highlight w:val="yellow"/>
          <w:lang w:val="en-GB"/>
          <w:rPrChange w:id="18" w:author="ref" w:date="2016-09-08T12:51:00Z">
            <w:rPr>
              <w:rFonts w:cs="Times New Roman"/>
              <w:sz w:val="20"/>
              <w:szCs w:val="20"/>
              <w:lang w:val="en-GB"/>
            </w:rPr>
          </w:rPrChange>
        </w:rPr>
        <w:t>main</w:t>
      </w:r>
      <w:commentRangeEnd w:id="17"/>
      <w:r w:rsidR="008F0C84" w:rsidRPr="008F0C84">
        <w:rPr>
          <w:rStyle w:val="CommentReference"/>
          <w:highlight w:val="yellow"/>
          <w:rPrChange w:id="19" w:author="ref" w:date="2016-09-08T12:51:00Z">
            <w:rPr>
              <w:rStyle w:val="CommentReference"/>
            </w:rPr>
          </w:rPrChange>
        </w:rPr>
        <w:commentReference w:id="17"/>
      </w:r>
      <w:r w:rsidRPr="008F0C84">
        <w:rPr>
          <w:rFonts w:cs="Times New Roman"/>
          <w:sz w:val="20"/>
          <w:szCs w:val="20"/>
          <w:lang w:val="en-GB"/>
        </w:rPr>
        <w:t xml:space="preserve"> will explain a major part of the variation in butterfly vulnerability. </w:t>
      </w:r>
    </w:p>
    <w:p w14:paraId="1EAC7A03" w14:textId="77777777" w:rsidR="00024ADA" w:rsidRPr="0028377B" w:rsidRDefault="00024ADA" w:rsidP="009711A7">
      <w:pPr>
        <w:autoSpaceDE w:val="0"/>
        <w:autoSpaceDN w:val="0"/>
        <w:adjustRightInd w:val="0"/>
        <w:spacing w:line="480" w:lineRule="auto"/>
        <w:jc w:val="both"/>
        <w:rPr>
          <w:rFonts w:cs="Times New Roman"/>
          <w:sz w:val="20"/>
          <w:szCs w:val="20"/>
          <w:lang w:val="en-GB"/>
        </w:rPr>
      </w:pPr>
    </w:p>
    <w:p w14:paraId="59D1811B" w14:textId="77777777" w:rsidR="009711A7" w:rsidRPr="0028377B" w:rsidRDefault="009711A7" w:rsidP="009711A7">
      <w:pPr>
        <w:autoSpaceDE w:val="0"/>
        <w:autoSpaceDN w:val="0"/>
        <w:adjustRightInd w:val="0"/>
        <w:spacing w:line="480" w:lineRule="auto"/>
        <w:jc w:val="both"/>
        <w:rPr>
          <w:rFonts w:cs="Times New Roman"/>
          <w:sz w:val="20"/>
          <w:szCs w:val="20"/>
          <w:lang w:val="en-GB"/>
        </w:rPr>
      </w:pPr>
      <w:r w:rsidRPr="0028377B">
        <w:rPr>
          <w:rFonts w:cs="Times New Roman"/>
          <w:b/>
          <w:bCs/>
          <w:sz w:val="20"/>
          <w:szCs w:val="20"/>
          <w:lang w:val="en-GB"/>
        </w:rPr>
        <w:t>Methodology</w:t>
      </w:r>
    </w:p>
    <w:p w14:paraId="5552D59A" w14:textId="77777777" w:rsidR="009711A7" w:rsidRPr="0028377B" w:rsidRDefault="009711A7" w:rsidP="009711A7">
      <w:pPr>
        <w:autoSpaceDE w:val="0"/>
        <w:autoSpaceDN w:val="0"/>
        <w:adjustRightInd w:val="0"/>
        <w:spacing w:line="480" w:lineRule="auto"/>
        <w:jc w:val="both"/>
        <w:rPr>
          <w:rFonts w:cs="Times New Roman"/>
          <w:sz w:val="20"/>
          <w:szCs w:val="20"/>
          <w:lang w:val="en-GB"/>
        </w:rPr>
      </w:pPr>
      <w:r w:rsidRPr="0028377B">
        <w:rPr>
          <w:rFonts w:cs="Times New Roman"/>
          <w:i/>
          <w:iCs/>
          <w:sz w:val="20"/>
          <w:szCs w:val="20"/>
          <w:lang w:val="en-GB"/>
        </w:rPr>
        <w:t>Species traits</w:t>
      </w:r>
    </w:p>
    <w:p w14:paraId="65D96B41" w14:textId="1171CF57" w:rsidR="006B1C97" w:rsidRPr="0028377B" w:rsidRDefault="009711A7" w:rsidP="009711A7">
      <w:pPr>
        <w:autoSpaceDE w:val="0"/>
        <w:autoSpaceDN w:val="0"/>
        <w:adjustRightInd w:val="0"/>
        <w:spacing w:line="480" w:lineRule="auto"/>
        <w:jc w:val="both"/>
        <w:rPr>
          <w:rFonts w:cs="Times New Roman"/>
          <w:color w:val="000000"/>
          <w:sz w:val="20"/>
          <w:szCs w:val="20"/>
          <w:lang w:val="en-GB"/>
        </w:rPr>
      </w:pPr>
      <w:r w:rsidRPr="0028377B">
        <w:rPr>
          <w:rFonts w:cs="Times New Roman"/>
          <w:sz w:val="20"/>
          <w:szCs w:val="20"/>
          <w:lang w:val="en-GB"/>
        </w:rPr>
        <w:t>For 39</w:t>
      </w:r>
      <w:r w:rsidR="0006660D" w:rsidRPr="0028377B">
        <w:rPr>
          <w:rFonts w:cs="Times New Roman"/>
          <w:sz w:val="20"/>
          <w:szCs w:val="20"/>
          <w:lang w:val="en-GB"/>
        </w:rPr>
        <w:t>7</w:t>
      </w:r>
      <w:r w:rsidRPr="0028377B">
        <w:rPr>
          <w:rFonts w:cs="Times New Roman"/>
          <w:sz w:val="20"/>
          <w:szCs w:val="20"/>
          <w:lang w:val="en-GB"/>
        </w:rPr>
        <w:t xml:space="preserve"> European butterfly species, we incorporated five traits associated to species’ climatic preferences (i.e., climate optima and breadth of organisms) and six traits associated to species’ biology (i.e., morphological, physiological, phenological and </w:t>
      </w:r>
      <w:r w:rsidR="007A255D" w:rsidRPr="0028377B">
        <w:rPr>
          <w:rFonts w:cs="Times New Roman"/>
          <w:sz w:val="20"/>
          <w:szCs w:val="20"/>
          <w:lang w:val="en-GB"/>
        </w:rPr>
        <w:t>behavioural</w:t>
      </w:r>
      <w:r w:rsidRPr="0028377B">
        <w:rPr>
          <w:rFonts w:cs="Times New Roman"/>
          <w:sz w:val="20"/>
          <w:szCs w:val="20"/>
          <w:lang w:val="en-GB"/>
        </w:rPr>
        <w:t xml:space="preserve"> adaptations </w:t>
      </w:r>
      <w:r w:rsidRPr="006E30B4">
        <w:rPr>
          <w:rFonts w:cs="Times New Roman"/>
          <w:sz w:val="20"/>
          <w:szCs w:val="20"/>
          <w:lang w:val="en-GB"/>
        </w:rPr>
        <w:t>innate to an organism) (</w:t>
      </w:r>
      <w:r w:rsidRPr="0028377B">
        <w:rPr>
          <w:rFonts w:cs="Times New Roman"/>
          <w:b/>
          <w:bCs/>
          <w:sz w:val="20"/>
          <w:szCs w:val="20"/>
          <w:lang w:val="en-GB"/>
        </w:rPr>
        <w:t xml:space="preserve">Table 1, </w:t>
      </w:r>
      <w:r w:rsidR="003F2633" w:rsidRPr="0028377B">
        <w:rPr>
          <w:rFonts w:cs="Times New Roman"/>
          <w:b/>
          <w:sz w:val="20"/>
          <w:szCs w:val="20"/>
          <w:lang w:val="en-GB"/>
        </w:rPr>
        <w:t>Suppl. Mat. Table</w:t>
      </w:r>
      <w:r w:rsidR="002E67C9" w:rsidRPr="0028377B">
        <w:rPr>
          <w:rFonts w:cs="Times New Roman"/>
          <w:b/>
          <w:bCs/>
          <w:sz w:val="20"/>
          <w:szCs w:val="20"/>
          <w:lang w:val="en-GB"/>
        </w:rPr>
        <w:t xml:space="preserve"> </w:t>
      </w:r>
      <w:r w:rsidR="00C14567" w:rsidRPr="0028377B">
        <w:rPr>
          <w:rFonts w:cs="Times New Roman"/>
          <w:b/>
          <w:bCs/>
          <w:sz w:val="20"/>
          <w:szCs w:val="20"/>
          <w:lang w:val="en-GB"/>
        </w:rPr>
        <w:t>1</w:t>
      </w:r>
      <w:r w:rsidRPr="0028377B">
        <w:rPr>
          <w:rFonts w:cs="Times New Roman"/>
          <w:sz w:val="20"/>
          <w:szCs w:val="20"/>
          <w:lang w:val="en-GB"/>
        </w:rPr>
        <w:t xml:space="preserve">). Climatic traits were adopted from </w:t>
      </w:r>
      <w:r w:rsidRPr="0028377B">
        <w:rPr>
          <w:rFonts w:cs="Times New Roman"/>
          <w:color w:val="0000FF"/>
          <w:sz w:val="20"/>
          <w:szCs w:val="20"/>
          <w:lang w:val="en-GB"/>
        </w:rPr>
        <w:t xml:space="preserve">Schweiger </w:t>
      </w:r>
      <w:r w:rsidR="00A6485B" w:rsidRPr="0028377B">
        <w:rPr>
          <w:rFonts w:cs="Times New Roman"/>
          <w:iCs/>
          <w:color w:val="0000FF"/>
          <w:sz w:val="20"/>
          <w:szCs w:val="20"/>
          <w:lang w:val="en-GB"/>
        </w:rPr>
        <w:t>et al.</w:t>
      </w:r>
      <w:r w:rsidRPr="0028377B">
        <w:rPr>
          <w:rFonts w:cs="Times New Roman"/>
          <w:color w:val="0000FF"/>
          <w:sz w:val="20"/>
          <w:szCs w:val="20"/>
          <w:lang w:val="en-GB"/>
        </w:rPr>
        <w:t xml:space="preserve"> (2014</w:t>
      </w:r>
      <w:r w:rsidRPr="0028377B">
        <w:rPr>
          <w:rFonts w:cs="Times New Roman"/>
          <w:color w:val="000000"/>
          <w:sz w:val="20"/>
          <w:szCs w:val="20"/>
          <w:lang w:val="en-GB"/>
        </w:rPr>
        <w:t xml:space="preserve">) and </w:t>
      </w:r>
      <w:r w:rsidRPr="0028377B">
        <w:rPr>
          <w:rFonts w:cs="Times New Roman"/>
          <w:sz w:val="20"/>
          <w:szCs w:val="20"/>
          <w:lang w:val="en-GB"/>
        </w:rPr>
        <w:t>included species specific niche optima and breadth of temperature, precipitation and soil water moisture content of the distribution area</w:t>
      </w:r>
      <w:r w:rsidRPr="0028377B">
        <w:rPr>
          <w:rFonts w:cs="Times New Roman"/>
          <w:color w:val="000000"/>
          <w:sz w:val="20"/>
          <w:szCs w:val="20"/>
          <w:lang w:val="en-GB"/>
        </w:rPr>
        <w:t xml:space="preserve">. For temperature and </w:t>
      </w:r>
      <w:r w:rsidRPr="0028377B">
        <w:rPr>
          <w:rFonts w:cs="Times New Roman"/>
          <w:color w:val="000000"/>
          <w:sz w:val="20"/>
          <w:szCs w:val="20"/>
          <w:lang w:val="en-GB"/>
        </w:rPr>
        <w:lastRenderedPageBreak/>
        <w:t>precipitation, we selected the annual mean and sum respectively, as well as their mean annual range, in order to capture main climatic variation along gradients of latitude, elevation and continentality (</w:t>
      </w:r>
      <w:r w:rsidRPr="0028377B">
        <w:rPr>
          <w:rFonts w:cs="Times New Roman"/>
          <w:color w:val="0000FF"/>
          <w:sz w:val="20"/>
          <w:szCs w:val="20"/>
          <w:lang w:val="en-GB"/>
        </w:rPr>
        <w:t xml:space="preserve">Schweiger </w:t>
      </w:r>
      <w:r w:rsidR="00A6485B" w:rsidRPr="0028377B">
        <w:rPr>
          <w:rFonts w:cs="Times New Roman"/>
          <w:iCs/>
          <w:color w:val="0000FF"/>
          <w:sz w:val="20"/>
          <w:szCs w:val="20"/>
          <w:lang w:val="en-GB"/>
        </w:rPr>
        <w:t>et al.</w:t>
      </w:r>
      <w:r w:rsidRPr="0028377B">
        <w:rPr>
          <w:rFonts w:cs="Times New Roman"/>
          <w:color w:val="0000FF"/>
          <w:sz w:val="20"/>
          <w:szCs w:val="20"/>
          <w:lang w:val="en-GB"/>
        </w:rPr>
        <w:t xml:space="preserve"> 2014</w:t>
      </w:r>
      <w:r w:rsidRPr="0028377B">
        <w:rPr>
          <w:rFonts w:cs="Times New Roman"/>
          <w:color w:val="000000"/>
          <w:sz w:val="20"/>
          <w:szCs w:val="20"/>
          <w:lang w:val="en-GB"/>
        </w:rPr>
        <w:t xml:space="preserve">). </w:t>
      </w:r>
    </w:p>
    <w:p w14:paraId="60F4958C" w14:textId="57776224" w:rsidR="009711A7" w:rsidRPr="0028377B" w:rsidRDefault="009711A7" w:rsidP="006B1C97">
      <w:pPr>
        <w:autoSpaceDE w:val="0"/>
        <w:autoSpaceDN w:val="0"/>
        <w:adjustRightInd w:val="0"/>
        <w:spacing w:line="480" w:lineRule="auto"/>
        <w:ind w:firstLine="708"/>
        <w:jc w:val="both"/>
        <w:rPr>
          <w:rFonts w:cs="Times New Roman"/>
          <w:sz w:val="20"/>
          <w:szCs w:val="20"/>
          <w:lang w:val="en-GB"/>
        </w:rPr>
      </w:pPr>
      <w:r w:rsidRPr="0028377B">
        <w:rPr>
          <w:rFonts w:cs="Times New Roman"/>
          <w:color w:val="000000"/>
          <w:sz w:val="20"/>
          <w:szCs w:val="20"/>
          <w:lang w:val="en-GB"/>
        </w:rPr>
        <w:t xml:space="preserve">Biological traits included </w:t>
      </w:r>
      <w:r w:rsidRPr="0028377B">
        <w:rPr>
          <w:rFonts w:cs="Times New Roman"/>
          <w:sz w:val="20"/>
          <w:szCs w:val="20"/>
          <w:lang w:val="en-GB"/>
        </w:rPr>
        <w:t>average male/female forewing length and egg-volume. Wing size may play a role in dispersal capacity and survival ability</w:t>
      </w:r>
      <w:ins w:id="20" w:author="ref" w:date="2016-09-08T13:16:00Z">
        <w:r w:rsidR="006E30B4">
          <w:rPr>
            <w:rFonts w:cs="Times New Roman"/>
            <w:sz w:val="20"/>
            <w:szCs w:val="20"/>
            <w:lang w:val="en-GB"/>
          </w:rPr>
          <w:t xml:space="preserve"> (REF?)</w:t>
        </w:r>
      </w:ins>
      <w:r w:rsidRPr="006E30B4">
        <w:rPr>
          <w:rFonts w:cs="Times New Roman"/>
          <w:sz w:val="20"/>
          <w:szCs w:val="20"/>
          <w:lang w:val="en-GB"/>
        </w:rPr>
        <w:t>, while egg size can act as a phylogenetic corrective for wing-size, given the allometric slopes between wing-size and egg-size for many butterfly subtaxa (</w:t>
      </w:r>
      <w:r w:rsidRPr="006E30B4">
        <w:rPr>
          <w:rFonts w:cs="Times New Roman"/>
          <w:color w:val="0000FF"/>
          <w:sz w:val="20"/>
          <w:szCs w:val="20"/>
          <w:lang w:val="en-GB"/>
        </w:rPr>
        <w:t>García-Barros 2002</w:t>
      </w:r>
      <w:r w:rsidRPr="006E30B4">
        <w:rPr>
          <w:rFonts w:cs="Times New Roman"/>
          <w:sz w:val="20"/>
          <w:szCs w:val="20"/>
          <w:lang w:val="en-GB"/>
        </w:rPr>
        <w:t xml:space="preserve">). Larval diet breadth is an important limiting factor in butterfly vulnerability, in terms of range size, dispersal capacity and landscape use (e.g., </w:t>
      </w:r>
      <w:r w:rsidRPr="0028377B">
        <w:rPr>
          <w:rFonts w:cs="Times New Roman"/>
          <w:color w:val="0000FF"/>
          <w:sz w:val="20"/>
          <w:szCs w:val="20"/>
          <w:lang w:val="en-GB"/>
        </w:rPr>
        <w:t>García-Barros &amp; Romo Benito 2010</w:t>
      </w:r>
      <w:r w:rsidRPr="0028377B">
        <w:rPr>
          <w:rFonts w:cs="Times New Roman"/>
          <w:sz w:val="20"/>
          <w:szCs w:val="20"/>
          <w:lang w:val="en-GB"/>
        </w:rPr>
        <w:t xml:space="preserve">). Species phenology is associated to colonization ability, ranging from restricted climatic environments to wide distributions across a variety of climatic environments. Phenological traits included voltinism (i.e., the average number of generations per year), and overwintering stage (i.e., indicating how early species can reproduce in the season). Vagrancy reflects dispersal capacity and landscape use, and was </w:t>
      </w:r>
      <w:r w:rsidRPr="0028377B">
        <w:rPr>
          <w:rFonts w:cs="Times New Roman"/>
          <w:sz w:val="20"/>
          <w:szCs w:val="20"/>
          <w:highlight w:val="white"/>
          <w:lang w:val="en-GB"/>
        </w:rPr>
        <w:t xml:space="preserve">based on a slightly adapted version of the classification by </w:t>
      </w:r>
      <w:r w:rsidRPr="0028377B">
        <w:rPr>
          <w:rFonts w:cs="Times New Roman"/>
          <w:color w:val="0000FF"/>
          <w:sz w:val="20"/>
          <w:szCs w:val="20"/>
          <w:highlight w:val="white"/>
          <w:lang w:val="en-GB"/>
        </w:rPr>
        <w:t xml:space="preserve">Dennis </w:t>
      </w:r>
      <w:r w:rsidR="00A6485B" w:rsidRPr="0028377B">
        <w:rPr>
          <w:rFonts w:cs="Times New Roman"/>
          <w:iCs/>
          <w:color w:val="0000FF"/>
          <w:sz w:val="20"/>
          <w:szCs w:val="20"/>
          <w:lang w:val="en-GB"/>
        </w:rPr>
        <w:t>et al.</w:t>
      </w:r>
      <w:r w:rsidRPr="0028377B">
        <w:rPr>
          <w:rFonts w:cs="Times New Roman"/>
          <w:sz w:val="20"/>
          <w:szCs w:val="20"/>
          <w:highlight w:val="white"/>
          <w:lang w:val="en-GB"/>
        </w:rPr>
        <w:t xml:space="preserve"> (</w:t>
      </w:r>
      <w:r w:rsidRPr="0028377B">
        <w:rPr>
          <w:rFonts w:cs="Times New Roman"/>
          <w:color w:val="0000FF"/>
          <w:sz w:val="20"/>
          <w:szCs w:val="20"/>
          <w:highlight w:val="white"/>
          <w:lang w:val="en-GB"/>
        </w:rPr>
        <w:t>2004</w:t>
      </w:r>
      <w:r w:rsidRPr="0028377B">
        <w:rPr>
          <w:rFonts w:cs="Times New Roman"/>
          <w:sz w:val="20"/>
          <w:szCs w:val="20"/>
          <w:highlight w:val="white"/>
          <w:lang w:val="en-GB"/>
        </w:rPr>
        <w:t>), complemented by expert knowledge for a total of 220 species</w:t>
      </w:r>
      <w:r w:rsidRPr="0028377B">
        <w:rPr>
          <w:rFonts w:cs="Times New Roman"/>
          <w:sz w:val="20"/>
          <w:szCs w:val="20"/>
          <w:lang w:val="en-GB"/>
        </w:rPr>
        <w:t>. We used a linear regression model</w:t>
      </w:r>
      <w:r w:rsidR="00B90A2F" w:rsidRPr="0028377B">
        <w:rPr>
          <w:rFonts w:cs="Times New Roman"/>
          <w:sz w:val="20"/>
          <w:szCs w:val="20"/>
          <w:lang w:val="en-GB"/>
        </w:rPr>
        <w:t xml:space="preserve"> with</w:t>
      </w:r>
      <w:r w:rsidRPr="0028377B">
        <w:rPr>
          <w:rFonts w:cs="Times New Roman"/>
          <w:sz w:val="20"/>
          <w:szCs w:val="20"/>
          <w:lang w:val="en-GB"/>
        </w:rPr>
        <w:t xml:space="preserve"> voltinism, wingspan and range size to explain vagrancy with available data, and made predictions for the remaining 177 species (R</w:t>
      </w:r>
      <w:r w:rsidRPr="0028377B">
        <w:rPr>
          <w:rFonts w:cs="Times New Roman"/>
          <w:sz w:val="20"/>
          <w:szCs w:val="20"/>
          <w:vertAlign w:val="superscript"/>
          <w:lang w:val="en-GB"/>
        </w:rPr>
        <w:t xml:space="preserve">2 </w:t>
      </w:r>
      <w:r w:rsidRPr="0028377B">
        <w:rPr>
          <w:rFonts w:cs="Times New Roman"/>
          <w:sz w:val="20"/>
          <w:szCs w:val="20"/>
          <w:lang w:val="en-GB"/>
        </w:rPr>
        <w:t>= 0.505, df</w:t>
      </w:r>
      <w:r w:rsidRPr="0028377B">
        <w:rPr>
          <w:rFonts w:cs="Times New Roman"/>
          <w:sz w:val="20"/>
          <w:szCs w:val="20"/>
          <w:vertAlign w:val="subscript"/>
          <w:lang w:val="en-GB"/>
        </w:rPr>
        <w:t>1,219</w:t>
      </w:r>
      <w:r w:rsidRPr="0028377B">
        <w:rPr>
          <w:rFonts w:cs="Times New Roman"/>
          <w:sz w:val="20"/>
          <w:szCs w:val="20"/>
          <w:lang w:val="en-GB"/>
        </w:rPr>
        <w:t xml:space="preserve">, SE = </w:t>
      </w:r>
      <w:r w:rsidRPr="0028377B">
        <w:rPr>
          <w:rFonts w:cs="Times New Roman"/>
          <w:color w:val="000000"/>
          <w:sz w:val="20"/>
          <w:szCs w:val="20"/>
          <w:highlight w:val="white"/>
          <w:lang w:val="en-GB"/>
        </w:rPr>
        <w:t>1.128</w:t>
      </w:r>
      <w:r w:rsidRPr="0028377B">
        <w:rPr>
          <w:rFonts w:cs="Times New Roman"/>
          <w:sz w:val="20"/>
          <w:szCs w:val="20"/>
          <w:lang w:val="en-GB"/>
        </w:rPr>
        <w:t>), using the following equation:</w:t>
      </w:r>
    </w:p>
    <w:p w14:paraId="2219FC25" w14:textId="77777777" w:rsidR="009711A7" w:rsidRPr="0028377B" w:rsidRDefault="009711A7" w:rsidP="009711A7">
      <w:pPr>
        <w:autoSpaceDE w:val="0"/>
        <w:autoSpaceDN w:val="0"/>
        <w:adjustRightInd w:val="0"/>
        <w:spacing w:line="480" w:lineRule="auto"/>
        <w:jc w:val="both"/>
        <w:rPr>
          <w:rFonts w:cs="Times New Roman"/>
          <w:sz w:val="20"/>
          <w:szCs w:val="20"/>
          <w:lang w:val="en-GB"/>
        </w:rPr>
      </w:pPr>
      <w:r w:rsidRPr="0028377B">
        <w:rPr>
          <w:rFonts w:cs="Times New Roman"/>
          <w:sz w:val="20"/>
          <w:szCs w:val="20"/>
          <w:lang w:val="en-GB"/>
        </w:rPr>
        <w:t xml:space="preserve">Vagrancy = -0.472 + 0.482*(Voltinism) + 0.44*(Wingspan) + 0.001(Range Size) </w:t>
      </w:r>
    </w:p>
    <w:p w14:paraId="59EADA93" w14:textId="77777777" w:rsidR="009711A7" w:rsidRPr="0028377B" w:rsidRDefault="009711A7" w:rsidP="009711A7">
      <w:pPr>
        <w:autoSpaceDE w:val="0"/>
        <w:autoSpaceDN w:val="0"/>
        <w:adjustRightInd w:val="0"/>
        <w:spacing w:line="480" w:lineRule="auto"/>
        <w:jc w:val="both"/>
        <w:rPr>
          <w:rFonts w:cs="Times New Roman"/>
          <w:sz w:val="20"/>
          <w:szCs w:val="20"/>
          <w:lang w:val="en-GB"/>
        </w:rPr>
      </w:pPr>
    </w:p>
    <w:p w14:paraId="21D03004" w14:textId="77777777" w:rsidR="009711A7" w:rsidRPr="0028377B" w:rsidRDefault="009711A7" w:rsidP="009711A7">
      <w:pPr>
        <w:autoSpaceDE w:val="0"/>
        <w:autoSpaceDN w:val="0"/>
        <w:adjustRightInd w:val="0"/>
        <w:spacing w:line="480" w:lineRule="auto"/>
        <w:jc w:val="both"/>
        <w:rPr>
          <w:rFonts w:cs="Times New Roman"/>
          <w:i/>
          <w:iCs/>
          <w:sz w:val="20"/>
          <w:szCs w:val="20"/>
          <w:lang w:val="en-GB"/>
        </w:rPr>
      </w:pPr>
      <w:r w:rsidRPr="0028377B">
        <w:rPr>
          <w:rFonts w:cs="Times New Roman"/>
          <w:i/>
          <w:iCs/>
          <w:sz w:val="20"/>
          <w:szCs w:val="20"/>
          <w:lang w:val="en-GB"/>
        </w:rPr>
        <w:t>Species vulnerability</w:t>
      </w:r>
    </w:p>
    <w:p w14:paraId="4ACED189" w14:textId="5E3A470A" w:rsidR="009711A7" w:rsidRPr="0028377B" w:rsidRDefault="009711A7" w:rsidP="009711A7">
      <w:pPr>
        <w:autoSpaceDE w:val="0"/>
        <w:autoSpaceDN w:val="0"/>
        <w:adjustRightInd w:val="0"/>
        <w:spacing w:line="480" w:lineRule="auto"/>
        <w:jc w:val="both"/>
        <w:rPr>
          <w:rFonts w:cs="Times New Roman"/>
          <w:sz w:val="20"/>
          <w:szCs w:val="20"/>
          <w:lang w:val="en-GB"/>
        </w:rPr>
      </w:pPr>
      <w:r w:rsidRPr="0028377B">
        <w:rPr>
          <w:rFonts w:cs="Times New Roman"/>
          <w:sz w:val="20"/>
          <w:szCs w:val="20"/>
          <w:lang w:val="en-GB"/>
        </w:rPr>
        <w:t>Vulnerability indicators</w:t>
      </w:r>
      <w:r w:rsidR="004034CD" w:rsidRPr="0028377B">
        <w:rPr>
          <w:rFonts w:cs="Times New Roman"/>
          <w:sz w:val="20"/>
          <w:szCs w:val="20"/>
          <w:lang w:val="en-GB"/>
        </w:rPr>
        <w:t xml:space="preserve"> included the </w:t>
      </w:r>
      <w:r w:rsidR="004034CD" w:rsidRPr="0028377B">
        <w:rPr>
          <w:rFonts w:cs="Times New Roman"/>
          <w:i/>
          <w:sz w:val="20"/>
          <w:szCs w:val="20"/>
          <w:lang w:val="en-GB"/>
        </w:rPr>
        <w:t>Red List status</w:t>
      </w:r>
      <w:r w:rsidR="004034CD" w:rsidRPr="0028377B">
        <w:rPr>
          <w:rFonts w:cs="Times New Roman"/>
          <w:sz w:val="20"/>
          <w:szCs w:val="20"/>
          <w:lang w:val="en-GB"/>
        </w:rPr>
        <w:t xml:space="preserve">, </w:t>
      </w:r>
      <w:r w:rsidR="004034CD" w:rsidRPr="0028377B">
        <w:rPr>
          <w:rFonts w:cs="Times New Roman"/>
          <w:i/>
          <w:sz w:val="20"/>
          <w:szCs w:val="20"/>
          <w:lang w:val="en-GB"/>
        </w:rPr>
        <w:t>Endemicity</w:t>
      </w:r>
      <w:r w:rsidR="004034CD" w:rsidRPr="0028377B">
        <w:rPr>
          <w:rFonts w:cs="Times New Roman"/>
          <w:sz w:val="20"/>
          <w:szCs w:val="20"/>
          <w:lang w:val="en-GB"/>
        </w:rPr>
        <w:t xml:space="preserve">, </w:t>
      </w:r>
      <w:r w:rsidR="004034CD" w:rsidRPr="0028377B">
        <w:rPr>
          <w:rFonts w:cs="Times New Roman"/>
          <w:i/>
          <w:sz w:val="20"/>
          <w:szCs w:val="20"/>
          <w:lang w:val="en-GB"/>
        </w:rPr>
        <w:t>R</w:t>
      </w:r>
      <w:r w:rsidRPr="0028377B">
        <w:rPr>
          <w:rFonts w:cs="Times New Roman"/>
          <w:i/>
          <w:sz w:val="20"/>
          <w:szCs w:val="20"/>
          <w:lang w:val="en-GB"/>
        </w:rPr>
        <w:t>ange size</w:t>
      </w:r>
      <w:r w:rsidRPr="0028377B">
        <w:rPr>
          <w:rFonts w:cs="Times New Roman"/>
          <w:sz w:val="20"/>
          <w:szCs w:val="20"/>
          <w:lang w:val="en-GB"/>
        </w:rPr>
        <w:t>, species</w:t>
      </w:r>
      <w:r w:rsidR="004034CD" w:rsidRPr="0028377B">
        <w:rPr>
          <w:rFonts w:cs="Times New Roman"/>
          <w:sz w:val="20"/>
          <w:szCs w:val="20"/>
          <w:lang w:val="en-GB"/>
        </w:rPr>
        <w:t xml:space="preserve"> </w:t>
      </w:r>
      <w:r w:rsidR="004034CD" w:rsidRPr="0028377B">
        <w:rPr>
          <w:rFonts w:cs="Times New Roman"/>
          <w:i/>
          <w:iCs/>
          <w:sz w:val="20"/>
          <w:szCs w:val="20"/>
          <w:lang w:val="en-GB"/>
        </w:rPr>
        <w:t>Affinity for natural habitats</w:t>
      </w:r>
      <w:r w:rsidR="004034CD" w:rsidRPr="0028377B">
        <w:rPr>
          <w:rFonts w:cs="Times New Roman"/>
          <w:sz w:val="20"/>
          <w:szCs w:val="20"/>
          <w:lang w:val="en-GB"/>
        </w:rPr>
        <w:t xml:space="preserve"> and </w:t>
      </w:r>
      <w:r w:rsidR="004034CD" w:rsidRPr="0028377B">
        <w:rPr>
          <w:rFonts w:cs="Times New Roman"/>
          <w:i/>
          <w:sz w:val="20"/>
          <w:szCs w:val="20"/>
          <w:lang w:val="en-GB"/>
        </w:rPr>
        <w:t>H</w:t>
      </w:r>
      <w:r w:rsidRPr="0028377B">
        <w:rPr>
          <w:rFonts w:cs="Times New Roman"/>
          <w:i/>
          <w:sz w:val="20"/>
          <w:szCs w:val="20"/>
          <w:lang w:val="en-GB"/>
        </w:rPr>
        <w:t>abitat specificity</w:t>
      </w:r>
      <w:r w:rsidRPr="0028377B">
        <w:rPr>
          <w:rFonts w:cs="Times New Roman"/>
          <w:sz w:val="20"/>
          <w:szCs w:val="20"/>
          <w:lang w:val="en-GB"/>
        </w:rPr>
        <w:t xml:space="preserve"> (</w:t>
      </w:r>
      <w:r w:rsidRPr="0028377B">
        <w:rPr>
          <w:rFonts w:cs="Times New Roman"/>
          <w:b/>
          <w:bCs/>
          <w:sz w:val="20"/>
          <w:szCs w:val="20"/>
          <w:lang w:val="en-GB"/>
        </w:rPr>
        <w:t>Table 1</w:t>
      </w:r>
      <w:r w:rsidRPr="0028377B">
        <w:rPr>
          <w:rFonts w:cs="Times New Roman"/>
          <w:sz w:val="20"/>
          <w:szCs w:val="20"/>
          <w:lang w:val="en-GB"/>
        </w:rPr>
        <w:t xml:space="preserve">). The </w:t>
      </w:r>
      <w:r w:rsidRPr="0028377B">
        <w:rPr>
          <w:rFonts w:cs="Times New Roman"/>
          <w:i/>
          <w:iCs/>
          <w:sz w:val="20"/>
          <w:szCs w:val="20"/>
          <w:lang w:val="en-GB"/>
        </w:rPr>
        <w:t>Red List status</w:t>
      </w:r>
      <w:r w:rsidRPr="0028377B">
        <w:rPr>
          <w:rFonts w:cs="Times New Roman"/>
          <w:sz w:val="20"/>
          <w:szCs w:val="20"/>
          <w:lang w:val="en-GB"/>
        </w:rPr>
        <w:t xml:space="preserve"> and </w:t>
      </w:r>
      <w:r w:rsidR="00D56D94" w:rsidRPr="0028377B">
        <w:rPr>
          <w:rFonts w:cs="Times New Roman"/>
          <w:i/>
          <w:iCs/>
          <w:sz w:val="20"/>
          <w:szCs w:val="20"/>
          <w:lang w:val="en-GB"/>
        </w:rPr>
        <w:t>E</w:t>
      </w:r>
      <w:r w:rsidRPr="0028377B">
        <w:rPr>
          <w:rFonts w:cs="Times New Roman"/>
          <w:i/>
          <w:iCs/>
          <w:sz w:val="20"/>
          <w:szCs w:val="20"/>
          <w:lang w:val="en-GB"/>
        </w:rPr>
        <w:t xml:space="preserve">ndemicity </w:t>
      </w:r>
      <w:r w:rsidRPr="0028377B">
        <w:rPr>
          <w:rFonts w:cs="Times New Roman"/>
          <w:sz w:val="20"/>
          <w:szCs w:val="20"/>
          <w:lang w:val="en-GB"/>
        </w:rPr>
        <w:t xml:space="preserve">and </w:t>
      </w:r>
      <w:r w:rsidRPr="0028377B">
        <w:rPr>
          <w:rFonts w:cs="Times New Roman"/>
          <w:i/>
          <w:iCs/>
          <w:sz w:val="20"/>
          <w:szCs w:val="20"/>
          <w:lang w:val="en-GB"/>
        </w:rPr>
        <w:t>Range size</w:t>
      </w:r>
      <w:r w:rsidRPr="0028377B">
        <w:rPr>
          <w:rFonts w:cs="Times New Roman"/>
          <w:sz w:val="20"/>
          <w:szCs w:val="20"/>
          <w:lang w:val="en-GB"/>
        </w:rPr>
        <w:t xml:space="preserve"> were adopted from </w:t>
      </w:r>
      <w:r w:rsidR="00AD61C0" w:rsidRPr="0028377B">
        <w:rPr>
          <w:rFonts w:cs="Times New Roman"/>
          <w:color w:val="0000FF"/>
          <w:sz w:val="20"/>
          <w:szCs w:val="20"/>
          <w:lang w:val="en-GB"/>
        </w:rPr>
        <w:t>Van Swaay</w:t>
      </w:r>
      <w:r w:rsidRPr="0028377B">
        <w:rPr>
          <w:rFonts w:cs="Times New Roman"/>
          <w:color w:val="0000FF"/>
          <w:sz w:val="20"/>
          <w:szCs w:val="20"/>
          <w:lang w:val="en-GB"/>
        </w:rPr>
        <w:t xml:space="preserve"> </w:t>
      </w:r>
      <w:r w:rsidR="00A6485B" w:rsidRPr="0028377B">
        <w:rPr>
          <w:rFonts w:cs="Times New Roman"/>
          <w:iCs/>
          <w:color w:val="0000FF"/>
          <w:sz w:val="20"/>
          <w:szCs w:val="20"/>
          <w:lang w:val="en-GB"/>
        </w:rPr>
        <w:t>et al.</w:t>
      </w:r>
      <w:r w:rsidRPr="0028377B">
        <w:rPr>
          <w:rFonts w:cs="Times New Roman"/>
          <w:color w:val="0000FF"/>
          <w:sz w:val="20"/>
          <w:szCs w:val="20"/>
          <w:lang w:val="en-GB"/>
        </w:rPr>
        <w:t xml:space="preserve"> </w:t>
      </w:r>
      <w:r w:rsidRPr="0028377B">
        <w:rPr>
          <w:rFonts w:cs="Times New Roman"/>
          <w:sz w:val="20"/>
          <w:szCs w:val="20"/>
          <w:lang w:val="en-GB"/>
        </w:rPr>
        <w:t>(</w:t>
      </w:r>
      <w:r w:rsidRPr="0028377B">
        <w:rPr>
          <w:rFonts w:cs="Times New Roman"/>
          <w:color w:val="0000FF"/>
          <w:sz w:val="20"/>
          <w:szCs w:val="20"/>
          <w:lang w:val="en-GB"/>
        </w:rPr>
        <w:t>2010</w:t>
      </w:r>
      <w:r w:rsidRPr="0028377B">
        <w:rPr>
          <w:rFonts w:cs="Times New Roman"/>
          <w:sz w:val="20"/>
          <w:szCs w:val="20"/>
          <w:lang w:val="en-GB"/>
        </w:rPr>
        <w:t xml:space="preserve">); in further analyses </w:t>
      </w:r>
      <w:r w:rsidRPr="0028377B">
        <w:rPr>
          <w:rFonts w:cs="Times New Roman"/>
          <w:i/>
          <w:sz w:val="20"/>
          <w:szCs w:val="20"/>
          <w:lang w:val="en-GB"/>
        </w:rPr>
        <w:t>Red List status</w:t>
      </w:r>
      <w:r w:rsidRPr="0028377B">
        <w:rPr>
          <w:rFonts w:cs="Times New Roman"/>
          <w:sz w:val="20"/>
          <w:szCs w:val="20"/>
          <w:lang w:val="en-GB"/>
        </w:rPr>
        <w:t xml:space="preserve"> and </w:t>
      </w:r>
      <w:r w:rsidRPr="0028377B">
        <w:rPr>
          <w:rFonts w:cs="Times New Roman"/>
          <w:i/>
          <w:sz w:val="20"/>
          <w:szCs w:val="20"/>
          <w:lang w:val="en-GB"/>
        </w:rPr>
        <w:t>E</w:t>
      </w:r>
      <w:r w:rsidR="004636C3" w:rsidRPr="0028377B">
        <w:rPr>
          <w:rFonts w:cs="Times New Roman"/>
          <w:i/>
          <w:sz w:val="20"/>
          <w:szCs w:val="20"/>
          <w:lang w:val="en-GB"/>
        </w:rPr>
        <w:t>n</w:t>
      </w:r>
      <w:r w:rsidRPr="0028377B">
        <w:rPr>
          <w:rFonts w:cs="Times New Roman"/>
          <w:i/>
          <w:sz w:val="20"/>
          <w:szCs w:val="20"/>
          <w:lang w:val="en-GB"/>
        </w:rPr>
        <w:t>demicity</w:t>
      </w:r>
      <w:r w:rsidRPr="0028377B">
        <w:rPr>
          <w:rFonts w:cs="Times New Roman"/>
          <w:sz w:val="20"/>
          <w:szCs w:val="20"/>
          <w:lang w:val="en-GB"/>
        </w:rPr>
        <w:t xml:space="preserve"> were treated as binary values (Red List status: 1 if ‘Near Threatened’ or higher threat category, </w:t>
      </w:r>
      <w:r w:rsidRPr="0028377B">
        <w:rPr>
          <w:rFonts w:cs="Times New Roman"/>
          <w:i/>
          <w:sz w:val="20"/>
          <w:szCs w:val="20"/>
          <w:lang w:val="en-GB"/>
        </w:rPr>
        <w:t>E</w:t>
      </w:r>
      <w:r w:rsidR="004636C3" w:rsidRPr="0028377B">
        <w:rPr>
          <w:rFonts w:cs="Times New Roman"/>
          <w:i/>
          <w:sz w:val="20"/>
          <w:szCs w:val="20"/>
          <w:lang w:val="en-GB"/>
        </w:rPr>
        <w:t>n</w:t>
      </w:r>
      <w:r w:rsidRPr="0028377B">
        <w:rPr>
          <w:rFonts w:cs="Times New Roman"/>
          <w:i/>
          <w:sz w:val="20"/>
          <w:szCs w:val="20"/>
          <w:lang w:val="en-GB"/>
        </w:rPr>
        <w:t>demicity</w:t>
      </w:r>
      <w:r w:rsidRPr="0028377B">
        <w:rPr>
          <w:rFonts w:cs="Times New Roman"/>
          <w:sz w:val="20"/>
          <w:szCs w:val="20"/>
          <w:lang w:val="en-GB"/>
        </w:rPr>
        <w:t>: 1 for European endemics), because of small sample</w:t>
      </w:r>
      <w:r w:rsidR="004636C3" w:rsidRPr="0028377B">
        <w:rPr>
          <w:rFonts w:cs="Times New Roman"/>
          <w:sz w:val="20"/>
          <w:szCs w:val="20"/>
          <w:lang w:val="en-GB"/>
        </w:rPr>
        <w:t xml:space="preserve"> size of individual categories. B</w:t>
      </w:r>
      <w:r w:rsidRPr="0028377B">
        <w:rPr>
          <w:rFonts w:cs="Times New Roman"/>
          <w:sz w:val="20"/>
          <w:szCs w:val="20"/>
          <w:lang w:val="en-GB"/>
        </w:rPr>
        <w:t>utterfl</w:t>
      </w:r>
      <w:r w:rsidR="00C14567" w:rsidRPr="0028377B">
        <w:rPr>
          <w:rFonts w:cs="Times New Roman"/>
          <w:sz w:val="20"/>
          <w:szCs w:val="20"/>
          <w:lang w:val="en-GB"/>
        </w:rPr>
        <w:t>y</w:t>
      </w:r>
      <w:r w:rsidR="004636C3" w:rsidRPr="0028377B">
        <w:rPr>
          <w:rFonts w:cs="Times New Roman"/>
          <w:sz w:val="20"/>
          <w:szCs w:val="20"/>
          <w:lang w:val="en-GB"/>
        </w:rPr>
        <w:t xml:space="preserve"> </w:t>
      </w:r>
      <w:r w:rsidR="0072415D" w:rsidRPr="0028377B">
        <w:rPr>
          <w:rFonts w:cs="Times New Roman"/>
          <w:i/>
          <w:iCs/>
          <w:sz w:val="20"/>
          <w:szCs w:val="20"/>
          <w:lang w:val="en-GB"/>
        </w:rPr>
        <w:t>Affinity for natural habitats</w:t>
      </w:r>
      <w:r w:rsidR="0072415D" w:rsidRPr="0028377B">
        <w:rPr>
          <w:rFonts w:cs="Times New Roman"/>
          <w:sz w:val="20"/>
          <w:szCs w:val="20"/>
          <w:lang w:val="en-GB"/>
        </w:rPr>
        <w:t xml:space="preserve"> </w:t>
      </w:r>
      <w:r w:rsidR="00C14567" w:rsidRPr="0028377B">
        <w:rPr>
          <w:rFonts w:cs="Times New Roman"/>
          <w:sz w:val="20"/>
          <w:szCs w:val="20"/>
          <w:lang w:val="en-GB"/>
        </w:rPr>
        <w:t xml:space="preserve">was derived from </w:t>
      </w:r>
      <w:r w:rsidR="00AD61C0" w:rsidRPr="0028377B">
        <w:rPr>
          <w:rFonts w:cs="Times New Roman"/>
          <w:color w:val="0000FF"/>
          <w:sz w:val="20"/>
          <w:szCs w:val="20"/>
          <w:lang w:val="en-GB"/>
        </w:rPr>
        <w:t>Van Swaay</w:t>
      </w:r>
      <w:r w:rsidRPr="0028377B">
        <w:rPr>
          <w:rFonts w:cs="Times New Roman"/>
          <w:color w:val="0000FF"/>
          <w:sz w:val="20"/>
          <w:szCs w:val="20"/>
          <w:lang w:val="en-GB"/>
        </w:rPr>
        <w:t xml:space="preserve"> </w:t>
      </w:r>
      <w:r w:rsidR="00A6485B" w:rsidRPr="0028377B">
        <w:rPr>
          <w:rFonts w:cs="Times New Roman"/>
          <w:color w:val="0000FF"/>
          <w:sz w:val="20"/>
          <w:szCs w:val="20"/>
          <w:lang w:val="en-GB"/>
        </w:rPr>
        <w:t>et al.</w:t>
      </w:r>
      <w:r w:rsidRPr="0028377B">
        <w:rPr>
          <w:rFonts w:cs="Times New Roman"/>
          <w:color w:val="0000FF"/>
          <w:sz w:val="20"/>
          <w:szCs w:val="20"/>
          <w:lang w:val="en-GB"/>
        </w:rPr>
        <w:t xml:space="preserve"> </w:t>
      </w:r>
      <w:r w:rsidRPr="0028377B">
        <w:rPr>
          <w:rFonts w:cs="Times New Roman"/>
          <w:sz w:val="20"/>
          <w:szCs w:val="20"/>
          <w:lang w:val="en-GB"/>
        </w:rPr>
        <w:t>(</w:t>
      </w:r>
      <w:r w:rsidRPr="0028377B">
        <w:rPr>
          <w:rFonts w:cs="Times New Roman"/>
          <w:color w:val="0000FF"/>
          <w:sz w:val="20"/>
          <w:szCs w:val="20"/>
          <w:lang w:val="en-GB"/>
        </w:rPr>
        <w:t>2006</w:t>
      </w:r>
      <w:r w:rsidRPr="0028377B">
        <w:rPr>
          <w:rFonts w:cs="Times New Roman"/>
          <w:sz w:val="20"/>
          <w:szCs w:val="20"/>
          <w:lang w:val="en-GB"/>
        </w:rPr>
        <w:t>) as recorded occurrence in CORINE biotopes (</w:t>
      </w:r>
      <w:r w:rsidRPr="0028377B">
        <w:rPr>
          <w:rFonts w:cs="Times New Roman"/>
          <w:color w:val="0000FF"/>
          <w:sz w:val="20"/>
          <w:szCs w:val="20"/>
          <w:lang w:val="en-GB"/>
        </w:rPr>
        <w:t>Moss &amp; Wyatt 1994</w:t>
      </w:r>
      <w:r w:rsidRPr="0028377B">
        <w:rPr>
          <w:rFonts w:cs="Times New Roman"/>
          <w:sz w:val="20"/>
          <w:szCs w:val="20"/>
          <w:lang w:val="en-GB"/>
        </w:rPr>
        <w:t>). Species were categorized species into users of (1) natural landscapes and (2) agricultural land and artificial landscapes</w:t>
      </w:r>
      <w:r w:rsidR="00F72D19" w:rsidRPr="0028377B">
        <w:rPr>
          <w:rFonts w:cs="Times New Roman"/>
          <w:sz w:val="20"/>
          <w:szCs w:val="20"/>
          <w:lang w:val="en-GB"/>
        </w:rPr>
        <w:t xml:space="preserve"> </w:t>
      </w:r>
      <w:r w:rsidRPr="0028377B">
        <w:rPr>
          <w:rFonts w:cs="Times New Roman"/>
          <w:sz w:val="20"/>
          <w:szCs w:val="20"/>
          <w:lang w:val="en-GB"/>
        </w:rPr>
        <w:t xml:space="preserve">(see details in </w:t>
      </w:r>
      <w:r w:rsidR="003F2633" w:rsidRPr="0028377B">
        <w:rPr>
          <w:rFonts w:cs="Times New Roman"/>
          <w:b/>
          <w:sz w:val="20"/>
          <w:szCs w:val="20"/>
          <w:lang w:val="en-GB"/>
        </w:rPr>
        <w:t>Suppl. Mat. Table</w:t>
      </w:r>
      <w:r w:rsidR="00C14567" w:rsidRPr="0028377B">
        <w:rPr>
          <w:rFonts w:cs="Times New Roman"/>
          <w:b/>
          <w:bCs/>
          <w:sz w:val="20"/>
          <w:szCs w:val="20"/>
          <w:lang w:val="en-GB"/>
        </w:rPr>
        <w:t xml:space="preserve"> 2</w:t>
      </w:r>
      <w:r w:rsidRPr="0028377B">
        <w:rPr>
          <w:rFonts w:cs="Times New Roman"/>
          <w:sz w:val="20"/>
          <w:szCs w:val="20"/>
          <w:lang w:val="en-GB"/>
        </w:rPr>
        <w:t xml:space="preserve">). </w:t>
      </w:r>
      <w:r w:rsidRPr="0028377B">
        <w:rPr>
          <w:rFonts w:cs="Times New Roman"/>
          <w:i/>
          <w:iCs/>
          <w:sz w:val="20"/>
          <w:szCs w:val="20"/>
          <w:lang w:val="en-GB"/>
        </w:rPr>
        <w:t>Habitat specificity</w:t>
      </w:r>
      <w:r w:rsidRPr="0028377B">
        <w:rPr>
          <w:rFonts w:cs="Times New Roman"/>
          <w:sz w:val="20"/>
          <w:szCs w:val="20"/>
          <w:lang w:val="en-GB"/>
        </w:rPr>
        <w:t xml:space="preserve"> was assessed on the basis of the above-mentioned habitat use data by </w:t>
      </w:r>
      <w:r w:rsidR="00AD61C0" w:rsidRPr="0028377B">
        <w:rPr>
          <w:rFonts w:cs="Times New Roman"/>
          <w:color w:val="0000FF"/>
          <w:sz w:val="20"/>
          <w:szCs w:val="20"/>
          <w:lang w:val="en-GB"/>
        </w:rPr>
        <w:t>Van Swaay</w:t>
      </w:r>
      <w:r w:rsidRPr="0028377B">
        <w:rPr>
          <w:rFonts w:cs="Times New Roman"/>
          <w:color w:val="0000FF"/>
          <w:sz w:val="20"/>
          <w:szCs w:val="20"/>
          <w:lang w:val="en-GB"/>
        </w:rPr>
        <w:t xml:space="preserve"> </w:t>
      </w:r>
      <w:r w:rsidR="00A6485B" w:rsidRPr="0028377B">
        <w:rPr>
          <w:rFonts w:cs="Times New Roman"/>
          <w:color w:val="0000FF"/>
          <w:sz w:val="20"/>
          <w:szCs w:val="20"/>
          <w:lang w:val="en-GB"/>
        </w:rPr>
        <w:t>et al.</w:t>
      </w:r>
      <w:r w:rsidRPr="0028377B">
        <w:rPr>
          <w:rFonts w:cs="Times New Roman"/>
          <w:color w:val="0000FF"/>
          <w:sz w:val="20"/>
          <w:szCs w:val="20"/>
          <w:lang w:val="en-GB"/>
        </w:rPr>
        <w:t xml:space="preserve"> </w:t>
      </w:r>
      <w:r w:rsidRPr="0028377B">
        <w:rPr>
          <w:rFonts w:cs="Times New Roman"/>
          <w:sz w:val="20"/>
          <w:szCs w:val="20"/>
          <w:lang w:val="en-GB"/>
        </w:rPr>
        <w:t>(</w:t>
      </w:r>
      <w:r w:rsidRPr="0028377B">
        <w:rPr>
          <w:rFonts w:cs="Times New Roman"/>
          <w:color w:val="0000FF"/>
          <w:sz w:val="20"/>
          <w:szCs w:val="20"/>
          <w:lang w:val="en-GB"/>
        </w:rPr>
        <w:t>2006</w:t>
      </w:r>
      <w:r w:rsidRPr="0028377B">
        <w:rPr>
          <w:rFonts w:cs="Times New Roman"/>
          <w:sz w:val="20"/>
          <w:szCs w:val="20"/>
          <w:lang w:val="en-GB"/>
        </w:rPr>
        <w:t xml:space="preserve">), using the species </w:t>
      </w:r>
      <w:r w:rsidR="007A7E63" w:rsidRPr="0028377B">
        <w:rPr>
          <w:rFonts w:cs="Times New Roman"/>
          <w:sz w:val="20"/>
          <w:szCs w:val="20"/>
          <w:lang w:val="en-GB"/>
        </w:rPr>
        <w:lastRenderedPageBreak/>
        <w:t>specialization</w:t>
      </w:r>
      <w:r w:rsidRPr="0028377B">
        <w:rPr>
          <w:rFonts w:cs="Times New Roman"/>
          <w:sz w:val="20"/>
          <w:szCs w:val="20"/>
          <w:lang w:val="en-GB"/>
        </w:rPr>
        <w:t xml:space="preserve"> index (SSI) (</w:t>
      </w:r>
      <w:r w:rsidRPr="0028377B">
        <w:rPr>
          <w:rFonts w:cs="Times New Roman"/>
          <w:color w:val="0000FF"/>
          <w:sz w:val="20"/>
          <w:szCs w:val="20"/>
          <w:lang w:val="en-GB"/>
        </w:rPr>
        <w:t xml:space="preserve">Julliard </w:t>
      </w:r>
      <w:r w:rsidR="00A6485B" w:rsidRPr="0028377B">
        <w:rPr>
          <w:rFonts w:cs="Times New Roman"/>
          <w:iCs/>
          <w:color w:val="0000FF"/>
          <w:sz w:val="20"/>
          <w:szCs w:val="20"/>
          <w:lang w:val="en-GB"/>
        </w:rPr>
        <w:t>et al.</w:t>
      </w:r>
      <w:r w:rsidRPr="0028377B">
        <w:rPr>
          <w:rFonts w:cs="Times New Roman"/>
          <w:color w:val="0000FF"/>
          <w:sz w:val="20"/>
          <w:szCs w:val="20"/>
          <w:lang w:val="en-GB"/>
        </w:rPr>
        <w:t xml:space="preserve"> 2006</w:t>
      </w:r>
      <w:r w:rsidRPr="0028377B">
        <w:rPr>
          <w:rFonts w:cs="Times New Roman"/>
          <w:sz w:val="20"/>
          <w:szCs w:val="20"/>
          <w:lang w:val="en-GB"/>
        </w:rPr>
        <w:t>); the SSI takes into account variation in density among occupied habitats, assuming equal densities in occupied habitat and null densities in others. Values for wing size, egg size, range size and SSI were log</w:t>
      </w:r>
      <w:r w:rsidRPr="0028377B">
        <w:rPr>
          <w:rFonts w:cs="Times New Roman"/>
          <w:sz w:val="20"/>
          <w:szCs w:val="20"/>
          <w:vertAlign w:val="subscript"/>
          <w:lang w:val="en-GB"/>
        </w:rPr>
        <w:t>10</w:t>
      </w:r>
      <w:r w:rsidRPr="0028377B">
        <w:rPr>
          <w:rFonts w:cs="Times New Roman"/>
          <w:sz w:val="20"/>
          <w:szCs w:val="20"/>
          <w:lang w:val="en-GB"/>
        </w:rPr>
        <w:t>-transformed prior to analysis.</w:t>
      </w:r>
    </w:p>
    <w:p w14:paraId="7B494491" w14:textId="77777777" w:rsidR="009711A7" w:rsidRPr="0028377B" w:rsidRDefault="009711A7" w:rsidP="009711A7">
      <w:pPr>
        <w:autoSpaceDE w:val="0"/>
        <w:autoSpaceDN w:val="0"/>
        <w:adjustRightInd w:val="0"/>
        <w:spacing w:line="480" w:lineRule="auto"/>
        <w:jc w:val="both"/>
        <w:rPr>
          <w:rFonts w:cs="Times New Roman"/>
          <w:sz w:val="20"/>
          <w:szCs w:val="20"/>
          <w:lang w:val="en-GB"/>
        </w:rPr>
      </w:pPr>
    </w:p>
    <w:p w14:paraId="44D859AC" w14:textId="77777777" w:rsidR="009711A7" w:rsidRPr="0028377B" w:rsidRDefault="009711A7" w:rsidP="009711A7">
      <w:pPr>
        <w:autoSpaceDE w:val="0"/>
        <w:autoSpaceDN w:val="0"/>
        <w:adjustRightInd w:val="0"/>
        <w:spacing w:line="480" w:lineRule="auto"/>
        <w:jc w:val="both"/>
        <w:rPr>
          <w:rFonts w:cs="Times New Roman"/>
          <w:i/>
          <w:iCs/>
          <w:sz w:val="20"/>
          <w:szCs w:val="20"/>
          <w:lang w:val="en-GB"/>
        </w:rPr>
      </w:pPr>
      <w:r w:rsidRPr="0028377B">
        <w:rPr>
          <w:rFonts w:cs="Times New Roman"/>
          <w:i/>
          <w:iCs/>
          <w:sz w:val="20"/>
          <w:szCs w:val="20"/>
          <w:lang w:val="en-GB"/>
        </w:rPr>
        <w:t xml:space="preserve">Statistical analysis </w:t>
      </w:r>
    </w:p>
    <w:p w14:paraId="3AF50403" w14:textId="59998D10" w:rsidR="009711A7" w:rsidRPr="0028377B" w:rsidRDefault="009711A7" w:rsidP="00024ADA">
      <w:pPr>
        <w:autoSpaceDE w:val="0"/>
        <w:autoSpaceDN w:val="0"/>
        <w:adjustRightInd w:val="0"/>
        <w:spacing w:line="480" w:lineRule="auto"/>
        <w:jc w:val="both"/>
        <w:rPr>
          <w:rFonts w:cs="Times New Roman"/>
          <w:sz w:val="20"/>
          <w:szCs w:val="20"/>
          <w:lang w:val="en-GB"/>
        </w:rPr>
      </w:pPr>
      <w:r w:rsidRPr="0028377B">
        <w:rPr>
          <w:rFonts w:cs="Times New Roman"/>
          <w:sz w:val="20"/>
          <w:szCs w:val="20"/>
          <w:lang w:val="en-GB"/>
        </w:rPr>
        <w:t xml:space="preserve">We applied principal component analysis (PCA) to assess the scores of individual species along the main </w:t>
      </w:r>
      <w:r w:rsidRPr="00596507">
        <w:rPr>
          <w:rFonts w:cs="Times New Roman"/>
          <w:sz w:val="20"/>
          <w:szCs w:val="20"/>
          <w:lang w:val="en-GB"/>
        </w:rPr>
        <w:t xml:space="preserve">orthogonal axes of adaptive species traits. We separated biological and climatic traits in order to assess their relative </w:t>
      </w:r>
      <w:r w:rsidR="006B1C97" w:rsidRPr="0028377B">
        <w:rPr>
          <w:rFonts w:cs="Times New Roman"/>
          <w:sz w:val="20"/>
          <w:szCs w:val="20"/>
          <w:lang w:val="en-GB"/>
        </w:rPr>
        <w:t>contributions. We repeated PCA</w:t>
      </w:r>
      <w:r w:rsidRPr="0028377B">
        <w:rPr>
          <w:rFonts w:cs="Times New Roman"/>
          <w:sz w:val="20"/>
          <w:szCs w:val="20"/>
          <w:lang w:val="en-GB"/>
        </w:rPr>
        <w:t xml:space="preserve"> trait-based analyses at the level of butterfly families, to assess family-related differences. </w:t>
      </w:r>
      <w:r w:rsidR="000648F4" w:rsidRPr="0028377B">
        <w:rPr>
          <w:rFonts w:cs="Times New Roman"/>
          <w:sz w:val="20"/>
          <w:szCs w:val="20"/>
          <w:lang w:val="en-GB"/>
        </w:rPr>
        <w:t>W</w:t>
      </w:r>
      <w:r w:rsidRPr="0028377B">
        <w:rPr>
          <w:rFonts w:cs="Times New Roman"/>
          <w:sz w:val="20"/>
          <w:szCs w:val="20"/>
          <w:lang w:val="en-GB"/>
        </w:rPr>
        <w:t>e chose not to apply</w:t>
      </w:r>
      <w:r w:rsidR="00024ADA" w:rsidRPr="0028377B">
        <w:rPr>
          <w:rFonts w:cs="Times New Roman"/>
          <w:sz w:val="20"/>
          <w:szCs w:val="20"/>
          <w:lang w:val="en-GB"/>
        </w:rPr>
        <w:t xml:space="preserve"> further post-correction for phylogeny. </w:t>
      </w:r>
      <w:r w:rsidRPr="0028377B">
        <w:rPr>
          <w:rFonts w:cs="Times New Roman"/>
          <w:sz w:val="20"/>
          <w:szCs w:val="20"/>
          <w:lang w:val="en-GB"/>
        </w:rPr>
        <w:t xml:space="preserve">Multiple linear least square regressions were used to identify the relative contribution of the species specific PC values (predictive variables) to vulnerability indices (response variables). Analyses were executed in </w:t>
      </w:r>
      <w:r w:rsidRPr="00596507">
        <w:rPr>
          <w:rFonts w:cs="Times New Roman"/>
          <w:sz w:val="20"/>
          <w:szCs w:val="20"/>
          <w:lang w:val="en-GB"/>
        </w:rPr>
        <w:t>JMP software (</w:t>
      </w:r>
      <w:r w:rsidRPr="00596507">
        <w:rPr>
          <w:rFonts w:cs="Times New Roman"/>
          <w:color w:val="0000FF"/>
          <w:sz w:val="20"/>
          <w:szCs w:val="20"/>
          <w:lang w:val="en-GB"/>
        </w:rPr>
        <w:t xml:space="preserve">Sall </w:t>
      </w:r>
      <w:r w:rsidR="00A6485B" w:rsidRPr="00596507">
        <w:rPr>
          <w:rFonts w:cs="Times New Roman"/>
          <w:iCs/>
          <w:color w:val="0000FF"/>
          <w:sz w:val="20"/>
          <w:szCs w:val="20"/>
          <w:lang w:val="en-GB"/>
        </w:rPr>
        <w:t>et al.</w:t>
      </w:r>
      <w:r w:rsidRPr="00596507">
        <w:rPr>
          <w:rFonts w:cs="Times New Roman"/>
          <w:color w:val="0000FF"/>
          <w:sz w:val="20"/>
          <w:szCs w:val="20"/>
          <w:lang w:val="en-GB"/>
        </w:rPr>
        <w:t xml:space="preserve"> 2005</w:t>
      </w:r>
      <w:r w:rsidRPr="00596507">
        <w:rPr>
          <w:rFonts w:cs="Times New Roman"/>
          <w:sz w:val="20"/>
          <w:szCs w:val="20"/>
          <w:lang w:val="en-GB"/>
        </w:rPr>
        <w:t xml:space="preserve">). </w:t>
      </w:r>
    </w:p>
    <w:p w14:paraId="64A7A979" w14:textId="6F598AF0" w:rsidR="009711A7" w:rsidRPr="00596507" w:rsidRDefault="009711A7" w:rsidP="009711A7">
      <w:pPr>
        <w:autoSpaceDE w:val="0"/>
        <w:autoSpaceDN w:val="0"/>
        <w:adjustRightInd w:val="0"/>
        <w:spacing w:line="480" w:lineRule="auto"/>
        <w:ind w:firstLine="708"/>
        <w:jc w:val="both"/>
        <w:rPr>
          <w:rFonts w:cs="Times New Roman"/>
          <w:sz w:val="20"/>
          <w:szCs w:val="20"/>
          <w:lang w:val="en-GB"/>
        </w:rPr>
      </w:pPr>
      <w:r w:rsidRPr="0028377B">
        <w:rPr>
          <w:rFonts w:cs="Times New Roman"/>
          <w:sz w:val="20"/>
          <w:szCs w:val="20"/>
          <w:lang w:val="en-GB"/>
        </w:rPr>
        <w:t xml:space="preserve">The trend data underlying the European Red List still rely to a substantial degree on expert opinion due to a lack of systematic monitoring data. Therefore, we checked if the obtained results of the multiple regression of vulnerability indicators against trait components at a European scale were consistent with two more quantitatively based vulnerability indicators at the national scale in the Netherlands: Red List category (on a scale from 1-6; </w:t>
      </w:r>
      <w:r w:rsidRPr="0028377B">
        <w:rPr>
          <w:rFonts w:cs="Times New Roman"/>
          <w:color w:val="0000FF"/>
          <w:sz w:val="20"/>
          <w:szCs w:val="20"/>
          <w:lang w:val="en-GB"/>
        </w:rPr>
        <w:t xml:space="preserve">Bos </w:t>
      </w:r>
      <w:r w:rsidR="00A6485B" w:rsidRPr="0028377B">
        <w:rPr>
          <w:rFonts w:cs="Times New Roman"/>
          <w:iCs/>
          <w:color w:val="0000FF"/>
          <w:sz w:val="20"/>
          <w:szCs w:val="20"/>
          <w:lang w:val="en-GB"/>
        </w:rPr>
        <w:t>et al.</w:t>
      </w:r>
      <w:r w:rsidRPr="0028377B">
        <w:rPr>
          <w:rFonts w:cs="Times New Roman"/>
          <w:color w:val="0000FF"/>
          <w:sz w:val="20"/>
          <w:szCs w:val="20"/>
          <w:lang w:val="en-GB"/>
        </w:rPr>
        <w:t xml:space="preserve"> 2006</w:t>
      </w:r>
      <w:r w:rsidRPr="0028377B">
        <w:rPr>
          <w:rFonts w:cs="Times New Roman"/>
          <w:sz w:val="20"/>
          <w:szCs w:val="20"/>
          <w:lang w:val="en-GB"/>
        </w:rPr>
        <w:t>) and abundance trend slopes for the period 1992-2015 from the Dutch Butterfly Monitoring Scheme (</w:t>
      </w:r>
      <w:r w:rsidR="00AD61C0" w:rsidRPr="0028377B">
        <w:rPr>
          <w:rFonts w:cs="Times New Roman"/>
          <w:color w:val="0000FF"/>
          <w:sz w:val="20"/>
          <w:szCs w:val="20"/>
          <w:lang w:val="en-GB"/>
        </w:rPr>
        <w:t>Van Swaay</w:t>
      </w:r>
      <w:r w:rsidRPr="0028377B">
        <w:rPr>
          <w:rFonts w:cs="Times New Roman"/>
          <w:color w:val="0000FF"/>
          <w:sz w:val="20"/>
          <w:szCs w:val="20"/>
          <w:lang w:val="en-GB"/>
        </w:rPr>
        <w:t xml:space="preserve"> </w:t>
      </w:r>
      <w:r w:rsidR="00A6485B" w:rsidRPr="0028377B">
        <w:rPr>
          <w:rFonts w:cs="Times New Roman"/>
          <w:iCs/>
          <w:color w:val="0000FF"/>
          <w:sz w:val="20"/>
          <w:szCs w:val="20"/>
          <w:lang w:val="en-GB"/>
        </w:rPr>
        <w:t>et al.</w:t>
      </w:r>
      <w:r w:rsidRPr="0028377B">
        <w:rPr>
          <w:rFonts w:cs="Times New Roman"/>
          <w:color w:val="0000FF"/>
          <w:sz w:val="20"/>
          <w:szCs w:val="20"/>
          <w:lang w:val="en-GB"/>
        </w:rPr>
        <w:t xml:space="preserve"> 2016</w:t>
      </w:r>
      <w:r w:rsidRPr="0028377B">
        <w:rPr>
          <w:rFonts w:cs="Times New Roman"/>
          <w:sz w:val="20"/>
          <w:szCs w:val="20"/>
          <w:lang w:val="en-GB"/>
        </w:rPr>
        <w:t>)</w:t>
      </w:r>
      <w:ins w:id="21" w:author="ref" w:date="2016-09-08T13:22:00Z">
        <w:r w:rsidR="00596507">
          <w:rPr>
            <w:rFonts w:cs="Times New Roman"/>
            <w:sz w:val="20"/>
            <w:szCs w:val="20"/>
            <w:lang w:val="en-GB"/>
          </w:rPr>
          <w:t>.</w:t>
        </w:r>
      </w:ins>
      <w:del w:id="22" w:author="ref" w:date="2016-09-08T13:22:00Z">
        <w:r w:rsidRPr="00596507" w:rsidDel="00596507">
          <w:rPr>
            <w:rFonts w:cs="Times New Roman"/>
            <w:sz w:val="20"/>
            <w:szCs w:val="20"/>
            <w:lang w:val="en-GB"/>
          </w:rPr>
          <w:delText xml:space="preserve"> </w:delText>
        </w:r>
      </w:del>
    </w:p>
    <w:p w14:paraId="0F1D849D" w14:textId="77777777" w:rsidR="009711A7" w:rsidRPr="0028377B" w:rsidRDefault="009711A7" w:rsidP="009711A7">
      <w:pPr>
        <w:autoSpaceDE w:val="0"/>
        <w:autoSpaceDN w:val="0"/>
        <w:adjustRightInd w:val="0"/>
        <w:spacing w:line="480" w:lineRule="auto"/>
        <w:ind w:firstLine="708"/>
        <w:jc w:val="both"/>
        <w:rPr>
          <w:rFonts w:cs="Times New Roman"/>
          <w:sz w:val="20"/>
          <w:szCs w:val="20"/>
          <w:lang w:val="en-GB"/>
        </w:rPr>
      </w:pPr>
    </w:p>
    <w:p w14:paraId="7A7545F6" w14:textId="77777777" w:rsidR="009711A7" w:rsidRPr="0028377B" w:rsidRDefault="009711A7" w:rsidP="009711A7">
      <w:pPr>
        <w:autoSpaceDE w:val="0"/>
        <w:autoSpaceDN w:val="0"/>
        <w:adjustRightInd w:val="0"/>
        <w:spacing w:line="480" w:lineRule="auto"/>
        <w:jc w:val="both"/>
        <w:rPr>
          <w:rFonts w:cs="Times New Roman"/>
          <w:b/>
          <w:bCs/>
          <w:sz w:val="20"/>
          <w:szCs w:val="20"/>
          <w:lang w:val="en-GB"/>
        </w:rPr>
      </w:pPr>
      <w:r w:rsidRPr="0028377B">
        <w:rPr>
          <w:rFonts w:cs="Times New Roman"/>
          <w:b/>
          <w:bCs/>
          <w:sz w:val="20"/>
          <w:szCs w:val="20"/>
          <w:lang w:val="en-GB"/>
        </w:rPr>
        <w:t>Results</w:t>
      </w:r>
    </w:p>
    <w:p w14:paraId="0009E0C9" w14:textId="77777777" w:rsidR="009711A7" w:rsidRPr="0028377B" w:rsidRDefault="009711A7" w:rsidP="009711A7">
      <w:pPr>
        <w:tabs>
          <w:tab w:val="left" w:pos="3576"/>
        </w:tabs>
        <w:autoSpaceDE w:val="0"/>
        <w:autoSpaceDN w:val="0"/>
        <w:adjustRightInd w:val="0"/>
        <w:spacing w:after="0" w:line="480" w:lineRule="auto"/>
        <w:rPr>
          <w:rFonts w:cs="Times New Roman"/>
          <w:i/>
          <w:iCs/>
          <w:sz w:val="20"/>
          <w:szCs w:val="20"/>
          <w:lang w:val="en-GB"/>
        </w:rPr>
      </w:pPr>
      <w:r w:rsidRPr="0028377B">
        <w:rPr>
          <w:rFonts w:cs="Times New Roman"/>
          <w:i/>
          <w:iCs/>
          <w:sz w:val="20"/>
          <w:szCs w:val="20"/>
          <w:lang w:val="en-GB"/>
        </w:rPr>
        <w:t>Trait components on Principal Component Axes</w:t>
      </w:r>
      <w:r w:rsidRPr="0028377B">
        <w:rPr>
          <w:rFonts w:cs="Times New Roman"/>
          <w:i/>
          <w:iCs/>
          <w:sz w:val="20"/>
          <w:szCs w:val="20"/>
          <w:lang w:val="en-GB"/>
        </w:rPr>
        <w:tab/>
      </w:r>
    </w:p>
    <w:p w14:paraId="16014096" w14:textId="77777777" w:rsidR="009711A7" w:rsidRPr="0028377B" w:rsidRDefault="009711A7" w:rsidP="009711A7">
      <w:pPr>
        <w:autoSpaceDE w:val="0"/>
        <w:autoSpaceDN w:val="0"/>
        <w:adjustRightInd w:val="0"/>
        <w:spacing w:after="0" w:line="480" w:lineRule="auto"/>
        <w:jc w:val="both"/>
        <w:rPr>
          <w:rFonts w:cs="Times New Roman"/>
          <w:sz w:val="20"/>
          <w:szCs w:val="20"/>
          <w:lang w:val="en-GB"/>
        </w:rPr>
      </w:pPr>
      <w:r w:rsidRPr="0028377B">
        <w:rPr>
          <w:rFonts w:cs="Times New Roman"/>
          <w:sz w:val="20"/>
          <w:szCs w:val="20"/>
          <w:lang w:val="en-GB"/>
        </w:rPr>
        <w:t>For biological traits, three components explained 78% of trait variation between species (</w:t>
      </w:r>
      <w:r w:rsidRPr="0028377B">
        <w:rPr>
          <w:rFonts w:cs="Times New Roman"/>
          <w:b/>
          <w:bCs/>
          <w:sz w:val="20"/>
          <w:szCs w:val="20"/>
          <w:lang w:val="en-GB"/>
        </w:rPr>
        <w:t>Table 2</w:t>
      </w:r>
      <w:r w:rsidRPr="0028377B">
        <w:rPr>
          <w:rFonts w:cs="Times New Roman"/>
          <w:sz w:val="20"/>
          <w:szCs w:val="20"/>
          <w:lang w:val="en-GB"/>
        </w:rPr>
        <w:t xml:space="preserve">). The first axis was strongly positively correlated to </w:t>
      </w:r>
      <w:r w:rsidRPr="0028377B">
        <w:rPr>
          <w:rFonts w:cs="Times New Roman"/>
          <w:i/>
          <w:iCs/>
          <w:sz w:val="20"/>
          <w:szCs w:val="20"/>
          <w:lang w:val="en-GB"/>
        </w:rPr>
        <w:t>Vagrancy</w:t>
      </w:r>
      <w:r w:rsidRPr="0028377B">
        <w:rPr>
          <w:rFonts w:cs="Times New Roman"/>
          <w:sz w:val="20"/>
          <w:szCs w:val="20"/>
          <w:lang w:val="en-GB"/>
        </w:rPr>
        <w:t xml:space="preserve">, </w:t>
      </w:r>
      <w:r w:rsidRPr="0028377B">
        <w:rPr>
          <w:rFonts w:cs="Times New Roman"/>
          <w:i/>
          <w:iCs/>
          <w:sz w:val="20"/>
          <w:szCs w:val="20"/>
          <w:lang w:val="en-GB"/>
        </w:rPr>
        <w:t>Voltinism</w:t>
      </w:r>
      <w:r w:rsidRPr="0028377B">
        <w:rPr>
          <w:rFonts w:cs="Times New Roman"/>
          <w:sz w:val="20"/>
          <w:szCs w:val="20"/>
          <w:lang w:val="en-GB"/>
        </w:rPr>
        <w:t xml:space="preserve"> and </w:t>
      </w:r>
      <w:r w:rsidRPr="0028377B">
        <w:rPr>
          <w:rFonts w:cs="Times New Roman"/>
          <w:i/>
          <w:iCs/>
          <w:sz w:val="20"/>
          <w:szCs w:val="20"/>
          <w:lang w:val="en-GB"/>
        </w:rPr>
        <w:t>Overwintering stage</w:t>
      </w:r>
      <w:r w:rsidRPr="0028377B">
        <w:rPr>
          <w:rFonts w:cs="Times New Roman"/>
          <w:sz w:val="20"/>
          <w:szCs w:val="20"/>
          <w:lang w:val="en-GB"/>
        </w:rPr>
        <w:t xml:space="preserve">. The second axis was correlated to </w:t>
      </w:r>
      <w:r w:rsidRPr="0028377B">
        <w:rPr>
          <w:rFonts w:cs="Times New Roman"/>
          <w:i/>
          <w:iCs/>
          <w:sz w:val="20"/>
          <w:szCs w:val="20"/>
          <w:lang w:val="en-GB"/>
        </w:rPr>
        <w:t>Size</w:t>
      </w:r>
      <w:r w:rsidRPr="0028377B">
        <w:rPr>
          <w:rFonts w:cs="Times New Roman"/>
          <w:sz w:val="20"/>
          <w:szCs w:val="20"/>
          <w:lang w:val="en-GB"/>
        </w:rPr>
        <w:t xml:space="preserve"> (wing and egg), whilst the third and least important axis was highly correlated to the degree of larval </w:t>
      </w:r>
      <w:r w:rsidRPr="0028377B">
        <w:rPr>
          <w:rFonts w:cs="Times New Roman"/>
          <w:i/>
          <w:iCs/>
          <w:sz w:val="20"/>
          <w:szCs w:val="20"/>
          <w:lang w:val="en-GB"/>
        </w:rPr>
        <w:t>Food plant specialization</w:t>
      </w:r>
      <w:r w:rsidRPr="0028377B">
        <w:rPr>
          <w:rFonts w:cs="Times New Roman"/>
          <w:sz w:val="20"/>
          <w:szCs w:val="20"/>
          <w:lang w:val="en-GB"/>
        </w:rPr>
        <w:t xml:space="preserve">. </w:t>
      </w:r>
    </w:p>
    <w:p w14:paraId="49176B7F" w14:textId="77777777" w:rsidR="009711A7" w:rsidRPr="0028377B" w:rsidRDefault="009711A7" w:rsidP="009711A7">
      <w:pPr>
        <w:autoSpaceDE w:val="0"/>
        <w:autoSpaceDN w:val="0"/>
        <w:adjustRightInd w:val="0"/>
        <w:spacing w:line="480" w:lineRule="auto"/>
        <w:ind w:firstLine="708"/>
        <w:jc w:val="both"/>
        <w:rPr>
          <w:rFonts w:cs="Times New Roman"/>
          <w:sz w:val="20"/>
          <w:szCs w:val="20"/>
          <w:lang w:val="en-GB"/>
        </w:rPr>
      </w:pPr>
      <w:r w:rsidRPr="0028377B">
        <w:rPr>
          <w:rFonts w:cs="Times New Roman"/>
          <w:sz w:val="20"/>
          <w:szCs w:val="20"/>
          <w:lang w:val="en-GB"/>
        </w:rPr>
        <w:lastRenderedPageBreak/>
        <w:t>For the climatic traits, we found two equally important axes, explaining 88% of variation (</w:t>
      </w:r>
      <w:r w:rsidRPr="0028377B">
        <w:rPr>
          <w:rFonts w:cs="Times New Roman"/>
          <w:b/>
          <w:bCs/>
          <w:sz w:val="20"/>
          <w:szCs w:val="20"/>
          <w:lang w:val="en-GB"/>
        </w:rPr>
        <w:t>Table 2</w:t>
      </w:r>
      <w:r w:rsidRPr="0028377B">
        <w:rPr>
          <w:rFonts w:cs="Times New Roman"/>
          <w:sz w:val="20"/>
          <w:szCs w:val="20"/>
          <w:lang w:val="en-GB"/>
        </w:rPr>
        <w:t xml:space="preserve">). The first rotated axis was best represented by a negative relationship between </w:t>
      </w:r>
      <w:r w:rsidRPr="0028377B">
        <w:rPr>
          <w:rFonts w:cs="Times New Roman"/>
          <w:i/>
          <w:iCs/>
          <w:sz w:val="20"/>
          <w:szCs w:val="20"/>
          <w:lang w:val="en-GB"/>
        </w:rPr>
        <w:t>Temperature range</w:t>
      </w:r>
      <w:r w:rsidRPr="0028377B">
        <w:rPr>
          <w:rFonts w:cs="Times New Roman"/>
          <w:sz w:val="20"/>
          <w:szCs w:val="20"/>
          <w:lang w:val="en-GB"/>
        </w:rPr>
        <w:t xml:space="preserve"> on the one hand, and on the other hand, </w:t>
      </w:r>
      <w:r w:rsidRPr="0028377B">
        <w:rPr>
          <w:rFonts w:cs="Times New Roman"/>
          <w:i/>
          <w:iCs/>
          <w:sz w:val="20"/>
          <w:szCs w:val="20"/>
          <w:lang w:val="en-GB"/>
        </w:rPr>
        <w:t>Precipitation range</w:t>
      </w:r>
      <w:r w:rsidRPr="0028377B">
        <w:rPr>
          <w:rFonts w:cs="Times New Roman"/>
          <w:sz w:val="20"/>
          <w:szCs w:val="20"/>
          <w:lang w:val="en-GB"/>
        </w:rPr>
        <w:t xml:space="preserve"> and </w:t>
      </w:r>
      <w:r w:rsidRPr="0028377B">
        <w:rPr>
          <w:rFonts w:cs="Times New Roman"/>
          <w:i/>
          <w:iCs/>
          <w:sz w:val="20"/>
          <w:szCs w:val="20"/>
          <w:lang w:val="en-GB"/>
        </w:rPr>
        <w:t>Species temperature index</w:t>
      </w:r>
      <w:r w:rsidRPr="0028377B">
        <w:rPr>
          <w:rFonts w:cs="Times New Roman"/>
          <w:sz w:val="20"/>
          <w:szCs w:val="20"/>
          <w:lang w:val="en-GB"/>
        </w:rPr>
        <w:t>. The 2</w:t>
      </w:r>
      <w:r w:rsidRPr="0028377B">
        <w:rPr>
          <w:rFonts w:cs="Times New Roman"/>
          <w:sz w:val="20"/>
          <w:szCs w:val="20"/>
          <w:vertAlign w:val="superscript"/>
          <w:lang w:val="en-GB"/>
        </w:rPr>
        <w:t>nd</w:t>
      </w:r>
      <w:r w:rsidRPr="0028377B">
        <w:rPr>
          <w:rFonts w:cs="Times New Roman"/>
          <w:sz w:val="20"/>
          <w:szCs w:val="20"/>
          <w:lang w:val="en-GB"/>
        </w:rPr>
        <w:t xml:space="preserve"> axis was also correlated to the </w:t>
      </w:r>
      <w:r w:rsidRPr="0028377B">
        <w:rPr>
          <w:rFonts w:cs="Times New Roman"/>
          <w:i/>
          <w:iCs/>
          <w:sz w:val="20"/>
          <w:szCs w:val="20"/>
          <w:lang w:val="en-GB"/>
        </w:rPr>
        <w:t>Species temperature index</w:t>
      </w:r>
      <w:r w:rsidRPr="0028377B">
        <w:rPr>
          <w:rFonts w:cs="Times New Roman"/>
          <w:sz w:val="20"/>
          <w:szCs w:val="20"/>
          <w:lang w:val="en-GB"/>
        </w:rPr>
        <w:t xml:space="preserve"> and in addition to water availability through </w:t>
      </w:r>
      <w:r w:rsidRPr="0028377B">
        <w:rPr>
          <w:rFonts w:cs="Times New Roman"/>
          <w:i/>
          <w:iCs/>
          <w:sz w:val="20"/>
          <w:szCs w:val="20"/>
          <w:lang w:val="en-GB"/>
        </w:rPr>
        <w:t>Annual precipitation</w:t>
      </w:r>
      <w:r w:rsidRPr="0028377B">
        <w:rPr>
          <w:rFonts w:cs="Times New Roman"/>
          <w:sz w:val="20"/>
          <w:szCs w:val="20"/>
          <w:lang w:val="en-GB"/>
        </w:rPr>
        <w:t xml:space="preserve"> and </w:t>
      </w:r>
      <w:r w:rsidRPr="0028377B">
        <w:rPr>
          <w:rFonts w:cs="Times New Roman"/>
          <w:i/>
          <w:iCs/>
          <w:sz w:val="20"/>
          <w:szCs w:val="20"/>
          <w:lang w:val="en-GB"/>
        </w:rPr>
        <w:t>Soil moisture content</w:t>
      </w:r>
      <w:r w:rsidRPr="0028377B">
        <w:rPr>
          <w:rFonts w:cs="Times New Roman"/>
          <w:sz w:val="20"/>
          <w:szCs w:val="20"/>
          <w:lang w:val="en-GB"/>
        </w:rPr>
        <w:t xml:space="preserve">. Thus, </w:t>
      </w:r>
      <w:r w:rsidRPr="0028377B">
        <w:rPr>
          <w:rFonts w:cs="Times New Roman"/>
          <w:i/>
          <w:iCs/>
          <w:sz w:val="20"/>
          <w:szCs w:val="20"/>
          <w:lang w:val="en-GB"/>
        </w:rPr>
        <w:t>Species temperature index</w:t>
      </w:r>
      <w:r w:rsidRPr="0028377B">
        <w:rPr>
          <w:rFonts w:cs="Times New Roman"/>
          <w:sz w:val="20"/>
          <w:szCs w:val="20"/>
          <w:lang w:val="en-GB"/>
        </w:rPr>
        <w:t xml:space="preserve"> played contributed to both axes. </w:t>
      </w:r>
    </w:p>
    <w:p w14:paraId="2283C6B1" w14:textId="3E0D0530" w:rsidR="009711A7" w:rsidRPr="0028377B" w:rsidRDefault="009711A7" w:rsidP="009711A7">
      <w:pPr>
        <w:autoSpaceDE w:val="0"/>
        <w:autoSpaceDN w:val="0"/>
        <w:adjustRightInd w:val="0"/>
        <w:spacing w:line="480" w:lineRule="auto"/>
        <w:ind w:firstLine="708"/>
        <w:jc w:val="both"/>
        <w:rPr>
          <w:rFonts w:cs="Times New Roman"/>
          <w:sz w:val="20"/>
          <w:szCs w:val="20"/>
          <w:lang w:val="en-GB"/>
        </w:rPr>
      </w:pPr>
      <w:r w:rsidRPr="0028377B">
        <w:rPr>
          <w:rFonts w:cs="Times New Roman"/>
          <w:sz w:val="20"/>
          <w:szCs w:val="20"/>
          <w:lang w:val="en-GB"/>
        </w:rPr>
        <w:t>The correlation between biological and climatic trait components was significant in four out of six cases</w:t>
      </w:r>
      <w:r w:rsidR="007A7E63" w:rsidRPr="0028377B">
        <w:rPr>
          <w:rFonts w:cs="Times New Roman"/>
          <w:sz w:val="20"/>
          <w:szCs w:val="20"/>
          <w:lang w:val="en-GB"/>
        </w:rPr>
        <w:t xml:space="preserve"> </w:t>
      </w:r>
      <w:r w:rsidRPr="0028377B">
        <w:rPr>
          <w:rFonts w:cs="Times New Roman"/>
          <w:sz w:val="20"/>
          <w:szCs w:val="20"/>
          <w:lang w:val="en-GB"/>
        </w:rPr>
        <w:t>P&lt;0.01 for r&gt;0.13), but its magnitude was low. The strongest correlation, r=-0.33 between PC-B1 and PC-C2,</w:t>
      </w:r>
      <w:ins w:id="23" w:author="ref" w:date="2016-09-08T13:23:00Z">
        <w:r w:rsidR="00596507">
          <w:rPr>
            <w:rFonts w:cs="Times New Roman"/>
            <w:sz w:val="20"/>
            <w:szCs w:val="20"/>
            <w:lang w:val="en-GB"/>
          </w:rPr>
          <w:t xml:space="preserve"> </w:t>
        </w:r>
      </w:ins>
      <w:r w:rsidRPr="00596507">
        <w:rPr>
          <w:rFonts w:cs="Times New Roman"/>
          <w:sz w:val="20"/>
          <w:szCs w:val="20"/>
          <w:lang w:val="en-GB"/>
        </w:rPr>
        <w:t>suggests an association of species from cool, moist climates with biological traits reflecting sedentary behaviour, producin</w:t>
      </w:r>
      <w:r w:rsidRPr="0028377B">
        <w:rPr>
          <w:rFonts w:cs="Times New Roman"/>
          <w:sz w:val="20"/>
          <w:szCs w:val="20"/>
          <w:lang w:val="en-GB"/>
        </w:rPr>
        <w:t>g a single generation per year and overwintering in early developmental stages; such trait combinations are typically found in artic-alpine species.</w:t>
      </w:r>
    </w:p>
    <w:p w14:paraId="346A369D" w14:textId="77777777" w:rsidR="009711A7" w:rsidRPr="0028377B" w:rsidRDefault="009711A7" w:rsidP="009711A7">
      <w:pPr>
        <w:autoSpaceDE w:val="0"/>
        <w:autoSpaceDN w:val="0"/>
        <w:adjustRightInd w:val="0"/>
        <w:spacing w:line="480" w:lineRule="auto"/>
        <w:ind w:firstLine="708"/>
        <w:jc w:val="both"/>
        <w:rPr>
          <w:rFonts w:cs="Times New Roman"/>
          <w:sz w:val="20"/>
          <w:szCs w:val="20"/>
          <w:lang w:val="en-GB"/>
        </w:rPr>
      </w:pPr>
      <w:r w:rsidRPr="0028377B">
        <w:rPr>
          <w:rFonts w:cs="Times New Roman"/>
          <w:sz w:val="20"/>
          <w:szCs w:val="20"/>
          <w:lang w:val="en-GB"/>
        </w:rPr>
        <w:t>The PC values did vary significantly between butterfly families, but failed to produce significant family contrasts with the exception of one biological trait component (</w:t>
      </w:r>
      <w:r w:rsidRPr="0028377B">
        <w:rPr>
          <w:rFonts w:cs="Times New Roman"/>
          <w:b/>
          <w:bCs/>
          <w:sz w:val="20"/>
          <w:szCs w:val="20"/>
          <w:lang w:val="en-GB"/>
        </w:rPr>
        <w:t>Table 3</w:t>
      </w:r>
      <w:r w:rsidRPr="0028377B">
        <w:rPr>
          <w:rFonts w:cs="Times New Roman"/>
          <w:sz w:val="20"/>
          <w:szCs w:val="20"/>
          <w:lang w:val="en-GB"/>
        </w:rPr>
        <w:t>). Only the size–determined trait component PC-B2 showed substantial phylogenetic differences between families, with smallest values for Lycaenidae and largest in Papilionidae.</w:t>
      </w:r>
    </w:p>
    <w:p w14:paraId="69BDF55B" w14:textId="77777777" w:rsidR="009711A7" w:rsidRPr="0028377B" w:rsidRDefault="009711A7" w:rsidP="009711A7">
      <w:pPr>
        <w:autoSpaceDE w:val="0"/>
        <w:autoSpaceDN w:val="0"/>
        <w:adjustRightInd w:val="0"/>
        <w:spacing w:line="360" w:lineRule="auto"/>
        <w:jc w:val="both"/>
        <w:rPr>
          <w:rFonts w:cs="Times New Roman"/>
          <w:sz w:val="20"/>
          <w:szCs w:val="20"/>
          <w:lang w:val="en-GB"/>
        </w:rPr>
      </w:pPr>
    </w:p>
    <w:p w14:paraId="377A9979" w14:textId="77777777" w:rsidR="009711A7" w:rsidRPr="0028377B" w:rsidRDefault="009711A7" w:rsidP="009711A7">
      <w:pPr>
        <w:autoSpaceDE w:val="0"/>
        <w:autoSpaceDN w:val="0"/>
        <w:adjustRightInd w:val="0"/>
        <w:spacing w:line="480" w:lineRule="auto"/>
        <w:jc w:val="both"/>
        <w:rPr>
          <w:rFonts w:cs="Times New Roman"/>
          <w:i/>
          <w:iCs/>
          <w:sz w:val="20"/>
          <w:szCs w:val="20"/>
          <w:lang w:val="en-GB"/>
        </w:rPr>
      </w:pPr>
      <w:r w:rsidRPr="0028377B">
        <w:rPr>
          <w:rFonts w:cs="Times New Roman"/>
          <w:i/>
          <w:iCs/>
          <w:sz w:val="20"/>
          <w:szCs w:val="20"/>
          <w:lang w:val="en-GB"/>
        </w:rPr>
        <w:t>Relationship between traits and vulnerability indicators</w:t>
      </w:r>
    </w:p>
    <w:p w14:paraId="755E82A2" w14:textId="10CE40D3" w:rsidR="009711A7" w:rsidRPr="0028377B" w:rsidRDefault="009711A7" w:rsidP="00330E4E">
      <w:pPr>
        <w:autoSpaceDE w:val="0"/>
        <w:autoSpaceDN w:val="0"/>
        <w:adjustRightInd w:val="0"/>
        <w:spacing w:line="480" w:lineRule="auto"/>
        <w:jc w:val="both"/>
        <w:rPr>
          <w:rFonts w:cs="Times New Roman"/>
          <w:sz w:val="20"/>
          <w:szCs w:val="20"/>
          <w:lang w:val="en-GB"/>
        </w:rPr>
      </w:pPr>
      <w:r w:rsidRPr="0028377B">
        <w:rPr>
          <w:rFonts w:cs="Times New Roman"/>
          <w:sz w:val="20"/>
          <w:szCs w:val="20"/>
          <w:lang w:val="en-GB"/>
        </w:rPr>
        <w:t xml:space="preserve">All five vulnerability indicators were strongly correlated or associated with each other (P&lt;0.0001; generally positively, with the evident exception for </w:t>
      </w:r>
      <w:r w:rsidRPr="0028377B">
        <w:rPr>
          <w:rFonts w:cs="Times New Roman"/>
          <w:i/>
          <w:iCs/>
          <w:sz w:val="20"/>
          <w:szCs w:val="20"/>
          <w:lang w:val="en-GB"/>
        </w:rPr>
        <w:t>Range size</w:t>
      </w:r>
      <w:r w:rsidRPr="0028377B">
        <w:rPr>
          <w:rFonts w:cs="Times New Roman"/>
          <w:sz w:val="20"/>
          <w:szCs w:val="20"/>
          <w:lang w:val="en-GB"/>
        </w:rPr>
        <w:t xml:space="preserve"> which showed negative correlations and associations); only </w:t>
      </w:r>
      <w:r w:rsidR="007A7E63" w:rsidRPr="0028377B">
        <w:rPr>
          <w:rFonts w:cs="Times New Roman"/>
          <w:i/>
          <w:sz w:val="20"/>
          <w:szCs w:val="20"/>
          <w:lang w:val="en-GB"/>
        </w:rPr>
        <w:t>E</w:t>
      </w:r>
      <w:r w:rsidRPr="0028377B">
        <w:rPr>
          <w:rFonts w:cs="Times New Roman"/>
          <w:i/>
          <w:sz w:val="20"/>
          <w:szCs w:val="20"/>
          <w:lang w:val="en-GB"/>
        </w:rPr>
        <w:t>ndemicity</w:t>
      </w:r>
      <w:r w:rsidRPr="0028377B">
        <w:rPr>
          <w:rFonts w:cs="Times New Roman"/>
          <w:sz w:val="20"/>
          <w:szCs w:val="20"/>
          <w:lang w:val="en-GB"/>
        </w:rPr>
        <w:t xml:space="preserve"> and </w:t>
      </w:r>
      <w:r w:rsidR="007A7E63" w:rsidRPr="0028377B">
        <w:rPr>
          <w:rFonts w:cs="Times New Roman"/>
          <w:i/>
          <w:sz w:val="20"/>
          <w:szCs w:val="20"/>
          <w:lang w:val="en-GB"/>
        </w:rPr>
        <w:t>Habitat specificity</w:t>
      </w:r>
      <w:r w:rsidR="007A7E63" w:rsidRPr="0028377B">
        <w:rPr>
          <w:rFonts w:cs="Times New Roman"/>
          <w:sz w:val="20"/>
          <w:szCs w:val="20"/>
          <w:lang w:val="en-GB"/>
        </w:rPr>
        <w:t xml:space="preserve"> (</w:t>
      </w:r>
      <w:r w:rsidRPr="0028377B">
        <w:rPr>
          <w:rFonts w:cs="Times New Roman"/>
          <w:sz w:val="20"/>
          <w:szCs w:val="20"/>
          <w:lang w:val="en-GB"/>
        </w:rPr>
        <w:t>SSI</w:t>
      </w:r>
      <w:r w:rsidR="007A7E63" w:rsidRPr="0028377B">
        <w:rPr>
          <w:rFonts w:cs="Times New Roman"/>
          <w:sz w:val="20"/>
          <w:szCs w:val="20"/>
          <w:lang w:val="en-GB"/>
        </w:rPr>
        <w:t>)</w:t>
      </w:r>
      <w:r w:rsidRPr="0028377B">
        <w:rPr>
          <w:rFonts w:cs="Times New Roman"/>
          <w:sz w:val="20"/>
          <w:szCs w:val="20"/>
          <w:lang w:val="en-GB"/>
        </w:rPr>
        <w:t xml:space="preserve"> were not significantly correlated with Red List status. The species-specific scores for biological and climatic trait components (</w:t>
      </w:r>
      <w:r w:rsidR="00545976" w:rsidRPr="0028377B">
        <w:rPr>
          <w:rFonts w:cs="Times New Roman"/>
          <w:b/>
          <w:sz w:val="20"/>
          <w:szCs w:val="20"/>
          <w:lang w:val="en-GB"/>
        </w:rPr>
        <w:t>Suppl. Mat. Table</w:t>
      </w:r>
      <w:r w:rsidRPr="0028377B">
        <w:rPr>
          <w:rFonts w:cs="Times New Roman"/>
          <w:b/>
          <w:bCs/>
          <w:sz w:val="20"/>
          <w:szCs w:val="20"/>
          <w:lang w:val="en-GB"/>
        </w:rPr>
        <w:t xml:space="preserve"> </w:t>
      </w:r>
      <w:r w:rsidR="003F2633" w:rsidRPr="0028377B">
        <w:rPr>
          <w:rFonts w:cs="Times New Roman"/>
          <w:b/>
          <w:bCs/>
          <w:sz w:val="20"/>
          <w:szCs w:val="20"/>
          <w:lang w:val="en-GB"/>
        </w:rPr>
        <w:t>1</w:t>
      </w:r>
      <w:r w:rsidR="003F2633" w:rsidRPr="0028377B">
        <w:rPr>
          <w:rFonts w:cs="Times New Roman"/>
          <w:sz w:val="20"/>
          <w:szCs w:val="20"/>
          <w:lang w:val="en-GB"/>
        </w:rPr>
        <w:t xml:space="preserve">), </w:t>
      </w:r>
      <w:r w:rsidRPr="0028377B">
        <w:rPr>
          <w:rFonts w:cs="Times New Roman"/>
          <w:sz w:val="20"/>
          <w:szCs w:val="20"/>
          <w:lang w:val="en-GB"/>
        </w:rPr>
        <w:t xml:space="preserve">were used to explain the variation in five vulnerability indicators. All five indicators were significantly related to a combination of several biological and climatic trait components. In general, relative contributions from climatic traits were more important to explain species vulnerability than biological traits, with the exception of the vulnerability indicator </w:t>
      </w:r>
      <w:r w:rsidRPr="0028377B">
        <w:rPr>
          <w:rFonts w:cs="Times New Roman"/>
          <w:i/>
          <w:iCs/>
          <w:sz w:val="20"/>
          <w:szCs w:val="20"/>
          <w:lang w:val="en-GB"/>
        </w:rPr>
        <w:t>Affinity for natural habitats</w:t>
      </w:r>
      <w:r w:rsidRPr="0028377B">
        <w:rPr>
          <w:rFonts w:cs="Times New Roman"/>
          <w:sz w:val="20"/>
          <w:szCs w:val="20"/>
          <w:lang w:val="en-GB"/>
        </w:rPr>
        <w:t>.</w:t>
      </w:r>
    </w:p>
    <w:p w14:paraId="45C66C39" w14:textId="0545BBA7" w:rsidR="009711A7" w:rsidRPr="0028377B" w:rsidRDefault="009711A7" w:rsidP="009711A7">
      <w:pPr>
        <w:autoSpaceDE w:val="0"/>
        <w:autoSpaceDN w:val="0"/>
        <w:adjustRightInd w:val="0"/>
        <w:spacing w:line="480" w:lineRule="auto"/>
        <w:ind w:firstLine="360"/>
        <w:jc w:val="both"/>
        <w:rPr>
          <w:rFonts w:cs="Times New Roman"/>
          <w:sz w:val="20"/>
          <w:szCs w:val="20"/>
          <w:lang w:val="en-GB"/>
        </w:rPr>
      </w:pPr>
      <w:r w:rsidRPr="0028377B">
        <w:rPr>
          <w:rFonts w:cs="Times New Roman"/>
          <w:sz w:val="20"/>
          <w:szCs w:val="20"/>
          <w:lang w:val="en-GB"/>
        </w:rPr>
        <w:t xml:space="preserve">The explained variation in vulnerability indicators was highest for species </w:t>
      </w:r>
      <w:r w:rsidRPr="0028377B">
        <w:rPr>
          <w:rFonts w:cs="Times New Roman"/>
          <w:i/>
          <w:iCs/>
          <w:sz w:val="20"/>
          <w:szCs w:val="20"/>
          <w:lang w:val="en-GB"/>
        </w:rPr>
        <w:t>Range size</w:t>
      </w:r>
      <w:r w:rsidRPr="0028377B">
        <w:rPr>
          <w:rFonts w:cs="Times New Roman"/>
          <w:sz w:val="20"/>
          <w:szCs w:val="20"/>
          <w:lang w:val="en-GB"/>
        </w:rPr>
        <w:t xml:space="preserve"> (</w:t>
      </w:r>
      <w:r w:rsidRPr="0028377B">
        <w:rPr>
          <w:rFonts w:cs="Times New Roman"/>
          <w:b/>
          <w:bCs/>
          <w:sz w:val="20"/>
          <w:szCs w:val="20"/>
          <w:lang w:val="en-GB"/>
        </w:rPr>
        <w:t>Table 4</w:t>
      </w:r>
      <w:r w:rsidRPr="0028377B">
        <w:rPr>
          <w:rFonts w:cs="Times New Roman"/>
          <w:sz w:val="20"/>
          <w:szCs w:val="20"/>
          <w:lang w:val="en-GB"/>
        </w:rPr>
        <w:t xml:space="preserve">). The phylogenetically determined component PC-B2 (wing and egg size) was the only </w:t>
      </w:r>
      <w:r w:rsidR="00724CEC" w:rsidRPr="0028377B">
        <w:rPr>
          <w:rFonts w:cs="Times New Roman"/>
          <w:sz w:val="20"/>
          <w:szCs w:val="20"/>
          <w:lang w:val="en-GB"/>
        </w:rPr>
        <w:t>one</w:t>
      </w:r>
      <w:r w:rsidRPr="0028377B">
        <w:rPr>
          <w:rFonts w:cs="Times New Roman"/>
          <w:sz w:val="20"/>
          <w:szCs w:val="20"/>
          <w:lang w:val="en-GB"/>
        </w:rPr>
        <w:t xml:space="preserve"> not significantly correlated with </w:t>
      </w:r>
      <w:r w:rsidRPr="0028377B">
        <w:rPr>
          <w:rFonts w:cs="Times New Roman"/>
          <w:sz w:val="20"/>
          <w:szCs w:val="20"/>
          <w:lang w:val="en-GB"/>
        </w:rPr>
        <w:lastRenderedPageBreak/>
        <w:t>any of the vulnerability indicators. The contribution of trait components to the proportion of explained variation was mostly higher for climatic variables than for biological traits, except for the affinity of species for natural habitats, which was mainly determined by biological traits (</w:t>
      </w:r>
      <w:r w:rsidRPr="0028377B">
        <w:rPr>
          <w:rFonts w:cs="Times New Roman"/>
          <w:b/>
          <w:bCs/>
          <w:sz w:val="20"/>
          <w:szCs w:val="20"/>
          <w:lang w:val="en-GB"/>
        </w:rPr>
        <w:t>Fig</w:t>
      </w:r>
      <w:r w:rsidR="00470E6B" w:rsidRPr="0028377B">
        <w:rPr>
          <w:rFonts w:cs="Times New Roman"/>
          <w:b/>
          <w:bCs/>
          <w:sz w:val="20"/>
          <w:szCs w:val="20"/>
          <w:lang w:val="en-GB"/>
        </w:rPr>
        <w:t>.</w:t>
      </w:r>
      <w:r w:rsidRPr="0028377B">
        <w:rPr>
          <w:rFonts w:cs="Times New Roman"/>
          <w:b/>
          <w:bCs/>
          <w:sz w:val="20"/>
          <w:szCs w:val="20"/>
          <w:lang w:val="en-GB"/>
        </w:rPr>
        <w:t xml:space="preserve"> 1</w:t>
      </w:r>
      <w:r w:rsidRPr="0028377B">
        <w:rPr>
          <w:rFonts w:cs="Times New Roman"/>
          <w:sz w:val="20"/>
          <w:szCs w:val="20"/>
          <w:lang w:val="en-GB"/>
        </w:rPr>
        <w:t xml:space="preserve">). </w:t>
      </w:r>
      <w:r w:rsidRPr="00E85746">
        <w:rPr>
          <w:rFonts w:cs="Times New Roman"/>
          <w:sz w:val="20"/>
          <w:szCs w:val="20"/>
          <w:lang w:val="en-GB"/>
        </w:rPr>
        <w:t xml:space="preserve">For the latter, the developmental traits were dominant, whilst </w:t>
      </w:r>
      <w:r w:rsidRPr="0028377B">
        <w:rPr>
          <w:rFonts w:cs="Times New Roman"/>
          <w:i/>
          <w:iCs/>
          <w:sz w:val="20"/>
          <w:szCs w:val="20"/>
          <w:lang w:val="en-GB"/>
        </w:rPr>
        <w:t>Food specialism</w:t>
      </w:r>
      <w:r w:rsidRPr="0028377B">
        <w:rPr>
          <w:rFonts w:cs="Times New Roman"/>
          <w:sz w:val="20"/>
          <w:szCs w:val="20"/>
          <w:lang w:val="en-GB"/>
        </w:rPr>
        <w:t xml:space="preserve"> was least important for </w:t>
      </w:r>
      <w:r w:rsidRPr="0028377B">
        <w:rPr>
          <w:rFonts w:cs="Times New Roman"/>
          <w:i/>
          <w:iCs/>
          <w:sz w:val="20"/>
          <w:szCs w:val="20"/>
          <w:lang w:val="en-GB"/>
        </w:rPr>
        <w:t>Affinity for natural habitats</w:t>
      </w:r>
      <w:r w:rsidRPr="0028377B">
        <w:rPr>
          <w:rFonts w:cs="Times New Roman"/>
          <w:sz w:val="20"/>
          <w:szCs w:val="20"/>
          <w:lang w:val="en-GB"/>
        </w:rPr>
        <w:t xml:space="preserve">. </w:t>
      </w:r>
    </w:p>
    <w:p w14:paraId="6832ABC8" w14:textId="51BA915C" w:rsidR="009711A7" w:rsidRPr="0028377B" w:rsidRDefault="009711A7" w:rsidP="009711A7">
      <w:pPr>
        <w:autoSpaceDE w:val="0"/>
        <w:autoSpaceDN w:val="0"/>
        <w:adjustRightInd w:val="0"/>
        <w:spacing w:line="480" w:lineRule="auto"/>
        <w:ind w:firstLine="360"/>
        <w:jc w:val="both"/>
        <w:rPr>
          <w:rFonts w:cs="Times New Roman"/>
          <w:sz w:val="20"/>
          <w:szCs w:val="20"/>
          <w:lang w:val="en-GB"/>
        </w:rPr>
      </w:pPr>
      <w:r w:rsidRPr="0028377B">
        <w:rPr>
          <w:rFonts w:cs="Times New Roman"/>
          <w:i/>
          <w:iCs/>
          <w:sz w:val="20"/>
          <w:szCs w:val="20"/>
          <w:lang w:val="en-GB"/>
        </w:rPr>
        <w:t>RL status</w:t>
      </w:r>
      <w:r w:rsidRPr="0028377B">
        <w:rPr>
          <w:rFonts w:cs="Times New Roman"/>
          <w:sz w:val="20"/>
          <w:szCs w:val="20"/>
          <w:lang w:val="en-GB"/>
        </w:rPr>
        <w:t xml:space="preserve"> was least explained by the trait components, but the predicted occurrence of species on the </w:t>
      </w:r>
      <w:r w:rsidRPr="0028377B">
        <w:rPr>
          <w:rFonts w:cs="Times New Roman"/>
          <w:i/>
          <w:iCs/>
          <w:sz w:val="20"/>
          <w:szCs w:val="20"/>
          <w:lang w:val="en-GB"/>
        </w:rPr>
        <w:t>Red List</w:t>
      </w:r>
      <w:r w:rsidRPr="0028377B">
        <w:rPr>
          <w:rFonts w:cs="Times New Roman"/>
          <w:sz w:val="20"/>
          <w:szCs w:val="20"/>
          <w:lang w:val="en-GB"/>
        </w:rPr>
        <w:t xml:space="preserve"> still was adequately explained (83.4% correctly classified; kappa 0.16±0.06 P=0.0002). Species were more likely to be on the Red List in cool and moist climates with high annual ranges in temperature and precipitation. All vulnerability indicators, with the exception of the </w:t>
      </w:r>
      <w:r w:rsidRPr="0028377B">
        <w:rPr>
          <w:rFonts w:cs="Times New Roman"/>
          <w:i/>
          <w:iCs/>
          <w:sz w:val="20"/>
          <w:szCs w:val="20"/>
          <w:lang w:val="en-GB"/>
        </w:rPr>
        <w:t>Red List status</w:t>
      </w:r>
      <w:r w:rsidRPr="0028377B">
        <w:rPr>
          <w:rFonts w:cs="Times New Roman"/>
          <w:sz w:val="20"/>
          <w:szCs w:val="20"/>
          <w:lang w:val="en-GB"/>
        </w:rPr>
        <w:t xml:space="preserve">, were higher for species with strong host plant </w:t>
      </w:r>
      <w:r w:rsidR="007A7E63" w:rsidRPr="0028377B">
        <w:rPr>
          <w:rFonts w:cs="Times New Roman"/>
          <w:sz w:val="20"/>
          <w:szCs w:val="20"/>
          <w:lang w:val="en-GB"/>
        </w:rPr>
        <w:t>specialization</w:t>
      </w:r>
      <w:r w:rsidRPr="0028377B">
        <w:rPr>
          <w:rFonts w:cs="Times New Roman"/>
          <w:sz w:val="20"/>
          <w:szCs w:val="20"/>
          <w:lang w:val="en-GB"/>
        </w:rPr>
        <w:t xml:space="preserve">. In contrast, vulnerability was lower for vagrant species, for species with large </w:t>
      </w:r>
      <w:r w:rsidRPr="0028377B">
        <w:rPr>
          <w:rFonts w:cs="Times New Roman"/>
          <w:i/>
          <w:iCs/>
          <w:sz w:val="20"/>
          <w:szCs w:val="20"/>
          <w:lang w:val="en-GB"/>
        </w:rPr>
        <w:t>Range size</w:t>
      </w:r>
      <w:r w:rsidRPr="0028377B">
        <w:rPr>
          <w:rFonts w:cs="Times New Roman"/>
          <w:sz w:val="20"/>
          <w:szCs w:val="20"/>
          <w:lang w:val="en-GB"/>
        </w:rPr>
        <w:t xml:space="preserve"> as well as for multivoltine species overwintering at advanced developmental stages.</w:t>
      </w:r>
    </w:p>
    <w:p w14:paraId="7AF51921" w14:textId="043338B8" w:rsidR="009711A7" w:rsidRPr="0028377B" w:rsidRDefault="009711A7" w:rsidP="009711A7">
      <w:pPr>
        <w:autoSpaceDE w:val="0"/>
        <w:autoSpaceDN w:val="0"/>
        <w:adjustRightInd w:val="0"/>
        <w:spacing w:after="0" w:line="480" w:lineRule="auto"/>
        <w:ind w:firstLine="360"/>
        <w:jc w:val="both"/>
        <w:rPr>
          <w:rFonts w:cs="Times New Roman"/>
          <w:sz w:val="20"/>
          <w:szCs w:val="20"/>
          <w:lang w:val="en-GB"/>
        </w:rPr>
      </w:pPr>
      <w:r w:rsidRPr="0028377B">
        <w:rPr>
          <w:rFonts w:cs="Times New Roman"/>
          <w:sz w:val="20"/>
          <w:szCs w:val="20"/>
          <w:lang w:val="en-GB"/>
        </w:rPr>
        <w:t xml:space="preserve">The response of vulnerability indicators to PC-C1 (annual temperature and precipitation range) was variable; it was positive for </w:t>
      </w:r>
      <w:r w:rsidRPr="0028377B">
        <w:rPr>
          <w:rFonts w:cs="Times New Roman"/>
          <w:i/>
          <w:iCs/>
          <w:sz w:val="20"/>
          <w:szCs w:val="20"/>
          <w:lang w:val="en-GB"/>
        </w:rPr>
        <w:t>RL status,</w:t>
      </w:r>
      <w:r w:rsidRPr="0028377B">
        <w:rPr>
          <w:rFonts w:cs="Times New Roman"/>
          <w:sz w:val="20"/>
          <w:szCs w:val="20"/>
          <w:lang w:val="en-GB"/>
        </w:rPr>
        <w:t xml:space="preserve"> negative for species’ </w:t>
      </w:r>
      <w:r w:rsidRPr="0028377B">
        <w:rPr>
          <w:rFonts w:cs="Times New Roman"/>
          <w:i/>
          <w:iCs/>
          <w:sz w:val="20"/>
          <w:szCs w:val="20"/>
          <w:lang w:val="en-GB"/>
        </w:rPr>
        <w:t>E</w:t>
      </w:r>
      <w:r w:rsidR="00623961" w:rsidRPr="0028377B">
        <w:rPr>
          <w:rFonts w:cs="Times New Roman"/>
          <w:i/>
          <w:iCs/>
          <w:sz w:val="20"/>
          <w:szCs w:val="20"/>
          <w:lang w:val="en-GB"/>
        </w:rPr>
        <w:t>n</w:t>
      </w:r>
      <w:r w:rsidRPr="0028377B">
        <w:rPr>
          <w:rFonts w:cs="Times New Roman"/>
          <w:i/>
          <w:iCs/>
          <w:sz w:val="20"/>
          <w:szCs w:val="20"/>
          <w:lang w:val="en-GB"/>
        </w:rPr>
        <w:t>demicity</w:t>
      </w:r>
      <w:r w:rsidRPr="0028377B">
        <w:rPr>
          <w:rFonts w:cs="Times New Roman"/>
          <w:sz w:val="20"/>
          <w:szCs w:val="20"/>
          <w:lang w:val="en-GB"/>
        </w:rPr>
        <w:t xml:space="preserve"> and </w:t>
      </w:r>
      <w:r w:rsidRPr="0028377B">
        <w:rPr>
          <w:rFonts w:cs="Times New Roman"/>
          <w:i/>
          <w:iCs/>
          <w:sz w:val="20"/>
          <w:szCs w:val="20"/>
          <w:lang w:val="en-GB"/>
        </w:rPr>
        <w:t xml:space="preserve">Affinity for natural habitats </w:t>
      </w:r>
      <w:r w:rsidRPr="0028377B">
        <w:rPr>
          <w:rFonts w:cs="Times New Roman"/>
          <w:sz w:val="20"/>
          <w:szCs w:val="20"/>
          <w:lang w:val="en-GB"/>
        </w:rPr>
        <w:t xml:space="preserve">and curvilinear for the other two vulnerability indicators. The results for </w:t>
      </w:r>
      <w:r w:rsidRPr="0028377B">
        <w:rPr>
          <w:rFonts w:cs="Times New Roman"/>
          <w:i/>
          <w:iCs/>
          <w:sz w:val="20"/>
          <w:szCs w:val="20"/>
          <w:lang w:val="en-GB"/>
        </w:rPr>
        <w:t>Range size</w:t>
      </w:r>
      <w:r w:rsidRPr="0028377B">
        <w:rPr>
          <w:rFonts w:cs="Times New Roman"/>
          <w:sz w:val="20"/>
          <w:szCs w:val="20"/>
          <w:lang w:val="en-GB"/>
        </w:rPr>
        <w:t xml:space="preserve"> and </w:t>
      </w:r>
      <w:r w:rsidR="007479BA" w:rsidRPr="0028377B">
        <w:rPr>
          <w:rFonts w:cs="Times New Roman"/>
          <w:i/>
          <w:iCs/>
          <w:sz w:val="20"/>
          <w:szCs w:val="20"/>
          <w:lang w:val="en-GB"/>
        </w:rPr>
        <w:t>Habitat specificity</w:t>
      </w:r>
      <w:r w:rsidRPr="0028377B">
        <w:rPr>
          <w:rFonts w:cs="Times New Roman"/>
          <w:sz w:val="20"/>
          <w:szCs w:val="20"/>
          <w:lang w:val="en-GB"/>
        </w:rPr>
        <w:t xml:space="preserve"> indicate that higher species vulnerability occurs at either low or high values of species specific </w:t>
      </w:r>
      <w:r w:rsidRPr="0028377B">
        <w:rPr>
          <w:rFonts w:cs="Times New Roman"/>
          <w:i/>
          <w:iCs/>
          <w:sz w:val="20"/>
          <w:szCs w:val="20"/>
          <w:lang w:val="en-GB"/>
        </w:rPr>
        <w:t>Temperature</w:t>
      </w:r>
      <w:r w:rsidRPr="0028377B">
        <w:rPr>
          <w:rFonts w:cs="Times New Roman"/>
          <w:sz w:val="20"/>
          <w:szCs w:val="20"/>
          <w:lang w:val="en-GB"/>
        </w:rPr>
        <w:t xml:space="preserve"> and </w:t>
      </w:r>
      <w:r w:rsidRPr="0028377B">
        <w:rPr>
          <w:rFonts w:cs="Times New Roman"/>
          <w:i/>
          <w:iCs/>
          <w:sz w:val="20"/>
          <w:szCs w:val="20"/>
          <w:lang w:val="en-GB"/>
        </w:rPr>
        <w:t>Precipitation ranges</w:t>
      </w:r>
      <w:r w:rsidRPr="0028377B">
        <w:rPr>
          <w:rFonts w:cs="Times New Roman"/>
          <w:sz w:val="20"/>
          <w:szCs w:val="20"/>
          <w:lang w:val="en-GB"/>
        </w:rPr>
        <w:t xml:space="preserve">. PC-C2 (moisture) also pointed to higher vulnerability at climatic extremes (dry / wet climates) for </w:t>
      </w:r>
      <w:r w:rsidRPr="0028377B">
        <w:rPr>
          <w:rFonts w:cs="Times New Roman"/>
          <w:i/>
          <w:iCs/>
          <w:sz w:val="20"/>
          <w:szCs w:val="20"/>
          <w:lang w:val="en-GB"/>
        </w:rPr>
        <w:t>Red List status</w:t>
      </w:r>
      <w:r w:rsidRPr="0028377B">
        <w:rPr>
          <w:rFonts w:cs="Times New Roman"/>
          <w:sz w:val="20"/>
          <w:szCs w:val="20"/>
          <w:lang w:val="en-GB"/>
        </w:rPr>
        <w:t xml:space="preserve">, </w:t>
      </w:r>
      <w:r w:rsidRPr="0028377B">
        <w:rPr>
          <w:rFonts w:cs="Times New Roman"/>
          <w:i/>
          <w:iCs/>
          <w:sz w:val="20"/>
          <w:szCs w:val="20"/>
          <w:lang w:val="en-GB"/>
        </w:rPr>
        <w:t>Range size</w:t>
      </w:r>
      <w:r w:rsidRPr="0028377B">
        <w:rPr>
          <w:rFonts w:cs="Times New Roman"/>
          <w:sz w:val="20"/>
          <w:szCs w:val="20"/>
          <w:lang w:val="en-GB"/>
        </w:rPr>
        <w:t xml:space="preserve"> and </w:t>
      </w:r>
      <w:r w:rsidRPr="0028377B">
        <w:rPr>
          <w:rFonts w:cs="Times New Roman"/>
          <w:i/>
          <w:iCs/>
          <w:sz w:val="20"/>
          <w:szCs w:val="20"/>
          <w:lang w:val="en-GB"/>
        </w:rPr>
        <w:t xml:space="preserve">Habitat </w:t>
      </w:r>
      <w:r w:rsidR="007A7E63" w:rsidRPr="0028377B">
        <w:rPr>
          <w:rFonts w:cs="Times New Roman"/>
          <w:i/>
          <w:iCs/>
          <w:sz w:val="20"/>
          <w:szCs w:val="20"/>
          <w:lang w:val="en-GB"/>
        </w:rPr>
        <w:t>speci</w:t>
      </w:r>
      <w:r w:rsidR="007479BA" w:rsidRPr="0028377B">
        <w:rPr>
          <w:rFonts w:cs="Times New Roman"/>
          <w:i/>
          <w:iCs/>
          <w:sz w:val="20"/>
          <w:szCs w:val="20"/>
          <w:lang w:val="en-GB"/>
        </w:rPr>
        <w:t>ficity</w:t>
      </w:r>
      <w:r w:rsidRPr="0028377B">
        <w:rPr>
          <w:rFonts w:cs="Times New Roman"/>
          <w:i/>
          <w:iCs/>
          <w:sz w:val="20"/>
          <w:szCs w:val="20"/>
          <w:lang w:val="en-GB"/>
        </w:rPr>
        <w:t>,</w:t>
      </w:r>
      <w:r w:rsidRPr="0028377B">
        <w:rPr>
          <w:rFonts w:cs="Times New Roman"/>
          <w:sz w:val="20"/>
          <w:szCs w:val="20"/>
          <w:lang w:val="en-GB"/>
        </w:rPr>
        <w:t xml:space="preserve"> whereas </w:t>
      </w:r>
      <w:r w:rsidRPr="0028377B">
        <w:rPr>
          <w:rFonts w:cs="Times New Roman"/>
          <w:i/>
          <w:iCs/>
          <w:sz w:val="20"/>
          <w:szCs w:val="20"/>
          <w:lang w:val="en-GB"/>
        </w:rPr>
        <w:t>Endemicity</w:t>
      </w:r>
      <w:r w:rsidRPr="0028377B">
        <w:rPr>
          <w:rFonts w:cs="Times New Roman"/>
          <w:sz w:val="20"/>
          <w:szCs w:val="20"/>
          <w:lang w:val="en-GB"/>
        </w:rPr>
        <w:t xml:space="preserve"> was typically higher in wetter climates.</w:t>
      </w:r>
    </w:p>
    <w:p w14:paraId="27D20266" w14:textId="77777777" w:rsidR="009711A7" w:rsidRPr="0028377B" w:rsidRDefault="009711A7" w:rsidP="009711A7">
      <w:pPr>
        <w:tabs>
          <w:tab w:val="left" w:pos="0"/>
        </w:tabs>
        <w:autoSpaceDE w:val="0"/>
        <w:autoSpaceDN w:val="0"/>
        <w:adjustRightInd w:val="0"/>
        <w:spacing w:after="0" w:line="480" w:lineRule="auto"/>
        <w:jc w:val="both"/>
        <w:rPr>
          <w:rFonts w:cs="Times New Roman"/>
          <w:sz w:val="20"/>
          <w:szCs w:val="20"/>
          <w:lang w:val="en-GB"/>
        </w:rPr>
      </w:pPr>
    </w:p>
    <w:p w14:paraId="3EB2BCD3" w14:textId="77777777" w:rsidR="009711A7" w:rsidRPr="0028377B" w:rsidRDefault="009711A7" w:rsidP="009711A7">
      <w:pPr>
        <w:tabs>
          <w:tab w:val="left" w:pos="0"/>
        </w:tabs>
        <w:autoSpaceDE w:val="0"/>
        <w:autoSpaceDN w:val="0"/>
        <w:adjustRightInd w:val="0"/>
        <w:spacing w:line="480" w:lineRule="auto"/>
        <w:jc w:val="both"/>
        <w:rPr>
          <w:rFonts w:cs="Times New Roman"/>
          <w:sz w:val="20"/>
          <w:szCs w:val="20"/>
          <w:lang w:val="en-GB"/>
        </w:rPr>
      </w:pPr>
      <w:r w:rsidRPr="0028377B">
        <w:rPr>
          <w:rFonts w:cs="Times New Roman"/>
          <w:i/>
          <w:iCs/>
          <w:sz w:val="20"/>
          <w:szCs w:val="20"/>
          <w:lang w:val="en-GB"/>
        </w:rPr>
        <w:t>Application to trends in the Netherlands</w:t>
      </w:r>
    </w:p>
    <w:p w14:paraId="6A02C636" w14:textId="77777777" w:rsidR="009711A7" w:rsidRPr="0028377B" w:rsidRDefault="009711A7" w:rsidP="009711A7">
      <w:pPr>
        <w:tabs>
          <w:tab w:val="left" w:pos="0"/>
        </w:tabs>
        <w:autoSpaceDE w:val="0"/>
        <w:autoSpaceDN w:val="0"/>
        <w:adjustRightInd w:val="0"/>
        <w:spacing w:line="480" w:lineRule="auto"/>
        <w:jc w:val="both"/>
        <w:rPr>
          <w:rFonts w:cs="Times New Roman"/>
          <w:sz w:val="20"/>
          <w:szCs w:val="20"/>
          <w:lang w:val="en-GB"/>
        </w:rPr>
      </w:pPr>
      <w:r w:rsidRPr="0028377B">
        <w:rPr>
          <w:rFonts w:cs="Times New Roman"/>
          <w:sz w:val="20"/>
          <w:szCs w:val="20"/>
          <w:lang w:val="en-GB"/>
        </w:rPr>
        <w:t>The Red List status of 73 species native to the Netherlands was explained significantly by the European traits (R</w:t>
      </w:r>
      <w:r w:rsidRPr="0028377B">
        <w:rPr>
          <w:rFonts w:cs="Times New Roman"/>
          <w:sz w:val="20"/>
          <w:szCs w:val="20"/>
          <w:vertAlign w:val="superscript"/>
          <w:lang w:val="en-GB"/>
        </w:rPr>
        <w:t>2</w:t>
      </w:r>
      <w:r w:rsidRPr="0028377B">
        <w:rPr>
          <w:rFonts w:cs="Times New Roman"/>
          <w:sz w:val="20"/>
          <w:szCs w:val="20"/>
          <w:lang w:val="en-GB"/>
        </w:rPr>
        <w:t xml:space="preserve">=0.377) with 80% of the explained variation accounted for by the negative relation with the biological traits in PC-B1 (F=27.23, P&lt;0.0001). The climatic component PC-C1 was the only other factor contributing significantly (F=5.34, P=0.024). </w:t>
      </w:r>
    </w:p>
    <w:p w14:paraId="077B0479" w14:textId="77777777" w:rsidR="009711A7" w:rsidRPr="0028377B" w:rsidRDefault="009711A7" w:rsidP="009711A7">
      <w:pPr>
        <w:tabs>
          <w:tab w:val="left" w:pos="0"/>
        </w:tabs>
        <w:autoSpaceDE w:val="0"/>
        <w:autoSpaceDN w:val="0"/>
        <w:adjustRightInd w:val="0"/>
        <w:spacing w:after="0" w:line="480" w:lineRule="auto"/>
        <w:jc w:val="both"/>
        <w:rPr>
          <w:rFonts w:cs="Times New Roman"/>
          <w:sz w:val="20"/>
          <w:szCs w:val="20"/>
          <w:lang w:val="en-GB"/>
        </w:rPr>
      </w:pPr>
      <w:r w:rsidRPr="0028377B">
        <w:rPr>
          <w:rFonts w:cs="Times New Roman"/>
          <w:sz w:val="20"/>
          <w:szCs w:val="20"/>
          <w:lang w:val="en-GB"/>
        </w:rPr>
        <w:tab/>
        <w:t>Abundance trend slopes of 40 species from the Dutch Butterfly Monitoring Scheme over the period 1992-2015 were explained to a lesser extent by the five trait components (R</w:t>
      </w:r>
      <w:r w:rsidRPr="0028377B">
        <w:rPr>
          <w:rFonts w:cs="Times New Roman"/>
          <w:sz w:val="20"/>
          <w:szCs w:val="20"/>
          <w:vertAlign w:val="superscript"/>
          <w:lang w:val="en-GB"/>
        </w:rPr>
        <w:t>2</w:t>
      </w:r>
      <w:r w:rsidRPr="0028377B">
        <w:rPr>
          <w:rFonts w:cs="Times New Roman"/>
          <w:sz w:val="20"/>
          <w:szCs w:val="20"/>
          <w:lang w:val="en-GB"/>
        </w:rPr>
        <w:t xml:space="preserve">=0.260), with only PC-B1 contributing significantly (F=7.19, P=0.011). </w:t>
      </w:r>
    </w:p>
    <w:p w14:paraId="15675D4B" w14:textId="77777777" w:rsidR="009711A7" w:rsidRPr="0028377B" w:rsidRDefault="009711A7" w:rsidP="009711A7">
      <w:pPr>
        <w:autoSpaceDE w:val="0"/>
        <w:autoSpaceDN w:val="0"/>
        <w:adjustRightInd w:val="0"/>
        <w:spacing w:line="360" w:lineRule="auto"/>
        <w:rPr>
          <w:rFonts w:cs="Times New Roman"/>
          <w:b/>
          <w:bCs/>
          <w:sz w:val="20"/>
          <w:szCs w:val="20"/>
          <w:lang w:val="en-GB"/>
        </w:rPr>
      </w:pPr>
    </w:p>
    <w:p w14:paraId="3972B6BA" w14:textId="77777777" w:rsidR="009711A7" w:rsidRPr="0028377B" w:rsidRDefault="009711A7" w:rsidP="009711A7">
      <w:pPr>
        <w:autoSpaceDE w:val="0"/>
        <w:autoSpaceDN w:val="0"/>
        <w:adjustRightInd w:val="0"/>
        <w:spacing w:line="360" w:lineRule="auto"/>
        <w:jc w:val="both"/>
        <w:rPr>
          <w:rFonts w:cs="Times New Roman"/>
          <w:b/>
          <w:bCs/>
          <w:sz w:val="20"/>
          <w:szCs w:val="20"/>
          <w:lang w:val="en-GB"/>
        </w:rPr>
      </w:pPr>
      <w:r w:rsidRPr="0028377B">
        <w:rPr>
          <w:rFonts w:cs="Times New Roman"/>
          <w:b/>
          <w:bCs/>
          <w:sz w:val="20"/>
          <w:szCs w:val="20"/>
          <w:lang w:val="en-GB"/>
        </w:rPr>
        <w:t>Discussion</w:t>
      </w:r>
    </w:p>
    <w:p w14:paraId="00D8C50E" w14:textId="18B5900E" w:rsidR="009711A7" w:rsidRPr="0028377B" w:rsidRDefault="000C78E8" w:rsidP="009711A7">
      <w:pPr>
        <w:autoSpaceDE w:val="0"/>
        <w:autoSpaceDN w:val="0"/>
        <w:adjustRightInd w:val="0"/>
        <w:spacing w:line="480" w:lineRule="auto"/>
        <w:jc w:val="both"/>
        <w:rPr>
          <w:rFonts w:cs="Times New Roman"/>
          <w:i/>
          <w:iCs/>
          <w:sz w:val="20"/>
          <w:szCs w:val="20"/>
          <w:lang w:val="en-GB"/>
        </w:rPr>
      </w:pPr>
      <w:r w:rsidRPr="0028377B">
        <w:rPr>
          <w:rFonts w:cs="Times New Roman"/>
          <w:i/>
          <w:iCs/>
          <w:sz w:val="20"/>
          <w:szCs w:val="20"/>
          <w:lang w:val="en-GB"/>
        </w:rPr>
        <w:t>Climatic</w:t>
      </w:r>
      <w:r w:rsidR="009711A7" w:rsidRPr="0028377B">
        <w:rPr>
          <w:rFonts w:cs="Times New Roman"/>
          <w:i/>
          <w:iCs/>
          <w:sz w:val="20"/>
          <w:szCs w:val="20"/>
          <w:lang w:val="en-GB"/>
        </w:rPr>
        <w:t xml:space="preserve"> dimensions of butterfly vulnerability</w:t>
      </w:r>
    </w:p>
    <w:p w14:paraId="170C6881" w14:textId="475FE890" w:rsidR="009711A7" w:rsidRPr="0028377B" w:rsidRDefault="009711A7" w:rsidP="009711A7">
      <w:pPr>
        <w:autoSpaceDE w:val="0"/>
        <w:autoSpaceDN w:val="0"/>
        <w:adjustRightInd w:val="0"/>
        <w:spacing w:line="480" w:lineRule="auto"/>
        <w:jc w:val="both"/>
        <w:rPr>
          <w:rFonts w:cs="Times New Roman"/>
          <w:sz w:val="20"/>
          <w:szCs w:val="20"/>
          <w:lang w:val="en-GB"/>
        </w:rPr>
      </w:pPr>
      <w:r w:rsidRPr="0028377B">
        <w:rPr>
          <w:rFonts w:cs="Times New Roman"/>
          <w:sz w:val="20"/>
          <w:szCs w:val="20"/>
          <w:lang w:val="en-GB"/>
        </w:rPr>
        <w:t xml:space="preserve">We detected ecologically meaningful trait dimensions, and used these to predict variation in vulnerability indicators for 397 European butterfly species, equivalent to 82% of the 482 species currently recognized for Europe. The dimensions found reflect climatic conditions, mobility, development rate and larval food </w:t>
      </w:r>
      <w:r w:rsidR="009B0913" w:rsidRPr="0028377B">
        <w:rPr>
          <w:rFonts w:cs="Times New Roman"/>
          <w:sz w:val="20"/>
          <w:szCs w:val="20"/>
          <w:lang w:val="en-GB"/>
        </w:rPr>
        <w:t>specialization</w:t>
      </w:r>
      <w:r w:rsidRPr="0028377B">
        <w:rPr>
          <w:rFonts w:cs="Times New Roman"/>
          <w:sz w:val="20"/>
          <w:szCs w:val="20"/>
          <w:lang w:val="en-GB"/>
        </w:rPr>
        <w:t>. Size was a major, phylogenet</w:t>
      </w:r>
      <w:r w:rsidR="006B1C97" w:rsidRPr="0028377B">
        <w:rPr>
          <w:rFonts w:cs="Times New Roman"/>
          <w:sz w:val="20"/>
          <w:szCs w:val="20"/>
          <w:lang w:val="en-GB"/>
        </w:rPr>
        <w:t>ically based trait component, but</w:t>
      </w:r>
      <w:r w:rsidRPr="0028377B">
        <w:rPr>
          <w:rFonts w:cs="Times New Roman"/>
          <w:sz w:val="20"/>
          <w:szCs w:val="20"/>
          <w:lang w:val="en-GB"/>
        </w:rPr>
        <w:t xml:space="preserve"> was least relevant to explain species vulnerability. Climatic traits predicted more variation in vulnerability indicators, except for species</w:t>
      </w:r>
      <w:r w:rsidR="006B1C97" w:rsidRPr="0028377B">
        <w:rPr>
          <w:rFonts w:cs="Times New Roman"/>
          <w:sz w:val="20"/>
          <w:szCs w:val="20"/>
          <w:lang w:val="en-GB"/>
        </w:rPr>
        <w:t xml:space="preserve"> </w:t>
      </w:r>
      <w:r w:rsidRPr="0028377B">
        <w:rPr>
          <w:rFonts w:cs="Times New Roman"/>
          <w:i/>
          <w:iCs/>
          <w:sz w:val="20"/>
          <w:szCs w:val="20"/>
          <w:lang w:val="en-GB"/>
        </w:rPr>
        <w:t>Affinity for natural habitats</w:t>
      </w:r>
      <w:r w:rsidRPr="0028377B">
        <w:rPr>
          <w:rFonts w:cs="Times New Roman"/>
          <w:sz w:val="20"/>
          <w:szCs w:val="20"/>
          <w:lang w:val="en-GB"/>
        </w:rPr>
        <w:t>, which was mostly influenced by biological traits. The low degree of variation at family-level in the trait components affecting species vulnerability, suggested that phylogeny is a minor factor in d</w:t>
      </w:r>
      <w:r w:rsidR="00330E4E" w:rsidRPr="0028377B">
        <w:rPr>
          <w:rFonts w:cs="Times New Roman"/>
          <w:sz w:val="20"/>
          <w:szCs w:val="20"/>
          <w:lang w:val="en-GB"/>
        </w:rPr>
        <w:t>etermining the vulnerability of</w:t>
      </w:r>
      <w:r w:rsidRPr="0028377B">
        <w:rPr>
          <w:rFonts w:cs="Times New Roman"/>
          <w:sz w:val="20"/>
          <w:szCs w:val="20"/>
          <w:lang w:val="en-GB"/>
        </w:rPr>
        <w:t xml:space="preserve"> butterfly species. </w:t>
      </w:r>
    </w:p>
    <w:p w14:paraId="5211DC1A" w14:textId="1D935657" w:rsidR="009711A7" w:rsidRPr="0028377B" w:rsidRDefault="009711A7" w:rsidP="009711A7">
      <w:pPr>
        <w:autoSpaceDE w:val="0"/>
        <w:autoSpaceDN w:val="0"/>
        <w:adjustRightInd w:val="0"/>
        <w:spacing w:line="480" w:lineRule="auto"/>
        <w:ind w:firstLine="708"/>
        <w:jc w:val="both"/>
        <w:rPr>
          <w:rFonts w:cs="Times New Roman"/>
          <w:sz w:val="20"/>
          <w:szCs w:val="20"/>
          <w:lang w:val="en-GB"/>
        </w:rPr>
      </w:pPr>
      <w:r w:rsidRPr="0028377B">
        <w:rPr>
          <w:rFonts w:cs="Times New Roman"/>
          <w:sz w:val="20"/>
          <w:szCs w:val="20"/>
          <w:lang w:val="en-GB"/>
        </w:rPr>
        <w:t>We found that species restricted to the extremes of climatic gradients across the European continent are particularly vulnerable. In support of this result, the climatic rarity syndrome hypotheses (</w:t>
      </w:r>
      <w:r w:rsidRPr="0028377B">
        <w:rPr>
          <w:rFonts w:cs="Times New Roman"/>
          <w:color w:val="0000FF"/>
          <w:sz w:val="20"/>
          <w:szCs w:val="20"/>
          <w:lang w:val="en-GB"/>
        </w:rPr>
        <w:t>Willis and Whittaker 2000</w:t>
      </w:r>
      <w:r w:rsidRPr="0028377B">
        <w:rPr>
          <w:rFonts w:cs="Times New Roman"/>
          <w:sz w:val="20"/>
          <w:szCs w:val="20"/>
          <w:lang w:val="en-GB"/>
        </w:rPr>
        <w:t xml:space="preserve">, amended by </w:t>
      </w:r>
      <w:r w:rsidRPr="0028377B">
        <w:rPr>
          <w:rFonts w:cs="Times New Roman"/>
          <w:color w:val="0000FF"/>
          <w:sz w:val="20"/>
          <w:szCs w:val="20"/>
          <w:lang w:val="en-GB"/>
        </w:rPr>
        <w:t xml:space="preserve">Ohlemüller </w:t>
      </w:r>
      <w:r w:rsidR="00A6485B" w:rsidRPr="0028377B">
        <w:rPr>
          <w:rFonts w:cs="Times New Roman"/>
          <w:iCs/>
          <w:color w:val="0000FF"/>
          <w:sz w:val="20"/>
          <w:szCs w:val="20"/>
          <w:lang w:val="en-GB"/>
        </w:rPr>
        <w:t>et al.</w:t>
      </w:r>
      <w:r w:rsidRPr="0028377B">
        <w:rPr>
          <w:rFonts w:cs="Times New Roman"/>
          <w:color w:val="0000FF"/>
          <w:sz w:val="20"/>
          <w:szCs w:val="20"/>
          <w:lang w:val="en-GB"/>
        </w:rPr>
        <w:t xml:space="preserve"> 2008</w:t>
      </w:r>
      <w:r w:rsidRPr="0028377B">
        <w:rPr>
          <w:rFonts w:cs="Times New Roman"/>
          <w:sz w:val="20"/>
          <w:szCs w:val="20"/>
          <w:lang w:val="en-GB"/>
        </w:rPr>
        <w:t>), postulate that centres of high species rarity coincide with unusual climate conditions</w:t>
      </w:r>
      <w:r w:rsidR="0006660D" w:rsidRPr="0028377B">
        <w:rPr>
          <w:rFonts w:cs="Times New Roman"/>
          <w:sz w:val="20"/>
          <w:szCs w:val="20"/>
          <w:lang w:val="en-GB"/>
        </w:rPr>
        <w:t xml:space="preserve">, </w:t>
      </w:r>
      <w:r w:rsidRPr="0028377B">
        <w:rPr>
          <w:rFonts w:cs="Times New Roman"/>
          <w:sz w:val="20"/>
          <w:szCs w:val="20"/>
          <w:lang w:val="en-GB"/>
        </w:rPr>
        <w:t xml:space="preserve">that differ greatly from the surrounding areas. Various centres of high species rarity </w:t>
      </w:r>
      <w:r w:rsidR="0006660D" w:rsidRPr="0028377B">
        <w:rPr>
          <w:rFonts w:cs="Times New Roman"/>
          <w:sz w:val="20"/>
          <w:szCs w:val="20"/>
          <w:lang w:val="en-GB"/>
        </w:rPr>
        <w:t xml:space="preserve">are higher and colder and </w:t>
      </w:r>
      <w:r w:rsidRPr="0028377B">
        <w:rPr>
          <w:rFonts w:cs="Times New Roman"/>
          <w:sz w:val="20"/>
          <w:szCs w:val="20"/>
          <w:lang w:val="en-GB"/>
        </w:rPr>
        <w:t xml:space="preserve">harbour numerous isolated relics that presumably resulted from climatic warming since the last ice-age. The organisms in these vulnerable areas will be affected disproportionally by environmental change. </w:t>
      </w:r>
    </w:p>
    <w:p w14:paraId="4C066349" w14:textId="16152978" w:rsidR="0006660D" w:rsidRPr="0028377B" w:rsidRDefault="000C78E8" w:rsidP="009711A7">
      <w:pPr>
        <w:autoSpaceDE w:val="0"/>
        <w:autoSpaceDN w:val="0"/>
        <w:adjustRightInd w:val="0"/>
        <w:spacing w:line="480" w:lineRule="auto"/>
        <w:ind w:firstLine="708"/>
        <w:jc w:val="both"/>
        <w:rPr>
          <w:rFonts w:cs="Times New Roman"/>
          <w:sz w:val="20"/>
          <w:szCs w:val="20"/>
          <w:lang w:val="en-GB"/>
        </w:rPr>
      </w:pPr>
      <w:r w:rsidRPr="0028377B">
        <w:rPr>
          <w:rFonts w:cs="Times New Roman"/>
          <w:sz w:val="20"/>
          <w:szCs w:val="20"/>
          <w:lang w:val="en-GB"/>
        </w:rPr>
        <w:t>For butterflies, a</w:t>
      </w:r>
      <w:r w:rsidR="009711A7" w:rsidRPr="0028377B">
        <w:rPr>
          <w:rFonts w:cs="Times New Roman"/>
          <w:sz w:val="20"/>
          <w:szCs w:val="20"/>
          <w:lang w:val="en-GB"/>
        </w:rPr>
        <w:t>reas of special conservation</w:t>
      </w:r>
      <w:r w:rsidR="00EE7C96" w:rsidRPr="0028377B">
        <w:rPr>
          <w:rFonts w:cs="Times New Roman"/>
          <w:sz w:val="20"/>
          <w:szCs w:val="20"/>
          <w:lang w:val="en-GB"/>
        </w:rPr>
        <w:t xml:space="preserve"> concern</w:t>
      </w:r>
      <w:r w:rsidR="009711A7" w:rsidRPr="0028377B">
        <w:rPr>
          <w:rFonts w:cs="Times New Roman"/>
          <w:sz w:val="20"/>
          <w:szCs w:val="20"/>
          <w:lang w:val="en-GB"/>
        </w:rPr>
        <w:t xml:space="preserve"> </w:t>
      </w:r>
      <w:r w:rsidR="004228B3" w:rsidRPr="0028377B">
        <w:rPr>
          <w:rFonts w:cs="Times New Roman"/>
          <w:sz w:val="20"/>
          <w:szCs w:val="20"/>
          <w:lang w:val="en-GB"/>
        </w:rPr>
        <w:t>can be</w:t>
      </w:r>
      <w:r w:rsidR="009711A7" w:rsidRPr="0028377B">
        <w:rPr>
          <w:rFonts w:cs="Times New Roman"/>
          <w:sz w:val="20"/>
          <w:szCs w:val="20"/>
          <w:lang w:val="en-GB"/>
        </w:rPr>
        <w:t xml:space="preserve"> found in the Alps, Pyrenees and the Carpathians that face increasing temperatures, shorter snow seasons, longer growing seasons (</w:t>
      </w:r>
      <w:r w:rsidR="009711A7" w:rsidRPr="0028377B">
        <w:rPr>
          <w:rFonts w:cs="Times New Roman"/>
          <w:color w:val="0000FF"/>
          <w:sz w:val="20"/>
          <w:szCs w:val="20"/>
          <w:lang w:val="en-GB"/>
        </w:rPr>
        <w:t xml:space="preserve">Ceppi </w:t>
      </w:r>
      <w:r w:rsidR="00A6485B" w:rsidRPr="0028377B">
        <w:rPr>
          <w:rFonts w:cs="Times New Roman"/>
          <w:iCs/>
          <w:color w:val="0000FF"/>
          <w:sz w:val="20"/>
          <w:szCs w:val="20"/>
          <w:lang w:val="en-GB"/>
        </w:rPr>
        <w:t>et al.</w:t>
      </w:r>
      <w:r w:rsidR="009711A7" w:rsidRPr="0028377B">
        <w:rPr>
          <w:rFonts w:cs="Times New Roman"/>
          <w:color w:val="0000FF"/>
          <w:sz w:val="20"/>
          <w:szCs w:val="20"/>
          <w:lang w:val="en-GB"/>
        </w:rPr>
        <w:t xml:space="preserve"> 2012, Brocard </w:t>
      </w:r>
      <w:r w:rsidR="00A6485B" w:rsidRPr="0028377B">
        <w:rPr>
          <w:rFonts w:cs="Times New Roman"/>
          <w:iCs/>
          <w:color w:val="0000FF"/>
          <w:sz w:val="20"/>
          <w:szCs w:val="20"/>
          <w:lang w:val="en-GB"/>
        </w:rPr>
        <w:t>et al.</w:t>
      </w:r>
      <w:r w:rsidR="009711A7" w:rsidRPr="0028377B">
        <w:rPr>
          <w:rFonts w:cs="Times New Roman"/>
          <w:color w:val="0000FF"/>
          <w:sz w:val="20"/>
          <w:szCs w:val="20"/>
          <w:lang w:val="en-GB"/>
        </w:rPr>
        <w:t xml:space="preserve"> 2013, Lindner </w:t>
      </w:r>
      <w:r w:rsidR="00A6485B" w:rsidRPr="0028377B">
        <w:rPr>
          <w:rFonts w:cs="Times New Roman"/>
          <w:iCs/>
          <w:color w:val="0000FF"/>
          <w:sz w:val="20"/>
          <w:szCs w:val="20"/>
          <w:lang w:val="en-GB"/>
        </w:rPr>
        <w:t>et al.</w:t>
      </w:r>
      <w:r w:rsidR="009711A7" w:rsidRPr="0028377B">
        <w:rPr>
          <w:rFonts w:cs="Times New Roman"/>
          <w:color w:val="0000FF"/>
          <w:sz w:val="20"/>
          <w:szCs w:val="20"/>
          <w:lang w:val="en-GB"/>
        </w:rPr>
        <w:t xml:space="preserve"> 2008, Gilbert &amp; Vincent 2013, Beniston 2012</w:t>
      </w:r>
      <w:r w:rsidR="009711A7" w:rsidRPr="0028377B">
        <w:rPr>
          <w:rFonts w:cs="Times New Roman"/>
          <w:sz w:val="20"/>
          <w:szCs w:val="20"/>
          <w:lang w:val="en-GB"/>
        </w:rPr>
        <w:t>)</w:t>
      </w:r>
      <w:r w:rsidR="00074685" w:rsidRPr="0028377B">
        <w:rPr>
          <w:rFonts w:cs="Times New Roman"/>
          <w:sz w:val="20"/>
          <w:szCs w:val="20"/>
          <w:lang w:val="en-GB"/>
        </w:rPr>
        <w:t xml:space="preserve">. </w:t>
      </w:r>
      <w:r w:rsidR="004228B3" w:rsidRPr="0028377B">
        <w:rPr>
          <w:rFonts w:cs="Times New Roman"/>
          <w:sz w:val="20"/>
          <w:szCs w:val="20"/>
          <w:lang w:val="en-GB"/>
        </w:rPr>
        <w:t>Consequently, s</w:t>
      </w:r>
      <w:r w:rsidR="00A97058" w:rsidRPr="0028377B">
        <w:rPr>
          <w:rFonts w:cs="Times New Roman"/>
          <w:sz w:val="20"/>
          <w:szCs w:val="20"/>
          <w:lang w:val="en-GB"/>
        </w:rPr>
        <w:t>pecies shift to higher elevations</w:t>
      </w:r>
      <w:r w:rsidR="004228B3" w:rsidRPr="0028377B">
        <w:rPr>
          <w:rFonts w:cs="Times New Roman"/>
          <w:color w:val="0000FF"/>
          <w:sz w:val="20"/>
          <w:szCs w:val="20"/>
          <w:lang w:val="en-GB"/>
        </w:rPr>
        <w:t xml:space="preserve"> (Badeck </w:t>
      </w:r>
      <w:r w:rsidR="00A6485B" w:rsidRPr="0028377B">
        <w:rPr>
          <w:rFonts w:cs="Times New Roman"/>
          <w:iCs/>
          <w:color w:val="0000FF"/>
          <w:sz w:val="20"/>
          <w:szCs w:val="20"/>
          <w:lang w:val="en-GB"/>
        </w:rPr>
        <w:t>et al.</w:t>
      </w:r>
      <w:r w:rsidR="004228B3" w:rsidRPr="0028377B">
        <w:rPr>
          <w:rFonts w:cs="Times New Roman"/>
          <w:color w:val="0000FF"/>
          <w:sz w:val="20"/>
          <w:szCs w:val="20"/>
          <w:lang w:val="en-GB"/>
        </w:rPr>
        <w:t xml:space="preserve"> 2001, Wilson </w:t>
      </w:r>
      <w:r w:rsidR="00A6485B" w:rsidRPr="0028377B">
        <w:rPr>
          <w:rFonts w:cs="Times New Roman"/>
          <w:iCs/>
          <w:color w:val="0000FF"/>
          <w:sz w:val="20"/>
          <w:szCs w:val="20"/>
          <w:lang w:val="en-GB"/>
        </w:rPr>
        <w:t>et al.</w:t>
      </w:r>
      <w:r w:rsidR="004228B3" w:rsidRPr="0028377B">
        <w:rPr>
          <w:rFonts w:cs="Times New Roman"/>
          <w:color w:val="0000FF"/>
          <w:sz w:val="20"/>
          <w:szCs w:val="20"/>
          <w:lang w:val="en-GB"/>
        </w:rPr>
        <w:t xml:space="preserve"> 2005, Lenoir </w:t>
      </w:r>
      <w:r w:rsidR="00A6485B" w:rsidRPr="0028377B">
        <w:rPr>
          <w:rFonts w:cs="Times New Roman"/>
          <w:iCs/>
          <w:color w:val="0000FF"/>
          <w:sz w:val="20"/>
          <w:szCs w:val="20"/>
          <w:lang w:val="en-GB"/>
        </w:rPr>
        <w:t>et al.</w:t>
      </w:r>
      <w:r w:rsidR="004228B3" w:rsidRPr="0028377B">
        <w:rPr>
          <w:rFonts w:cs="Times New Roman"/>
          <w:color w:val="0000FF"/>
          <w:sz w:val="20"/>
          <w:szCs w:val="20"/>
          <w:lang w:val="en-GB"/>
        </w:rPr>
        <w:t xml:space="preserve"> 2010, Karolewski </w:t>
      </w:r>
      <w:r w:rsidR="00A6485B" w:rsidRPr="0028377B">
        <w:rPr>
          <w:rFonts w:cs="Times New Roman"/>
          <w:iCs/>
          <w:color w:val="0000FF"/>
          <w:sz w:val="20"/>
          <w:szCs w:val="20"/>
          <w:lang w:val="en-GB"/>
        </w:rPr>
        <w:t>et al.</w:t>
      </w:r>
      <w:r w:rsidR="00E12D59" w:rsidRPr="0028377B">
        <w:rPr>
          <w:rFonts w:cs="Times New Roman"/>
          <w:color w:val="0000FF"/>
          <w:sz w:val="20"/>
          <w:szCs w:val="20"/>
          <w:lang w:val="en-GB"/>
        </w:rPr>
        <w:t xml:space="preserve"> 2007, </w:t>
      </w:r>
      <w:r w:rsidR="004228B3" w:rsidRPr="0028377B">
        <w:rPr>
          <w:rFonts w:cs="Times New Roman"/>
          <w:color w:val="0000FF"/>
          <w:sz w:val="20"/>
          <w:szCs w:val="20"/>
          <w:lang w:val="en-GB"/>
        </w:rPr>
        <w:t xml:space="preserve">Vanhanen </w:t>
      </w:r>
      <w:r w:rsidR="00A6485B" w:rsidRPr="0028377B">
        <w:rPr>
          <w:rFonts w:cs="Times New Roman"/>
          <w:iCs/>
          <w:color w:val="0000FF"/>
          <w:sz w:val="20"/>
          <w:szCs w:val="20"/>
          <w:lang w:val="en-GB"/>
        </w:rPr>
        <w:t>et al.</w:t>
      </w:r>
      <w:r w:rsidR="004228B3" w:rsidRPr="0028377B">
        <w:rPr>
          <w:rFonts w:cs="Times New Roman"/>
          <w:color w:val="0000FF"/>
          <w:sz w:val="20"/>
          <w:szCs w:val="20"/>
          <w:lang w:val="en-GB"/>
        </w:rPr>
        <w:t xml:space="preserve"> 2007</w:t>
      </w:r>
      <w:r w:rsidR="004228B3" w:rsidRPr="0028377B">
        <w:rPr>
          <w:rFonts w:cs="Times New Roman"/>
          <w:sz w:val="20"/>
          <w:szCs w:val="20"/>
          <w:lang w:val="en-GB"/>
        </w:rPr>
        <w:t>), or northward in the case of boreal regions (</w:t>
      </w:r>
      <w:r w:rsidR="004228B3" w:rsidRPr="0028377B">
        <w:rPr>
          <w:rFonts w:cs="Times New Roman"/>
          <w:color w:val="0000FF"/>
          <w:sz w:val="20"/>
          <w:szCs w:val="20"/>
          <w:lang w:val="en-GB"/>
        </w:rPr>
        <w:t>EEA 2009</w:t>
      </w:r>
      <w:r w:rsidR="004228B3" w:rsidRPr="0028377B">
        <w:rPr>
          <w:rFonts w:cs="Times New Roman"/>
          <w:sz w:val="20"/>
          <w:szCs w:val="20"/>
          <w:lang w:val="en-GB"/>
        </w:rPr>
        <w:t xml:space="preserve">). </w:t>
      </w:r>
      <w:r w:rsidR="004E0AE7" w:rsidRPr="0028377B">
        <w:rPr>
          <w:rFonts w:cs="Times New Roman"/>
          <w:sz w:val="20"/>
          <w:szCs w:val="20"/>
          <w:lang w:val="en-GB"/>
        </w:rPr>
        <w:t>In addition, c</w:t>
      </w:r>
      <w:r w:rsidR="004228B3" w:rsidRPr="0028377B">
        <w:rPr>
          <w:rFonts w:cs="Times New Roman"/>
          <w:sz w:val="20"/>
          <w:szCs w:val="20"/>
          <w:lang w:val="en-GB"/>
        </w:rPr>
        <w:t xml:space="preserve">limatic variability may </w:t>
      </w:r>
      <w:r w:rsidR="00E95CFA" w:rsidRPr="0028377B">
        <w:rPr>
          <w:rFonts w:cs="Times New Roman"/>
          <w:sz w:val="20"/>
          <w:szCs w:val="20"/>
          <w:lang w:val="en-GB"/>
        </w:rPr>
        <w:t xml:space="preserve">strongly </w:t>
      </w:r>
      <w:r w:rsidR="004228B3" w:rsidRPr="0028377B">
        <w:rPr>
          <w:rFonts w:cs="Times New Roman"/>
          <w:sz w:val="20"/>
          <w:szCs w:val="20"/>
          <w:lang w:val="en-GB"/>
        </w:rPr>
        <w:t>impact insect development, predictability of food availability and phenological synchronicity between interdependent taxa (</w:t>
      </w:r>
      <w:r w:rsidR="004228B3" w:rsidRPr="0028377B">
        <w:rPr>
          <w:rFonts w:cs="Times New Roman"/>
          <w:color w:val="0000FF"/>
          <w:sz w:val="20"/>
          <w:szCs w:val="20"/>
          <w:lang w:val="en-GB"/>
        </w:rPr>
        <w:t xml:space="preserve">Walther </w:t>
      </w:r>
      <w:r w:rsidR="00A6485B" w:rsidRPr="0028377B">
        <w:rPr>
          <w:rFonts w:cs="Times New Roman"/>
          <w:iCs/>
          <w:color w:val="0000FF"/>
          <w:sz w:val="20"/>
          <w:szCs w:val="20"/>
          <w:lang w:val="en-GB"/>
        </w:rPr>
        <w:t>et al.</w:t>
      </w:r>
      <w:r w:rsidR="004228B3" w:rsidRPr="0028377B">
        <w:rPr>
          <w:rFonts w:cs="Times New Roman"/>
          <w:color w:val="0000FF"/>
          <w:sz w:val="20"/>
          <w:szCs w:val="20"/>
          <w:lang w:val="en-GB"/>
        </w:rPr>
        <w:t xml:space="preserve"> 2005,</w:t>
      </w:r>
      <w:r w:rsidR="009C2043" w:rsidRPr="0028377B">
        <w:rPr>
          <w:rFonts w:cs="Times New Roman"/>
          <w:color w:val="0000FF"/>
          <w:sz w:val="20"/>
          <w:szCs w:val="20"/>
          <w:lang w:val="en-GB"/>
        </w:rPr>
        <w:t xml:space="preserve"> </w:t>
      </w:r>
      <w:r w:rsidR="004228B3" w:rsidRPr="0028377B">
        <w:rPr>
          <w:rFonts w:cs="Times New Roman"/>
          <w:color w:val="0000FF"/>
          <w:sz w:val="20"/>
          <w:szCs w:val="20"/>
          <w:lang w:val="en-GB"/>
        </w:rPr>
        <w:t xml:space="preserve">Vasseur </w:t>
      </w:r>
      <w:r w:rsidR="00A6485B" w:rsidRPr="0028377B">
        <w:rPr>
          <w:rFonts w:cs="Times New Roman"/>
          <w:iCs/>
          <w:color w:val="0000FF"/>
          <w:sz w:val="20"/>
          <w:szCs w:val="20"/>
          <w:lang w:val="en-GB"/>
        </w:rPr>
        <w:t>et al.</w:t>
      </w:r>
      <w:r w:rsidR="004228B3" w:rsidRPr="0028377B">
        <w:rPr>
          <w:rFonts w:cs="Times New Roman"/>
          <w:color w:val="0000FF"/>
          <w:sz w:val="20"/>
          <w:szCs w:val="20"/>
          <w:lang w:val="en-GB"/>
        </w:rPr>
        <w:t xml:space="preserve"> 2014</w:t>
      </w:r>
      <w:r w:rsidR="004228B3" w:rsidRPr="0028377B">
        <w:rPr>
          <w:rFonts w:cs="Times New Roman"/>
          <w:sz w:val="20"/>
          <w:szCs w:val="20"/>
          <w:lang w:val="en-GB"/>
        </w:rPr>
        <w:t xml:space="preserve">). For the Alps, wetter winter/spring </w:t>
      </w:r>
      <w:r w:rsidR="00E95CFA" w:rsidRPr="0028377B">
        <w:rPr>
          <w:rFonts w:cs="Times New Roman"/>
          <w:sz w:val="20"/>
          <w:szCs w:val="20"/>
          <w:lang w:val="en-GB"/>
        </w:rPr>
        <w:t xml:space="preserve">conditions </w:t>
      </w:r>
      <w:r w:rsidR="004228B3" w:rsidRPr="0028377B">
        <w:rPr>
          <w:rFonts w:cs="Times New Roman"/>
          <w:sz w:val="20"/>
          <w:szCs w:val="20"/>
          <w:lang w:val="en-GB"/>
        </w:rPr>
        <w:t>in combination with drier summers are expected (</w:t>
      </w:r>
      <w:r w:rsidR="004228B3" w:rsidRPr="0028377B">
        <w:rPr>
          <w:rFonts w:cs="Times New Roman"/>
          <w:color w:val="0000FF"/>
          <w:sz w:val="20"/>
          <w:szCs w:val="20"/>
          <w:lang w:val="en-GB"/>
        </w:rPr>
        <w:t xml:space="preserve">Nemec </w:t>
      </w:r>
      <w:r w:rsidR="00A6485B" w:rsidRPr="0028377B">
        <w:rPr>
          <w:rFonts w:cs="Times New Roman"/>
          <w:iCs/>
          <w:color w:val="0000FF"/>
          <w:sz w:val="20"/>
          <w:szCs w:val="20"/>
          <w:lang w:val="en-GB"/>
        </w:rPr>
        <w:t>et al.</w:t>
      </w:r>
      <w:r w:rsidR="004228B3" w:rsidRPr="0028377B">
        <w:rPr>
          <w:rFonts w:cs="Times New Roman"/>
          <w:color w:val="0000FF"/>
          <w:sz w:val="20"/>
          <w:szCs w:val="20"/>
          <w:lang w:val="en-GB"/>
        </w:rPr>
        <w:t xml:space="preserve"> 2013, EEA 2009</w:t>
      </w:r>
      <w:r w:rsidR="004228B3" w:rsidRPr="0028377B">
        <w:rPr>
          <w:rFonts w:cs="Times New Roman"/>
          <w:sz w:val="20"/>
          <w:szCs w:val="20"/>
          <w:lang w:val="en-GB"/>
        </w:rPr>
        <w:t xml:space="preserve">). </w:t>
      </w:r>
      <w:r w:rsidR="009711A7" w:rsidRPr="0028377B">
        <w:rPr>
          <w:rFonts w:cs="Times New Roman"/>
          <w:sz w:val="20"/>
          <w:szCs w:val="20"/>
          <w:lang w:val="en-GB"/>
        </w:rPr>
        <w:t xml:space="preserve">Prolonged droughts are of particular concern for the Mediterranean, Central Europe and the Black Sea region, potentially leading to decreased growth rates, reduced fecundity and survival in insects </w:t>
      </w:r>
      <w:r w:rsidR="009711A7" w:rsidRPr="0028377B">
        <w:rPr>
          <w:rFonts w:cs="Times New Roman"/>
          <w:sz w:val="20"/>
          <w:szCs w:val="20"/>
          <w:lang w:val="en-GB"/>
        </w:rPr>
        <w:lastRenderedPageBreak/>
        <w:t>(</w:t>
      </w:r>
      <w:r w:rsidR="009711A7" w:rsidRPr="0028377B">
        <w:rPr>
          <w:rFonts w:cs="Times New Roman"/>
          <w:color w:val="0000FF"/>
          <w:sz w:val="20"/>
          <w:szCs w:val="20"/>
          <w:lang w:val="en-GB"/>
        </w:rPr>
        <w:t xml:space="preserve">Cannon 1998, Ayres and Lombardero, 2000, Bale </w:t>
      </w:r>
      <w:r w:rsidR="00A6485B" w:rsidRPr="0028377B">
        <w:rPr>
          <w:rFonts w:cs="Times New Roman"/>
          <w:iCs/>
          <w:color w:val="0000FF"/>
          <w:sz w:val="20"/>
          <w:szCs w:val="20"/>
          <w:lang w:val="en-GB"/>
        </w:rPr>
        <w:t>et al.</w:t>
      </w:r>
      <w:r w:rsidR="009711A7" w:rsidRPr="0028377B">
        <w:rPr>
          <w:rFonts w:cs="Times New Roman"/>
          <w:color w:val="0000FF"/>
          <w:sz w:val="20"/>
          <w:szCs w:val="20"/>
          <w:lang w:val="en-GB"/>
        </w:rPr>
        <w:t xml:space="preserve"> 2002, Parmesan 2006, Rouault </w:t>
      </w:r>
      <w:r w:rsidR="00A6485B" w:rsidRPr="0028377B">
        <w:rPr>
          <w:rFonts w:cs="Times New Roman"/>
          <w:iCs/>
          <w:color w:val="0000FF"/>
          <w:sz w:val="20"/>
          <w:szCs w:val="20"/>
          <w:lang w:val="en-GB"/>
        </w:rPr>
        <w:t>et al.</w:t>
      </w:r>
      <w:r w:rsidR="009711A7" w:rsidRPr="0028377B">
        <w:rPr>
          <w:rFonts w:cs="Times New Roman"/>
          <w:color w:val="0000FF"/>
          <w:sz w:val="20"/>
          <w:szCs w:val="20"/>
          <w:lang w:val="en-GB"/>
        </w:rPr>
        <w:t xml:space="preserve"> 2006</w:t>
      </w:r>
      <w:r w:rsidR="009711A7" w:rsidRPr="0028377B">
        <w:rPr>
          <w:rFonts w:cs="Times New Roman"/>
          <w:sz w:val="20"/>
          <w:szCs w:val="20"/>
          <w:lang w:val="en-GB"/>
        </w:rPr>
        <w:t xml:space="preserve">). </w:t>
      </w:r>
      <w:r w:rsidR="00C76139" w:rsidRPr="0028377B">
        <w:rPr>
          <w:rFonts w:cs="Times New Roman"/>
          <w:sz w:val="20"/>
          <w:szCs w:val="20"/>
          <w:lang w:val="en-GB"/>
        </w:rPr>
        <w:t>These</w:t>
      </w:r>
      <w:r w:rsidR="004228B3" w:rsidRPr="0028377B">
        <w:rPr>
          <w:rFonts w:cs="Times New Roman"/>
          <w:sz w:val="20"/>
          <w:szCs w:val="20"/>
          <w:lang w:val="en-GB"/>
        </w:rPr>
        <w:t xml:space="preserve"> aforementioned </w:t>
      </w:r>
      <w:r w:rsidR="00C76139" w:rsidRPr="0028377B">
        <w:rPr>
          <w:rFonts w:cs="Times New Roman"/>
          <w:sz w:val="20"/>
          <w:szCs w:val="20"/>
          <w:lang w:val="en-GB"/>
        </w:rPr>
        <w:t xml:space="preserve">areas concur </w:t>
      </w:r>
      <w:r w:rsidR="004228B3" w:rsidRPr="0028377B">
        <w:rPr>
          <w:rFonts w:cs="Times New Roman"/>
          <w:sz w:val="20"/>
          <w:szCs w:val="20"/>
          <w:lang w:val="en-GB"/>
        </w:rPr>
        <w:t xml:space="preserve">largely </w:t>
      </w:r>
      <w:r w:rsidR="00C76139" w:rsidRPr="0028377B">
        <w:rPr>
          <w:rFonts w:cs="Times New Roman"/>
          <w:sz w:val="20"/>
          <w:szCs w:val="20"/>
          <w:lang w:val="en-GB"/>
        </w:rPr>
        <w:t xml:space="preserve">with </w:t>
      </w:r>
      <w:r w:rsidR="00281F8B" w:rsidRPr="0028377B">
        <w:rPr>
          <w:rFonts w:cs="Times New Roman"/>
          <w:sz w:val="20"/>
          <w:szCs w:val="20"/>
          <w:lang w:val="en-GB"/>
        </w:rPr>
        <w:t xml:space="preserve">three </w:t>
      </w:r>
      <w:r w:rsidR="00A51E87" w:rsidRPr="0028377B">
        <w:rPr>
          <w:rFonts w:cs="Times New Roman"/>
          <w:sz w:val="20"/>
          <w:szCs w:val="20"/>
          <w:lang w:val="en-GB"/>
        </w:rPr>
        <w:t xml:space="preserve">priority </w:t>
      </w:r>
      <w:r w:rsidR="00C76139" w:rsidRPr="0028377B">
        <w:rPr>
          <w:rFonts w:cs="Times New Roman"/>
          <w:sz w:val="20"/>
          <w:szCs w:val="20"/>
          <w:lang w:val="en-GB"/>
        </w:rPr>
        <w:t>areas for conservation</w:t>
      </w:r>
      <w:r w:rsidR="00281F8B" w:rsidRPr="0028377B">
        <w:rPr>
          <w:rFonts w:cs="Times New Roman"/>
          <w:sz w:val="20"/>
          <w:szCs w:val="20"/>
          <w:lang w:val="en-GB"/>
        </w:rPr>
        <w:t xml:space="preserve"> conveyed by traditional biogeography (</w:t>
      </w:r>
      <w:r w:rsidR="00C76139" w:rsidRPr="0028377B">
        <w:rPr>
          <w:rFonts w:cs="Times New Roman"/>
          <w:sz w:val="20"/>
          <w:szCs w:val="20"/>
          <w:lang w:val="en-GB"/>
        </w:rPr>
        <w:t xml:space="preserve">Glacial Mediterranean refugia, Glacial refugia in the eastern Palearctic </w:t>
      </w:r>
      <w:r w:rsidR="00D11E84" w:rsidRPr="0028377B">
        <w:rPr>
          <w:rFonts w:cs="Times New Roman"/>
          <w:sz w:val="20"/>
          <w:szCs w:val="20"/>
          <w:lang w:val="en-GB"/>
        </w:rPr>
        <w:t xml:space="preserve">and </w:t>
      </w:r>
      <w:r w:rsidR="00C76139" w:rsidRPr="0028377B">
        <w:rPr>
          <w:rFonts w:cs="Times New Roman"/>
          <w:sz w:val="20"/>
          <w:szCs w:val="20"/>
          <w:lang w:val="en-GB"/>
        </w:rPr>
        <w:t>arctic and/or alpine refugia to the North and/or into the high mountain systems</w:t>
      </w:r>
      <w:r w:rsidR="00D11E84" w:rsidRPr="0028377B">
        <w:rPr>
          <w:rFonts w:cs="Times New Roman"/>
          <w:sz w:val="20"/>
          <w:szCs w:val="20"/>
          <w:lang w:val="en-GB"/>
        </w:rPr>
        <w:t xml:space="preserve">), although </w:t>
      </w:r>
      <w:r w:rsidR="004228B3" w:rsidRPr="0028377B">
        <w:rPr>
          <w:rFonts w:cs="Times New Roman"/>
          <w:sz w:val="20"/>
          <w:szCs w:val="20"/>
          <w:lang w:val="en-GB"/>
        </w:rPr>
        <w:t>more potentially important areas</w:t>
      </w:r>
      <w:r w:rsidR="00D11E84" w:rsidRPr="0028377B">
        <w:rPr>
          <w:rFonts w:cs="Times New Roman"/>
          <w:sz w:val="20"/>
          <w:szCs w:val="20"/>
          <w:lang w:val="en-GB"/>
        </w:rPr>
        <w:t xml:space="preserve"> </w:t>
      </w:r>
      <w:r w:rsidR="00C76139" w:rsidRPr="0028377B">
        <w:rPr>
          <w:rFonts w:cs="Times New Roman"/>
          <w:sz w:val="20"/>
          <w:szCs w:val="20"/>
          <w:lang w:val="en-GB"/>
        </w:rPr>
        <w:t>have been distinguished since (</w:t>
      </w:r>
      <w:r w:rsidR="00597CC2" w:rsidRPr="0028377B">
        <w:rPr>
          <w:rFonts w:cs="Times New Roman"/>
          <w:sz w:val="20"/>
          <w:szCs w:val="20"/>
          <w:lang w:val="en-GB"/>
        </w:rPr>
        <w:t xml:space="preserve">e.g., </w:t>
      </w:r>
      <w:r w:rsidR="00C76139" w:rsidRPr="0028377B">
        <w:rPr>
          <w:rFonts w:cs="Times New Roman"/>
          <w:color w:val="0000FF"/>
          <w:sz w:val="20"/>
          <w:szCs w:val="20"/>
          <w:lang w:val="en-GB"/>
        </w:rPr>
        <w:t xml:space="preserve">Schmitt </w:t>
      </w:r>
      <w:r w:rsidR="007A7E63" w:rsidRPr="0028377B">
        <w:rPr>
          <w:rFonts w:cs="Times New Roman"/>
          <w:color w:val="0000FF"/>
          <w:sz w:val="20"/>
          <w:szCs w:val="20"/>
          <w:lang w:val="en-GB"/>
        </w:rPr>
        <w:t>and</w:t>
      </w:r>
      <w:r w:rsidR="00C76139" w:rsidRPr="0028377B">
        <w:rPr>
          <w:rFonts w:cs="Times New Roman"/>
          <w:color w:val="0000FF"/>
          <w:sz w:val="20"/>
          <w:szCs w:val="20"/>
          <w:lang w:val="en-GB"/>
        </w:rPr>
        <w:t xml:space="preserve"> Varga 2012</w:t>
      </w:r>
      <w:r w:rsidR="00C76139" w:rsidRPr="0028377B">
        <w:rPr>
          <w:rFonts w:cs="Times New Roman"/>
          <w:sz w:val="20"/>
          <w:szCs w:val="20"/>
          <w:lang w:val="en-GB"/>
        </w:rPr>
        <w:t>).</w:t>
      </w:r>
      <w:r w:rsidR="00D11E84" w:rsidRPr="0028377B">
        <w:rPr>
          <w:rFonts w:cs="Times New Roman"/>
          <w:sz w:val="20"/>
          <w:szCs w:val="20"/>
          <w:lang w:val="en-GB"/>
        </w:rPr>
        <w:t xml:space="preserve"> </w:t>
      </w:r>
    </w:p>
    <w:p w14:paraId="00CBD917" w14:textId="77777777" w:rsidR="000C78E8" w:rsidRPr="0028377B" w:rsidRDefault="000C78E8" w:rsidP="009711A7">
      <w:pPr>
        <w:autoSpaceDE w:val="0"/>
        <w:autoSpaceDN w:val="0"/>
        <w:adjustRightInd w:val="0"/>
        <w:spacing w:line="480" w:lineRule="auto"/>
        <w:ind w:firstLine="708"/>
        <w:jc w:val="both"/>
        <w:rPr>
          <w:rFonts w:cs="Times New Roman"/>
          <w:sz w:val="20"/>
          <w:szCs w:val="20"/>
          <w:lang w:val="en-GB"/>
        </w:rPr>
      </w:pPr>
    </w:p>
    <w:p w14:paraId="17ADC784" w14:textId="5BE18E04" w:rsidR="000C78E8" w:rsidRPr="0028377B" w:rsidRDefault="000C78E8" w:rsidP="000C78E8">
      <w:pPr>
        <w:autoSpaceDE w:val="0"/>
        <w:autoSpaceDN w:val="0"/>
        <w:adjustRightInd w:val="0"/>
        <w:spacing w:line="480" w:lineRule="auto"/>
        <w:jc w:val="both"/>
        <w:rPr>
          <w:rFonts w:cs="Times New Roman"/>
          <w:i/>
          <w:iCs/>
          <w:sz w:val="20"/>
          <w:szCs w:val="20"/>
          <w:lang w:val="en-GB"/>
        </w:rPr>
      </w:pPr>
      <w:r w:rsidRPr="0028377B">
        <w:rPr>
          <w:rFonts w:cs="Times New Roman"/>
          <w:i/>
          <w:iCs/>
          <w:sz w:val="20"/>
          <w:szCs w:val="20"/>
          <w:lang w:val="en-GB"/>
        </w:rPr>
        <w:t>Biological dimensions of butterfly vulnerability</w:t>
      </w:r>
    </w:p>
    <w:p w14:paraId="5F84BFEC" w14:textId="168DD4E1" w:rsidR="00F32654" w:rsidRPr="0028377B" w:rsidRDefault="009711A7" w:rsidP="00A51E87">
      <w:pPr>
        <w:autoSpaceDE w:val="0"/>
        <w:autoSpaceDN w:val="0"/>
        <w:adjustRightInd w:val="0"/>
        <w:spacing w:line="480" w:lineRule="auto"/>
        <w:jc w:val="both"/>
        <w:rPr>
          <w:rFonts w:cs="Times New Roman"/>
          <w:sz w:val="20"/>
          <w:szCs w:val="20"/>
          <w:lang w:val="en-GB"/>
        </w:rPr>
      </w:pPr>
      <w:r w:rsidRPr="0028377B">
        <w:rPr>
          <w:rFonts w:cs="Times New Roman"/>
          <w:sz w:val="20"/>
          <w:szCs w:val="20"/>
          <w:lang w:val="en-GB"/>
        </w:rPr>
        <w:t xml:space="preserve">We found that the “biological trait complex” of voltinism, overwintering stage &amp; mobility explains a large share of variation in species vulnerability. In explaining, well-established population trends and Red List status of butterfly species in the Netherlands, this even proved the major contributing trait component. To a lesser extent, the degree of larval food </w:t>
      </w:r>
      <w:r w:rsidR="00F30A25" w:rsidRPr="0028377B">
        <w:rPr>
          <w:rFonts w:cs="Times New Roman"/>
          <w:sz w:val="20"/>
          <w:szCs w:val="20"/>
          <w:lang w:val="en-GB"/>
        </w:rPr>
        <w:t>specialization</w:t>
      </w:r>
      <w:r w:rsidRPr="0028377B">
        <w:rPr>
          <w:rFonts w:cs="Times New Roman"/>
          <w:sz w:val="20"/>
          <w:szCs w:val="20"/>
          <w:lang w:val="en-GB"/>
        </w:rPr>
        <w:t xml:space="preserve"> also constitutes a significant factor determining species vulnerability. These results are in agreement with the regional-scale analysis for North-western Europe (</w:t>
      </w:r>
      <w:r w:rsidRPr="0028377B">
        <w:rPr>
          <w:rFonts w:cs="Times New Roman"/>
          <w:color w:val="0000FF"/>
          <w:sz w:val="20"/>
          <w:szCs w:val="20"/>
          <w:lang w:val="en-GB"/>
        </w:rPr>
        <w:t>WalisDeVries 2014;</w:t>
      </w:r>
      <w:r w:rsidR="00545976" w:rsidRPr="0028377B">
        <w:rPr>
          <w:rFonts w:cs="Times New Roman"/>
          <w:sz w:val="20"/>
          <w:szCs w:val="20"/>
          <w:lang w:val="en-GB"/>
        </w:rPr>
        <w:t xml:space="preserve"> see </w:t>
      </w:r>
      <w:r w:rsidRPr="0028377B">
        <w:rPr>
          <w:rFonts w:cs="Times New Roman"/>
          <w:b/>
          <w:sz w:val="20"/>
          <w:szCs w:val="20"/>
          <w:lang w:val="en-GB"/>
        </w:rPr>
        <w:t xml:space="preserve">Suppl. </w:t>
      </w:r>
      <w:r w:rsidR="00545976" w:rsidRPr="0028377B">
        <w:rPr>
          <w:rFonts w:cs="Times New Roman"/>
          <w:b/>
          <w:sz w:val="20"/>
          <w:szCs w:val="20"/>
          <w:lang w:val="en-GB"/>
        </w:rPr>
        <w:t xml:space="preserve">Mat. </w:t>
      </w:r>
      <w:r w:rsidR="000043E7" w:rsidRPr="0028377B">
        <w:rPr>
          <w:rFonts w:cs="Times New Roman"/>
          <w:b/>
          <w:sz w:val="20"/>
          <w:szCs w:val="20"/>
          <w:lang w:val="en-GB"/>
        </w:rPr>
        <w:t xml:space="preserve">Table </w:t>
      </w:r>
      <w:r w:rsidR="003F2633" w:rsidRPr="0028377B">
        <w:rPr>
          <w:rFonts w:cs="Times New Roman"/>
          <w:b/>
          <w:sz w:val="20"/>
          <w:szCs w:val="20"/>
          <w:lang w:val="en-GB"/>
        </w:rPr>
        <w:t>3</w:t>
      </w:r>
      <w:r w:rsidRPr="0028377B">
        <w:rPr>
          <w:rFonts w:cs="Times New Roman"/>
          <w:sz w:val="20"/>
          <w:szCs w:val="20"/>
          <w:lang w:val="en-GB"/>
        </w:rPr>
        <w:t xml:space="preserve"> for correlations between trait components from that study with the present one), indicating that slow-growing sedentary species are most at risk for the European continent. </w:t>
      </w:r>
      <w:r w:rsidR="00F552E7" w:rsidRPr="0028377B">
        <w:rPr>
          <w:rFonts w:cs="Times New Roman"/>
          <w:sz w:val="20"/>
          <w:szCs w:val="20"/>
          <w:lang w:val="en-GB"/>
        </w:rPr>
        <w:t>Similarly,</w:t>
      </w:r>
      <w:r w:rsidR="00F9646E" w:rsidRPr="0028377B">
        <w:rPr>
          <w:rFonts w:cs="Times New Roman"/>
          <w:sz w:val="20"/>
          <w:szCs w:val="20"/>
          <w:lang w:val="en-GB"/>
        </w:rPr>
        <w:t xml:space="preserve"> </w:t>
      </w:r>
      <w:r w:rsidRPr="0028377B">
        <w:rPr>
          <w:rFonts w:cs="Times New Roman"/>
          <w:color w:val="0000FF"/>
          <w:sz w:val="20"/>
          <w:szCs w:val="20"/>
          <w:lang w:val="en-GB"/>
        </w:rPr>
        <w:t xml:space="preserve">Matilla </w:t>
      </w:r>
      <w:r w:rsidR="00A6485B" w:rsidRPr="0028377B">
        <w:rPr>
          <w:rFonts w:cs="Times New Roman"/>
          <w:iCs/>
          <w:color w:val="0000FF"/>
          <w:sz w:val="20"/>
          <w:szCs w:val="20"/>
          <w:lang w:val="en-GB"/>
        </w:rPr>
        <w:t>et al.</w:t>
      </w:r>
      <w:r w:rsidRPr="0028377B">
        <w:rPr>
          <w:rFonts w:cs="Times New Roman"/>
          <w:sz w:val="20"/>
          <w:szCs w:val="20"/>
          <w:lang w:val="en-GB"/>
        </w:rPr>
        <w:t xml:space="preserve"> (</w:t>
      </w:r>
      <w:r w:rsidRPr="0028377B">
        <w:rPr>
          <w:rFonts w:cs="Times New Roman"/>
          <w:color w:val="0000FF"/>
          <w:sz w:val="20"/>
          <w:szCs w:val="20"/>
          <w:lang w:val="en-GB"/>
        </w:rPr>
        <w:t>2006, 2008, 2011</w:t>
      </w:r>
      <w:r w:rsidRPr="0028377B">
        <w:rPr>
          <w:rFonts w:cs="Times New Roman"/>
          <w:sz w:val="20"/>
          <w:szCs w:val="20"/>
          <w:lang w:val="en-GB"/>
        </w:rPr>
        <w:t xml:space="preserve">) demonstrated that diet and habitat specificity, overwintering in larval and pupal stages and short flight period </w:t>
      </w:r>
      <w:r w:rsidR="00F9646E" w:rsidRPr="0028377B">
        <w:rPr>
          <w:rFonts w:cs="Times New Roman"/>
          <w:sz w:val="20"/>
          <w:szCs w:val="20"/>
          <w:lang w:val="en-GB"/>
        </w:rPr>
        <w:t xml:space="preserve">and body size </w:t>
      </w:r>
      <w:r w:rsidRPr="0028377B">
        <w:rPr>
          <w:rFonts w:cs="Times New Roman"/>
          <w:sz w:val="20"/>
          <w:szCs w:val="20"/>
          <w:lang w:val="en-GB"/>
        </w:rPr>
        <w:t>predispose Lepidoptera in Finland to distribution decline. Other studies highlighted the role of hostplant growth form and life strategies in relation to butterfly development, voltinism and larval specificity (</w:t>
      </w:r>
      <w:r w:rsidRPr="0028377B">
        <w:rPr>
          <w:rFonts w:cs="Times New Roman"/>
          <w:color w:val="0000FF"/>
          <w:sz w:val="20"/>
          <w:szCs w:val="20"/>
          <w:lang w:val="en-GB"/>
        </w:rPr>
        <w:t xml:space="preserve">Dennis </w:t>
      </w:r>
      <w:r w:rsidR="00A6485B" w:rsidRPr="0028377B">
        <w:rPr>
          <w:rFonts w:cs="Times New Roman"/>
          <w:iCs/>
          <w:color w:val="0000FF"/>
          <w:sz w:val="20"/>
          <w:szCs w:val="20"/>
          <w:lang w:val="en-GB"/>
        </w:rPr>
        <w:t>et al.</w:t>
      </w:r>
      <w:r w:rsidRPr="0028377B">
        <w:rPr>
          <w:rFonts w:cs="Times New Roman"/>
          <w:color w:val="0000FF"/>
          <w:sz w:val="20"/>
          <w:szCs w:val="20"/>
          <w:lang w:val="en-GB"/>
        </w:rPr>
        <w:t xml:space="preserve"> 2004, Cizek </w:t>
      </w:r>
      <w:r w:rsidR="00A6485B" w:rsidRPr="0028377B">
        <w:rPr>
          <w:rFonts w:cs="Times New Roman"/>
          <w:iCs/>
          <w:color w:val="0000FF"/>
          <w:sz w:val="20"/>
          <w:szCs w:val="20"/>
          <w:lang w:val="en-GB"/>
        </w:rPr>
        <w:t>et al.</w:t>
      </w:r>
      <w:r w:rsidRPr="0028377B">
        <w:rPr>
          <w:rFonts w:cs="Times New Roman"/>
          <w:color w:val="0000FF"/>
          <w:sz w:val="20"/>
          <w:szCs w:val="20"/>
          <w:lang w:val="en-GB"/>
        </w:rPr>
        <w:t xml:space="preserve"> 2006, 2012, Bart</w:t>
      </w:r>
      <w:ins w:id="24" w:author="ref" w:date="2016-09-09T10:26:00Z">
        <w:r w:rsidR="0000643F">
          <w:rPr>
            <w:rFonts w:cs="Times New Roman"/>
            <w:color w:val="0000FF"/>
            <w:sz w:val="20"/>
            <w:szCs w:val="20"/>
            <w:lang w:val="en-GB"/>
          </w:rPr>
          <w:t>o</w:t>
        </w:r>
      </w:ins>
      <w:del w:id="25" w:author="ref" w:date="2016-09-09T10:26:00Z">
        <w:r w:rsidRPr="0028377B" w:rsidDel="0000643F">
          <w:rPr>
            <w:rFonts w:cs="Times New Roman"/>
            <w:color w:val="0000FF"/>
            <w:sz w:val="20"/>
            <w:szCs w:val="20"/>
            <w:lang w:val="en-GB"/>
          </w:rPr>
          <w:delText>a</w:delText>
        </w:r>
      </w:del>
      <w:r w:rsidRPr="0028377B">
        <w:rPr>
          <w:rFonts w:cs="Times New Roman"/>
          <w:color w:val="0000FF"/>
          <w:sz w:val="20"/>
          <w:szCs w:val="20"/>
          <w:lang w:val="en-GB"/>
        </w:rPr>
        <w:t xml:space="preserve">nova </w:t>
      </w:r>
      <w:r w:rsidR="00A6485B" w:rsidRPr="0028377B">
        <w:rPr>
          <w:rFonts w:cs="Times New Roman"/>
          <w:iCs/>
          <w:color w:val="0000FF"/>
          <w:sz w:val="20"/>
          <w:szCs w:val="20"/>
          <w:lang w:val="en-GB"/>
        </w:rPr>
        <w:t>et al.</w:t>
      </w:r>
      <w:r w:rsidRPr="0028377B">
        <w:rPr>
          <w:rFonts w:cs="Times New Roman"/>
          <w:color w:val="0000FF"/>
          <w:sz w:val="20"/>
          <w:szCs w:val="20"/>
          <w:lang w:val="en-GB"/>
        </w:rPr>
        <w:t xml:space="preserve"> 2014</w:t>
      </w:r>
      <w:r w:rsidRPr="0028377B">
        <w:rPr>
          <w:rFonts w:cs="Times New Roman"/>
          <w:sz w:val="20"/>
          <w:szCs w:val="20"/>
          <w:lang w:val="en-GB"/>
        </w:rPr>
        <w:t>).</w:t>
      </w:r>
      <w:r w:rsidR="005E1159" w:rsidRPr="0028377B">
        <w:rPr>
          <w:rFonts w:cs="Times New Roman"/>
          <w:sz w:val="20"/>
          <w:szCs w:val="20"/>
          <w:lang w:val="en-GB"/>
        </w:rPr>
        <w:t xml:space="preserve"> </w:t>
      </w:r>
      <w:r w:rsidR="00F32654" w:rsidRPr="0028377B">
        <w:rPr>
          <w:rFonts w:cs="Times New Roman"/>
          <w:sz w:val="20"/>
          <w:szCs w:val="20"/>
          <w:lang w:val="en-GB"/>
        </w:rPr>
        <w:t xml:space="preserve">We propose that the abovementioned “biological trait complex” offers a suitable substitute to the widely used, but misleading specialist-generalist continuum (e.g. </w:t>
      </w:r>
      <w:r w:rsidR="00C64D35" w:rsidRPr="0028377B">
        <w:rPr>
          <w:rFonts w:cs="Times New Roman"/>
          <w:color w:val="0000FF"/>
          <w:sz w:val="20"/>
          <w:szCs w:val="20"/>
          <w:lang w:val="en-GB"/>
        </w:rPr>
        <w:t>Dapporto &amp; Dennis</w:t>
      </w:r>
      <w:r w:rsidR="00F32654" w:rsidRPr="0028377B">
        <w:rPr>
          <w:rFonts w:cs="Times New Roman"/>
          <w:color w:val="0000FF"/>
          <w:sz w:val="20"/>
          <w:szCs w:val="20"/>
          <w:lang w:val="en-GB"/>
        </w:rPr>
        <w:t xml:space="preserve"> 2013</w:t>
      </w:r>
      <w:r w:rsidR="00F32654" w:rsidRPr="0028377B">
        <w:rPr>
          <w:rFonts w:cs="Times New Roman"/>
          <w:sz w:val="20"/>
          <w:szCs w:val="20"/>
          <w:lang w:val="en-GB"/>
        </w:rPr>
        <w:t xml:space="preserve">). We find the term misleading because the inferred specialization does not have a biological basis, but is rather determined by the modern context of anthropogenic influence instead of the ecological conditions under which species evolved (see </w:t>
      </w:r>
      <w:r w:rsidR="00F32654" w:rsidRPr="0028377B">
        <w:rPr>
          <w:rFonts w:cs="Times New Roman"/>
          <w:color w:val="0000FF"/>
          <w:sz w:val="20"/>
          <w:szCs w:val="20"/>
          <w:lang w:val="en-GB"/>
        </w:rPr>
        <w:t>WallisDeVries 2014</w:t>
      </w:r>
      <w:r w:rsidR="00F32654" w:rsidRPr="0028377B">
        <w:rPr>
          <w:rFonts w:cs="Times New Roman"/>
          <w:sz w:val="20"/>
          <w:szCs w:val="20"/>
          <w:lang w:val="en-GB"/>
        </w:rPr>
        <w:t>). Indeed, we showed that species affinity with natural habitats was mainly determined by this trait component.</w:t>
      </w:r>
    </w:p>
    <w:p w14:paraId="40CA0D1A" w14:textId="3CCF9054" w:rsidR="009711A7" w:rsidRPr="0028377B" w:rsidRDefault="009711A7" w:rsidP="009711A7">
      <w:pPr>
        <w:autoSpaceDE w:val="0"/>
        <w:autoSpaceDN w:val="0"/>
        <w:adjustRightInd w:val="0"/>
        <w:spacing w:after="0" w:line="480" w:lineRule="auto"/>
        <w:ind w:firstLine="708"/>
        <w:jc w:val="both"/>
        <w:rPr>
          <w:rFonts w:cs="Times New Roman"/>
          <w:sz w:val="20"/>
          <w:szCs w:val="20"/>
          <w:lang w:val="en-GB"/>
        </w:rPr>
      </w:pPr>
      <w:r w:rsidRPr="0028377B">
        <w:rPr>
          <w:rFonts w:cs="Times New Roman"/>
          <w:sz w:val="20"/>
          <w:szCs w:val="20"/>
          <w:lang w:val="en-GB"/>
        </w:rPr>
        <w:t xml:space="preserve">The low but significant correlation between climate and biological traits in this study, may reflect the influence of climatic gradients on the coincidence of plant-host relationships and butterfly phenology. In agreement, </w:t>
      </w:r>
      <w:r w:rsidRPr="0028377B">
        <w:rPr>
          <w:rFonts w:cs="Times New Roman"/>
          <w:sz w:val="20"/>
          <w:szCs w:val="20"/>
          <w:lang w:val="en-GB"/>
        </w:rPr>
        <w:lastRenderedPageBreak/>
        <w:t>butterflies from the Iberian Peninsula and the Alps, exhibit a trait continuum with altitude, ranging from multivoltine trophic generalists with high dispersal capacity and broad climatic niches, to univoltine, trophic specialist species with restricted dispersal and narrow climatic niches (</w:t>
      </w:r>
      <w:r w:rsidRPr="0028377B">
        <w:rPr>
          <w:rFonts w:cs="Times New Roman"/>
          <w:color w:val="0000FF"/>
          <w:sz w:val="20"/>
          <w:szCs w:val="20"/>
          <w:lang w:val="en-GB"/>
        </w:rPr>
        <w:t xml:space="preserve">Carnicer </w:t>
      </w:r>
      <w:r w:rsidR="00A6485B" w:rsidRPr="0028377B">
        <w:rPr>
          <w:rFonts w:cs="Times New Roman"/>
          <w:iCs/>
          <w:color w:val="0000FF"/>
          <w:sz w:val="20"/>
          <w:szCs w:val="20"/>
          <w:lang w:val="en-GB"/>
        </w:rPr>
        <w:t>et al.</w:t>
      </w:r>
      <w:r w:rsidRPr="0028377B">
        <w:rPr>
          <w:rFonts w:cs="Times New Roman"/>
          <w:color w:val="0000FF"/>
          <w:sz w:val="20"/>
          <w:szCs w:val="20"/>
          <w:lang w:val="en-GB"/>
        </w:rPr>
        <w:t xml:space="preserve"> 2013, Leingärtner </w:t>
      </w:r>
      <w:r w:rsidR="00A6485B" w:rsidRPr="0028377B">
        <w:rPr>
          <w:rFonts w:cs="Times New Roman"/>
          <w:iCs/>
          <w:color w:val="0000FF"/>
          <w:sz w:val="20"/>
          <w:szCs w:val="20"/>
          <w:lang w:val="en-GB"/>
        </w:rPr>
        <w:t>et al.</w:t>
      </w:r>
      <w:r w:rsidRPr="0028377B">
        <w:rPr>
          <w:rFonts w:cs="Times New Roman"/>
          <w:color w:val="0000FF"/>
          <w:sz w:val="20"/>
          <w:szCs w:val="20"/>
          <w:lang w:val="en-GB"/>
        </w:rPr>
        <w:t xml:space="preserve"> 2014</w:t>
      </w:r>
      <w:r w:rsidRPr="0028377B">
        <w:rPr>
          <w:rFonts w:cs="Times New Roman"/>
          <w:sz w:val="20"/>
          <w:szCs w:val="20"/>
          <w:lang w:val="en-GB"/>
        </w:rPr>
        <w:t xml:space="preserve">). </w:t>
      </w:r>
    </w:p>
    <w:p w14:paraId="626384BE" w14:textId="77777777" w:rsidR="00D11E84" w:rsidRPr="0028377B" w:rsidRDefault="00D11E84" w:rsidP="009711A7">
      <w:pPr>
        <w:autoSpaceDE w:val="0"/>
        <w:autoSpaceDN w:val="0"/>
        <w:adjustRightInd w:val="0"/>
        <w:spacing w:after="0" w:line="480" w:lineRule="auto"/>
        <w:jc w:val="both"/>
        <w:rPr>
          <w:rFonts w:cs="Times New Roman"/>
          <w:sz w:val="20"/>
          <w:szCs w:val="20"/>
          <w:lang w:val="en-GB"/>
        </w:rPr>
      </w:pPr>
    </w:p>
    <w:p w14:paraId="28F283A2" w14:textId="46D7F7A4" w:rsidR="009711A7" w:rsidRPr="0028377B" w:rsidRDefault="009711A7" w:rsidP="009711A7">
      <w:pPr>
        <w:autoSpaceDE w:val="0"/>
        <w:autoSpaceDN w:val="0"/>
        <w:adjustRightInd w:val="0"/>
        <w:spacing w:after="0" w:line="480" w:lineRule="auto"/>
        <w:jc w:val="both"/>
        <w:rPr>
          <w:rFonts w:cs="Times New Roman"/>
          <w:i/>
          <w:iCs/>
          <w:sz w:val="20"/>
          <w:szCs w:val="20"/>
          <w:lang w:val="en-GB"/>
        </w:rPr>
      </w:pPr>
      <w:r w:rsidRPr="0028377B">
        <w:rPr>
          <w:rFonts w:cs="Times New Roman"/>
          <w:i/>
          <w:iCs/>
          <w:sz w:val="20"/>
          <w:szCs w:val="20"/>
          <w:lang w:val="en-GB"/>
        </w:rPr>
        <w:t>Challenges and opportunities in conservation</w:t>
      </w:r>
    </w:p>
    <w:p w14:paraId="7F5E56EC" w14:textId="0FBC51D7" w:rsidR="00033270" w:rsidRPr="0028377B" w:rsidRDefault="00AA3D9D" w:rsidP="00281F8B">
      <w:pPr>
        <w:autoSpaceDE w:val="0"/>
        <w:autoSpaceDN w:val="0"/>
        <w:adjustRightInd w:val="0"/>
        <w:spacing w:after="0" w:line="480" w:lineRule="auto"/>
        <w:jc w:val="both"/>
        <w:rPr>
          <w:rFonts w:cs="Times New Roman"/>
          <w:sz w:val="20"/>
          <w:szCs w:val="20"/>
          <w:lang w:val="en-GB"/>
        </w:rPr>
      </w:pPr>
      <w:r w:rsidRPr="0028377B">
        <w:rPr>
          <w:rFonts w:cs="Times New Roman"/>
          <w:sz w:val="20"/>
          <w:szCs w:val="20"/>
          <w:lang w:val="en-GB"/>
        </w:rPr>
        <w:t xml:space="preserve">Trait-based approaches to species vulnerability pose </w:t>
      </w:r>
      <w:r w:rsidR="005E77F4" w:rsidRPr="0028377B">
        <w:rPr>
          <w:rFonts w:cs="Times New Roman"/>
          <w:sz w:val="20"/>
          <w:szCs w:val="20"/>
          <w:lang w:val="en-GB"/>
        </w:rPr>
        <w:t xml:space="preserve">certain </w:t>
      </w:r>
      <w:r w:rsidRPr="0028377B">
        <w:rPr>
          <w:rFonts w:cs="Times New Roman"/>
          <w:sz w:val="20"/>
          <w:szCs w:val="20"/>
          <w:lang w:val="en-GB"/>
        </w:rPr>
        <w:t xml:space="preserve">limitations. </w:t>
      </w:r>
      <w:r w:rsidR="00E12D59" w:rsidRPr="0028377B">
        <w:rPr>
          <w:rFonts w:cs="Times New Roman"/>
          <w:sz w:val="20"/>
          <w:szCs w:val="20"/>
          <w:lang w:val="en-GB"/>
        </w:rPr>
        <w:t>Shifts in response to climate warming var</w:t>
      </w:r>
      <w:r w:rsidR="00743BAD" w:rsidRPr="0028377B">
        <w:rPr>
          <w:rFonts w:cs="Times New Roman"/>
          <w:sz w:val="20"/>
          <w:szCs w:val="20"/>
          <w:lang w:val="en-GB"/>
        </w:rPr>
        <w:t>y</w:t>
      </w:r>
      <w:r w:rsidR="00E12D59" w:rsidRPr="0028377B">
        <w:rPr>
          <w:rFonts w:cs="Times New Roman"/>
          <w:sz w:val="20"/>
          <w:szCs w:val="20"/>
          <w:lang w:val="en-GB"/>
        </w:rPr>
        <w:t xml:space="preserve"> greatly among species, suggesting that range shifts </w:t>
      </w:r>
      <w:del w:id="26" w:author="ref" w:date="2016-09-09T10:24:00Z">
        <w:r w:rsidR="00E12D59" w:rsidRPr="0028377B" w:rsidDel="0000643F">
          <w:rPr>
            <w:rFonts w:cs="Times New Roman"/>
            <w:sz w:val="20"/>
            <w:szCs w:val="20"/>
            <w:lang w:val="en-GB"/>
          </w:rPr>
          <w:delText>depends</w:delText>
        </w:r>
      </w:del>
      <w:ins w:id="27" w:author="ref" w:date="2016-09-09T10:24:00Z">
        <w:r w:rsidR="0000643F" w:rsidRPr="0028377B">
          <w:rPr>
            <w:rFonts w:cs="Times New Roman"/>
            <w:sz w:val="20"/>
            <w:szCs w:val="20"/>
            <w:lang w:val="en-GB"/>
          </w:rPr>
          <w:t>depend</w:t>
        </w:r>
      </w:ins>
      <w:r w:rsidR="00E12D59" w:rsidRPr="0028377B">
        <w:rPr>
          <w:rFonts w:cs="Times New Roman"/>
          <w:sz w:val="20"/>
          <w:szCs w:val="20"/>
          <w:lang w:val="en-GB"/>
        </w:rPr>
        <w:t xml:space="preserve"> on multiple species traits and external drivers of change (e.g. </w:t>
      </w:r>
      <w:r w:rsidR="00E12D59" w:rsidRPr="0028377B">
        <w:rPr>
          <w:rFonts w:cs="Times New Roman"/>
          <w:color w:val="0000FF"/>
          <w:sz w:val="20"/>
          <w:szCs w:val="20"/>
          <w:lang w:val="en-GB"/>
        </w:rPr>
        <w:t xml:space="preserve">Chen </w:t>
      </w:r>
      <w:r w:rsidR="00A6485B" w:rsidRPr="0028377B">
        <w:rPr>
          <w:rFonts w:cs="Times New Roman"/>
          <w:iCs/>
          <w:color w:val="0000FF"/>
          <w:sz w:val="20"/>
          <w:szCs w:val="20"/>
          <w:lang w:val="en-GB"/>
        </w:rPr>
        <w:t>et al.</w:t>
      </w:r>
      <w:r w:rsidR="00E12D59" w:rsidRPr="0028377B">
        <w:rPr>
          <w:rFonts w:cs="Times New Roman"/>
          <w:color w:val="0000FF"/>
          <w:sz w:val="20"/>
          <w:szCs w:val="20"/>
          <w:lang w:val="en-GB"/>
        </w:rPr>
        <w:t xml:space="preserve"> 2011</w:t>
      </w:r>
      <w:r w:rsidR="00E12D59" w:rsidRPr="0028377B">
        <w:rPr>
          <w:rFonts w:cs="Times New Roman"/>
          <w:sz w:val="20"/>
          <w:szCs w:val="20"/>
          <w:lang w:val="en-GB"/>
        </w:rPr>
        <w:t xml:space="preserve">), while </w:t>
      </w:r>
      <w:r w:rsidR="00743BAD" w:rsidRPr="0028377B">
        <w:rPr>
          <w:rFonts w:cs="Times New Roman"/>
          <w:sz w:val="20"/>
          <w:szCs w:val="20"/>
          <w:lang w:val="en-GB"/>
        </w:rPr>
        <w:t xml:space="preserve">potentially </w:t>
      </w:r>
      <w:r w:rsidRPr="0028377B">
        <w:rPr>
          <w:rFonts w:cs="Times New Roman"/>
          <w:sz w:val="20"/>
          <w:szCs w:val="20"/>
          <w:lang w:val="en-GB"/>
        </w:rPr>
        <w:t xml:space="preserve">important traits may not be included for all species, due to gaps in knowledge of species ecology. </w:t>
      </w:r>
      <w:r w:rsidR="009711A7" w:rsidRPr="0028377B">
        <w:rPr>
          <w:rFonts w:cs="Times New Roman"/>
          <w:sz w:val="20"/>
          <w:szCs w:val="20"/>
          <w:lang w:val="en-GB"/>
        </w:rPr>
        <w:t>Detailed trait information, such as was available for species from Northwestern Europe (</w:t>
      </w:r>
      <w:r w:rsidR="00C64D35" w:rsidRPr="0028377B">
        <w:rPr>
          <w:rFonts w:cs="Times New Roman"/>
          <w:color w:val="0000FF"/>
          <w:sz w:val="20"/>
          <w:szCs w:val="20"/>
          <w:lang w:val="en-GB"/>
        </w:rPr>
        <w:t>WallisDeVries</w:t>
      </w:r>
      <w:r w:rsidR="009711A7" w:rsidRPr="0028377B">
        <w:rPr>
          <w:rFonts w:cs="Times New Roman"/>
          <w:color w:val="0000FF"/>
          <w:sz w:val="20"/>
          <w:szCs w:val="20"/>
          <w:lang w:val="en-GB"/>
        </w:rPr>
        <w:t xml:space="preserve"> 2014</w:t>
      </w:r>
      <w:r w:rsidR="009711A7" w:rsidRPr="0028377B">
        <w:rPr>
          <w:rFonts w:cs="Times New Roman"/>
          <w:sz w:val="20"/>
          <w:szCs w:val="20"/>
          <w:lang w:val="en-GB"/>
        </w:rPr>
        <w:t xml:space="preserve">), remains to be collected for many other European species. We did initially consider a number of additional traits (host plant growth form, aestivation, altitudinal limits, as well as other climatic variables, such as standard deviation of temperature and precipitation), but we decided to exclude them from the analysis due to methodological issues of trait variation and correlations between climatic variability and range size. </w:t>
      </w:r>
      <w:r w:rsidR="00691E2F" w:rsidRPr="0028377B">
        <w:rPr>
          <w:rFonts w:cs="Times New Roman"/>
          <w:sz w:val="20"/>
          <w:szCs w:val="20"/>
          <w:lang w:val="en-GB"/>
        </w:rPr>
        <w:t xml:space="preserve">Also we chose not to do detailed phylogenetic corrections, since taxonomic data are still incomplete (e.g., taxonomical changes for cryptic species). </w:t>
      </w:r>
      <w:r w:rsidR="007A255D" w:rsidRPr="0028377B">
        <w:rPr>
          <w:rFonts w:cs="Times New Roman"/>
          <w:sz w:val="20"/>
          <w:szCs w:val="20"/>
          <w:lang w:val="en-GB"/>
        </w:rPr>
        <w:t>Moreover</w:t>
      </w:r>
      <w:r w:rsidR="00691E2F" w:rsidRPr="0028377B">
        <w:rPr>
          <w:rFonts w:cs="Times New Roman"/>
          <w:sz w:val="20"/>
          <w:szCs w:val="20"/>
          <w:lang w:val="en-GB"/>
        </w:rPr>
        <w:t>, there is considerable debate about the added value phylogenetic correction in trait-based studies, and in fact, numerous studies showed that correlative patterns among life-history traits remain largely undistorted even after a correction for phylogeny (</w:t>
      </w:r>
      <w:r w:rsidR="00691E2F" w:rsidRPr="0028377B">
        <w:rPr>
          <w:rFonts w:cs="Times New Roman"/>
          <w:color w:val="0000FF"/>
          <w:sz w:val="20"/>
          <w:szCs w:val="20"/>
          <w:lang w:val="en-GB"/>
        </w:rPr>
        <w:t xml:space="preserve">Matilla </w:t>
      </w:r>
      <w:r w:rsidR="00A6485B" w:rsidRPr="0028377B">
        <w:rPr>
          <w:rFonts w:cs="Times New Roman"/>
          <w:iCs/>
          <w:color w:val="0000FF"/>
          <w:sz w:val="20"/>
          <w:szCs w:val="20"/>
          <w:lang w:val="en-GB"/>
        </w:rPr>
        <w:t>et al.</w:t>
      </w:r>
      <w:r w:rsidR="00691E2F" w:rsidRPr="0028377B">
        <w:rPr>
          <w:rFonts w:cs="Times New Roman"/>
          <w:sz w:val="20"/>
          <w:szCs w:val="20"/>
          <w:lang w:val="en-GB"/>
        </w:rPr>
        <w:t xml:space="preserve"> </w:t>
      </w:r>
      <w:r w:rsidR="00691E2F" w:rsidRPr="0028377B">
        <w:rPr>
          <w:rFonts w:cs="Times New Roman"/>
          <w:color w:val="0000FF"/>
          <w:sz w:val="20"/>
          <w:szCs w:val="20"/>
          <w:lang w:val="en-GB"/>
        </w:rPr>
        <w:t xml:space="preserve">2006, 2008, 2011, Päivinen </w:t>
      </w:r>
      <w:r w:rsidR="00A6485B" w:rsidRPr="0028377B">
        <w:rPr>
          <w:rFonts w:cs="Times New Roman"/>
          <w:iCs/>
          <w:color w:val="0000FF"/>
          <w:sz w:val="20"/>
          <w:szCs w:val="20"/>
          <w:lang w:val="en-GB"/>
        </w:rPr>
        <w:t>et al.</w:t>
      </w:r>
      <w:r w:rsidR="00691E2F" w:rsidRPr="0028377B">
        <w:rPr>
          <w:rFonts w:cs="Times New Roman"/>
          <w:color w:val="0000FF"/>
          <w:sz w:val="20"/>
          <w:szCs w:val="20"/>
          <w:lang w:val="en-GB"/>
        </w:rPr>
        <w:t xml:space="preserve"> 2005, Wilson </w:t>
      </w:r>
      <w:r w:rsidR="00A6485B" w:rsidRPr="0028377B">
        <w:rPr>
          <w:rFonts w:cs="Times New Roman"/>
          <w:iCs/>
          <w:color w:val="0000FF"/>
          <w:sz w:val="20"/>
          <w:szCs w:val="20"/>
          <w:lang w:val="en-GB"/>
        </w:rPr>
        <w:t>et al.</w:t>
      </w:r>
      <w:r w:rsidR="00691E2F" w:rsidRPr="0028377B">
        <w:rPr>
          <w:rFonts w:cs="Times New Roman"/>
          <w:color w:val="0000FF"/>
          <w:sz w:val="20"/>
          <w:szCs w:val="20"/>
          <w:lang w:val="en-GB"/>
        </w:rPr>
        <w:t xml:space="preserve"> 2004, Pavoine </w:t>
      </w:r>
      <w:r w:rsidR="00A6485B" w:rsidRPr="0028377B">
        <w:rPr>
          <w:rFonts w:cs="Times New Roman"/>
          <w:iCs/>
          <w:color w:val="0000FF"/>
          <w:sz w:val="20"/>
          <w:szCs w:val="20"/>
          <w:lang w:val="en-GB"/>
        </w:rPr>
        <w:t>et al.</w:t>
      </w:r>
      <w:r w:rsidR="00691E2F" w:rsidRPr="0028377B">
        <w:rPr>
          <w:rFonts w:cs="Times New Roman"/>
          <w:color w:val="0000FF"/>
          <w:sz w:val="20"/>
          <w:szCs w:val="20"/>
          <w:lang w:val="en-GB"/>
        </w:rPr>
        <w:t xml:space="preserve"> 2012, Bart</w:t>
      </w:r>
      <w:ins w:id="28" w:author="ref" w:date="2016-09-09T10:24:00Z">
        <w:r w:rsidR="0000643F">
          <w:rPr>
            <w:rFonts w:cs="Times New Roman"/>
            <w:color w:val="0000FF"/>
            <w:sz w:val="20"/>
            <w:szCs w:val="20"/>
            <w:lang w:val="en-GB"/>
          </w:rPr>
          <w:t>o</w:t>
        </w:r>
      </w:ins>
      <w:del w:id="29" w:author="ref" w:date="2016-09-09T10:24:00Z">
        <w:r w:rsidR="00691E2F" w:rsidRPr="0028377B" w:rsidDel="0000643F">
          <w:rPr>
            <w:rFonts w:cs="Times New Roman"/>
            <w:color w:val="0000FF"/>
            <w:sz w:val="20"/>
            <w:szCs w:val="20"/>
            <w:lang w:val="en-GB"/>
          </w:rPr>
          <w:delText>a</w:delText>
        </w:r>
      </w:del>
      <w:r w:rsidR="00691E2F" w:rsidRPr="0028377B">
        <w:rPr>
          <w:rFonts w:cs="Times New Roman"/>
          <w:color w:val="0000FF"/>
          <w:sz w:val="20"/>
          <w:szCs w:val="20"/>
          <w:lang w:val="en-GB"/>
        </w:rPr>
        <w:t xml:space="preserve">nova </w:t>
      </w:r>
      <w:r w:rsidR="00A6485B" w:rsidRPr="0028377B">
        <w:rPr>
          <w:rFonts w:cs="Times New Roman"/>
          <w:iCs/>
          <w:color w:val="0000FF"/>
          <w:sz w:val="20"/>
          <w:szCs w:val="20"/>
          <w:lang w:val="en-GB"/>
        </w:rPr>
        <w:t>et al.</w:t>
      </w:r>
      <w:r w:rsidR="00691E2F" w:rsidRPr="0028377B">
        <w:rPr>
          <w:rFonts w:cs="Times New Roman"/>
          <w:color w:val="0000FF"/>
          <w:sz w:val="20"/>
          <w:szCs w:val="20"/>
          <w:lang w:val="en-GB"/>
        </w:rPr>
        <w:t xml:space="preserve"> 2014, Leingärtner </w:t>
      </w:r>
      <w:r w:rsidR="00A6485B" w:rsidRPr="0028377B">
        <w:rPr>
          <w:rFonts w:cs="Times New Roman"/>
          <w:iCs/>
          <w:color w:val="0000FF"/>
          <w:sz w:val="20"/>
          <w:szCs w:val="20"/>
          <w:lang w:val="en-GB"/>
        </w:rPr>
        <w:t>et al.</w:t>
      </w:r>
      <w:r w:rsidR="00691E2F" w:rsidRPr="0028377B">
        <w:rPr>
          <w:rFonts w:cs="Times New Roman"/>
          <w:color w:val="0000FF"/>
          <w:sz w:val="20"/>
          <w:szCs w:val="20"/>
          <w:lang w:val="en-GB"/>
        </w:rPr>
        <w:t xml:space="preserve"> 2014</w:t>
      </w:r>
      <w:r w:rsidR="00691E2F" w:rsidRPr="0028377B">
        <w:rPr>
          <w:rFonts w:cs="Times New Roman"/>
          <w:sz w:val="20"/>
          <w:szCs w:val="20"/>
          <w:lang w:val="en-GB"/>
        </w:rPr>
        <w:t xml:space="preserve">). </w:t>
      </w:r>
      <w:r w:rsidR="005A1821" w:rsidRPr="0028377B">
        <w:rPr>
          <w:rFonts w:cs="Times New Roman"/>
          <w:sz w:val="20"/>
          <w:szCs w:val="20"/>
          <w:lang w:val="en-GB"/>
        </w:rPr>
        <w:t xml:space="preserve">However, increasingly </w:t>
      </w:r>
      <w:r w:rsidR="00281F8B" w:rsidRPr="0028377B">
        <w:rPr>
          <w:rFonts w:cs="Times New Roman"/>
          <w:sz w:val="20"/>
          <w:szCs w:val="20"/>
          <w:lang w:val="en-GB"/>
        </w:rPr>
        <w:t>detailed</w:t>
      </w:r>
      <w:r w:rsidR="00E33F52" w:rsidRPr="0028377B">
        <w:rPr>
          <w:rFonts w:cs="Times New Roman"/>
          <w:sz w:val="20"/>
          <w:szCs w:val="20"/>
          <w:lang w:val="en-GB"/>
        </w:rPr>
        <w:t xml:space="preserve"> </w:t>
      </w:r>
      <w:r w:rsidR="005A1821" w:rsidRPr="0028377B">
        <w:rPr>
          <w:rFonts w:cs="Times New Roman"/>
          <w:sz w:val="20"/>
          <w:szCs w:val="20"/>
          <w:lang w:val="en-GB"/>
        </w:rPr>
        <w:t xml:space="preserve">trait </w:t>
      </w:r>
      <w:r w:rsidR="00E33F52" w:rsidRPr="0028377B">
        <w:rPr>
          <w:rFonts w:cs="Times New Roman"/>
          <w:sz w:val="20"/>
          <w:szCs w:val="20"/>
          <w:lang w:val="en-GB"/>
        </w:rPr>
        <w:t>data m</w:t>
      </w:r>
      <w:r w:rsidR="00281F8B" w:rsidRPr="0028377B">
        <w:rPr>
          <w:rFonts w:cs="Times New Roman"/>
          <w:sz w:val="20"/>
          <w:szCs w:val="20"/>
          <w:lang w:val="en-GB"/>
        </w:rPr>
        <w:t>ight</w:t>
      </w:r>
      <w:r w:rsidR="00E33F52" w:rsidRPr="0028377B">
        <w:rPr>
          <w:rFonts w:cs="Times New Roman"/>
          <w:sz w:val="20"/>
          <w:szCs w:val="20"/>
          <w:lang w:val="en-GB"/>
        </w:rPr>
        <w:t xml:space="preserve"> also reveal regional differences for traits of the same species. Traits are, </w:t>
      </w:r>
      <w:r w:rsidR="00281F8B" w:rsidRPr="0028377B">
        <w:rPr>
          <w:rFonts w:cs="Times New Roman"/>
          <w:sz w:val="20"/>
          <w:szCs w:val="20"/>
          <w:lang w:val="en-GB"/>
        </w:rPr>
        <w:t>after all</w:t>
      </w:r>
      <w:r w:rsidR="00E33F52" w:rsidRPr="0028377B">
        <w:rPr>
          <w:rFonts w:cs="Times New Roman"/>
          <w:sz w:val="20"/>
          <w:szCs w:val="20"/>
          <w:lang w:val="en-GB"/>
        </w:rPr>
        <w:t xml:space="preserve">, </w:t>
      </w:r>
      <w:r w:rsidR="005A1821" w:rsidRPr="0028377B">
        <w:rPr>
          <w:rFonts w:cs="Times New Roman"/>
          <w:sz w:val="20"/>
          <w:szCs w:val="20"/>
          <w:lang w:val="en-GB"/>
        </w:rPr>
        <w:t xml:space="preserve">primarily the result of environmental </w:t>
      </w:r>
      <w:r w:rsidR="004D1060" w:rsidRPr="0028377B">
        <w:rPr>
          <w:rFonts w:cs="Times New Roman"/>
          <w:sz w:val="20"/>
          <w:szCs w:val="20"/>
          <w:lang w:val="en-GB"/>
        </w:rPr>
        <w:t>adaptation and filtering</w:t>
      </w:r>
      <w:r w:rsidR="00281F8B" w:rsidRPr="0028377B">
        <w:rPr>
          <w:rFonts w:cs="Times New Roman"/>
          <w:sz w:val="20"/>
          <w:szCs w:val="20"/>
          <w:lang w:val="en-GB"/>
        </w:rPr>
        <w:t>. Also</w:t>
      </w:r>
      <w:r w:rsidR="005A1821" w:rsidRPr="0028377B">
        <w:rPr>
          <w:rFonts w:cs="Times New Roman"/>
          <w:sz w:val="20"/>
          <w:szCs w:val="20"/>
          <w:lang w:val="en-GB"/>
        </w:rPr>
        <w:t xml:space="preserve"> evolutionary plasticity of traits likely varies between species and between </w:t>
      </w:r>
      <w:r w:rsidR="00691E2F" w:rsidRPr="0028377B">
        <w:rPr>
          <w:rFonts w:cs="Times New Roman"/>
          <w:sz w:val="20"/>
          <w:szCs w:val="20"/>
          <w:lang w:val="en-GB"/>
        </w:rPr>
        <w:t>populations</w:t>
      </w:r>
      <w:r w:rsidR="005A1821" w:rsidRPr="0028377B">
        <w:rPr>
          <w:rFonts w:cs="Times New Roman"/>
          <w:sz w:val="20"/>
          <w:szCs w:val="20"/>
          <w:lang w:val="en-GB"/>
        </w:rPr>
        <w:t xml:space="preserve"> of the same species. Depending on th</w:t>
      </w:r>
      <w:r w:rsidR="004D1060" w:rsidRPr="0028377B">
        <w:rPr>
          <w:rFonts w:cs="Times New Roman"/>
          <w:sz w:val="20"/>
          <w:szCs w:val="20"/>
          <w:lang w:val="en-GB"/>
        </w:rPr>
        <w:t>e</w:t>
      </w:r>
      <w:r w:rsidR="005A1821" w:rsidRPr="0028377B">
        <w:rPr>
          <w:rFonts w:cs="Times New Roman"/>
          <w:sz w:val="20"/>
          <w:szCs w:val="20"/>
          <w:lang w:val="en-GB"/>
        </w:rPr>
        <w:t xml:space="preserve"> genetic variation and environmental pressure, traits </w:t>
      </w:r>
      <w:r w:rsidR="00281F8B" w:rsidRPr="0028377B">
        <w:rPr>
          <w:rFonts w:cs="Times New Roman"/>
          <w:sz w:val="20"/>
          <w:szCs w:val="20"/>
          <w:lang w:val="en-GB"/>
        </w:rPr>
        <w:t>continue to change</w:t>
      </w:r>
      <w:r w:rsidR="005A1821" w:rsidRPr="0028377B">
        <w:rPr>
          <w:rFonts w:cs="Times New Roman"/>
          <w:sz w:val="20"/>
          <w:szCs w:val="20"/>
          <w:lang w:val="en-GB"/>
        </w:rPr>
        <w:t>.</w:t>
      </w:r>
      <w:r w:rsidR="00691E2F" w:rsidRPr="0028377B">
        <w:rPr>
          <w:rFonts w:cs="Times New Roman"/>
          <w:sz w:val="20"/>
          <w:szCs w:val="20"/>
          <w:lang w:val="en-GB"/>
        </w:rPr>
        <w:t xml:space="preserve"> </w:t>
      </w:r>
      <w:r w:rsidR="00033270" w:rsidRPr="0028377B">
        <w:rPr>
          <w:rFonts w:cs="Times New Roman"/>
          <w:sz w:val="20"/>
          <w:szCs w:val="20"/>
          <w:lang w:val="en-GB"/>
        </w:rPr>
        <w:t xml:space="preserve">A final point of attention, is that endemicity was typically higher in wetter climates, but as Europe constitutes the northwestern Edge of the Palaearctic region, as good as all species preferring dry or steppic conditions are not endemic (most of them also occur in Asia or Africa), making endemicity a biased variable.  </w:t>
      </w:r>
    </w:p>
    <w:p w14:paraId="0CD273C6" w14:textId="1F91408C" w:rsidR="00AA3D9D" w:rsidRPr="0028377B" w:rsidRDefault="00280E6B" w:rsidP="006B3E83">
      <w:pPr>
        <w:autoSpaceDE w:val="0"/>
        <w:autoSpaceDN w:val="0"/>
        <w:adjustRightInd w:val="0"/>
        <w:spacing w:line="480" w:lineRule="auto"/>
        <w:ind w:firstLine="708"/>
        <w:jc w:val="both"/>
        <w:rPr>
          <w:rFonts w:cs="Times New Roman"/>
          <w:sz w:val="20"/>
          <w:szCs w:val="20"/>
          <w:highlight w:val="white"/>
          <w:lang w:val="en-GB"/>
        </w:rPr>
      </w:pPr>
      <w:r w:rsidRPr="0028377B">
        <w:rPr>
          <w:rFonts w:cs="Times New Roman"/>
          <w:sz w:val="20"/>
          <w:szCs w:val="20"/>
          <w:lang w:val="en-GB"/>
        </w:rPr>
        <w:t xml:space="preserve">In spite of the limitations, </w:t>
      </w:r>
      <w:r w:rsidR="00255036" w:rsidRPr="0028377B">
        <w:rPr>
          <w:rFonts w:cs="Times New Roman"/>
          <w:sz w:val="20"/>
          <w:szCs w:val="20"/>
          <w:lang w:val="en-GB"/>
        </w:rPr>
        <w:t>t</w:t>
      </w:r>
      <w:r w:rsidR="00AA3D9D" w:rsidRPr="0028377B">
        <w:rPr>
          <w:rFonts w:cs="Times New Roman"/>
          <w:sz w:val="20"/>
          <w:szCs w:val="20"/>
          <w:lang w:val="en-GB"/>
        </w:rPr>
        <w:t xml:space="preserve">his study clearly shows a weak response of the Red List status in relation to species traits, which begs the question if the Red List status should be more strongly rooted in a biological basis. An important candidate for improving underlying biological arguments, could be the trait complex of voltinism, </w:t>
      </w:r>
      <w:r w:rsidR="00AA3D9D" w:rsidRPr="0028377B">
        <w:rPr>
          <w:rFonts w:cs="Times New Roman"/>
          <w:sz w:val="20"/>
          <w:szCs w:val="20"/>
          <w:lang w:val="en-GB"/>
        </w:rPr>
        <w:lastRenderedPageBreak/>
        <w:t xml:space="preserve">overwintering stage </w:t>
      </w:r>
      <w:ins w:id="30" w:author="ref" w:date="2016-09-09T10:26:00Z">
        <w:r w:rsidR="0000643F">
          <w:rPr>
            <w:rFonts w:cs="Times New Roman"/>
            <w:sz w:val="20"/>
            <w:szCs w:val="20"/>
            <w:lang w:val="en-GB"/>
          </w:rPr>
          <w:t>and</w:t>
        </w:r>
      </w:ins>
      <w:del w:id="31" w:author="ref" w:date="2016-09-09T10:26:00Z">
        <w:r w:rsidR="00AA3D9D" w:rsidRPr="0028377B" w:rsidDel="0000643F">
          <w:rPr>
            <w:rFonts w:cs="Times New Roman"/>
            <w:sz w:val="20"/>
            <w:szCs w:val="20"/>
            <w:lang w:val="en-GB"/>
          </w:rPr>
          <w:delText>&amp;</w:delText>
        </w:r>
      </w:del>
      <w:r w:rsidR="00AA3D9D" w:rsidRPr="0028377B">
        <w:rPr>
          <w:rFonts w:cs="Times New Roman"/>
          <w:sz w:val="20"/>
          <w:szCs w:val="20"/>
          <w:lang w:val="en-GB"/>
        </w:rPr>
        <w:t xml:space="preserve"> mobility</w:t>
      </w:r>
      <w:r w:rsidR="00E44565" w:rsidRPr="0028377B">
        <w:rPr>
          <w:rFonts w:cs="Times New Roman"/>
          <w:sz w:val="20"/>
          <w:szCs w:val="20"/>
          <w:lang w:val="en-GB"/>
        </w:rPr>
        <w:t xml:space="preserve">. </w:t>
      </w:r>
      <w:r w:rsidR="000043E7" w:rsidRPr="0028377B">
        <w:rPr>
          <w:rFonts w:cs="Times New Roman"/>
          <w:sz w:val="20"/>
          <w:szCs w:val="20"/>
          <w:lang w:val="en-GB"/>
        </w:rPr>
        <w:t>Here</w:t>
      </w:r>
      <w:r w:rsidR="00AA3D9D" w:rsidRPr="0028377B">
        <w:rPr>
          <w:rFonts w:cs="Times New Roman"/>
          <w:sz w:val="20"/>
          <w:szCs w:val="20"/>
          <w:lang w:val="en-GB"/>
        </w:rPr>
        <w:t>, we propose a tentative list of 56 candidate Red List species with below-median values for PC-B1 and for range size (</w:t>
      </w:r>
      <w:r w:rsidR="003F2633" w:rsidRPr="0028377B">
        <w:rPr>
          <w:rFonts w:cs="Times New Roman"/>
          <w:b/>
          <w:sz w:val="20"/>
          <w:szCs w:val="20"/>
          <w:lang w:val="en-GB"/>
        </w:rPr>
        <w:t>Suppl. Mat. Table</w:t>
      </w:r>
      <w:r w:rsidR="00AA3D9D" w:rsidRPr="0028377B">
        <w:rPr>
          <w:rFonts w:cs="Times New Roman"/>
          <w:b/>
          <w:bCs/>
          <w:sz w:val="20"/>
          <w:szCs w:val="20"/>
          <w:lang w:val="en-GB"/>
        </w:rPr>
        <w:t xml:space="preserve"> 4; </w:t>
      </w:r>
      <w:r w:rsidR="00743BAD" w:rsidRPr="0028377B">
        <w:rPr>
          <w:rFonts w:cs="Times New Roman"/>
          <w:bCs/>
          <w:sz w:val="20"/>
          <w:szCs w:val="20"/>
          <w:lang w:val="en-GB"/>
        </w:rPr>
        <w:t>a further</w:t>
      </w:r>
      <w:r w:rsidR="00743BAD" w:rsidRPr="0028377B">
        <w:rPr>
          <w:rFonts w:cs="Times New Roman"/>
          <w:b/>
          <w:bCs/>
          <w:sz w:val="20"/>
          <w:szCs w:val="20"/>
          <w:lang w:val="en-GB"/>
        </w:rPr>
        <w:t xml:space="preserve"> </w:t>
      </w:r>
      <w:r w:rsidR="00AA3D9D" w:rsidRPr="0028377B">
        <w:rPr>
          <w:rFonts w:cs="Times New Roman"/>
          <w:sz w:val="20"/>
          <w:szCs w:val="20"/>
          <w:lang w:val="en-GB"/>
        </w:rPr>
        <w:t xml:space="preserve">18 species meeting these criteria are already on the Red List). </w:t>
      </w:r>
      <w:r w:rsidR="000043E7" w:rsidRPr="0028377B">
        <w:rPr>
          <w:rFonts w:cs="Times New Roman"/>
          <w:sz w:val="20"/>
          <w:szCs w:val="20"/>
          <w:lang w:val="en-GB"/>
        </w:rPr>
        <w:t>S</w:t>
      </w:r>
      <w:r w:rsidR="00AA3D9D" w:rsidRPr="0028377B">
        <w:rPr>
          <w:rFonts w:cs="Times New Roman"/>
          <w:sz w:val="20"/>
          <w:szCs w:val="20"/>
          <w:lang w:val="en-GB"/>
        </w:rPr>
        <w:t xml:space="preserve">imilar attempts to predict extinction risk using multiple ecological traits, </w:t>
      </w:r>
      <w:r w:rsidR="000043E7" w:rsidRPr="0028377B">
        <w:rPr>
          <w:rFonts w:cs="Times New Roman"/>
          <w:color w:val="0000FF"/>
          <w:sz w:val="20"/>
          <w:szCs w:val="20"/>
          <w:lang w:val="en-GB"/>
        </w:rPr>
        <w:t xml:space="preserve">Kotiaho </w:t>
      </w:r>
      <w:r w:rsidR="00A6485B" w:rsidRPr="0028377B">
        <w:rPr>
          <w:rFonts w:cs="Times New Roman"/>
          <w:color w:val="0000FF"/>
          <w:sz w:val="20"/>
          <w:szCs w:val="20"/>
          <w:lang w:val="en-GB"/>
        </w:rPr>
        <w:t>et al.</w:t>
      </w:r>
      <w:r w:rsidR="000043E7" w:rsidRPr="0028377B">
        <w:rPr>
          <w:rFonts w:cs="Times New Roman"/>
          <w:sz w:val="20"/>
          <w:szCs w:val="20"/>
          <w:lang w:val="en-GB"/>
        </w:rPr>
        <w:t xml:space="preserve"> (</w:t>
      </w:r>
      <w:r w:rsidR="000043E7" w:rsidRPr="0028377B">
        <w:rPr>
          <w:rFonts w:cs="Times New Roman"/>
          <w:color w:val="0000FF"/>
          <w:sz w:val="20"/>
          <w:szCs w:val="20"/>
          <w:lang w:val="en-GB"/>
        </w:rPr>
        <w:t>2005</w:t>
      </w:r>
      <w:r w:rsidR="000043E7" w:rsidRPr="0028377B">
        <w:rPr>
          <w:rFonts w:cs="Times New Roman"/>
          <w:sz w:val="20"/>
          <w:szCs w:val="20"/>
          <w:lang w:val="en-GB"/>
        </w:rPr>
        <w:t>) for instance</w:t>
      </w:r>
      <w:r w:rsidR="00A00361" w:rsidRPr="0028377B">
        <w:rPr>
          <w:rFonts w:cs="Times New Roman"/>
          <w:sz w:val="20"/>
          <w:szCs w:val="20"/>
          <w:lang w:val="en-GB"/>
        </w:rPr>
        <w:t>,</w:t>
      </w:r>
      <w:r w:rsidR="000043E7" w:rsidRPr="0028377B">
        <w:rPr>
          <w:rFonts w:cs="Times New Roman"/>
          <w:sz w:val="20"/>
          <w:szCs w:val="20"/>
          <w:lang w:val="en-GB"/>
        </w:rPr>
        <w:t xml:space="preserve"> </w:t>
      </w:r>
      <w:r w:rsidR="00AA3D9D" w:rsidRPr="0028377B">
        <w:rPr>
          <w:rFonts w:cs="Times New Roman"/>
          <w:sz w:val="20"/>
          <w:szCs w:val="20"/>
          <w:lang w:val="en-GB"/>
        </w:rPr>
        <w:t xml:space="preserve">revealed that </w:t>
      </w:r>
      <w:r w:rsidR="00AA3D9D" w:rsidRPr="0028377B">
        <w:rPr>
          <w:rFonts w:cs="Times New Roman"/>
          <w:sz w:val="20"/>
          <w:szCs w:val="20"/>
          <w:highlight w:val="white"/>
          <w:lang w:val="en-GB"/>
        </w:rPr>
        <w:t xml:space="preserve">threatened butterflies are characterized by narrow niche breadth, restricted resource distribution, poor dispersal ability, and short flight period. Based on this study, they were able identify seven vulnerable species for which the conservation status should be reconsidered in Finland. </w:t>
      </w:r>
    </w:p>
    <w:p w14:paraId="7C02E16C" w14:textId="44F8CD8A" w:rsidR="00EB267E" w:rsidRPr="0028377B" w:rsidRDefault="009711A7" w:rsidP="009711A7">
      <w:pPr>
        <w:autoSpaceDE w:val="0"/>
        <w:autoSpaceDN w:val="0"/>
        <w:adjustRightInd w:val="0"/>
        <w:spacing w:line="480" w:lineRule="auto"/>
        <w:ind w:firstLine="426"/>
        <w:jc w:val="both"/>
        <w:rPr>
          <w:rFonts w:cs="Times New Roman"/>
          <w:sz w:val="20"/>
          <w:szCs w:val="20"/>
          <w:lang w:val="en-GB"/>
          <w:rPrChange w:id="32" w:author="ref" w:date="2016-09-08T11:27:00Z">
            <w:rPr>
              <w:rFonts w:cs="Times New Roman"/>
              <w:sz w:val="20"/>
              <w:szCs w:val="20"/>
              <w:lang w:val="en-US"/>
            </w:rPr>
          </w:rPrChange>
        </w:rPr>
      </w:pPr>
      <w:r w:rsidRPr="0028377B">
        <w:rPr>
          <w:rFonts w:cs="Times New Roman"/>
          <w:sz w:val="20"/>
          <w:szCs w:val="20"/>
          <w:lang w:val="en-GB"/>
        </w:rPr>
        <w:t xml:space="preserve">Complementary regional analyses, for which specific biological trait information is more complete and climatic variation is less pronounced are </w:t>
      </w:r>
      <w:r w:rsidR="005E1159" w:rsidRPr="0028377B">
        <w:rPr>
          <w:rFonts w:cs="Times New Roman"/>
          <w:sz w:val="20"/>
          <w:szCs w:val="20"/>
          <w:lang w:val="en-GB"/>
        </w:rPr>
        <w:t xml:space="preserve">still </w:t>
      </w:r>
      <w:r w:rsidRPr="0028377B">
        <w:rPr>
          <w:rFonts w:cs="Times New Roman"/>
          <w:sz w:val="20"/>
          <w:szCs w:val="20"/>
          <w:lang w:val="en-GB"/>
        </w:rPr>
        <w:t xml:space="preserve">necessary to deepen our mechanistic understanding of species vulnerability. </w:t>
      </w:r>
      <w:r w:rsidR="005E1159" w:rsidRPr="0028377B">
        <w:rPr>
          <w:rFonts w:cs="Times New Roman"/>
          <w:sz w:val="20"/>
          <w:szCs w:val="20"/>
          <w:lang w:val="en-GB"/>
        </w:rPr>
        <w:t>For the present study, t</w:t>
      </w:r>
      <w:r w:rsidR="00033270" w:rsidRPr="0028377B">
        <w:rPr>
          <w:rFonts w:cs="Times New Roman"/>
          <w:sz w:val="20"/>
          <w:szCs w:val="20"/>
          <w:lang w:val="en-GB"/>
        </w:rPr>
        <w:t>he variation in climatic conditions</w:t>
      </w:r>
      <w:r w:rsidR="005E1159" w:rsidRPr="0028377B">
        <w:rPr>
          <w:rFonts w:cs="Times New Roman"/>
          <w:sz w:val="20"/>
          <w:szCs w:val="20"/>
          <w:lang w:val="en-GB"/>
        </w:rPr>
        <w:t xml:space="preserve"> across broad spatial scales is</w:t>
      </w:r>
      <w:r w:rsidR="00033270" w:rsidRPr="0028377B">
        <w:rPr>
          <w:rFonts w:cs="Times New Roman"/>
          <w:sz w:val="20"/>
          <w:szCs w:val="20"/>
          <w:lang w:val="en-GB"/>
        </w:rPr>
        <w:t xml:space="preserve"> large, e.g., variation in </w:t>
      </w:r>
      <w:r w:rsidR="007A255D" w:rsidRPr="0028377B">
        <w:rPr>
          <w:rFonts w:cs="Times New Roman"/>
          <w:sz w:val="20"/>
          <w:szCs w:val="20"/>
          <w:lang w:val="en-GB"/>
        </w:rPr>
        <w:t>continentality</w:t>
      </w:r>
      <w:r w:rsidR="00033270" w:rsidRPr="0028377B">
        <w:rPr>
          <w:rFonts w:cs="Times New Roman"/>
          <w:sz w:val="20"/>
          <w:szCs w:val="20"/>
          <w:lang w:val="en-GB"/>
        </w:rPr>
        <w:t xml:space="preserve"> / oceanity with longitude or daily as well as seasonal variation in temperature and precipitation regimes with latitude and altitude (</w:t>
      </w:r>
      <w:r w:rsidR="00033270" w:rsidRPr="0028377B">
        <w:rPr>
          <w:rFonts w:cs="Times New Roman"/>
          <w:color w:val="0000FF"/>
          <w:sz w:val="20"/>
          <w:szCs w:val="20"/>
          <w:lang w:val="en-GB"/>
        </w:rPr>
        <w:t xml:space="preserve">Settele </w:t>
      </w:r>
      <w:r w:rsidR="00A6485B" w:rsidRPr="0028377B">
        <w:rPr>
          <w:rFonts w:cs="Times New Roman"/>
          <w:iCs/>
          <w:color w:val="0000FF"/>
          <w:sz w:val="20"/>
          <w:szCs w:val="20"/>
          <w:lang w:val="en-GB"/>
        </w:rPr>
        <w:t>et al.</w:t>
      </w:r>
      <w:r w:rsidR="00033270" w:rsidRPr="0028377B">
        <w:rPr>
          <w:rFonts w:cs="Times New Roman"/>
          <w:color w:val="0000FF"/>
          <w:sz w:val="20"/>
          <w:szCs w:val="20"/>
          <w:lang w:val="en-GB"/>
        </w:rPr>
        <w:t xml:space="preserve"> 2013, Schweiger </w:t>
      </w:r>
      <w:r w:rsidR="00A6485B" w:rsidRPr="0028377B">
        <w:rPr>
          <w:rFonts w:cs="Times New Roman"/>
          <w:iCs/>
          <w:color w:val="0000FF"/>
          <w:sz w:val="20"/>
          <w:szCs w:val="20"/>
          <w:lang w:val="en-GB"/>
        </w:rPr>
        <w:t>et al.</w:t>
      </w:r>
      <w:r w:rsidR="00033270" w:rsidRPr="0028377B">
        <w:rPr>
          <w:rFonts w:cs="Times New Roman"/>
          <w:color w:val="0000FF"/>
          <w:sz w:val="20"/>
          <w:szCs w:val="20"/>
          <w:lang w:val="en-GB"/>
        </w:rPr>
        <w:t xml:space="preserve"> 2014</w:t>
      </w:r>
      <w:r w:rsidR="00033270" w:rsidRPr="0028377B">
        <w:rPr>
          <w:rFonts w:cs="Times New Roman"/>
          <w:sz w:val="20"/>
          <w:szCs w:val="20"/>
          <w:lang w:val="en-GB"/>
        </w:rPr>
        <w:t xml:space="preserve">). </w:t>
      </w:r>
      <w:r w:rsidRPr="0028377B">
        <w:rPr>
          <w:rFonts w:cs="Times New Roman"/>
          <w:sz w:val="20"/>
          <w:szCs w:val="20"/>
          <w:lang w:val="en-GB"/>
        </w:rPr>
        <w:t xml:space="preserve">Again here, it seems </w:t>
      </w:r>
      <w:r w:rsidR="009B0913" w:rsidRPr="0028377B">
        <w:rPr>
          <w:rFonts w:cs="Times New Roman"/>
          <w:sz w:val="20"/>
          <w:szCs w:val="20"/>
          <w:lang w:val="en-GB"/>
        </w:rPr>
        <w:t>advisable</w:t>
      </w:r>
      <w:r w:rsidRPr="0028377B">
        <w:rPr>
          <w:rFonts w:cs="Times New Roman"/>
          <w:sz w:val="20"/>
          <w:szCs w:val="20"/>
          <w:lang w:val="en-GB"/>
        </w:rPr>
        <w:t xml:space="preserve"> to distinguish regions on ecologically relevant grounds. Thermoclimatic conditions relevant to butterflies may, for instance, be incorporated as variables to select geographical areas for further disentanglement of biological traits in spatially explicit studies.</w:t>
      </w:r>
      <w:r w:rsidR="009640F0" w:rsidRPr="0028377B">
        <w:rPr>
          <w:rFonts w:cs="Times New Roman"/>
          <w:sz w:val="20"/>
          <w:szCs w:val="20"/>
          <w:lang w:val="en-GB"/>
        </w:rPr>
        <w:t xml:space="preserve"> </w:t>
      </w:r>
    </w:p>
    <w:p w14:paraId="78BFB5FD" w14:textId="49C79141" w:rsidR="009711A7" w:rsidRPr="0028377B" w:rsidRDefault="009711A7" w:rsidP="009711A7">
      <w:pPr>
        <w:autoSpaceDE w:val="0"/>
        <w:autoSpaceDN w:val="0"/>
        <w:adjustRightInd w:val="0"/>
        <w:spacing w:line="480" w:lineRule="auto"/>
        <w:ind w:firstLine="360"/>
        <w:jc w:val="both"/>
        <w:rPr>
          <w:rFonts w:cs="Times New Roman"/>
          <w:sz w:val="20"/>
          <w:szCs w:val="20"/>
          <w:lang w:val="en-GB"/>
        </w:rPr>
      </w:pPr>
      <w:r w:rsidRPr="0028377B">
        <w:rPr>
          <w:rFonts w:cs="Times New Roman"/>
          <w:sz w:val="20"/>
          <w:szCs w:val="20"/>
          <w:lang w:val="en-GB"/>
        </w:rPr>
        <w:t>In conclusion, this analysis provides a basis to identify ecologically relevant species groups and prioritize</w:t>
      </w:r>
      <w:r w:rsidR="005E1159" w:rsidRPr="0028377B">
        <w:rPr>
          <w:rFonts w:cs="Times New Roman"/>
          <w:sz w:val="20"/>
          <w:szCs w:val="20"/>
          <w:lang w:val="en-GB"/>
        </w:rPr>
        <w:t>s</w:t>
      </w:r>
      <w:r w:rsidRPr="008A08DD">
        <w:rPr>
          <w:rFonts w:cs="Times New Roman"/>
          <w:sz w:val="20"/>
          <w:szCs w:val="20"/>
          <w:lang w:val="en-GB"/>
        </w:rPr>
        <w:t xml:space="preserve"> vulnerable species for conservation at European level. Although trait informatio</w:t>
      </w:r>
      <w:r w:rsidRPr="008F0C84">
        <w:rPr>
          <w:rFonts w:cs="Times New Roman"/>
          <w:sz w:val="20"/>
          <w:szCs w:val="20"/>
          <w:lang w:val="en-GB"/>
        </w:rPr>
        <w:t xml:space="preserve">n is still limited at the European scale, our study indicates its potential to assess species vulnerability. Species vulnerability indicators were significantly determined by species specific traits, primarily climate requirements. Furthermore, the biological trait complex reflecting mobility, development rate and overwintering stage proved another </w:t>
      </w:r>
      <w:r w:rsidR="00743BAD" w:rsidRPr="008F0C84">
        <w:rPr>
          <w:rFonts w:cs="Times New Roman"/>
          <w:sz w:val="20"/>
          <w:szCs w:val="20"/>
          <w:lang w:val="en-GB"/>
        </w:rPr>
        <w:t xml:space="preserve">consistent </w:t>
      </w:r>
      <w:r w:rsidRPr="008F0C84">
        <w:rPr>
          <w:rFonts w:cs="Times New Roman"/>
          <w:sz w:val="20"/>
          <w:szCs w:val="20"/>
          <w:lang w:val="en-GB"/>
        </w:rPr>
        <w:t>determinant of species vulnerability</w:t>
      </w:r>
      <w:r w:rsidR="006E7BB3" w:rsidRPr="008F0C84">
        <w:rPr>
          <w:rFonts w:cs="Times New Roman"/>
          <w:sz w:val="20"/>
          <w:szCs w:val="20"/>
          <w:lang w:val="en-GB"/>
        </w:rPr>
        <w:t xml:space="preserve"> that may be used to replace the </w:t>
      </w:r>
      <w:r w:rsidR="00F32654" w:rsidRPr="008F0C84">
        <w:rPr>
          <w:rFonts w:cs="Times New Roman"/>
          <w:sz w:val="20"/>
          <w:szCs w:val="20"/>
          <w:lang w:val="en-GB"/>
        </w:rPr>
        <w:t>anthropogenically determined</w:t>
      </w:r>
      <w:r w:rsidR="006E7BB3" w:rsidRPr="00596507">
        <w:rPr>
          <w:rFonts w:cs="Times New Roman"/>
          <w:sz w:val="20"/>
          <w:szCs w:val="20"/>
          <w:lang w:val="en-GB"/>
        </w:rPr>
        <w:t xml:space="preserve"> specialist-generalist continuum</w:t>
      </w:r>
      <w:r w:rsidRPr="00596507">
        <w:rPr>
          <w:rFonts w:cs="Times New Roman"/>
          <w:sz w:val="20"/>
          <w:szCs w:val="20"/>
          <w:lang w:val="en-GB"/>
        </w:rPr>
        <w:t xml:space="preserve">. Further </w:t>
      </w:r>
      <w:r w:rsidR="00F30A25" w:rsidRPr="0028377B">
        <w:rPr>
          <w:rFonts w:cs="Times New Roman"/>
          <w:sz w:val="20"/>
          <w:szCs w:val="20"/>
          <w:lang w:val="en-GB"/>
        </w:rPr>
        <w:t xml:space="preserve">systematic </w:t>
      </w:r>
      <w:r w:rsidRPr="0028377B">
        <w:rPr>
          <w:rFonts w:cs="Times New Roman"/>
          <w:sz w:val="20"/>
          <w:szCs w:val="20"/>
          <w:lang w:val="en-GB"/>
        </w:rPr>
        <w:t>regional scale analyses are recommended as a next step to improve the biological basis for species vulnerability.</w:t>
      </w:r>
    </w:p>
    <w:p w14:paraId="6BF87454" w14:textId="77777777" w:rsidR="00B5418E" w:rsidRPr="0028377B" w:rsidRDefault="00B5418E" w:rsidP="00257FA5">
      <w:pPr>
        <w:autoSpaceDE w:val="0"/>
        <w:autoSpaceDN w:val="0"/>
        <w:adjustRightInd w:val="0"/>
        <w:spacing w:line="480" w:lineRule="auto"/>
        <w:jc w:val="both"/>
        <w:rPr>
          <w:rFonts w:cs="Times New Roman"/>
          <w:sz w:val="20"/>
          <w:szCs w:val="20"/>
          <w:lang w:val="en-GB"/>
        </w:rPr>
      </w:pPr>
    </w:p>
    <w:p w14:paraId="69DD5276" w14:textId="77777777" w:rsidR="009711A7" w:rsidRPr="0028377B" w:rsidRDefault="009711A7" w:rsidP="00597CC2">
      <w:pPr>
        <w:autoSpaceDE w:val="0"/>
        <w:autoSpaceDN w:val="0"/>
        <w:adjustRightInd w:val="0"/>
        <w:spacing w:line="480" w:lineRule="auto"/>
        <w:rPr>
          <w:rFonts w:cs="Times New Roman"/>
          <w:sz w:val="20"/>
          <w:szCs w:val="20"/>
          <w:lang w:val="en-GB"/>
        </w:rPr>
      </w:pPr>
      <w:r w:rsidRPr="0028377B">
        <w:rPr>
          <w:rFonts w:cs="Times New Roman"/>
          <w:b/>
          <w:bCs/>
          <w:sz w:val="20"/>
          <w:szCs w:val="20"/>
          <w:lang w:val="en-GB"/>
        </w:rPr>
        <w:t>References</w:t>
      </w:r>
    </w:p>
    <w:p w14:paraId="1B24B6DB" w14:textId="77777777" w:rsidR="00A90039" w:rsidRPr="0028377B" w:rsidRDefault="00A90039" w:rsidP="00597CC2">
      <w:pPr>
        <w:autoSpaceDE w:val="0"/>
        <w:autoSpaceDN w:val="0"/>
        <w:adjustRightInd w:val="0"/>
        <w:spacing w:after="80" w:line="360" w:lineRule="auto"/>
        <w:ind w:left="709" w:hanging="709"/>
        <w:rPr>
          <w:rFonts w:cs="Times New Roman"/>
          <w:sz w:val="20"/>
          <w:szCs w:val="20"/>
          <w:lang w:val="en-GB"/>
        </w:rPr>
      </w:pPr>
      <w:r w:rsidRPr="0028377B">
        <w:rPr>
          <w:rFonts w:cs="Times New Roman"/>
          <w:sz w:val="20"/>
          <w:szCs w:val="20"/>
          <w:lang w:val="en-GB"/>
        </w:rPr>
        <w:lastRenderedPageBreak/>
        <w:t>Ayres MP, Lombardero MJ (2000) Assessing the consequences of global change for forest disturbance from herbivores and pathogens. Sci Tot Environ 262:263–286</w:t>
      </w:r>
    </w:p>
    <w:p w14:paraId="6A87B397" w14:textId="77777777" w:rsidR="00A90039" w:rsidRPr="0028377B" w:rsidRDefault="00A90039" w:rsidP="00597CC2">
      <w:pPr>
        <w:autoSpaceDE w:val="0"/>
        <w:autoSpaceDN w:val="0"/>
        <w:adjustRightInd w:val="0"/>
        <w:spacing w:after="80" w:line="360" w:lineRule="auto"/>
        <w:ind w:left="709" w:hanging="709"/>
        <w:rPr>
          <w:rFonts w:cs="Times New Roman"/>
          <w:sz w:val="20"/>
          <w:szCs w:val="20"/>
          <w:lang w:val="en-GB"/>
        </w:rPr>
      </w:pPr>
      <w:r w:rsidRPr="0028377B">
        <w:rPr>
          <w:rFonts w:cs="Times New Roman"/>
          <w:sz w:val="20"/>
          <w:szCs w:val="20"/>
          <w:lang w:val="en-GB"/>
        </w:rPr>
        <w:t>Badeck FW, Lischke H, Bugmann H, Hickler T, Höniger K, Lasch P, Lexer MJ, Mouillot F, Schaber J, Smith B (2001) Tree species composition in European pristine forests: Comparison of stand data to model predictions. Clim Chang 51:307–347</w:t>
      </w:r>
    </w:p>
    <w:p w14:paraId="7301A55C" w14:textId="77777777" w:rsidR="00A90039" w:rsidRPr="0028377B" w:rsidRDefault="00A90039" w:rsidP="00597CC2">
      <w:pPr>
        <w:autoSpaceDE w:val="0"/>
        <w:autoSpaceDN w:val="0"/>
        <w:adjustRightInd w:val="0"/>
        <w:spacing w:after="80" w:line="360" w:lineRule="auto"/>
        <w:ind w:left="709" w:hanging="709"/>
        <w:rPr>
          <w:rFonts w:cs="Times New Roman"/>
          <w:sz w:val="20"/>
          <w:szCs w:val="20"/>
          <w:lang w:val="en-GB"/>
        </w:rPr>
      </w:pPr>
      <w:r w:rsidRPr="0028377B">
        <w:rPr>
          <w:rFonts w:cs="Times New Roman"/>
          <w:sz w:val="20"/>
          <w:szCs w:val="20"/>
          <w:lang w:val="en-GB"/>
        </w:rPr>
        <w:t>Bale JS, Masters GJ, Hodkinson ID, Awmack C, Bezemer TM, Brown VK, Butterfield J, Buse A, Coulson JC, Farrar J, Good JEG, Harrington R, Hartley S, Jones HT, Lindroth RL, Press MC, Symrnioudis I, Watt AD, Whittaker JB (2002) Herbivory in global climate change research: direct effects of rising temperature on insect herbivores. Glob Change Biol 8:1–16</w:t>
      </w:r>
    </w:p>
    <w:p w14:paraId="1C057BE5" w14:textId="14AB80DF" w:rsidR="00F72D19" w:rsidRPr="0028377B" w:rsidRDefault="00F72D19" w:rsidP="00597CC2">
      <w:pPr>
        <w:autoSpaceDE w:val="0"/>
        <w:autoSpaceDN w:val="0"/>
        <w:adjustRightInd w:val="0"/>
        <w:spacing w:after="80" w:line="360" w:lineRule="auto"/>
        <w:ind w:left="709" w:hanging="709"/>
        <w:rPr>
          <w:rFonts w:cs="Times New Roman"/>
          <w:sz w:val="20"/>
          <w:szCs w:val="20"/>
          <w:highlight w:val="yellow"/>
          <w:lang w:val="en-GB"/>
          <w:rPrChange w:id="33" w:author="ref" w:date="2016-09-08T11:27:00Z">
            <w:rPr>
              <w:rFonts w:cs="Times New Roman"/>
              <w:sz w:val="20"/>
              <w:szCs w:val="20"/>
              <w:highlight w:val="yellow"/>
              <w:lang w:val="en-US"/>
            </w:rPr>
          </w:rPrChange>
        </w:rPr>
      </w:pPr>
      <w:r w:rsidRPr="0028377B">
        <w:rPr>
          <w:sz w:val="20"/>
          <w:szCs w:val="20"/>
          <w:lang w:val="en-GB"/>
          <w:rPrChange w:id="34" w:author="ref" w:date="2016-09-08T11:27:00Z">
            <w:rPr>
              <w:sz w:val="20"/>
              <w:szCs w:val="20"/>
              <w:lang w:val="en-US"/>
            </w:rPr>
          </w:rPrChange>
        </w:rPr>
        <w:t>Balmford A, Bennun L, Brink BT, Cooper D, Cote IM, Crane</w:t>
      </w:r>
      <w:r w:rsidR="00B16923" w:rsidRPr="0028377B">
        <w:rPr>
          <w:sz w:val="20"/>
          <w:szCs w:val="20"/>
          <w:lang w:val="en-GB"/>
          <w:rPrChange w:id="35" w:author="ref" w:date="2016-09-08T11:27:00Z">
            <w:rPr>
              <w:sz w:val="20"/>
              <w:szCs w:val="20"/>
              <w:lang w:val="en-US"/>
            </w:rPr>
          </w:rPrChange>
        </w:rPr>
        <w:t xml:space="preserve"> P et al</w:t>
      </w:r>
      <w:r w:rsidRPr="0028377B">
        <w:rPr>
          <w:sz w:val="20"/>
          <w:szCs w:val="20"/>
          <w:lang w:val="en-GB"/>
          <w:rPrChange w:id="36" w:author="ref" w:date="2016-09-08T11:27:00Z">
            <w:rPr>
              <w:sz w:val="20"/>
              <w:szCs w:val="20"/>
              <w:lang w:val="en-US"/>
            </w:rPr>
          </w:rPrChange>
        </w:rPr>
        <w:t xml:space="preserve"> (2005) The convention on biological diversity’s 2010 target. Science 307:212–213</w:t>
      </w:r>
      <w:r w:rsidRPr="0028377B" w:rsidDel="00F72D19">
        <w:rPr>
          <w:rFonts w:cs="Times New Roman"/>
          <w:sz w:val="20"/>
          <w:szCs w:val="20"/>
          <w:highlight w:val="yellow"/>
          <w:lang w:val="en-GB"/>
          <w:rPrChange w:id="37" w:author="ref" w:date="2016-09-08T11:27:00Z">
            <w:rPr>
              <w:rFonts w:cs="Times New Roman"/>
              <w:sz w:val="20"/>
              <w:szCs w:val="20"/>
              <w:highlight w:val="yellow"/>
              <w:lang w:val="en-US"/>
            </w:rPr>
          </w:rPrChange>
        </w:rPr>
        <w:t xml:space="preserve"> </w:t>
      </w:r>
    </w:p>
    <w:p w14:paraId="077EAFBE" w14:textId="39FE17F5" w:rsidR="00A90039" w:rsidRPr="0028377B" w:rsidRDefault="00A90039" w:rsidP="00597CC2">
      <w:pPr>
        <w:autoSpaceDE w:val="0"/>
        <w:autoSpaceDN w:val="0"/>
        <w:adjustRightInd w:val="0"/>
        <w:spacing w:after="80" w:line="360" w:lineRule="auto"/>
        <w:ind w:left="709" w:hanging="709"/>
        <w:rPr>
          <w:rFonts w:cs="Times New Roman"/>
          <w:sz w:val="20"/>
          <w:szCs w:val="20"/>
          <w:lang w:val="en-GB"/>
        </w:rPr>
      </w:pPr>
      <w:r w:rsidRPr="0028377B">
        <w:rPr>
          <w:rFonts w:cs="Times New Roman"/>
          <w:sz w:val="20"/>
          <w:szCs w:val="20"/>
          <w:lang w:val="en-GB"/>
        </w:rPr>
        <w:t>Bart</w:t>
      </w:r>
      <w:ins w:id="38" w:author="ref" w:date="2016-09-09T10:48:00Z">
        <w:r w:rsidR="00B669DD">
          <w:rPr>
            <w:rFonts w:cs="Times New Roman"/>
            <w:sz w:val="20"/>
            <w:szCs w:val="20"/>
            <w:lang w:val="en-GB"/>
          </w:rPr>
          <w:t>o</w:t>
        </w:r>
      </w:ins>
      <w:del w:id="39" w:author="ref" w:date="2016-09-09T10:48:00Z">
        <w:r w:rsidRPr="0028377B" w:rsidDel="00B669DD">
          <w:rPr>
            <w:rFonts w:cs="Times New Roman"/>
            <w:sz w:val="20"/>
            <w:szCs w:val="20"/>
            <w:lang w:val="en-GB"/>
          </w:rPr>
          <w:delText>a</w:delText>
        </w:r>
      </w:del>
      <w:r w:rsidRPr="0028377B">
        <w:rPr>
          <w:rFonts w:cs="Times New Roman"/>
          <w:sz w:val="20"/>
          <w:szCs w:val="20"/>
          <w:lang w:val="en-GB"/>
        </w:rPr>
        <w:t>nova A, Benes J &amp; Konvicka M (2014) Generalist-specialist continuum and life history traits of Central European butterflies (Lepidoptera) – are we missing a part of the picture? Eur J Entomol 111:543-553</w:t>
      </w:r>
    </w:p>
    <w:p w14:paraId="2228B456" w14:textId="77777777" w:rsidR="00A90039" w:rsidRPr="008F0C84" w:rsidRDefault="00A90039" w:rsidP="00597CC2">
      <w:pPr>
        <w:autoSpaceDE w:val="0"/>
        <w:autoSpaceDN w:val="0"/>
        <w:adjustRightInd w:val="0"/>
        <w:spacing w:after="80" w:line="360" w:lineRule="auto"/>
        <w:ind w:left="709" w:hanging="709"/>
        <w:rPr>
          <w:rFonts w:cs="Times New Roman"/>
          <w:sz w:val="20"/>
          <w:szCs w:val="20"/>
          <w:lang w:val="en-GB"/>
        </w:rPr>
      </w:pPr>
      <w:r w:rsidRPr="008F0C84">
        <w:rPr>
          <w:rFonts w:cs="Times New Roman"/>
          <w:sz w:val="20"/>
          <w:szCs w:val="20"/>
          <w:lang w:val="en-GB"/>
        </w:rPr>
        <w:t xml:space="preserve">Beniston M (2012) Is snow in the Alps receding or disappearing? WIRES Clim Chang 3:349–358 </w:t>
      </w:r>
    </w:p>
    <w:p w14:paraId="6EB8C6AA" w14:textId="4E961F3E" w:rsidR="00A90039" w:rsidRPr="008F0C84" w:rsidRDefault="00A90039" w:rsidP="00597CC2">
      <w:pPr>
        <w:autoSpaceDE w:val="0"/>
        <w:autoSpaceDN w:val="0"/>
        <w:adjustRightInd w:val="0"/>
        <w:spacing w:after="80" w:line="360" w:lineRule="auto"/>
        <w:ind w:left="709" w:hanging="709"/>
        <w:rPr>
          <w:rFonts w:cs="Times New Roman"/>
          <w:sz w:val="20"/>
          <w:szCs w:val="20"/>
          <w:lang w:val="en-GB"/>
        </w:rPr>
      </w:pPr>
      <w:r w:rsidRPr="008F0C84">
        <w:rPr>
          <w:rFonts w:cs="Times New Roman"/>
          <w:sz w:val="20"/>
          <w:szCs w:val="20"/>
          <w:lang w:val="en-GB"/>
        </w:rPr>
        <w:t>Bielby J, Mace GM, Bininda-Emonds OP, Cardillo M, Gittleman JL, Jones KE, Orme CDL,Purvis A (2007) The fast–slow continuum in mammalian life-history: an empirical reevaluation. Amer Nat 169:748–757</w:t>
      </w:r>
    </w:p>
    <w:p w14:paraId="41AA4AE3" w14:textId="77777777" w:rsidR="00A90039" w:rsidRPr="0028377B" w:rsidRDefault="00A90039" w:rsidP="00597CC2">
      <w:pPr>
        <w:autoSpaceDE w:val="0"/>
        <w:autoSpaceDN w:val="0"/>
        <w:adjustRightInd w:val="0"/>
        <w:spacing w:after="80" w:line="360" w:lineRule="auto"/>
        <w:ind w:left="709" w:hanging="709"/>
        <w:rPr>
          <w:rFonts w:cs="Times New Roman"/>
          <w:sz w:val="20"/>
          <w:szCs w:val="20"/>
          <w:lang w:val="en-GB"/>
        </w:rPr>
      </w:pPr>
      <w:r w:rsidRPr="008F0C84">
        <w:rPr>
          <w:rFonts w:cs="Times New Roman"/>
          <w:sz w:val="20"/>
          <w:szCs w:val="20"/>
          <w:lang w:val="en-GB"/>
        </w:rPr>
        <w:t>Blackburn TM (1991) Evidence for a fast slow continuum of life-history traits among parasitoid hymenoptera. Funct Ecol 5:65–74</w:t>
      </w:r>
    </w:p>
    <w:p w14:paraId="3D07CC4B" w14:textId="77777777" w:rsidR="00A90039" w:rsidRPr="0028377B" w:rsidRDefault="00A90039" w:rsidP="00597CC2">
      <w:pPr>
        <w:autoSpaceDE w:val="0"/>
        <w:autoSpaceDN w:val="0"/>
        <w:adjustRightInd w:val="0"/>
        <w:spacing w:after="80" w:line="360" w:lineRule="auto"/>
        <w:ind w:left="709" w:hanging="709"/>
        <w:rPr>
          <w:rFonts w:cs="Times New Roman"/>
          <w:sz w:val="20"/>
          <w:szCs w:val="20"/>
          <w:lang w:val="en-GB"/>
          <w:rPrChange w:id="40" w:author="ref" w:date="2016-09-08T11:27:00Z">
            <w:rPr>
              <w:rFonts w:cs="Times New Roman"/>
              <w:sz w:val="20"/>
              <w:szCs w:val="20"/>
            </w:rPr>
          </w:rPrChange>
        </w:rPr>
      </w:pPr>
      <w:r w:rsidRPr="0028377B">
        <w:rPr>
          <w:rFonts w:cs="Times New Roman"/>
          <w:sz w:val="20"/>
          <w:szCs w:val="20"/>
          <w:lang w:val="en-GB"/>
        </w:rPr>
        <w:t xml:space="preserve">Börschig C, Klein AM, von Wehrden H, Krauss J (2013) Traits of butterfly communities change from specialist to generalist characteristics with increasing land-use intensity. </w:t>
      </w:r>
      <w:r w:rsidRPr="0028377B">
        <w:rPr>
          <w:rFonts w:cs="Times New Roman"/>
          <w:sz w:val="20"/>
          <w:szCs w:val="20"/>
          <w:lang w:val="en-GB"/>
          <w:rPrChange w:id="41" w:author="ref" w:date="2016-09-08T11:27:00Z">
            <w:rPr>
              <w:rFonts w:cs="Times New Roman"/>
              <w:sz w:val="20"/>
              <w:szCs w:val="20"/>
            </w:rPr>
          </w:rPrChange>
        </w:rPr>
        <w:t>Basic Appl Ecol 14:547–554</w:t>
      </w:r>
    </w:p>
    <w:p w14:paraId="6F352D50" w14:textId="70397393" w:rsidR="00A90039" w:rsidRPr="0028377B" w:rsidRDefault="00A90039" w:rsidP="00597CC2">
      <w:pPr>
        <w:autoSpaceDE w:val="0"/>
        <w:autoSpaceDN w:val="0"/>
        <w:adjustRightInd w:val="0"/>
        <w:spacing w:after="80" w:line="360" w:lineRule="auto"/>
        <w:ind w:left="709" w:hanging="709"/>
        <w:rPr>
          <w:rFonts w:cs="Times New Roman"/>
          <w:sz w:val="20"/>
          <w:szCs w:val="20"/>
          <w:lang w:val="en-GB"/>
          <w:rPrChange w:id="42" w:author="ref" w:date="2016-09-08T11:27:00Z">
            <w:rPr>
              <w:rFonts w:cs="Times New Roman"/>
              <w:sz w:val="20"/>
              <w:szCs w:val="20"/>
            </w:rPr>
          </w:rPrChange>
        </w:rPr>
      </w:pPr>
      <w:r w:rsidRPr="0028377B">
        <w:rPr>
          <w:rFonts w:cs="Times New Roman"/>
          <w:sz w:val="20"/>
          <w:szCs w:val="20"/>
          <w:lang w:val="en-GB"/>
          <w:rPrChange w:id="43" w:author="ref" w:date="2016-09-08T11:27:00Z">
            <w:rPr>
              <w:rFonts w:cs="Times New Roman"/>
              <w:sz w:val="20"/>
              <w:szCs w:val="20"/>
            </w:rPr>
          </w:rPrChange>
        </w:rPr>
        <w:t>Bos FG, Bosveld MA, Groenendijk DG, Van Swaay CAM, Wynhoff I. &amp; De Vlinderstichting (2006). De Dagvlinders van Nederland: Verspreiding en Bescherming. Leiden: Nederlandse Fauna 7. Nationaal Natuurhistorisch Museum Naturalis</w:t>
      </w:r>
      <w:r w:rsidR="00F72D19" w:rsidRPr="0028377B">
        <w:rPr>
          <w:rFonts w:cs="Times New Roman"/>
          <w:sz w:val="20"/>
          <w:szCs w:val="20"/>
          <w:lang w:val="en-GB"/>
          <w:rPrChange w:id="44" w:author="ref" w:date="2016-09-08T11:27:00Z">
            <w:rPr>
              <w:rFonts w:cs="Times New Roman"/>
              <w:sz w:val="20"/>
              <w:szCs w:val="20"/>
            </w:rPr>
          </w:rPrChange>
        </w:rPr>
        <w:t xml:space="preserve"> (in Dutch)</w:t>
      </w:r>
      <w:r w:rsidRPr="0028377B">
        <w:rPr>
          <w:rFonts w:cs="Times New Roman"/>
          <w:sz w:val="20"/>
          <w:szCs w:val="20"/>
          <w:lang w:val="en-GB"/>
          <w:rPrChange w:id="45" w:author="ref" w:date="2016-09-08T11:27:00Z">
            <w:rPr>
              <w:rFonts w:cs="Times New Roman"/>
              <w:sz w:val="20"/>
              <w:szCs w:val="20"/>
            </w:rPr>
          </w:rPrChange>
        </w:rPr>
        <w:t>, KNNV Uitgeverij and EIS-NL</w:t>
      </w:r>
    </w:p>
    <w:p w14:paraId="66184E9F" w14:textId="77777777" w:rsidR="00A90039" w:rsidRPr="0028377B" w:rsidRDefault="00A90039" w:rsidP="00597CC2">
      <w:pPr>
        <w:autoSpaceDE w:val="0"/>
        <w:autoSpaceDN w:val="0"/>
        <w:adjustRightInd w:val="0"/>
        <w:spacing w:after="80" w:line="360" w:lineRule="auto"/>
        <w:ind w:left="709" w:hanging="709"/>
        <w:rPr>
          <w:rFonts w:cs="Times New Roman"/>
          <w:sz w:val="20"/>
          <w:szCs w:val="20"/>
          <w:lang w:val="en-GB"/>
        </w:rPr>
      </w:pPr>
      <w:r w:rsidRPr="0028377B">
        <w:rPr>
          <w:rFonts w:cs="Times New Roman"/>
          <w:sz w:val="20"/>
          <w:szCs w:val="20"/>
          <w:lang w:val="en-GB"/>
          <w:rPrChange w:id="46" w:author="ref" w:date="2016-09-08T11:27:00Z">
            <w:rPr>
              <w:rFonts w:cs="Times New Roman"/>
              <w:sz w:val="20"/>
              <w:szCs w:val="20"/>
            </w:rPr>
          </w:rPrChange>
        </w:rPr>
        <w:t xml:space="preserve">Brocard E, Philipona R, Jeannet P, Begert M, Romanens G, Levrat G, Scherrer SC (2013) Upper air temperature trends above Switzerland 1959–2011. </w:t>
      </w:r>
      <w:r w:rsidRPr="0028377B">
        <w:rPr>
          <w:rFonts w:cs="Times New Roman"/>
          <w:sz w:val="20"/>
          <w:szCs w:val="20"/>
          <w:lang w:val="en-GB"/>
        </w:rPr>
        <w:t>J. Geophys Res Atmos 118: 4303–4317</w:t>
      </w:r>
    </w:p>
    <w:p w14:paraId="37512B4A" w14:textId="77777777" w:rsidR="00A90039" w:rsidRPr="008F0C84" w:rsidRDefault="00A90039" w:rsidP="00597CC2">
      <w:pPr>
        <w:autoSpaceDE w:val="0"/>
        <w:autoSpaceDN w:val="0"/>
        <w:adjustRightInd w:val="0"/>
        <w:spacing w:after="80" w:line="360" w:lineRule="auto"/>
        <w:ind w:left="709" w:hanging="709"/>
        <w:rPr>
          <w:rFonts w:cs="Arial"/>
          <w:sz w:val="20"/>
          <w:szCs w:val="20"/>
          <w:lang w:val="en-GB"/>
        </w:rPr>
      </w:pPr>
      <w:r w:rsidRPr="008F0C84">
        <w:rPr>
          <w:rFonts w:cs="Times New Roman"/>
          <w:sz w:val="20"/>
          <w:szCs w:val="20"/>
          <w:lang w:val="en-GB"/>
        </w:rPr>
        <w:t xml:space="preserve">Cannon </w:t>
      </w:r>
      <w:r w:rsidRPr="008F0C84">
        <w:rPr>
          <w:rFonts w:cs="Arial"/>
          <w:sz w:val="20"/>
          <w:szCs w:val="20"/>
          <w:lang w:val="en-GB"/>
        </w:rPr>
        <w:t>RJC (1998) The implications of predicted climate change in the UK, with emphasis on non-indigenous species. Glob Change Biol 4:785–796</w:t>
      </w:r>
    </w:p>
    <w:p w14:paraId="3FF68023" w14:textId="45D1F79A" w:rsidR="00A90039" w:rsidRPr="0028377B" w:rsidRDefault="00A90039" w:rsidP="00597CC2">
      <w:pPr>
        <w:autoSpaceDE w:val="0"/>
        <w:autoSpaceDN w:val="0"/>
        <w:adjustRightInd w:val="0"/>
        <w:spacing w:after="80" w:line="360" w:lineRule="auto"/>
        <w:ind w:left="709" w:hanging="709"/>
        <w:rPr>
          <w:rStyle w:val="pagelast"/>
          <w:rFonts w:cs="Arial"/>
          <w:sz w:val="20"/>
          <w:szCs w:val="20"/>
          <w:bdr w:val="none" w:sz="0" w:space="0" w:color="auto" w:frame="1"/>
          <w:shd w:val="clear" w:color="auto" w:fill="FFFFFF"/>
          <w:lang w:val="en-GB"/>
        </w:rPr>
      </w:pPr>
      <w:r w:rsidRPr="008F0C84">
        <w:rPr>
          <w:rStyle w:val="author"/>
          <w:rFonts w:cs="Arial"/>
          <w:sz w:val="20"/>
          <w:szCs w:val="20"/>
          <w:bdr w:val="none" w:sz="0" w:space="0" w:color="auto" w:frame="1"/>
          <w:shd w:val="clear" w:color="auto" w:fill="FFFFFF"/>
          <w:lang w:val="en-GB"/>
        </w:rPr>
        <w:t>Cardinale BJ</w:t>
      </w:r>
      <w:r w:rsidRPr="008F0C84">
        <w:rPr>
          <w:rFonts w:cs="Arial"/>
          <w:sz w:val="20"/>
          <w:szCs w:val="20"/>
          <w:shd w:val="clear" w:color="auto" w:fill="FFFFFF"/>
          <w:lang w:val="en-GB"/>
        </w:rPr>
        <w:t>,</w:t>
      </w:r>
      <w:r w:rsidRPr="008F0C84">
        <w:rPr>
          <w:rStyle w:val="apple-converted-space"/>
          <w:rFonts w:cs="Arial"/>
          <w:sz w:val="20"/>
          <w:szCs w:val="20"/>
          <w:shd w:val="clear" w:color="auto" w:fill="FFFFFF"/>
          <w:lang w:val="en-GB"/>
        </w:rPr>
        <w:t> </w:t>
      </w:r>
      <w:r w:rsidRPr="008F0C84">
        <w:rPr>
          <w:rStyle w:val="author"/>
          <w:rFonts w:cs="Arial"/>
          <w:sz w:val="20"/>
          <w:szCs w:val="20"/>
          <w:bdr w:val="none" w:sz="0" w:space="0" w:color="auto" w:frame="1"/>
          <w:shd w:val="clear" w:color="auto" w:fill="FFFFFF"/>
          <w:lang w:val="en-GB"/>
        </w:rPr>
        <w:t>Duffy JE</w:t>
      </w:r>
      <w:r w:rsidRPr="00596507">
        <w:rPr>
          <w:rFonts w:cs="Arial"/>
          <w:sz w:val="20"/>
          <w:szCs w:val="20"/>
          <w:shd w:val="clear" w:color="auto" w:fill="FFFFFF"/>
          <w:lang w:val="en-GB"/>
        </w:rPr>
        <w:t>,</w:t>
      </w:r>
      <w:r w:rsidRPr="0028377B">
        <w:rPr>
          <w:rStyle w:val="apple-converted-space"/>
          <w:rFonts w:cs="Arial"/>
          <w:sz w:val="20"/>
          <w:szCs w:val="20"/>
          <w:shd w:val="clear" w:color="auto" w:fill="FFFFFF"/>
          <w:lang w:val="en-GB"/>
        </w:rPr>
        <w:t> </w:t>
      </w:r>
      <w:r w:rsidRPr="0028377B">
        <w:rPr>
          <w:rStyle w:val="author"/>
          <w:rFonts w:cs="Arial"/>
          <w:sz w:val="20"/>
          <w:szCs w:val="20"/>
          <w:bdr w:val="none" w:sz="0" w:space="0" w:color="auto" w:frame="1"/>
          <w:shd w:val="clear" w:color="auto" w:fill="FFFFFF"/>
          <w:lang w:val="en-GB"/>
        </w:rPr>
        <w:t>Gonzalez A</w:t>
      </w:r>
      <w:r w:rsidRPr="0028377B">
        <w:rPr>
          <w:rFonts w:cs="Arial"/>
          <w:sz w:val="20"/>
          <w:szCs w:val="20"/>
          <w:shd w:val="clear" w:color="auto" w:fill="FFFFFF"/>
          <w:lang w:val="en-GB"/>
        </w:rPr>
        <w:t>,</w:t>
      </w:r>
      <w:r w:rsidRPr="0028377B">
        <w:rPr>
          <w:rStyle w:val="apple-converted-space"/>
          <w:rFonts w:cs="Arial"/>
          <w:sz w:val="20"/>
          <w:szCs w:val="20"/>
          <w:shd w:val="clear" w:color="auto" w:fill="FFFFFF"/>
          <w:lang w:val="en-GB"/>
        </w:rPr>
        <w:t> </w:t>
      </w:r>
      <w:r w:rsidRPr="0028377B">
        <w:rPr>
          <w:rStyle w:val="author"/>
          <w:rFonts w:cs="Arial"/>
          <w:sz w:val="20"/>
          <w:szCs w:val="20"/>
          <w:bdr w:val="none" w:sz="0" w:space="0" w:color="auto" w:frame="1"/>
          <w:shd w:val="clear" w:color="auto" w:fill="FFFFFF"/>
          <w:lang w:val="en-GB"/>
        </w:rPr>
        <w:t>Hooper DU</w:t>
      </w:r>
      <w:r w:rsidRPr="0028377B">
        <w:rPr>
          <w:rFonts w:cs="Arial"/>
          <w:sz w:val="20"/>
          <w:szCs w:val="20"/>
          <w:shd w:val="clear" w:color="auto" w:fill="FFFFFF"/>
          <w:lang w:val="en-GB"/>
        </w:rPr>
        <w:t>,</w:t>
      </w:r>
      <w:r w:rsidRPr="0028377B">
        <w:rPr>
          <w:rStyle w:val="apple-converted-space"/>
          <w:rFonts w:cs="Arial"/>
          <w:sz w:val="20"/>
          <w:szCs w:val="20"/>
          <w:shd w:val="clear" w:color="auto" w:fill="FFFFFF"/>
          <w:lang w:val="en-GB"/>
        </w:rPr>
        <w:t> </w:t>
      </w:r>
      <w:r w:rsidRPr="0028377B">
        <w:rPr>
          <w:rStyle w:val="author"/>
          <w:rFonts w:cs="Arial"/>
          <w:sz w:val="20"/>
          <w:szCs w:val="20"/>
          <w:bdr w:val="none" w:sz="0" w:space="0" w:color="auto" w:frame="1"/>
          <w:shd w:val="clear" w:color="auto" w:fill="FFFFFF"/>
          <w:lang w:val="en-GB"/>
        </w:rPr>
        <w:t>Perrings C</w:t>
      </w:r>
      <w:r w:rsidRPr="0028377B">
        <w:rPr>
          <w:rFonts w:cs="Arial"/>
          <w:sz w:val="20"/>
          <w:szCs w:val="20"/>
          <w:shd w:val="clear" w:color="auto" w:fill="FFFFFF"/>
          <w:lang w:val="en-GB"/>
        </w:rPr>
        <w:t>,</w:t>
      </w:r>
      <w:r w:rsidRPr="0028377B">
        <w:rPr>
          <w:rStyle w:val="apple-converted-space"/>
          <w:rFonts w:cs="Arial"/>
          <w:sz w:val="20"/>
          <w:szCs w:val="20"/>
          <w:shd w:val="clear" w:color="auto" w:fill="FFFFFF"/>
          <w:lang w:val="en-GB"/>
        </w:rPr>
        <w:t> </w:t>
      </w:r>
      <w:r w:rsidR="00C00E9B" w:rsidRPr="0028377B">
        <w:rPr>
          <w:rStyle w:val="author"/>
          <w:rFonts w:cs="Arial"/>
          <w:sz w:val="20"/>
          <w:szCs w:val="20"/>
          <w:bdr w:val="none" w:sz="0" w:space="0" w:color="auto" w:frame="1"/>
          <w:shd w:val="clear" w:color="auto" w:fill="FFFFFF"/>
          <w:lang w:val="en-GB"/>
        </w:rPr>
        <w:t>Venail P</w:t>
      </w:r>
      <w:r w:rsidR="00C00E9B" w:rsidRPr="0028377B">
        <w:rPr>
          <w:rStyle w:val="apple-converted-space"/>
          <w:rFonts w:cs="Arial"/>
          <w:sz w:val="20"/>
          <w:szCs w:val="20"/>
          <w:shd w:val="clear" w:color="auto" w:fill="FFFFFF"/>
          <w:lang w:val="en-GB"/>
        </w:rPr>
        <w:t>,</w:t>
      </w:r>
      <w:r w:rsidR="00C00E9B" w:rsidRPr="0028377B">
        <w:rPr>
          <w:rStyle w:val="apple-converted-space"/>
          <w:rFonts w:cs="Arial"/>
          <w:color w:val="000000"/>
          <w:sz w:val="20"/>
          <w:szCs w:val="20"/>
          <w:shd w:val="clear" w:color="auto" w:fill="FFFFFF"/>
          <w:lang w:val="en-GB"/>
          <w:rPrChange w:id="47" w:author="ref" w:date="2016-09-08T11:27:00Z">
            <w:rPr>
              <w:rStyle w:val="apple-converted-space"/>
              <w:rFonts w:cs="Arial"/>
              <w:color w:val="000000"/>
              <w:sz w:val="20"/>
              <w:szCs w:val="20"/>
              <w:shd w:val="clear" w:color="auto" w:fill="FFFFFF"/>
              <w:lang w:val="en-US"/>
            </w:rPr>
          </w:rPrChange>
        </w:rPr>
        <w:t> </w:t>
      </w:r>
      <w:r w:rsidR="00C00E9B" w:rsidRPr="0028377B">
        <w:rPr>
          <w:rFonts w:cs="Arial"/>
          <w:sz w:val="20"/>
          <w:szCs w:val="20"/>
          <w:shd w:val="clear" w:color="auto" w:fill="FFFFFF"/>
          <w:lang w:val="en-GB"/>
          <w:rPrChange w:id="48" w:author="ref" w:date="2016-09-08T11:27:00Z">
            <w:rPr>
              <w:rFonts w:cs="Arial"/>
              <w:sz w:val="20"/>
              <w:szCs w:val="20"/>
              <w:shd w:val="clear" w:color="auto" w:fill="FFFFFF"/>
              <w:lang w:val="en-US"/>
            </w:rPr>
          </w:rPrChange>
        </w:rPr>
        <w:t>Narwani A</w:t>
      </w:r>
      <w:r w:rsidR="00C00E9B" w:rsidRPr="0028377B">
        <w:rPr>
          <w:rFonts w:cs="Arial"/>
          <w:color w:val="000000"/>
          <w:sz w:val="20"/>
          <w:szCs w:val="20"/>
          <w:shd w:val="clear" w:color="auto" w:fill="FFFFFF"/>
          <w:lang w:val="en-GB"/>
          <w:rPrChange w:id="49" w:author="ref" w:date="2016-09-08T11:27:00Z">
            <w:rPr>
              <w:rFonts w:cs="Arial"/>
              <w:color w:val="000000"/>
              <w:sz w:val="20"/>
              <w:szCs w:val="20"/>
              <w:shd w:val="clear" w:color="auto" w:fill="FFFFFF"/>
              <w:lang w:val="en-US"/>
            </w:rPr>
          </w:rPrChange>
        </w:rPr>
        <w:t>,</w:t>
      </w:r>
      <w:r w:rsidR="00C00E9B" w:rsidRPr="0028377B">
        <w:rPr>
          <w:rStyle w:val="apple-converted-space"/>
          <w:rFonts w:cs="Arial"/>
          <w:color w:val="000000"/>
          <w:sz w:val="20"/>
          <w:szCs w:val="20"/>
          <w:shd w:val="clear" w:color="auto" w:fill="FFFFFF"/>
          <w:lang w:val="en-GB"/>
          <w:rPrChange w:id="50" w:author="ref" w:date="2016-09-08T11:27:00Z">
            <w:rPr>
              <w:rStyle w:val="apple-converted-space"/>
              <w:rFonts w:cs="Arial"/>
              <w:color w:val="000000"/>
              <w:sz w:val="20"/>
              <w:szCs w:val="20"/>
              <w:shd w:val="clear" w:color="auto" w:fill="FFFFFF"/>
              <w:lang w:val="en-US"/>
            </w:rPr>
          </w:rPrChange>
        </w:rPr>
        <w:t> </w:t>
      </w:r>
      <w:r w:rsidR="00C00E9B" w:rsidRPr="0028377B">
        <w:rPr>
          <w:rFonts w:cs="Arial"/>
          <w:sz w:val="20"/>
          <w:szCs w:val="20"/>
          <w:shd w:val="clear" w:color="auto" w:fill="FFFFFF"/>
          <w:lang w:val="en-GB"/>
          <w:rPrChange w:id="51" w:author="ref" w:date="2016-09-08T11:27:00Z">
            <w:rPr>
              <w:rFonts w:cs="Arial"/>
              <w:sz w:val="20"/>
              <w:szCs w:val="20"/>
              <w:shd w:val="clear" w:color="auto" w:fill="FFFFFF"/>
              <w:lang w:val="en-US"/>
            </w:rPr>
          </w:rPrChange>
        </w:rPr>
        <w:t>Mace GM</w:t>
      </w:r>
      <w:r w:rsidR="00C00E9B" w:rsidRPr="0028377B">
        <w:rPr>
          <w:rFonts w:cs="Arial"/>
          <w:color w:val="000000"/>
          <w:sz w:val="20"/>
          <w:szCs w:val="20"/>
          <w:shd w:val="clear" w:color="auto" w:fill="FFFFFF"/>
          <w:lang w:val="en-GB"/>
          <w:rPrChange w:id="52" w:author="ref" w:date="2016-09-08T11:27:00Z">
            <w:rPr>
              <w:rFonts w:cs="Arial"/>
              <w:color w:val="000000"/>
              <w:sz w:val="20"/>
              <w:szCs w:val="20"/>
              <w:shd w:val="clear" w:color="auto" w:fill="FFFFFF"/>
              <w:lang w:val="en-US"/>
            </w:rPr>
          </w:rPrChange>
        </w:rPr>
        <w:t>,</w:t>
      </w:r>
      <w:r w:rsidR="00C00E9B" w:rsidRPr="0028377B">
        <w:rPr>
          <w:rStyle w:val="apple-converted-space"/>
          <w:rFonts w:cs="Arial"/>
          <w:color w:val="000000"/>
          <w:sz w:val="20"/>
          <w:szCs w:val="20"/>
          <w:shd w:val="clear" w:color="auto" w:fill="FFFFFF"/>
          <w:lang w:val="en-GB"/>
          <w:rPrChange w:id="53" w:author="ref" w:date="2016-09-08T11:27:00Z">
            <w:rPr>
              <w:rStyle w:val="apple-converted-space"/>
              <w:rFonts w:cs="Arial"/>
              <w:color w:val="000000"/>
              <w:sz w:val="20"/>
              <w:szCs w:val="20"/>
              <w:shd w:val="clear" w:color="auto" w:fill="FFFFFF"/>
              <w:lang w:val="en-US"/>
            </w:rPr>
          </w:rPrChange>
        </w:rPr>
        <w:t> </w:t>
      </w:r>
      <w:r w:rsidR="00C00E9B" w:rsidRPr="0028377B">
        <w:rPr>
          <w:rFonts w:cs="Arial"/>
          <w:sz w:val="20"/>
          <w:szCs w:val="20"/>
          <w:shd w:val="clear" w:color="auto" w:fill="FFFFFF"/>
          <w:lang w:val="en-GB"/>
          <w:rPrChange w:id="54" w:author="ref" w:date="2016-09-08T11:27:00Z">
            <w:rPr>
              <w:rFonts w:cs="Arial"/>
              <w:sz w:val="20"/>
              <w:szCs w:val="20"/>
              <w:shd w:val="clear" w:color="auto" w:fill="FFFFFF"/>
              <w:lang w:val="en-US"/>
            </w:rPr>
          </w:rPrChange>
        </w:rPr>
        <w:t>Tilman D</w:t>
      </w:r>
      <w:r w:rsidR="00C00E9B" w:rsidRPr="0028377B">
        <w:rPr>
          <w:rFonts w:cs="Arial"/>
          <w:color w:val="000000"/>
          <w:sz w:val="20"/>
          <w:szCs w:val="20"/>
          <w:shd w:val="clear" w:color="auto" w:fill="FFFFFF"/>
          <w:lang w:val="en-GB"/>
          <w:rPrChange w:id="55" w:author="ref" w:date="2016-09-08T11:27:00Z">
            <w:rPr>
              <w:rFonts w:cs="Arial"/>
              <w:color w:val="000000"/>
              <w:sz w:val="20"/>
              <w:szCs w:val="20"/>
              <w:shd w:val="clear" w:color="auto" w:fill="FFFFFF"/>
              <w:lang w:val="en-US"/>
            </w:rPr>
          </w:rPrChange>
        </w:rPr>
        <w:t>,</w:t>
      </w:r>
      <w:r w:rsidR="00C00E9B" w:rsidRPr="0028377B">
        <w:rPr>
          <w:rStyle w:val="apple-converted-space"/>
          <w:rFonts w:cs="Arial"/>
          <w:color w:val="000000"/>
          <w:sz w:val="20"/>
          <w:szCs w:val="20"/>
          <w:shd w:val="clear" w:color="auto" w:fill="FFFFFF"/>
          <w:lang w:val="en-GB"/>
          <w:rPrChange w:id="56" w:author="ref" w:date="2016-09-08T11:27:00Z">
            <w:rPr>
              <w:rStyle w:val="apple-converted-space"/>
              <w:rFonts w:cs="Arial"/>
              <w:color w:val="000000"/>
              <w:sz w:val="20"/>
              <w:szCs w:val="20"/>
              <w:shd w:val="clear" w:color="auto" w:fill="FFFFFF"/>
              <w:lang w:val="en-US"/>
            </w:rPr>
          </w:rPrChange>
        </w:rPr>
        <w:t> </w:t>
      </w:r>
      <w:r w:rsidR="00C00E9B" w:rsidRPr="0028377B">
        <w:rPr>
          <w:rFonts w:cs="Arial"/>
          <w:sz w:val="20"/>
          <w:szCs w:val="20"/>
          <w:shd w:val="clear" w:color="auto" w:fill="FFFFFF"/>
          <w:lang w:val="en-GB"/>
          <w:rPrChange w:id="57" w:author="ref" w:date="2016-09-08T11:27:00Z">
            <w:rPr>
              <w:rFonts w:cs="Arial"/>
              <w:sz w:val="20"/>
              <w:szCs w:val="20"/>
              <w:shd w:val="clear" w:color="auto" w:fill="FFFFFF"/>
              <w:lang w:val="en-US"/>
            </w:rPr>
          </w:rPrChange>
        </w:rPr>
        <w:t>Wardle DA</w:t>
      </w:r>
      <w:r w:rsidR="00C00E9B" w:rsidRPr="0028377B">
        <w:rPr>
          <w:rFonts w:cs="Arial"/>
          <w:color w:val="000000"/>
          <w:sz w:val="20"/>
          <w:szCs w:val="20"/>
          <w:shd w:val="clear" w:color="auto" w:fill="FFFFFF"/>
          <w:lang w:val="en-GB"/>
          <w:rPrChange w:id="58" w:author="ref" w:date="2016-09-08T11:27:00Z">
            <w:rPr>
              <w:rFonts w:cs="Arial"/>
              <w:color w:val="000000"/>
              <w:sz w:val="20"/>
              <w:szCs w:val="20"/>
              <w:shd w:val="clear" w:color="auto" w:fill="FFFFFF"/>
              <w:lang w:val="en-US"/>
            </w:rPr>
          </w:rPrChange>
        </w:rPr>
        <w:t>,</w:t>
      </w:r>
      <w:r w:rsidR="00C00E9B" w:rsidRPr="0028377B">
        <w:rPr>
          <w:rStyle w:val="apple-converted-space"/>
          <w:rFonts w:cs="Arial"/>
          <w:color w:val="000000"/>
          <w:sz w:val="20"/>
          <w:szCs w:val="20"/>
          <w:shd w:val="clear" w:color="auto" w:fill="FFFFFF"/>
          <w:lang w:val="en-GB"/>
          <w:rPrChange w:id="59" w:author="ref" w:date="2016-09-08T11:27:00Z">
            <w:rPr>
              <w:rStyle w:val="apple-converted-space"/>
              <w:rFonts w:cs="Arial"/>
              <w:color w:val="000000"/>
              <w:sz w:val="20"/>
              <w:szCs w:val="20"/>
              <w:shd w:val="clear" w:color="auto" w:fill="FFFFFF"/>
              <w:lang w:val="en-US"/>
            </w:rPr>
          </w:rPrChange>
        </w:rPr>
        <w:t> </w:t>
      </w:r>
      <w:r w:rsidR="00C00E9B" w:rsidRPr="0028377B">
        <w:rPr>
          <w:rFonts w:cs="Arial"/>
          <w:sz w:val="20"/>
          <w:szCs w:val="20"/>
          <w:shd w:val="clear" w:color="auto" w:fill="FFFFFF"/>
          <w:lang w:val="en-GB"/>
          <w:rPrChange w:id="60" w:author="ref" w:date="2016-09-08T11:27:00Z">
            <w:rPr>
              <w:rFonts w:cs="Arial"/>
              <w:sz w:val="20"/>
              <w:szCs w:val="20"/>
              <w:shd w:val="clear" w:color="auto" w:fill="FFFFFF"/>
              <w:lang w:val="en-US"/>
            </w:rPr>
          </w:rPrChange>
        </w:rPr>
        <w:t>Kinzig AP</w:t>
      </w:r>
      <w:r w:rsidR="00C00E9B" w:rsidRPr="0028377B">
        <w:rPr>
          <w:rFonts w:cs="Arial"/>
          <w:color w:val="000000"/>
          <w:sz w:val="20"/>
          <w:szCs w:val="20"/>
          <w:shd w:val="clear" w:color="auto" w:fill="FFFFFF"/>
          <w:lang w:val="en-GB"/>
          <w:rPrChange w:id="61" w:author="ref" w:date="2016-09-08T11:27:00Z">
            <w:rPr>
              <w:rFonts w:cs="Arial"/>
              <w:color w:val="000000"/>
              <w:sz w:val="20"/>
              <w:szCs w:val="20"/>
              <w:shd w:val="clear" w:color="auto" w:fill="FFFFFF"/>
              <w:lang w:val="en-US"/>
            </w:rPr>
          </w:rPrChange>
        </w:rPr>
        <w:t>,</w:t>
      </w:r>
      <w:r w:rsidR="00C00E9B" w:rsidRPr="0028377B">
        <w:rPr>
          <w:rStyle w:val="apple-converted-space"/>
          <w:rFonts w:cs="Arial"/>
          <w:color w:val="000000"/>
          <w:sz w:val="20"/>
          <w:szCs w:val="20"/>
          <w:shd w:val="clear" w:color="auto" w:fill="FFFFFF"/>
          <w:lang w:val="en-GB"/>
          <w:rPrChange w:id="62" w:author="ref" w:date="2016-09-08T11:27:00Z">
            <w:rPr>
              <w:rStyle w:val="apple-converted-space"/>
              <w:rFonts w:cs="Arial"/>
              <w:color w:val="000000"/>
              <w:sz w:val="20"/>
              <w:szCs w:val="20"/>
              <w:shd w:val="clear" w:color="auto" w:fill="FFFFFF"/>
              <w:lang w:val="en-US"/>
            </w:rPr>
          </w:rPrChange>
        </w:rPr>
        <w:t> </w:t>
      </w:r>
      <w:r w:rsidR="00C00E9B" w:rsidRPr="0028377B">
        <w:rPr>
          <w:rFonts w:cs="Arial"/>
          <w:sz w:val="20"/>
          <w:szCs w:val="20"/>
          <w:shd w:val="clear" w:color="auto" w:fill="FFFFFF"/>
          <w:lang w:val="en-GB"/>
          <w:rPrChange w:id="63" w:author="ref" w:date="2016-09-08T11:27:00Z">
            <w:rPr>
              <w:rFonts w:cs="Arial"/>
              <w:sz w:val="20"/>
              <w:szCs w:val="20"/>
              <w:shd w:val="clear" w:color="auto" w:fill="FFFFFF"/>
              <w:lang w:val="en-US"/>
            </w:rPr>
          </w:rPrChange>
        </w:rPr>
        <w:t>Daily GC</w:t>
      </w:r>
      <w:r w:rsidR="00C00E9B" w:rsidRPr="0028377B">
        <w:rPr>
          <w:rFonts w:cs="Arial"/>
          <w:color w:val="000000"/>
          <w:sz w:val="20"/>
          <w:szCs w:val="20"/>
          <w:shd w:val="clear" w:color="auto" w:fill="FFFFFF"/>
          <w:lang w:val="en-GB"/>
          <w:rPrChange w:id="64" w:author="ref" w:date="2016-09-08T11:27:00Z">
            <w:rPr>
              <w:rFonts w:cs="Arial"/>
              <w:color w:val="000000"/>
              <w:sz w:val="20"/>
              <w:szCs w:val="20"/>
              <w:shd w:val="clear" w:color="auto" w:fill="FFFFFF"/>
              <w:lang w:val="en-US"/>
            </w:rPr>
          </w:rPrChange>
        </w:rPr>
        <w:t>,</w:t>
      </w:r>
      <w:r w:rsidR="00C00E9B" w:rsidRPr="0028377B">
        <w:rPr>
          <w:rStyle w:val="apple-converted-space"/>
          <w:rFonts w:cs="Arial"/>
          <w:color w:val="000000"/>
          <w:sz w:val="20"/>
          <w:szCs w:val="20"/>
          <w:shd w:val="clear" w:color="auto" w:fill="FFFFFF"/>
          <w:lang w:val="en-GB"/>
          <w:rPrChange w:id="65" w:author="ref" w:date="2016-09-08T11:27:00Z">
            <w:rPr>
              <w:rStyle w:val="apple-converted-space"/>
              <w:rFonts w:cs="Arial"/>
              <w:color w:val="000000"/>
              <w:sz w:val="20"/>
              <w:szCs w:val="20"/>
              <w:shd w:val="clear" w:color="auto" w:fill="FFFFFF"/>
              <w:lang w:val="en-US"/>
            </w:rPr>
          </w:rPrChange>
        </w:rPr>
        <w:t> </w:t>
      </w:r>
      <w:r w:rsidR="00C00E9B" w:rsidRPr="0028377B">
        <w:rPr>
          <w:rFonts w:cs="Arial"/>
          <w:sz w:val="20"/>
          <w:szCs w:val="20"/>
          <w:shd w:val="clear" w:color="auto" w:fill="FFFFFF"/>
          <w:lang w:val="en-GB"/>
          <w:rPrChange w:id="66" w:author="ref" w:date="2016-09-08T11:27:00Z">
            <w:rPr>
              <w:rFonts w:cs="Arial"/>
              <w:sz w:val="20"/>
              <w:szCs w:val="20"/>
              <w:shd w:val="clear" w:color="auto" w:fill="FFFFFF"/>
              <w:lang w:val="en-US"/>
            </w:rPr>
          </w:rPrChange>
        </w:rPr>
        <w:t>Loreau M</w:t>
      </w:r>
      <w:r w:rsidR="00C00E9B" w:rsidRPr="0028377B">
        <w:rPr>
          <w:rFonts w:cs="Arial"/>
          <w:color w:val="000000"/>
          <w:sz w:val="20"/>
          <w:szCs w:val="20"/>
          <w:shd w:val="clear" w:color="auto" w:fill="FFFFFF"/>
          <w:lang w:val="en-GB"/>
          <w:rPrChange w:id="67" w:author="ref" w:date="2016-09-08T11:27:00Z">
            <w:rPr>
              <w:rFonts w:cs="Arial"/>
              <w:color w:val="000000"/>
              <w:sz w:val="20"/>
              <w:szCs w:val="20"/>
              <w:shd w:val="clear" w:color="auto" w:fill="FFFFFF"/>
              <w:lang w:val="en-US"/>
            </w:rPr>
          </w:rPrChange>
        </w:rPr>
        <w:t>,</w:t>
      </w:r>
      <w:r w:rsidR="00C00E9B" w:rsidRPr="0028377B">
        <w:rPr>
          <w:rStyle w:val="apple-converted-space"/>
          <w:rFonts w:cs="Arial"/>
          <w:color w:val="000000"/>
          <w:sz w:val="20"/>
          <w:szCs w:val="20"/>
          <w:shd w:val="clear" w:color="auto" w:fill="FFFFFF"/>
          <w:lang w:val="en-GB"/>
          <w:rPrChange w:id="68" w:author="ref" w:date="2016-09-08T11:27:00Z">
            <w:rPr>
              <w:rStyle w:val="apple-converted-space"/>
              <w:rFonts w:cs="Arial"/>
              <w:color w:val="000000"/>
              <w:sz w:val="20"/>
              <w:szCs w:val="20"/>
              <w:shd w:val="clear" w:color="auto" w:fill="FFFFFF"/>
              <w:lang w:val="en-US"/>
            </w:rPr>
          </w:rPrChange>
        </w:rPr>
        <w:t> </w:t>
      </w:r>
      <w:r w:rsidR="00C00E9B" w:rsidRPr="0028377B">
        <w:rPr>
          <w:rFonts w:cs="Arial"/>
          <w:sz w:val="20"/>
          <w:szCs w:val="20"/>
          <w:shd w:val="clear" w:color="auto" w:fill="FFFFFF"/>
          <w:lang w:val="en-GB"/>
          <w:rPrChange w:id="69" w:author="ref" w:date="2016-09-08T11:27:00Z">
            <w:rPr>
              <w:rFonts w:cs="Arial"/>
              <w:sz w:val="20"/>
              <w:szCs w:val="20"/>
              <w:shd w:val="clear" w:color="auto" w:fill="FFFFFF"/>
              <w:lang w:val="en-US"/>
            </w:rPr>
          </w:rPrChange>
        </w:rPr>
        <w:t>Grace JB</w:t>
      </w:r>
      <w:r w:rsidR="00C00E9B" w:rsidRPr="0028377B">
        <w:rPr>
          <w:rFonts w:cs="Arial"/>
          <w:color w:val="000000"/>
          <w:sz w:val="20"/>
          <w:szCs w:val="20"/>
          <w:shd w:val="clear" w:color="auto" w:fill="FFFFFF"/>
          <w:lang w:val="en-GB"/>
          <w:rPrChange w:id="70" w:author="ref" w:date="2016-09-08T11:27:00Z">
            <w:rPr>
              <w:rFonts w:cs="Arial"/>
              <w:color w:val="000000"/>
              <w:sz w:val="20"/>
              <w:szCs w:val="20"/>
              <w:shd w:val="clear" w:color="auto" w:fill="FFFFFF"/>
              <w:lang w:val="en-US"/>
            </w:rPr>
          </w:rPrChange>
        </w:rPr>
        <w:t>,</w:t>
      </w:r>
      <w:r w:rsidR="00C00E9B" w:rsidRPr="0028377B">
        <w:rPr>
          <w:rFonts w:cs="Arial"/>
          <w:sz w:val="20"/>
          <w:szCs w:val="20"/>
          <w:shd w:val="clear" w:color="auto" w:fill="FFFFFF"/>
          <w:lang w:val="en-GB"/>
          <w:rPrChange w:id="71" w:author="ref" w:date="2016-09-08T11:27:00Z">
            <w:rPr>
              <w:rFonts w:cs="Arial"/>
              <w:sz w:val="20"/>
              <w:szCs w:val="20"/>
              <w:shd w:val="clear" w:color="auto" w:fill="FFFFFF"/>
              <w:lang w:val="en-US"/>
            </w:rPr>
          </w:rPrChange>
        </w:rPr>
        <w:t>Larigauderie A</w:t>
      </w:r>
      <w:r w:rsidR="00C00E9B" w:rsidRPr="0028377B">
        <w:rPr>
          <w:rFonts w:cs="Arial"/>
          <w:color w:val="000000"/>
          <w:sz w:val="20"/>
          <w:szCs w:val="20"/>
          <w:shd w:val="clear" w:color="auto" w:fill="FFFFFF"/>
          <w:lang w:val="en-GB"/>
          <w:rPrChange w:id="72" w:author="ref" w:date="2016-09-08T11:27:00Z">
            <w:rPr>
              <w:rFonts w:cs="Arial"/>
              <w:color w:val="000000"/>
              <w:sz w:val="20"/>
              <w:szCs w:val="20"/>
              <w:shd w:val="clear" w:color="auto" w:fill="FFFFFF"/>
              <w:lang w:val="en-US"/>
            </w:rPr>
          </w:rPrChange>
        </w:rPr>
        <w:t>,</w:t>
      </w:r>
      <w:r w:rsidR="00C00E9B" w:rsidRPr="0028377B">
        <w:rPr>
          <w:rStyle w:val="apple-converted-space"/>
          <w:rFonts w:cs="Arial"/>
          <w:color w:val="000000"/>
          <w:sz w:val="20"/>
          <w:szCs w:val="20"/>
          <w:shd w:val="clear" w:color="auto" w:fill="FFFFFF"/>
          <w:lang w:val="en-GB"/>
          <w:rPrChange w:id="73" w:author="ref" w:date="2016-09-08T11:27:00Z">
            <w:rPr>
              <w:rStyle w:val="apple-converted-space"/>
              <w:rFonts w:cs="Arial"/>
              <w:color w:val="000000"/>
              <w:sz w:val="20"/>
              <w:szCs w:val="20"/>
              <w:shd w:val="clear" w:color="auto" w:fill="FFFFFF"/>
              <w:lang w:val="en-US"/>
            </w:rPr>
          </w:rPrChange>
        </w:rPr>
        <w:t> </w:t>
      </w:r>
      <w:r w:rsidR="00C00E9B" w:rsidRPr="0028377B">
        <w:rPr>
          <w:rFonts w:cs="Arial"/>
          <w:sz w:val="20"/>
          <w:szCs w:val="20"/>
          <w:shd w:val="clear" w:color="auto" w:fill="FFFFFF"/>
          <w:lang w:val="en-GB"/>
          <w:rPrChange w:id="74" w:author="ref" w:date="2016-09-08T11:27:00Z">
            <w:rPr>
              <w:rFonts w:cs="Arial"/>
              <w:sz w:val="20"/>
              <w:szCs w:val="20"/>
              <w:shd w:val="clear" w:color="auto" w:fill="FFFFFF"/>
              <w:lang w:val="en-US"/>
            </w:rPr>
          </w:rPrChange>
        </w:rPr>
        <w:t>Srivastava DS</w:t>
      </w:r>
      <w:r w:rsidR="00C00E9B" w:rsidRPr="0028377B">
        <w:rPr>
          <w:rFonts w:cs="Arial"/>
          <w:color w:val="000000"/>
          <w:sz w:val="20"/>
          <w:szCs w:val="20"/>
          <w:shd w:val="clear" w:color="auto" w:fill="FFFFFF"/>
          <w:lang w:val="en-GB"/>
          <w:rPrChange w:id="75" w:author="ref" w:date="2016-09-08T11:27:00Z">
            <w:rPr>
              <w:rFonts w:cs="Arial"/>
              <w:color w:val="000000"/>
              <w:sz w:val="20"/>
              <w:szCs w:val="20"/>
              <w:shd w:val="clear" w:color="auto" w:fill="FFFFFF"/>
              <w:lang w:val="en-US"/>
            </w:rPr>
          </w:rPrChange>
        </w:rPr>
        <w:t>,</w:t>
      </w:r>
      <w:r w:rsidR="00C00E9B" w:rsidRPr="0028377B">
        <w:rPr>
          <w:rStyle w:val="apple-converted-space"/>
          <w:rFonts w:cs="Arial"/>
          <w:color w:val="000000"/>
          <w:sz w:val="20"/>
          <w:szCs w:val="20"/>
          <w:shd w:val="clear" w:color="auto" w:fill="FFFFFF"/>
          <w:lang w:val="en-GB"/>
          <w:rPrChange w:id="76" w:author="ref" w:date="2016-09-08T11:27:00Z">
            <w:rPr>
              <w:rStyle w:val="apple-converted-space"/>
              <w:rFonts w:cs="Arial"/>
              <w:color w:val="000000"/>
              <w:sz w:val="20"/>
              <w:szCs w:val="20"/>
              <w:shd w:val="clear" w:color="auto" w:fill="FFFFFF"/>
              <w:lang w:val="en-US"/>
            </w:rPr>
          </w:rPrChange>
        </w:rPr>
        <w:t> </w:t>
      </w:r>
      <w:r w:rsidR="00C00E9B" w:rsidRPr="0028377B">
        <w:rPr>
          <w:rFonts w:cs="Arial"/>
          <w:sz w:val="20"/>
          <w:szCs w:val="20"/>
          <w:shd w:val="clear" w:color="auto" w:fill="FFFFFF"/>
          <w:lang w:val="en-GB"/>
          <w:rPrChange w:id="77" w:author="ref" w:date="2016-09-08T11:27:00Z">
            <w:rPr>
              <w:rFonts w:cs="Arial"/>
              <w:sz w:val="20"/>
              <w:szCs w:val="20"/>
              <w:shd w:val="clear" w:color="auto" w:fill="FFFFFF"/>
              <w:lang w:val="en-US"/>
            </w:rPr>
          </w:rPrChange>
        </w:rPr>
        <w:t>Naeem S</w:t>
      </w:r>
      <w:r w:rsidR="00C00E9B" w:rsidRPr="0028377B">
        <w:rPr>
          <w:rFonts w:cs="Arial"/>
          <w:color w:val="000000"/>
          <w:sz w:val="20"/>
          <w:szCs w:val="20"/>
          <w:shd w:val="clear" w:color="auto" w:fill="FFFFFF"/>
          <w:lang w:val="en-GB"/>
          <w:rPrChange w:id="78" w:author="ref" w:date="2016-09-08T11:27:00Z">
            <w:rPr>
              <w:rFonts w:cs="Arial"/>
              <w:color w:val="000000"/>
              <w:sz w:val="20"/>
              <w:szCs w:val="20"/>
              <w:shd w:val="clear" w:color="auto" w:fill="FFFFFF"/>
              <w:lang w:val="en-US"/>
            </w:rPr>
          </w:rPrChange>
        </w:rPr>
        <w:t xml:space="preserve">. </w:t>
      </w:r>
      <w:r w:rsidRPr="0028377B">
        <w:rPr>
          <w:rFonts w:cs="Arial"/>
          <w:sz w:val="20"/>
          <w:szCs w:val="20"/>
          <w:shd w:val="clear" w:color="auto" w:fill="FFFFFF"/>
          <w:lang w:val="en-GB"/>
        </w:rPr>
        <w:t>(</w:t>
      </w:r>
      <w:r w:rsidRPr="0028377B">
        <w:rPr>
          <w:rStyle w:val="pubyear"/>
          <w:rFonts w:cs="Arial"/>
          <w:sz w:val="20"/>
          <w:szCs w:val="20"/>
          <w:bdr w:val="none" w:sz="0" w:space="0" w:color="auto" w:frame="1"/>
          <w:shd w:val="clear" w:color="auto" w:fill="FFFFFF"/>
          <w:lang w:val="en-GB"/>
        </w:rPr>
        <w:t>2012</w:t>
      </w:r>
      <w:r w:rsidRPr="008A08DD">
        <w:rPr>
          <w:rFonts w:cs="Arial"/>
          <w:sz w:val="20"/>
          <w:szCs w:val="20"/>
          <w:shd w:val="clear" w:color="auto" w:fill="FFFFFF"/>
          <w:lang w:val="en-GB"/>
        </w:rPr>
        <w:t>)</w:t>
      </w:r>
      <w:r w:rsidRPr="008A08DD">
        <w:rPr>
          <w:rStyle w:val="apple-converted-space"/>
          <w:rFonts w:cs="Arial"/>
          <w:sz w:val="20"/>
          <w:szCs w:val="20"/>
          <w:shd w:val="clear" w:color="auto" w:fill="FFFFFF"/>
          <w:lang w:val="en-GB"/>
        </w:rPr>
        <w:t> </w:t>
      </w:r>
      <w:r w:rsidRPr="008A08DD">
        <w:rPr>
          <w:rStyle w:val="articletitle"/>
          <w:rFonts w:cs="Arial"/>
          <w:sz w:val="20"/>
          <w:szCs w:val="20"/>
          <w:bdr w:val="none" w:sz="0" w:space="0" w:color="auto" w:frame="1"/>
          <w:shd w:val="clear" w:color="auto" w:fill="FFFFFF"/>
          <w:lang w:val="en-GB"/>
        </w:rPr>
        <w:t>Biodiversity loss and its impact on humanity</w:t>
      </w:r>
      <w:r w:rsidRPr="008F0C84">
        <w:rPr>
          <w:rFonts w:cs="Arial"/>
          <w:sz w:val="20"/>
          <w:szCs w:val="20"/>
          <w:shd w:val="clear" w:color="auto" w:fill="FFFFFF"/>
          <w:lang w:val="en-GB"/>
        </w:rPr>
        <w:t>.</w:t>
      </w:r>
      <w:r w:rsidRPr="008F0C84">
        <w:rPr>
          <w:rStyle w:val="apple-converted-space"/>
          <w:rFonts w:cs="Arial"/>
          <w:sz w:val="20"/>
          <w:szCs w:val="20"/>
          <w:shd w:val="clear" w:color="auto" w:fill="FFFFFF"/>
          <w:lang w:val="en-GB"/>
        </w:rPr>
        <w:t> </w:t>
      </w:r>
      <w:r w:rsidRPr="008F0C84">
        <w:rPr>
          <w:rStyle w:val="journaltitle"/>
          <w:rFonts w:cs="Arial"/>
          <w:iCs/>
          <w:sz w:val="20"/>
          <w:szCs w:val="20"/>
          <w:bdr w:val="none" w:sz="0" w:space="0" w:color="auto" w:frame="1"/>
          <w:shd w:val="clear" w:color="auto" w:fill="FFFFFF"/>
          <w:lang w:val="en-GB"/>
        </w:rPr>
        <w:t>Nature</w:t>
      </w:r>
      <w:r w:rsidRPr="008F0C84">
        <w:rPr>
          <w:rStyle w:val="apple-converted-space"/>
          <w:rFonts w:cs="Arial"/>
          <w:sz w:val="20"/>
          <w:szCs w:val="20"/>
          <w:shd w:val="clear" w:color="auto" w:fill="FFFFFF"/>
          <w:lang w:val="en-GB"/>
        </w:rPr>
        <w:t> </w:t>
      </w:r>
      <w:r w:rsidRPr="008F0C84">
        <w:rPr>
          <w:rStyle w:val="vol"/>
          <w:rFonts w:cs="Arial"/>
          <w:bCs/>
          <w:sz w:val="20"/>
          <w:szCs w:val="20"/>
          <w:bdr w:val="none" w:sz="0" w:space="0" w:color="auto" w:frame="1"/>
          <w:shd w:val="clear" w:color="auto" w:fill="FFFFFF"/>
          <w:lang w:val="en-GB"/>
        </w:rPr>
        <w:t>486</w:t>
      </w:r>
      <w:r w:rsidRPr="008F0C84">
        <w:rPr>
          <w:rFonts w:cs="Arial"/>
          <w:sz w:val="20"/>
          <w:szCs w:val="20"/>
          <w:shd w:val="clear" w:color="auto" w:fill="FFFFFF"/>
          <w:lang w:val="en-GB"/>
        </w:rPr>
        <w:t>:</w:t>
      </w:r>
      <w:r w:rsidRPr="008F0C84">
        <w:rPr>
          <w:rStyle w:val="pagefirst"/>
          <w:rFonts w:cs="Arial"/>
          <w:sz w:val="20"/>
          <w:szCs w:val="20"/>
          <w:bdr w:val="none" w:sz="0" w:space="0" w:color="auto" w:frame="1"/>
          <w:shd w:val="clear" w:color="auto" w:fill="FFFFFF"/>
          <w:lang w:val="en-GB"/>
        </w:rPr>
        <w:t>59</w:t>
      </w:r>
      <w:r w:rsidRPr="008F0C84">
        <w:rPr>
          <w:rFonts w:cs="Arial"/>
          <w:sz w:val="20"/>
          <w:szCs w:val="20"/>
          <w:shd w:val="clear" w:color="auto" w:fill="FFFFFF"/>
          <w:lang w:val="en-GB"/>
        </w:rPr>
        <w:t>–</w:t>
      </w:r>
      <w:r w:rsidRPr="00596507">
        <w:rPr>
          <w:rStyle w:val="pagelast"/>
          <w:rFonts w:cs="Arial"/>
          <w:sz w:val="20"/>
          <w:szCs w:val="20"/>
          <w:bdr w:val="none" w:sz="0" w:space="0" w:color="auto" w:frame="1"/>
          <w:shd w:val="clear" w:color="auto" w:fill="FFFFFF"/>
          <w:lang w:val="en-GB"/>
        </w:rPr>
        <w:t>67</w:t>
      </w:r>
    </w:p>
    <w:p w14:paraId="6E9E98C7" w14:textId="77777777" w:rsidR="00A90039" w:rsidRPr="0028377B" w:rsidRDefault="00A90039" w:rsidP="00597CC2">
      <w:pPr>
        <w:autoSpaceDE w:val="0"/>
        <w:autoSpaceDN w:val="0"/>
        <w:adjustRightInd w:val="0"/>
        <w:spacing w:after="80" w:line="360" w:lineRule="auto"/>
        <w:ind w:left="709" w:hanging="709"/>
        <w:rPr>
          <w:rFonts w:cs="Times New Roman"/>
          <w:sz w:val="20"/>
          <w:szCs w:val="20"/>
          <w:lang w:val="en-GB"/>
        </w:rPr>
      </w:pPr>
      <w:r w:rsidRPr="0028377B">
        <w:rPr>
          <w:rFonts w:cs="Times New Roman"/>
          <w:sz w:val="20"/>
          <w:szCs w:val="20"/>
          <w:lang w:val="en-GB"/>
        </w:rPr>
        <w:t>Carnicer J, Stefanescu C, Vila R, Dinca V, Font X, Peñuelas J (2013) A unified framework for diversity gradients: the adaptive trait continuum. Glob Ecol Biogeogr 22:6–18</w:t>
      </w:r>
    </w:p>
    <w:p w14:paraId="29C0681D" w14:textId="074DD958" w:rsidR="00A90039" w:rsidRPr="0028377B" w:rsidRDefault="00A90039" w:rsidP="00597CC2">
      <w:pPr>
        <w:autoSpaceDE w:val="0"/>
        <w:autoSpaceDN w:val="0"/>
        <w:adjustRightInd w:val="0"/>
        <w:spacing w:after="80" w:line="360" w:lineRule="auto"/>
        <w:ind w:left="709" w:hanging="709"/>
        <w:rPr>
          <w:rFonts w:cs="Times New Roman"/>
          <w:sz w:val="20"/>
          <w:szCs w:val="20"/>
          <w:lang w:val="en-GB"/>
        </w:rPr>
      </w:pPr>
      <w:r w:rsidRPr="0028377B">
        <w:rPr>
          <w:rFonts w:cs="Times New Roman"/>
          <w:sz w:val="20"/>
          <w:szCs w:val="20"/>
          <w:lang w:val="en-GB"/>
        </w:rPr>
        <w:lastRenderedPageBreak/>
        <w:t>Ceppi P, Scherrer SC, Fischer AM, Appenzeller</w:t>
      </w:r>
      <w:r w:rsidR="00B16923" w:rsidRPr="0028377B">
        <w:rPr>
          <w:rFonts w:cs="Times New Roman"/>
          <w:sz w:val="20"/>
          <w:szCs w:val="20"/>
          <w:lang w:val="en-GB"/>
        </w:rPr>
        <w:t xml:space="preserve"> </w:t>
      </w:r>
      <w:r w:rsidRPr="0028377B">
        <w:rPr>
          <w:rFonts w:cs="Times New Roman"/>
          <w:sz w:val="20"/>
          <w:szCs w:val="20"/>
          <w:lang w:val="en-GB"/>
        </w:rPr>
        <w:t>C (2012) Revisiting Swiss temperature trends 1959–2008. Int J Climat 32:203–213</w:t>
      </w:r>
    </w:p>
    <w:p w14:paraId="5566F6DA" w14:textId="77777777" w:rsidR="00A90039" w:rsidRPr="0028377B" w:rsidRDefault="00A90039" w:rsidP="00597CC2">
      <w:pPr>
        <w:autoSpaceDE w:val="0"/>
        <w:autoSpaceDN w:val="0"/>
        <w:adjustRightInd w:val="0"/>
        <w:spacing w:after="80" w:line="360" w:lineRule="auto"/>
        <w:ind w:left="709" w:hanging="709"/>
        <w:rPr>
          <w:rFonts w:cs="Times New Roman"/>
          <w:sz w:val="20"/>
          <w:szCs w:val="20"/>
          <w:lang w:val="en-GB"/>
        </w:rPr>
      </w:pPr>
      <w:r w:rsidRPr="0028377B">
        <w:rPr>
          <w:rFonts w:cs="Times New Roman"/>
          <w:sz w:val="20"/>
          <w:szCs w:val="20"/>
          <w:lang w:val="en-GB"/>
        </w:rPr>
        <w:t>Cizek L, Fric Z, Konvicka M (2006) Host plant defences and voltinism in European butterflies. Ecol Entomol 31:337–344</w:t>
      </w:r>
    </w:p>
    <w:p w14:paraId="318BB49B" w14:textId="44E365E9" w:rsidR="00B26847" w:rsidRPr="00B669DD" w:rsidRDefault="00B26847" w:rsidP="00597CC2">
      <w:pPr>
        <w:autoSpaceDE w:val="0"/>
        <w:autoSpaceDN w:val="0"/>
        <w:adjustRightInd w:val="0"/>
        <w:spacing w:after="80" w:line="360" w:lineRule="auto"/>
        <w:ind w:left="709" w:hanging="709"/>
        <w:rPr>
          <w:rFonts w:cs="Times New Roman"/>
          <w:sz w:val="20"/>
          <w:szCs w:val="20"/>
          <w:lang w:val="en-GB"/>
        </w:rPr>
      </w:pPr>
      <w:r w:rsidRPr="00B669DD">
        <w:rPr>
          <w:sz w:val="20"/>
          <w:szCs w:val="20"/>
          <w:lang w:val="en-GB"/>
          <w:rPrChange w:id="79" w:author="ref" w:date="2016-09-09T10:47:00Z">
            <w:rPr>
              <w:lang w:val="en-US"/>
            </w:rPr>
          </w:rPrChange>
        </w:rPr>
        <w:t>Chen I-C, Hill JK, Ohlemüller R, Roy DB, Thomas CD (2011) Rapid range shifts of species associated with high levels of climate warming. Science 333:1024–1026</w:t>
      </w:r>
    </w:p>
    <w:p w14:paraId="6A18EC9F" w14:textId="77777777" w:rsidR="00A90039" w:rsidRPr="008F0C84" w:rsidRDefault="00A90039" w:rsidP="00597CC2">
      <w:pPr>
        <w:autoSpaceDE w:val="0"/>
        <w:autoSpaceDN w:val="0"/>
        <w:adjustRightInd w:val="0"/>
        <w:spacing w:after="80" w:line="360" w:lineRule="auto"/>
        <w:ind w:left="709" w:hanging="709"/>
        <w:rPr>
          <w:rFonts w:cs="Times New Roman"/>
          <w:sz w:val="20"/>
          <w:szCs w:val="20"/>
          <w:lang w:val="en-GB"/>
        </w:rPr>
      </w:pPr>
      <w:r w:rsidRPr="008F0C84">
        <w:rPr>
          <w:rFonts w:cs="Times New Roman"/>
          <w:sz w:val="20"/>
          <w:szCs w:val="20"/>
          <w:lang w:val="en-GB"/>
        </w:rPr>
        <w:t>Dapporto L, Dennis RLH (2013) The generalist–specialist continuum: Testing predictions for distribution and trends in British butterflies. Biol Conserv 157:229–236</w:t>
      </w:r>
    </w:p>
    <w:p w14:paraId="593A9163" w14:textId="05C00A61" w:rsidR="00A90039" w:rsidRPr="0028377B" w:rsidRDefault="00A90039" w:rsidP="00597CC2">
      <w:pPr>
        <w:autoSpaceDE w:val="0"/>
        <w:autoSpaceDN w:val="0"/>
        <w:adjustRightInd w:val="0"/>
        <w:spacing w:after="80" w:line="360" w:lineRule="auto"/>
        <w:ind w:left="709" w:hanging="709"/>
        <w:rPr>
          <w:rFonts w:cs="Times New Roman"/>
          <w:sz w:val="20"/>
          <w:szCs w:val="20"/>
          <w:lang w:val="en-GB"/>
        </w:rPr>
      </w:pPr>
      <w:r w:rsidRPr="008F0C84">
        <w:rPr>
          <w:rFonts w:cs="Times New Roman"/>
          <w:sz w:val="20"/>
          <w:szCs w:val="20"/>
          <w:shd w:val="clear" w:color="auto" w:fill="FFFFFF"/>
          <w:lang w:val="en-GB"/>
        </w:rPr>
        <w:t>De Palma A, Kuhlmann M, Roberts SP, Potts SG, Börger L, Hudson LN,</w:t>
      </w:r>
      <w:r w:rsidR="00C00E9B" w:rsidRPr="008F0C84">
        <w:rPr>
          <w:rFonts w:cs="Times New Roman"/>
          <w:sz w:val="20"/>
          <w:szCs w:val="20"/>
          <w:shd w:val="clear" w:color="auto" w:fill="FFFFFF"/>
          <w:lang w:val="en-GB"/>
        </w:rPr>
        <w:t xml:space="preserve"> Lysenko I, Newbold T, Purvis A</w:t>
      </w:r>
      <w:r w:rsidRPr="00596507">
        <w:rPr>
          <w:rFonts w:cs="Times New Roman"/>
          <w:sz w:val="20"/>
          <w:szCs w:val="20"/>
          <w:shd w:val="clear" w:color="auto" w:fill="FFFFFF"/>
          <w:lang w:val="en-GB"/>
        </w:rPr>
        <w:t xml:space="preserve"> (2015) Ecological traits affect the sensitivit</w:t>
      </w:r>
      <w:r w:rsidRPr="0028377B">
        <w:rPr>
          <w:rFonts w:cs="Times New Roman"/>
          <w:sz w:val="20"/>
          <w:szCs w:val="20"/>
          <w:shd w:val="clear" w:color="auto" w:fill="FFFFFF"/>
          <w:lang w:val="en-GB"/>
        </w:rPr>
        <w:t>y of bees to land</w:t>
      </w:r>
      <w:r w:rsidRPr="0028377B">
        <w:rPr>
          <w:rFonts w:cs="Cambria Math"/>
          <w:sz w:val="20"/>
          <w:szCs w:val="20"/>
          <w:shd w:val="clear" w:color="auto" w:fill="FFFFFF"/>
          <w:lang w:val="en-GB"/>
        </w:rPr>
        <w:t>‐</w:t>
      </w:r>
      <w:r w:rsidRPr="0028377B">
        <w:rPr>
          <w:rFonts w:cs="Times New Roman"/>
          <w:sz w:val="20"/>
          <w:szCs w:val="20"/>
          <w:shd w:val="clear" w:color="auto" w:fill="FFFFFF"/>
          <w:lang w:val="en-GB"/>
        </w:rPr>
        <w:t>use pressures in European agricultural landscapes. J Appl Ecol 52</w:t>
      </w:r>
      <w:r w:rsidR="00805005" w:rsidRPr="0028377B">
        <w:rPr>
          <w:rFonts w:cs="Times New Roman"/>
          <w:sz w:val="20"/>
          <w:szCs w:val="20"/>
          <w:shd w:val="clear" w:color="auto" w:fill="FFFFFF"/>
          <w:lang w:val="en-GB"/>
        </w:rPr>
        <w:t>:</w:t>
      </w:r>
      <w:r w:rsidRPr="0028377B">
        <w:rPr>
          <w:rFonts w:cs="Times New Roman"/>
          <w:sz w:val="20"/>
          <w:szCs w:val="20"/>
          <w:shd w:val="clear" w:color="auto" w:fill="FFFFFF"/>
          <w:lang w:val="en-GB"/>
        </w:rPr>
        <w:t>1567-</w:t>
      </w:r>
      <w:r w:rsidR="00805005" w:rsidRPr="0028377B">
        <w:rPr>
          <w:rFonts w:cs="Times New Roman"/>
          <w:sz w:val="20"/>
          <w:szCs w:val="20"/>
          <w:shd w:val="clear" w:color="auto" w:fill="FFFFFF"/>
          <w:lang w:val="en-GB"/>
        </w:rPr>
        <w:t>15</w:t>
      </w:r>
      <w:r w:rsidRPr="0028377B">
        <w:rPr>
          <w:rFonts w:cs="Times New Roman"/>
          <w:sz w:val="20"/>
          <w:szCs w:val="20"/>
          <w:shd w:val="clear" w:color="auto" w:fill="FFFFFF"/>
          <w:lang w:val="en-GB"/>
        </w:rPr>
        <w:t>77</w:t>
      </w:r>
    </w:p>
    <w:p w14:paraId="36E865F2" w14:textId="77777777" w:rsidR="00A90039" w:rsidRPr="0028377B" w:rsidRDefault="00A90039" w:rsidP="00597CC2">
      <w:pPr>
        <w:autoSpaceDE w:val="0"/>
        <w:autoSpaceDN w:val="0"/>
        <w:adjustRightInd w:val="0"/>
        <w:spacing w:after="80" w:line="360" w:lineRule="auto"/>
        <w:ind w:left="709" w:hanging="709"/>
        <w:rPr>
          <w:rFonts w:cs="Times New Roman"/>
          <w:sz w:val="20"/>
          <w:szCs w:val="20"/>
          <w:lang w:val="en-GB"/>
        </w:rPr>
      </w:pPr>
      <w:r w:rsidRPr="0028377B">
        <w:rPr>
          <w:rFonts w:cs="Times New Roman"/>
          <w:sz w:val="20"/>
          <w:szCs w:val="20"/>
          <w:lang w:val="en-GB"/>
        </w:rPr>
        <w:t>Dennis RLH, Hodgson JG, Grenyer R, Shreeve TG, Roy DB (2004) Host plants and butterfly biology. Do host-plant strategies drive butterfly status? Ecol Entomol 29:12–26</w:t>
      </w:r>
    </w:p>
    <w:p w14:paraId="0C9BCCBC" w14:textId="77777777" w:rsidR="00A90039" w:rsidRPr="0028377B" w:rsidRDefault="00A90039" w:rsidP="00597CC2">
      <w:pPr>
        <w:autoSpaceDE w:val="0"/>
        <w:autoSpaceDN w:val="0"/>
        <w:adjustRightInd w:val="0"/>
        <w:spacing w:after="80" w:line="360" w:lineRule="auto"/>
        <w:ind w:left="709" w:hanging="709"/>
        <w:rPr>
          <w:rFonts w:cs="Times New Roman"/>
          <w:sz w:val="20"/>
          <w:szCs w:val="20"/>
          <w:lang w:val="en-GB"/>
        </w:rPr>
      </w:pPr>
      <w:r w:rsidRPr="0028377B">
        <w:rPr>
          <w:rFonts w:cs="Times New Roman"/>
          <w:sz w:val="20"/>
          <w:szCs w:val="20"/>
          <w:lang w:val="en-GB"/>
        </w:rPr>
        <w:t xml:space="preserve">Devictor V, Julliard R, Jiguet F (2008) </w:t>
      </w:r>
      <w:r w:rsidRPr="0028377B">
        <w:rPr>
          <w:rFonts w:cs="Times New Roman"/>
          <w:sz w:val="20"/>
          <w:szCs w:val="20"/>
          <w:highlight w:val="white"/>
          <w:lang w:val="en-GB"/>
        </w:rPr>
        <w:t>Distribution of specialist and generalist species along spatial gradients of habitat disturbance and fragmentation</w:t>
      </w:r>
      <w:r w:rsidRPr="0028377B">
        <w:rPr>
          <w:rFonts w:cs="Times New Roman"/>
          <w:sz w:val="20"/>
          <w:szCs w:val="20"/>
          <w:lang w:val="en-GB"/>
        </w:rPr>
        <w:t>. Oikos 117(4):507–514</w:t>
      </w:r>
    </w:p>
    <w:p w14:paraId="5009F747" w14:textId="77777777" w:rsidR="00A90039" w:rsidRPr="0028377B" w:rsidRDefault="00A90039" w:rsidP="00597CC2">
      <w:pPr>
        <w:autoSpaceDE w:val="0"/>
        <w:autoSpaceDN w:val="0"/>
        <w:adjustRightInd w:val="0"/>
        <w:spacing w:after="80" w:line="360" w:lineRule="auto"/>
        <w:ind w:left="709" w:hanging="709"/>
        <w:rPr>
          <w:rFonts w:cs="Times New Roman"/>
          <w:sz w:val="20"/>
          <w:szCs w:val="20"/>
          <w:lang w:val="en-GB"/>
        </w:rPr>
      </w:pPr>
      <w:r w:rsidRPr="0028377B">
        <w:rPr>
          <w:rFonts w:cs="Times New Roman"/>
          <w:sz w:val="20"/>
          <w:szCs w:val="20"/>
          <w:highlight w:val="white"/>
          <w:lang w:val="en-GB"/>
        </w:rPr>
        <w:t>Diamond S, Frame A, Martin R, Buckley L (2011) Species’ traits predict phenological responses to climate change in butterflies. Ecology 92:1005</w:t>
      </w:r>
      <w:r w:rsidRPr="0028377B">
        <w:rPr>
          <w:rFonts w:cs="Times New Roman"/>
          <w:sz w:val="20"/>
          <w:szCs w:val="20"/>
          <w:lang w:val="en-GB"/>
        </w:rPr>
        <w:t>–</w:t>
      </w:r>
      <w:r w:rsidRPr="0028377B">
        <w:rPr>
          <w:rFonts w:cs="Times New Roman"/>
          <w:sz w:val="20"/>
          <w:szCs w:val="20"/>
          <w:highlight w:val="white"/>
          <w:lang w:val="en-GB"/>
        </w:rPr>
        <w:t>1012</w:t>
      </w:r>
    </w:p>
    <w:p w14:paraId="2960345D" w14:textId="7991E0DF" w:rsidR="00A90039" w:rsidRPr="0028377B" w:rsidRDefault="00A90039" w:rsidP="00597CC2">
      <w:pPr>
        <w:autoSpaceDE w:val="0"/>
        <w:autoSpaceDN w:val="0"/>
        <w:adjustRightInd w:val="0"/>
        <w:spacing w:after="80" w:line="360" w:lineRule="auto"/>
        <w:ind w:left="709" w:hanging="709"/>
        <w:rPr>
          <w:rFonts w:cs="Times New Roman"/>
          <w:sz w:val="20"/>
          <w:szCs w:val="20"/>
          <w:lang w:val="en-GB"/>
        </w:rPr>
      </w:pPr>
      <w:r w:rsidRPr="0028377B">
        <w:rPr>
          <w:rFonts w:cs="Times New Roman"/>
          <w:sz w:val="20"/>
          <w:szCs w:val="20"/>
          <w:lang w:val="en-GB"/>
        </w:rPr>
        <w:t>EEA</w:t>
      </w:r>
      <w:r w:rsidR="0059797D" w:rsidRPr="0028377B">
        <w:rPr>
          <w:rFonts w:cs="Times New Roman"/>
          <w:sz w:val="20"/>
          <w:szCs w:val="20"/>
          <w:lang w:val="en-GB"/>
        </w:rPr>
        <w:t xml:space="preserve"> (2009)</w:t>
      </w:r>
      <w:r w:rsidRPr="0028377B">
        <w:rPr>
          <w:rFonts w:cs="Times New Roman"/>
          <w:sz w:val="20"/>
          <w:szCs w:val="20"/>
          <w:lang w:val="en-GB"/>
        </w:rPr>
        <w:t xml:space="preserve"> Regional climate change and adaptation. The Alps facing the challenge of changing water resources. Copenhagen, Denmark, 143 p. http://www.riob.org/IMG/pdf/EEA_Report_8-2009_Alps.pdf. Accessed 20 May 2016</w:t>
      </w:r>
    </w:p>
    <w:p w14:paraId="39610A4D" w14:textId="77777777" w:rsidR="00A90039" w:rsidRPr="0028377B" w:rsidRDefault="00A90039" w:rsidP="00597CC2">
      <w:pPr>
        <w:autoSpaceDE w:val="0"/>
        <w:autoSpaceDN w:val="0"/>
        <w:adjustRightInd w:val="0"/>
        <w:spacing w:after="80" w:line="360" w:lineRule="auto"/>
        <w:ind w:left="709" w:hanging="709"/>
        <w:rPr>
          <w:rFonts w:cs="Times New Roman"/>
          <w:sz w:val="20"/>
          <w:szCs w:val="20"/>
          <w:lang w:val="en-GB"/>
        </w:rPr>
      </w:pPr>
      <w:r w:rsidRPr="0028377B">
        <w:rPr>
          <w:rFonts w:cs="Times New Roman"/>
          <w:sz w:val="20"/>
          <w:szCs w:val="20"/>
          <w:lang w:val="en-GB"/>
        </w:rPr>
        <w:t>Eskildsen A, Carvalheiro LG, Kissling WD, Biesmeijer JC, Schweiger O, Høye TT (2015) Ecological specialization matters: longterm trends in butterfly species richness and assemblage composition depend on multiple functional traits. Divers Distrib 21:792–802</w:t>
      </w:r>
    </w:p>
    <w:p w14:paraId="6E3591D9" w14:textId="3B2CC4C3" w:rsidR="00311642" w:rsidRPr="0028377B" w:rsidRDefault="00311642" w:rsidP="00597CC2">
      <w:pPr>
        <w:autoSpaceDE w:val="0"/>
        <w:autoSpaceDN w:val="0"/>
        <w:adjustRightInd w:val="0"/>
        <w:spacing w:after="80" w:line="360" w:lineRule="auto"/>
        <w:ind w:left="709" w:hanging="709"/>
        <w:rPr>
          <w:rFonts w:cs="Times New Roman"/>
          <w:sz w:val="20"/>
          <w:szCs w:val="20"/>
          <w:lang w:val="en-GB"/>
        </w:rPr>
      </w:pPr>
      <w:r w:rsidRPr="0028377B">
        <w:rPr>
          <w:rFonts w:cs="Times New Roman"/>
          <w:sz w:val="20"/>
          <w:szCs w:val="20"/>
          <w:lang w:val="en-GB"/>
        </w:rPr>
        <w:t>European Commission (2011) Our life insurance, our natural capital: an EU biodiversity strategy to 2020. COM</w:t>
      </w:r>
      <w:r w:rsidR="00F72D19" w:rsidRPr="0028377B">
        <w:rPr>
          <w:rFonts w:cs="Times New Roman"/>
          <w:sz w:val="20"/>
          <w:szCs w:val="20"/>
          <w:lang w:val="en-GB"/>
        </w:rPr>
        <w:t xml:space="preserve"> </w:t>
      </w:r>
      <w:r w:rsidRPr="0028377B">
        <w:rPr>
          <w:rFonts w:cs="Times New Roman"/>
          <w:sz w:val="20"/>
          <w:szCs w:val="20"/>
          <w:lang w:val="en-GB"/>
        </w:rPr>
        <w:t>(2011) 244. Brussels.</w:t>
      </w:r>
    </w:p>
    <w:p w14:paraId="3A1BC4EC" w14:textId="77777777" w:rsidR="00A90039" w:rsidRPr="0028377B" w:rsidRDefault="00A90039" w:rsidP="00597CC2">
      <w:pPr>
        <w:autoSpaceDE w:val="0"/>
        <w:autoSpaceDN w:val="0"/>
        <w:adjustRightInd w:val="0"/>
        <w:spacing w:after="80" w:line="360" w:lineRule="auto"/>
        <w:ind w:left="709" w:hanging="709"/>
        <w:rPr>
          <w:rFonts w:cs="Times New Roman"/>
          <w:sz w:val="20"/>
          <w:szCs w:val="20"/>
          <w:lang w:val="en-GB"/>
        </w:rPr>
      </w:pPr>
      <w:r w:rsidRPr="0028377B">
        <w:rPr>
          <w:rFonts w:cs="Times New Roman"/>
          <w:sz w:val="20"/>
          <w:szCs w:val="20"/>
          <w:lang w:val="en-GB"/>
        </w:rPr>
        <w:t>Fox R, Brereton TM, Asher J, August TA, Botham MS, Bourn NAD, Cruickshanks KL, Bulman CR, Ellis S, Harrower CA, Middlebrook I, Noble DG, Powney GD, Randle Z, Warren MS, Roy DB (2015). The State of the UK’s Butterflies 2015. Butterfly Conservation and the Centre for Ecology &amp; Hydrology, Wareham, Dorset.</w:t>
      </w:r>
    </w:p>
    <w:p w14:paraId="00C76744" w14:textId="77777777" w:rsidR="00A90039" w:rsidRPr="0028377B" w:rsidRDefault="00A90039" w:rsidP="00597CC2">
      <w:pPr>
        <w:autoSpaceDE w:val="0"/>
        <w:autoSpaceDN w:val="0"/>
        <w:adjustRightInd w:val="0"/>
        <w:spacing w:after="80" w:line="360" w:lineRule="auto"/>
        <w:ind w:left="709" w:hanging="709"/>
        <w:rPr>
          <w:rFonts w:cs="Times New Roman"/>
          <w:sz w:val="20"/>
          <w:szCs w:val="20"/>
          <w:lang w:val="en-GB"/>
        </w:rPr>
      </w:pPr>
      <w:r w:rsidRPr="0028377B">
        <w:rPr>
          <w:rFonts w:cs="Times New Roman"/>
          <w:sz w:val="20"/>
          <w:szCs w:val="20"/>
          <w:lang w:val="en-GB"/>
        </w:rPr>
        <w:t xml:space="preserve">Garcia-Barros E (2002) </w:t>
      </w:r>
      <w:r w:rsidRPr="0028377B">
        <w:rPr>
          <w:rFonts w:cs="Times New Roman"/>
          <w:sz w:val="20"/>
          <w:szCs w:val="20"/>
          <w:highlight w:val="white"/>
          <w:lang w:val="en-GB"/>
        </w:rPr>
        <w:t>Taxonomic patterns in the egg to body size allometry of butterflies and skippers (Papilionoidea &amp; Hesperiidae)</w:t>
      </w:r>
      <w:r w:rsidRPr="0028377B">
        <w:rPr>
          <w:rFonts w:cs="Times New Roman"/>
          <w:sz w:val="20"/>
          <w:szCs w:val="20"/>
          <w:lang w:val="en-GB"/>
        </w:rPr>
        <w:t>. Nota lepidopterologica 25:161–176</w:t>
      </w:r>
    </w:p>
    <w:p w14:paraId="7CD15013" w14:textId="77777777" w:rsidR="00A90039" w:rsidRPr="0028377B" w:rsidRDefault="00A90039" w:rsidP="00597CC2">
      <w:pPr>
        <w:autoSpaceDE w:val="0"/>
        <w:autoSpaceDN w:val="0"/>
        <w:adjustRightInd w:val="0"/>
        <w:spacing w:after="80" w:line="360" w:lineRule="auto"/>
        <w:ind w:left="709" w:hanging="709"/>
        <w:rPr>
          <w:rFonts w:cs="Times New Roman"/>
          <w:sz w:val="20"/>
          <w:szCs w:val="20"/>
          <w:lang w:val="en-GB"/>
        </w:rPr>
      </w:pPr>
      <w:r w:rsidRPr="0028377B">
        <w:rPr>
          <w:rFonts w:cs="Times New Roman"/>
          <w:sz w:val="20"/>
          <w:szCs w:val="20"/>
          <w:lang w:val="en-GB"/>
        </w:rPr>
        <w:t>Garcia</w:t>
      </w:r>
      <w:r w:rsidRPr="0028377B">
        <w:rPr>
          <w:rFonts w:cs="Cambria Math"/>
          <w:sz w:val="20"/>
          <w:szCs w:val="20"/>
          <w:lang w:val="en-GB"/>
        </w:rPr>
        <w:t>‐</w:t>
      </w:r>
      <w:r w:rsidRPr="0028377B">
        <w:rPr>
          <w:rFonts w:cs="Times New Roman"/>
          <w:sz w:val="20"/>
          <w:szCs w:val="20"/>
          <w:lang w:val="en-GB"/>
        </w:rPr>
        <w:t xml:space="preserve">Barros E, Romo Benito H (2010) </w:t>
      </w:r>
      <w:r w:rsidRPr="0028377B">
        <w:rPr>
          <w:rFonts w:cs="Times New Roman"/>
          <w:sz w:val="20"/>
          <w:szCs w:val="20"/>
          <w:highlight w:val="white"/>
          <w:lang w:val="en-GB"/>
        </w:rPr>
        <w:t>The relationship between geographic range size and life history traits: is biogeographic history uncovered? A test using the Iberian butterflies</w:t>
      </w:r>
      <w:r w:rsidRPr="0028377B">
        <w:rPr>
          <w:rFonts w:cs="Times New Roman"/>
          <w:sz w:val="20"/>
          <w:szCs w:val="20"/>
          <w:lang w:val="en-GB"/>
        </w:rPr>
        <w:t>. Ecography 33:392–401</w:t>
      </w:r>
    </w:p>
    <w:p w14:paraId="04F9E7D6" w14:textId="191E2E50" w:rsidR="00A90039" w:rsidRPr="0028377B" w:rsidRDefault="00A90039" w:rsidP="00597CC2">
      <w:pPr>
        <w:autoSpaceDE w:val="0"/>
        <w:autoSpaceDN w:val="0"/>
        <w:adjustRightInd w:val="0"/>
        <w:spacing w:after="80" w:line="360" w:lineRule="auto"/>
        <w:ind w:left="709" w:hanging="709"/>
        <w:rPr>
          <w:rFonts w:cs="Times New Roman"/>
          <w:sz w:val="20"/>
          <w:szCs w:val="20"/>
          <w:lang w:val="en-GB"/>
        </w:rPr>
      </w:pPr>
      <w:r w:rsidRPr="0028377B">
        <w:rPr>
          <w:rFonts w:cs="Times New Roman"/>
          <w:sz w:val="20"/>
          <w:szCs w:val="20"/>
          <w:shd w:val="clear" w:color="auto" w:fill="FFFFFF"/>
          <w:lang w:val="en-GB"/>
        </w:rPr>
        <w:lastRenderedPageBreak/>
        <w:t xml:space="preserve">Garibaldi LA, Steffan-Dewenter I, Winfree R, Aizen MA, Bommarco R, </w:t>
      </w:r>
      <w:r w:rsidR="00A6485B" w:rsidRPr="0028377B">
        <w:rPr>
          <w:rFonts w:cs="Times New Roman"/>
          <w:sz w:val="20"/>
          <w:szCs w:val="20"/>
          <w:shd w:val="clear" w:color="auto" w:fill="FFFFFF"/>
          <w:lang w:val="en-GB"/>
        </w:rPr>
        <w:t>et al.</w:t>
      </w:r>
      <w:r w:rsidRPr="0028377B">
        <w:rPr>
          <w:rFonts w:cs="Times New Roman"/>
          <w:sz w:val="20"/>
          <w:szCs w:val="20"/>
          <w:shd w:val="clear" w:color="auto" w:fill="FFFFFF"/>
          <w:lang w:val="en-GB"/>
        </w:rPr>
        <w:t xml:space="preserve"> (2013) Wild pollinators enhance fruit set of crops regardless of honey bee abundance. Science 339:1608–1611</w:t>
      </w:r>
    </w:p>
    <w:p w14:paraId="023FB039" w14:textId="77777777" w:rsidR="00A90039" w:rsidRPr="0028377B" w:rsidRDefault="00A90039" w:rsidP="00597CC2">
      <w:pPr>
        <w:autoSpaceDE w:val="0"/>
        <w:autoSpaceDN w:val="0"/>
        <w:adjustRightInd w:val="0"/>
        <w:spacing w:after="80" w:line="360" w:lineRule="auto"/>
        <w:ind w:left="709" w:hanging="709"/>
        <w:rPr>
          <w:rFonts w:cs="Times New Roman"/>
          <w:sz w:val="20"/>
          <w:szCs w:val="20"/>
          <w:lang w:val="en-GB"/>
        </w:rPr>
      </w:pPr>
      <w:r w:rsidRPr="0028377B">
        <w:rPr>
          <w:rFonts w:cs="Times New Roman"/>
          <w:sz w:val="20"/>
          <w:szCs w:val="20"/>
          <w:lang w:val="en-GB"/>
        </w:rPr>
        <w:t>Gilbert A, Vincent C (2013) Atmospheric temperature changes over the 20th century at very high elevations in the European Alps from englacial temperatures. Geophys Res Lett 40:2102–2108</w:t>
      </w:r>
    </w:p>
    <w:p w14:paraId="30B740D9" w14:textId="6C1A891F" w:rsidR="00A90039" w:rsidRPr="0028377B" w:rsidRDefault="00A90039" w:rsidP="00597CC2">
      <w:pPr>
        <w:autoSpaceDE w:val="0"/>
        <w:autoSpaceDN w:val="0"/>
        <w:adjustRightInd w:val="0"/>
        <w:spacing w:after="80" w:line="360" w:lineRule="auto"/>
        <w:ind w:left="709" w:hanging="709"/>
        <w:rPr>
          <w:rFonts w:cs="Times New Roman"/>
          <w:sz w:val="20"/>
          <w:szCs w:val="20"/>
          <w:lang w:val="en-GB"/>
        </w:rPr>
      </w:pPr>
      <w:r w:rsidRPr="0028377B">
        <w:rPr>
          <w:rFonts w:cs="Times New Roman"/>
          <w:sz w:val="20"/>
          <w:szCs w:val="20"/>
          <w:lang w:val="en-GB"/>
        </w:rPr>
        <w:t>IUCN (2005) Guidelines for Using the IUCN Red List Categories and Criteria, IUCN-SSC http://www.iucn.org/webfiles/doc/ SSC/RedList/RedListGuidelines.pdf. Accessed December 2015</w:t>
      </w:r>
    </w:p>
    <w:p w14:paraId="013F83B3" w14:textId="77777777" w:rsidR="00A90039" w:rsidRPr="0028377B" w:rsidRDefault="00A90039" w:rsidP="00597CC2">
      <w:pPr>
        <w:autoSpaceDE w:val="0"/>
        <w:autoSpaceDN w:val="0"/>
        <w:adjustRightInd w:val="0"/>
        <w:spacing w:after="80" w:line="360" w:lineRule="auto"/>
        <w:ind w:left="709" w:hanging="709"/>
        <w:rPr>
          <w:rFonts w:cs="Times New Roman"/>
          <w:sz w:val="20"/>
          <w:szCs w:val="20"/>
          <w:lang w:val="en-GB"/>
        </w:rPr>
      </w:pPr>
      <w:r w:rsidRPr="0028377B">
        <w:rPr>
          <w:rFonts w:cs="Times New Roman"/>
          <w:sz w:val="20"/>
          <w:szCs w:val="20"/>
          <w:lang w:val="en-GB"/>
        </w:rPr>
        <w:t>Janz N, Nylin S (2008) The oscillation hypothesis of host plant range and speciation. Specialization, speciation, and radiation: the evolutionary biology of herbivorous insects (ed. by K.J. Tilmon), University of California Press, Berkeley, CA, pp. 203–215</w:t>
      </w:r>
    </w:p>
    <w:p w14:paraId="743C3548" w14:textId="77777777" w:rsidR="00A90039" w:rsidRPr="0028377B" w:rsidRDefault="00A90039" w:rsidP="00597CC2">
      <w:pPr>
        <w:autoSpaceDE w:val="0"/>
        <w:autoSpaceDN w:val="0"/>
        <w:adjustRightInd w:val="0"/>
        <w:spacing w:after="80" w:line="360" w:lineRule="auto"/>
        <w:ind w:left="709" w:hanging="709"/>
        <w:rPr>
          <w:rFonts w:cs="Times New Roman"/>
          <w:sz w:val="20"/>
          <w:szCs w:val="20"/>
          <w:lang w:val="en-GB"/>
        </w:rPr>
      </w:pPr>
      <w:r w:rsidRPr="0028377B">
        <w:rPr>
          <w:rFonts w:cs="Times New Roman"/>
          <w:sz w:val="20"/>
          <w:szCs w:val="20"/>
          <w:highlight w:val="white"/>
          <w:lang w:val="en-GB"/>
        </w:rPr>
        <w:t>Julliard R, Clavel J, Devictor V, Jiguet F, Couvet D (2006) Spatial segregation of specialists and generalists in bird communities. Ecol lett 9:1237</w:t>
      </w:r>
      <w:r w:rsidRPr="0028377B">
        <w:rPr>
          <w:rFonts w:cs="Times New Roman"/>
          <w:sz w:val="20"/>
          <w:szCs w:val="20"/>
          <w:lang w:val="en-GB"/>
        </w:rPr>
        <w:t>–</w:t>
      </w:r>
      <w:r w:rsidRPr="0028377B">
        <w:rPr>
          <w:rFonts w:cs="Times New Roman"/>
          <w:sz w:val="20"/>
          <w:szCs w:val="20"/>
          <w:highlight w:val="white"/>
          <w:lang w:val="en-GB"/>
        </w:rPr>
        <w:t>44</w:t>
      </w:r>
    </w:p>
    <w:p w14:paraId="44D4F794" w14:textId="77777777" w:rsidR="00A90039" w:rsidRPr="0028377B" w:rsidRDefault="00A90039" w:rsidP="00597CC2">
      <w:pPr>
        <w:autoSpaceDE w:val="0"/>
        <w:autoSpaceDN w:val="0"/>
        <w:adjustRightInd w:val="0"/>
        <w:spacing w:after="80" w:line="360" w:lineRule="auto"/>
        <w:ind w:left="709" w:hanging="709"/>
        <w:rPr>
          <w:rFonts w:cs="Times New Roman"/>
          <w:sz w:val="20"/>
          <w:szCs w:val="20"/>
          <w:lang w:val="en-GB"/>
        </w:rPr>
      </w:pPr>
      <w:r w:rsidRPr="0028377B">
        <w:rPr>
          <w:rFonts w:cs="Times New Roman"/>
          <w:sz w:val="20"/>
          <w:szCs w:val="20"/>
          <w:lang w:val="en-GB"/>
        </w:rPr>
        <w:t xml:space="preserve">Karolewski P, Grzebyta J, Oleksyn J, Giertych MJ (2007) Effects of temperature on larval survival rate and duration of development of </w:t>
      </w:r>
      <w:r w:rsidRPr="0028377B">
        <w:rPr>
          <w:rFonts w:cs="Times New Roman"/>
          <w:i/>
          <w:sz w:val="20"/>
          <w:szCs w:val="20"/>
          <w:lang w:val="en-GB"/>
        </w:rPr>
        <w:t>Lymantria monacha</w:t>
      </w:r>
      <w:r w:rsidRPr="0028377B">
        <w:rPr>
          <w:rFonts w:cs="Times New Roman"/>
          <w:sz w:val="20"/>
          <w:szCs w:val="20"/>
          <w:lang w:val="en-GB"/>
        </w:rPr>
        <w:t xml:space="preserve"> (L.) on needles of </w:t>
      </w:r>
      <w:r w:rsidRPr="0028377B">
        <w:rPr>
          <w:rFonts w:cs="Times New Roman"/>
          <w:i/>
          <w:sz w:val="20"/>
          <w:szCs w:val="20"/>
          <w:lang w:val="en-GB"/>
        </w:rPr>
        <w:t>Pinus silvestris</w:t>
      </w:r>
      <w:r w:rsidRPr="0028377B">
        <w:rPr>
          <w:rFonts w:cs="Times New Roman"/>
          <w:sz w:val="20"/>
          <w:szCs w:val="20"/>
          <w:lang w:val="en-GB"/>
        </w:rPr>
        <w:t xml:space="preserve"> (L.) and of L. dispar (L.) on leaves of </w:t>
      </w:r>
      <w:r w:rsidRPr="0028377B">
        <w:rPr>
          <w:rFonts w:cs="Times New Roman"/>
          <w:i/>
          <w:sz w:val="20"/>
          <w:szCs w:val="20"/>
          <w:lang w:val="en-GB"/>
        </w:rPr>
        <w:t>Quercus robur</w:t>
      </w:r>
      <w:r w:rsidRPr="0028377B">
        <w:rPr>
          <w:rFonts w:cs="Times New Roman"/>
          <w:sz w:val="20"/>
          <w:szCs w:val="20"/>
          <w:lang w:val="en-GB"/>
        </w:rPr>
        <w:t xml:space="preserve"> (L.). Pol J Ecol 55:595–600</w:t>
      </w:r>
    </w:p>
    <w:p w14:paraId="392ABC50" w14:textId="72AE802B" w:rsidR="00A90039" w:rsidRPr="0028377B" w:rsidRDefault="00A90039" w:rsidP="00597CC2">
      <w:pPr>
        <w:autoSpaceDE w:val="0"/>
        <w:autoSpaceDN w:val="0"/>
        <w:adjustRightInd w:val="0"/>
        <w:spacing w:after="80" w:line="360" w:lineRule="auto"/>
        <w:ind w:left="709" w:hanging="709"/>
        <w:rPr>
          <w:rFonts w:cs="Times New Roman"/>
          <w:sz w:val="20"/>
          <w:szCs w:val="20"/>
          <w:lang w:val="en-GB"/>
        </w:rPr>
      </w:pPr>
      <w:r w:rsidRPr="0028377B">
        <w:rPr>
          <w:rFonts w:cs="Times New Roman"/>
          <w:sz w:val="20"/>
          <w:szCs w:val="20"/>
          <w:shd w:val="clear" w:color="auto" w:fill="FFFFFF"/>
          <w:lang w:val="en-GB"/>
        </w:rPr>
        <w:t>Keith DA, Rodríguez JP</w:t>
      </w:r>
      <w:r w:rsidRPr="0028377B" w:rsidDel="00405356">
        <w:rPr>
          <w:rFonts w:cs="Times New Roman"/>
          <w:sz w:val="20"/>
          <w:szCs w:val="20"/>
          <w:shd w:val="clear" w:color="auto" w:fill="FFFFFF"/>
          <w:lang w:val="en-GB"/>
        </w:rPr>
        <w:t xml:space="preserve"> </w:t>
      </w:r>
      <w:r w:rsidRPr="0028377B">
        <w:rPr>
          <w:rFonts w:cs="Times New Roman"/>
          <w:sz w:val="20"/>
          <w:szCs w:val="20"/>
          <w:shd w:val="clear" w:color="auto" w:fill="FFFFFF"/>
          <w:lang w:val="en-GB"/>
        </w:rPr>
        <w:t>,</w:t>
      </w:r>
      <w:r w:rsidRPr="0028377B">
        <w:rPr>
          <w:rStyle w:val="apple-converted-space"/>
          <w:rFonts w:cs="Times New Roman"/>
          <w:sz w:val="20"/>
          <w:szCs w:val="20"/>
          <w:shd w:val="clear" w:color="auto" w:fill="FFFFFF"/>
          <w:lang w:val="en-GB"/>
        </w:rPr>
        <w:t> </w:t>
      </w:r>
      <w:r w:rsidRPr="0028377B">
        <w:rPr>
          <w:rFonts w:cs="Times New Roman"/>
          <w:sz w:val="20"/>
          <w:szCs w:val="20"/>
          <w:shd w:val="clear" w:color="auto" w:fill="FFFFFF"/>
          <w:lang w:val="en-GB"/>
        </w:rPr>
        <w:t>Brooks TM, Burgman MA, Barrow EG,</w:t>
      </w:r>
      <w:r w:rsidRPr="0028377B">
        <w:rPr>
          <w:rStyle w:val="apple-converted-space"/>
          <w:rFonts w:cs="Times New Roman"/>
          <w:sz w:val="20"/>
          <w:szCs w:val="20"/>
          <w:shd w:val="clear" w:color="auto" w:fill="FFFFFF"/>
          <w:lang w:val="en-GB"/>
        </w:rPr>
        <w:t> </w:t>
      </w:r>
      <w:r w:rsidRPr="0028377B">
        <w:rPr>
          <w:rFonts w:cs="Times New Roman"/>
          <w:sz w:val="20"/>
          <w:szCs w:val="20"/>
          <w:shd w:val="clear" w:color="auto" w:fill="FFFFFF"/>
          <w:lang w:val="en-GB"/>
        </w:rPr>
        <w:t>Bland L, Comer PJ,</w:t>
      </w:r>
      <w:r w:rsidRPr="0028377B">
        <w:rPr>
          <w:rStyle w:val="apple-converted-space"/>
          <w:rFonts w:cs="Times New Roman"/>
          <w:sz w:val="20"/>
          <w:szCs w:val="20"/>
          <w:shd w:val="clear" w:color="auto" w:fill="FFFFFF"/>
          <w:lang w:val="en-GB"/>
        </w:rPr>
        <w:t> </w:t>
      </w:r>
      <w:r w:rsidRPr="0028377B">
        <w:rPr>
          <w:rFonts w:cs="Times New Roman"/>
          <w:sz w:val="20"/>
          <w:szCs w:val="20"/>
          <w:shd w:val="clear" w:color="auto" w:fill="FFFFFF"/>
          <w:lang w:val="en-GB"/>
        </w:rPr>
        <w:t>Franklin J,</w:t>
      </w:r>
      <w:r w:rsidRPr="0028377B">
        <w:rPr>
          <w:rStyle w:val="apple-converted-space"/>
          <w:rFonts w:cs="Times New Roman"/>
          <w:sz w:val="20"/>
          <w:szCs w:val="20"/>
          <w:shd w:val="clear" w:color="auto" w:fill="FFFFFF"/>
          <w:lang w:val="en-GB"/>
        </w:rPr>
        <w:t> </w:t>
      </w:r>
      <w:r w:rsidRPr="0028377B">
        <w:rPr>
          <w:rFonts w:cs="Times New Roman"/>
          <w:sz w:val="20"/>
          <w:szCs w:val="20"/>
          <w:shd w:val="clear" w:color="auto" w:fill="FFFFFF"/>
          <w:lang w:val="en-GB"/>
        </w:rPr>
        <w:t>Link J,</w:t>
      </w:r>
      <w:r w:rsidRPr="0028377B">
        <w:rPr>
          <w:rFonts w:cs="Times New Roman"/>
          <w:sz w:val="20"/>
          <w:szCs w:val="20"/>
          <w:lang w:val="en-GB"/>
        </w:rPr>
        <w:t xml:space="preserve"> </w:t>
      </w:r>
      <w:r w:rsidRPr="0028377B">
        <w:rPr>
          <w:rFonts w:cs="Times New Roman"/>
          <w:sz w:val="20"/>
          <w:szCs w:val="20"/>
          <w:shd w:val="clear" w:color="auto" w:fill="FFFFFF"/>
          <w:lang w:val="en-GB"/>
        </w:rPr>
        <w:t>McCarthy MA,</w:t>
      </w:r>
      <w:r w:rsidRPr="0028377B">
        <w:rPr>
          <w:rStyle w:val="apple-converted-space"/>
          <w:rFonts w:cs="Times New Roman"/>
          <w:sz w:val="20"/>
          <w:szCs w:val="20"/>
          <w:shd w:val="clear" w:color="auto" w:fill="FFFFFF"/>
          <w:lang w:val="en-GB"/>
        </w:rPr>
        <w:t> </w:t>
      </w:r>
      <w:r w:rsidRPr="0028377B">
        <w:rPr>
          <w:rFonts w:cs="Times New Roman"/>
          <w:sz w:val="20"/>
          <w:szCs w:val="20"/>
          <w:shd w:val="clear" w:color="auto" w:fill="FFFFFF"/>
          <w:lang w:val="en-GB"/>
        </w:rPr>
        <w:t>Miller RM,</w:t>
      </w:r>
      <w:r w:rsidRPr="0028377B">
        <w:rPr>
          <w:rStyle w:val="apple-converted-space"/>
          <w:rFonts w:cs="Times New Roman"/>
          <w:sz w:val="20"/>
          <w:szCs w:val="20"/>
          <w:shd w:val="clear" w:color="auto" w:fill="FFFFFF"/>
          <w:lang w:val="en-GB"/>
        </w:rPr>
        <w:t> </w:t>
      </w:r>
      <w:r w:rsidRPr="0028377B">
        <w:rPr>
          <w:rFonts w:cs="Times New Roman"/>
          <w:sz w:val="20"/>
          <w:szCs w:val="20"/>
          <w:shd w:val="clear" w:color="auto" w:fill="FFFFFF"/>
          <w:lang w:val="en-GB"/>
        </w:rPr>
        <w:t>Murray NJ,</w:t>
      </w:r>
      <w:r w:rsidRPr="0028377B">
        <w:rPr>
          <w:rStyle w:val="apple-converted-space"/>
          <w:rFonts w:cs="Times New Roman"/>
          <w:sz w:val="20"/>
          <w:szCs w:val="20"/>
          <w:shd w:val="clear" w:color="auto" w:fill="FFFFFF"/>
          <w:lang w:val="en-GB"/>
        </w:rPr>
        <w:t> </w:t>
      </w:r>
      <w:r w:rsidRPr="0028377B">
        <w:rPr>
          <w:rFonts w:cs="Times New Roman"/>
          <w:sz w:val="20"/>
          <w:szCs w:val="20"/>
          <w:shd w:val="clear" w:color="auto" w:fill="FFFFFF"/>
          <w:lang w:val="en-GB"/>
        </w:rPr>
        <w:t xml:space="preserve">Nel J, </w:t>
      </w:r>
      <w:r w:rsidRPr="0028377B">
        <w:rPr>
          <w:rFonts w:cs="Times New Roman"/>
          <w:bCs/>
          <w:sz w:val="20"/>
          <w:szCs w:val="20"/>
          <w:shd w:val="clear" w:color="auto" w:fill="FFFFFF"/>
          <w:lang w:val="en-GB"/>
        </w:rPr>
        <w:t>Nicholson</w:t>
      </w:r>
      <w:r w:rsidR="00B16923" w:rsidRPr="0028377B">
        <w:rPr>
          <w:rFonts w:cs="Times New Roman"/>
          <w:bCs/>
          <w:sz w:val="20"/>
          <w:szCs w:val="20"/>
          <w:shd w:val="clear" w:color="auto" w:fill="FFFFFF"/>
          <w:lang w:val="en-GB"/>
        </w:rPr>
        <w:t xml:space="preserve"> E</w:t>
      </w:r>
      <w:r w:rsidRPr="0028377B">
        <w:rPr>
          <w:rFonts w:cs="Times New Roman"/>
          <w:sz w:val="20"/>
          <w:szCs w:val="20"/>
          <w:shd w:val="clear" w:color="auto" w:fill="FFFFFF"/>
          <w:lang w:val="en-GB"/>
        </w:rPr>
        <w:t>,</w:t>
      </w:r>
      <w:r w:rsidRPr="0028377B">
        <w:rPr>
          <w:rStyle w:val="apple-converted-space"/>
          <w:rFonts w:cs="Times New Roman"/>
          <w:sz w:val="20"/>
          <w:szCs w:val="20"/>
          <w:shd w:val="clear" w:color="auto" w:fill="FFFFFF"/>
          <w:lang w:val="en-GB"/>
        </w:rPr>
        <w:t> </w:t>
      </w:r>
      <w:r w:rsidRPr="0028377B">
        <w:rPr>
          <w:rFonts w:cs="Times New Roman"/>
          <w:sz w:val="20"/>
          <w:szCs w:val="20"/>
          <w:shd w:val="clear" w:color="auto" w:fill="FFFFFF"/>
          <w:lang w:val="en-GB"/>
        </w:rPr>
        <w:t>Oliveira-Miranda</w:t>
      </w:r>
      <w:r w:rsidR="00B16923" w:rsidRPr="0028377B">
        <w:rPr>
          <w:rFonts w:cs="Times New Roman"/>
          <w:sz w:val="20"/>
          <w:szCs w:val="20"/>
          <w:shd w:val="clear" w:color="auto" w:fill="FFFFFF"/>
          <w:lang w:val="en-GB"/>
        </w:rPr>
        <w:t xml:space="preserve"> MA</w:t>
      </w:r>
      <w:r w:rsidRPr="0028377B">
        <w:rPr>
          <w:rFonts w:cs="Times New Roman"/>
          <w:sz w:val="20"/>
          <w:szCs w:val="20"/>
          <w:shd w:val="clear" w:color="auto" w:fill="FFFFFF"/>
          <w:lang w:val="en-GB"/>
        </w:rPr>
        <w:t>,</w:t>
      </w:r>
      <w:r w:rsidRPr="0028377B">
        <w:rPr>
          <w:rStyle w:val="apple-converted-space"/>
          <w:rFonts w:cs="Times New Roman"/>
          <w:sz w:val="20"/>
          <w:szCs w:val="20"/>
          <w:shd w:val="clear" w:color="auto" w:fill="FFFFFF"/>
          <w:lang w:val="en-GB"/>
        </w:rPr>
        <w:t> </w:t>
      </w:r>
      <w:r w:rsidRPr="0028377B">
        <w:rPr>
          <w:rFonts w:cs="Times New Roman"/>
          <w:sz w:val="20"/>
          <w:szCs w:val="20"/>
          <w:shd w:val="clear" w:color="auto" w:fill="FFFFFF"/>
          <w:lang w:val="en-GB"/>
        </w:rPr>
        <w:t>Regan T</w:t>
      </w:r>
      <w:r w:rsidRPr="0028377B" w:rsidDel="008A353B">
        <w:rPr>
          <w:rFonts w:cs="Times New Roman"/>
          <w:sz w:val="20"/>
          <w:szCs w:val="20"/>
          <w:shd w:val="clear" w:color="auto" w:fill="FFFFFF"/>
          <w:lang w:val="en-GB"/>
        </w:rPr>
        <w:t>J</w:t>
      </w:r>
      <w:r w:rsidRPr="0028377B">
        <w:rPr>
          <w:rFonts w:cs="Times New Roman"/>
          <w:sz w:val="20"/>
          <w:szCs w:val="20"/>
          <w:shd w:val="clear" w:color="auto" w:fill="FFFFFF"/>
          <w:lang w:val="en-GB"/>
        </w:rPr>
        <w:t>,</w:t>
      </w:r>
      <w:r w:rsidRPr="0028377B">
        <w:rPr>
          <w:rStyle w:val="apple-converted-space"/>
          <w:rFonts w:cs="Times New Roman"/>
          <w:sz w:val="20"/>
          <w:szCs w:val="20"/>
          <w:shd w:val="clear" w:color="auto" w:fill="FFFFFF"/>
          <w:lang w:val="en-GB"/>
        </w:rPr>
        <w:t> </w:t>
      </w:r>
      <w:r w:rsidRPr="0028377B">
        <w:rPr>
          <w:rFonts w:cs="Times New Roman"/>
          <w:sz w:val="20"/>
          <w:szCs w:val="20"/>
          <w:shd w:val="clear" w:color="auto" w:fill="FFFFFF"/>
          <w:lang w:val="en-GB"/>
        </w:rPr>
        <w:t>Rodríguez-Clark</w:t>
      </w:r>
      <w:r w:rsidR="00B16923" w:rsidRPr="0028377B">
        <w:rPr>
          <w:rFonts w:cs="Times New Roman"/>
          <w:sz w:val="20"/>
          <w:szCs w:val="20"/>
          <w:shd w:val="clear" w:color="auto" w:fill="FFFFFF"/>
          <w:lang w:val="en-GB"/>
        </w:rPr>
        <w:t xml:space="preserve"> KM</w:t>
      </w:r>
      <w:r w:rsidRPr="0028377B" w:rsidDel="008A353B">
        <w:rPr>
          <w:rFonts w:cs="Times New Roman"/>
          <w:sz w:val="20"/>
          <w:szCs w:val="20"/>
          <w:shd w:val="clear" w:color="auto" w:fill="FFFFFF"/>
          <w:lang w:val="en-GB"/>
        </w:rPr>
        <w:t>,</w:t>
      </w:r>
      <w:r w:rsidRPr="0028377B">
        <w:rPr>
          <w:rFonts w:cs="Times New Roman"/>
          <w:sz w:val="20"/>
          <w:szCs w:val="20"/>
          <w:shd w:val="clear" w:color="auto" w:fill="FFFFFF"/>
          <w:lang w:val="en-GB"/>
        </w:rPr>
        <w:t xml:space="preserve"> Rouget</w:t>
      </w:r>
      <w:r w:rsidRPr="0028377B" w:rsidDel="008A353B">
        <w:rPr>
          <w:rFonts w:cs="Times New Roman"/>
          <w:sz w:val="20"/>
          <w:szCs w:val="20"/>
          <w:shd w:val="clear" w:color="auto" w:fill="FFFFFF"/>
          <w:lang w:val="en-GB"/>
        </w:rPr>
        <w:t>,</w:t>
      </w:r>
      <w:r w:rsidRPr="0028377B">
        <w:rPr>
          <w:rFonts w:cs="Times New Roman"/>
          <w:sz w:val="20"/>
          <w:szCs w:val="20"/>
          <w:shd w:val="clear" w:color="auto" w:fill="FFFFFF"/>
          <w:lang w:val="en-GB"/>
        </w:rPr>
        <w:t xml:space="preserve"> M</w:t>
      </w:r>
      <w:r w:rsidR="00B16923" w:rsidRPr="0028377B">
        <w:rPr>
          <w:rFonts w:cs="Times New Roman"/>
          <w:sz w:val="20"/>
          <w:szCs w:val="20"/>
          <w:shd w:val="clear" w:color="auto" w:fill="FFFFFF"/>
          <w:lang w:val="en-GB"/>
        </w:rPr>
        <w:t>,</w:t>
      </w:r>
      <w:r w:rsidRPr="0028377B" w:rsidDel="008A353B">
        <w:rPr>
          <w:rStyle w:val="apple-converted-space"/>
          <w:rFonts w:cs="Times New Roman"/>
          <w:sz w:val="20"/>
          <w:szCs w:val="20"/>
          <w:shd w:val="clear" w:color="auto" w:fill="FFFFFF"/>
          <w:lang w:val="en-GB"/>
        </w:rPr>
        <w:t> </w:t>
      </w:r>
      <w:r w:rsidRPr="0028377B">
        <w:rPr>
          <w:rFonts w:cs="Times New Roman"/>
          <w:sz w:val="20"/>
          <w:szCs w:val="20"/>
          <w:shd w:val="clear" w:color="auto" w:fill="FFFFFF"/>
          <w:lang w:val="en-GB"/>
        </w:rPr>
        <w:t>Spalding</w:t>
      </w:r>
      <w:r w:rsidR="00B16923" w:rsidRPr="0028377B">
        <w:rPr>
          <w:rFonts w:cs="Times New Roman"/>
          <w:sz w:val="20"/>
          <w:szCs w:val="20"/>
          <w:shd w:val="clear" w:color="auto" w:fill="FFFFFF"/>
          <w:lang w:val="en-GB"/>
        </w:rPr>
        <w:t xml:space="preserve"> MD</w:t>
      </w:r>
      <w:r w:rsidRPr="0028377B">
        <w:rPr>
          <w:rStyle w:val="apple-converted-space"/>
          <w:rFonts w:cs="Times New Roman"/>
          <w:sz w:val="20"/>
          <w:szCs w:val="20"/>
          <w:shd w:val="clear" w:color="auto" w:fill="FFFFFF"/>
          <w:lang w:val="en-GB"/>
        </w:rPr>
        <w:t xml:space="preserve"> (</w:t>
      </w:r>
      <w:r w:rsidRPr="0028377B" w:rsidDel="008A353B">
        <w:rPr>
          <w:rStyle w:val="apple-converted-space"/>
          <w:rFonts w:cs="Times New Roman"/>
          <w:sz w:val="20"/>
          <w:szCs w:val="20"/>
          <w:shd w:val="clear" w:color="auto" w:fill="FFFFFF"/>
          <w:lang w:val="en-GB"/>
        </w:rPr>
        <w:t> </w:t>
      </w:r>
      <w:r w:rsidRPr="0028377B">
        <w:rPr>
          <w:rFonts w:cs="Times New Roman"/>
          <w:sz w:val="20"/>
          <w:szCs w:val="20"/>
          <w:shd w:val="clear" w:color="auto" w:fill="FFFFFF"/>
          <w:lang w:val="en-GB"/>
        </w:rPr>
        <w:t>2015)</w:t>
      </w:r>
      <w:r w:rsidRPr="0028377B">
        <w:rPr>
          <w:rStyle w:val="apple-converted-space"/>
          <w:rFonts w:cs="Times New Roman"/>
          <w:sz w:val="20"/>
          <w:szCs w:val="20"/>
          <w:shd w:val="clear" w:color="auto" w:fill="FFFFFF"/>
          <w:lang w:val="en-GB"/>
        </w:rPr>
        <w:t> </w:t>
      </w:r>
      <w:r w:rsidRPr="0028377B">
        <w:rPr>
          <w:rFonts w:cs="Times New Roman"/>
          <w:sz w:val="20"/>
          <w:szCs w:val="20"/>
          <w:shd w:val="clear" w:color="auto" w:fill="FFFFFF"/>
          <w:lang w:val="en-GB"/>
        </w:rPr>
        <w:t>The IUCN red list of ecosystems: motivations, challenges, and applications</w:t>
      </w:r>
      <w:r w:rsidRPr="0028377B">
        <w:rPr>
          <w:rFonts w:cs="Times New Roman"/>
          <w:i/>
          <w:iCs/>
          <w:sz w:val="20"/>
          <w:szCs w:val="20"/>
          <w:shd w:val="clear" w:color="auto" w:fill="FFFFFF"/>
          <w:lang w:val="en-GB"/>
        </w:rPr>
        <w:t>.</w:t>
      </w:r>
      <w:r w:rsidRPr="0028377B">
        <w:rPr>
          <w:rFonts w:cs="Times New Roman"/>
          <w:iCs/>
          <w:sz w:val="20"/>
          <w:szCs w:val="20"/>
          <w:shd w:val="clear" w:color="auto" w:fill="FFFFFF"/>
          <w:lang w:val="en-GB"/>
        </w:rPr>
        <w:t xml:space="preserve"> Cons letters</w:t>
      </w:r>
      <w:r w:rsidRPr="0028377B">
        <w:rPr>
          <w:rFonts w:cs="Times New Roman"/>
          <w:sz w:val="20"/>
          <w:szCs w:val="20"/>
          <w:shd w:val="clear" w:color="auto" w:fill="FFFFFF"/>
          <w:lang w:val="en-GB"/>
        </w:rPr>
        <w:t xml:space="preserve"> 8: 214-226</w:t>
      </w:r>
    </w:p>
    <w:p w14:paraId="378710D8" w14:textId="77777777" w:rsidR="00A90039" w:rsidRPr="0028377B" w:rsidRDefault="00A90039" w:rsidP="00597CC2">
      <w:pPr>
        <w:autoSpaceDE w:val="0"/>
        <w:autoSpaceDN w:val="0"/>
        <w:adjustRightInd w:val="0"/>
        <w:spacing w:after="80" w:line="360" w:lineRule="auto"/>
        <w:ind w:left="709" w:hanging="709"/>
        <w:rPr>
          <w:rFonts w:cs="Times New Roman"/>
          <w:sz w:val="20"/>
          <w:szCs w:val="20"/>
          <w:highlight w:val="white"/>
          <w:lang w:val="en-GB"/>
        </w:rPr>
      </w:pPr>
      <w:r w:rsidRPr="0028377B">
        <w:rPr>
          <w:rFonts w:cs="Times New Roman"/>
          <w:sz w:val="20"/>
          <w:szCs w:val="20"/>
          <w:lang w:val="en-GB"/>
        </w:rPr>
        <w:t>Kotiaho JS, Kaitala V, Komonen A, Päivinen J (2005) Predicting the risk of extinction from shared ecological characteristics. PNAS 8:1963–1967</w:t>
      </w:r>
    </w:p>
    <w:p w14:paraId="539E08C2" w14:textId="77777777" w:rsidR="00A90039" w:rsidRPr="0028377B" w:rsidRDefault="00A90039" w:rsidP="00597CC2">
      <w:pPr>
        <w:autoSpaceDE w:val="0"/>
        <w:autoSpaceDN w:val="0"/>
        <w:adjustRightInd w:val="0"/>
        <w:spacing w:after="80" w:line="360" w:lineRule="auto"/>
        <w:ind w:left="709" w:hanging="709"/>
        <w:rPr>
          <w:rFonts w:cs="Times New Roman"/>
          <w:sz w:val="20"/>
          <w:szCs w:val="20"/>
          <w:lang w:val="en-GB"/>
        </w:rPr>
      </w:pPr>
      <w:r w:rsidRPr="0028377B">
        <w:rPr>
          <w:rFonts w:cs="Times New Roman"/>
          <w:sz w:val="20"/>
          <w:szCs w:val="20"/>
          <w:lang w:val="en-GB"/>
        </w:rPr>
        <w:t>Leingärtner A, Krauss J, Steffan</w:t>
      </w:r>
      <w:r w:rsidRPr="0028377B">
        <w:rPr>
          <w:rFonts w:cs="Times New Roman"/>
          <w:sz w:val="20"/>
          <w:szCs w:val="20"/>
          <w:lang w:val="en-GB"/>
        </w:rPr>
        <w:noBreakHyphen/>
        <w:t>Dewenter I (2014) Species richness and trait composition of butterfly assemblages change along an altitudinal gradient. Oecologia 175:613–623</w:t>
      </w:r>
    </w:p>
    <w:p w14:paraId="70C2CF98" w14:textId="77777777" w:rsidR="00A90039" w:rsidRPr="0028377B" w:rsidRDefault="00A90039" w:rsidP="00597CC2">
      <w:pPr>
        <w:autoSpaceDE w:val="0"/>
        <w:autoSpaceDN w:val="0"/>
        <w:adjustRightInd w:val="0"/>
        <w:spacing w:after="80" w:line="360" w:lineRule="auto"/>
        <w:ind w:left="709" w:hanging="709"/>
        <w:rPr>
          <w:rFonts w:cs="Times New Roman"/>
          <w:sz w:val="20"/>
          <w:szCs w:val="20"/>
          <w:lang w:val="en-GB"/>
        </w:rPr>
      </w:pPr>
      <w:r w:rsidRPr="0028377B">
        <w:rPr>
          <w:rFonts w:cs="Times New Roman"/>
          <w:sz w:val="20"/>
          <w:szCs w:val="20"/>
          <w:lang w:val="en-GB"/>
        </w:rPr>
        <w:t>Lenoir J, Gégout JC, Guisan A, Vittoz P, Wohlgemuth T, Zimmermann NE, Dullinger S, Pauli H, Willner W, Grytnes JA, Virtanen R, Svenning JC (2010) Cross-scale analysis of the region effect on vascular plant species diversity in southern and northern European mountain ranges. PLoS ONE 5:1–13</w:t>
      </w:r>
    </w:p>
    <w:p w14:paraId="7CA2E13E" w14:textId="0C812E77" w:rsidR="00A90039" w:rsidRPr="0028377B" w:rsidRDefault="00A90039" w:rsidP="00597CC2">
      <w:pPr>
        <w:autoSpaceDE w:val="0"/>
        <w:autoSpaceDN w:val="0"/>
        <w:adjustRightInd w:val="0"/>
        <w:spacing w:after="80" w:line="360" w:lineRule="auto"/>
        <w:ind w:left="709" w:hanging="709"/>
        <w:rPr>
          <w:rFonts w:cs="Times New Roman"/>
          <w:sz w:val="20"/>
          <w:szCs w:val="20"/>
          <w:lang w:val="en-GB"/>
        </w:rPr>
      </w:pPr>
      <w:r w:rsidRPr="0028377B">
        <w:rPr>
          <w:rFonts w:cs="Times New Roman"/>
          <w:sz w:val="20"/>
          <w:szCs w:val="20"/>
          <w:lang w:val="en-GB"/>
        </w:rPr>
        <w:t>Lindner M, Garcia-Gonzalo J, Kolström M, Green T, Reguera R, Maroschek M, Seidl R, Lexer MJ, Netherer S, Schopf A, Kremer A, Delzon S, Barbati A, Marchetti M, Corona P (2008) Impacts of climate change on European forests and options for adaptation. Report to the European Commission Directorate</w:t>
      </w:r>
      <w:r w:rsidR="00B16923" w:rsidRPr="0028377B">
        <w:rPr>
          <w:rFonts w:cs="Times New Roman"/>
          <w:sz w:val="20"/>
          <w:szCs w:val="20"/>
          <w:lang w:val="en-GB"/>
        </w:rPr>
        <w:t xml:space="preserve"> </w:t>
      </w:r>
      <w:r w:rsidRPr="0028377B">
        <w:rPr>
          <w:rFonts w:cs="Times New Roman"/>
          <w:sz w:val="20"/>
          <w:szCs w:val="20"/>
          <w:lang w:val="en-GB"/>
        </w:rPr>
        <w:t>General for Agriculture and Rural Development 173 p. http://ec.europa.eu/agriculture/analysis/external/euro_forests/full_report_en.pdf. Accessed 22 May 2016</w:t>
      </w:r>
    </w:p>
    <w:p w14:paraId="3AD8CC5B" w14:textId="77777777" w:rsidR="00A90039" w:rsidRPr="0028377B" w:rsidRDefault="00A90039" w:rsidP="00597CC2">
      <w:pPr>
        <w:autoSpaceDE w:val="0"/>
        <w:autoSpaceDN w:val="0"/>
        <w:adjustRightInd w:val="0"/>
        <w:spacing w:after="80" w:line="360" w:lineRule="auto"/>
        <w:ind w:left="709" w:hanging="709"/>
        <w:rPr>
          <w:rFonts w:cs="Times New Roman"/>
          <w:sz w:val="20"/>
          <w:szCs w:val="20"/>
          <w:lang w:val="en-GB"/>
        </w:rPr>
      </w:pPr>
      <w:r w:rsidRPr="0028377B">
        <w:rPr>
          <w:rFonts w:cs="Times New Roman"/>
          <w:sz w:val="20"/>
          <w:szCs w:val="20"/>
          <w:lang w:val="en-GB"/>
        </w:rPr>
        <w:t>Mattila M, Kotiaho JS, Kaitala V, Komonen A (2008) The use of ecological traits in extinction risk assessments: A case study on geometrid moths. Biol Conserv 141:2322–2328</w:t>
      </w:r>
    </w:p>
    <w:p w14:paraId="2A248558" w14:textId="77777777" w:rsidR="00A90039" w:rsidRPr="0028377B" w:rsidRDefault="00A90039" w:rsidP="00597CC2">
      <w:pPr>
        <w:autoSpaceDE w:val="0"/>
        <w:autoSpaceDN w:val="0"/>
        <w:adjustRightInd w:val="0"/>
        <w:spacing w:after="80" w:line="360" w:lineRule="auto"/>
        <w:ind w:left="709" w:hanging="709"/>
        <w:rPr>
          <w:rFonts w:cs="Times New Roman"/>
          <w:sz w:val="20"/>
          <w:szCs w:val="20"/>
          <w:lang w:val="en-GB"/>
        </w:rPr>
      </w:pPr>
      <w:r w:rsidRPr="0028377B">
        <w:rPr>
          <w:rFonts w:cs="Times New Roman"/>
          <w:sz w:val="20"/>
          <w:szCs w:val="20"/>
          <w:lang w:val="en-GB"/>
        </w:rPr>
        <w:lastRenderedPageBreak/>
        <w:t>Mattila N, Kaitala V, Komonen A, Kotiaho JS,Paivinen J (2006) Ecological determinants of distribution decline and risk of extinction in moths. Conserv Biol 20:1161–1168</w:t>
      </w:r>
    </w:p>
    <w:p w14:paraId="561C42FB" w14:textId="77777777" w:rsidR="00A90039" w:rsidRPr="0028377B" w:rsidRDefault="00A90039" w:rsidP="00597CC2">
      <w:pPr>
        <w:autoSpaceDE w:val="0"/>
        <w:autoSpaceDN w:val="0"/>
        <w:adjustRightInd w:val="0"/>
        <w:spacing w:after="80" w:line="360" w:lineRule="auto"/>
        <w:ind w:left="709" w:hanging="709"/>
        <w:rPr>
          <w:rFonts w:cs="Times New Roman"/>
          <w:sz w:val="20"/>
          <w:szCs w:val="20"/>
          <w:lang w:val="en-GB"/>
        </w:rPr>
      </w:pPr>
      <w:r w:rsidRPr="0028377B">
        <w:rPr>
          <w:rFonts w:cs="Times New Roman"/>
          <w:sz w:val="20"/>
          <w:szCs w:val="20"/>
          <w:lang w:val="en-GB"/>
        </w:rPr>
        <w:t>Mattila N, Kaitala V, Komonen A, Paivinen J, Kotiaho JS (2011) Ecological correlates of distribution change and range shift in butterflies. Insect Conserv Diver 4:239–246</w:t>
      </w:r>
    </w:p>
    <w:p w14:paraId="311C232C" w14:textId="77777777" w:rsidR="00A90039" w:rsidRPr="0028377B" w:rsidRDefault="00A90039" w:rsidP="00597CC2">
      <w:pPr>
        <w:autoSpaceDE w:val="0"/>
        <w:autoSpaceDN w:val="0"/>
        <w:adjustRightInd w:val="0"/>
        <w:spacing w:after="80" w:line="360" w:lineRule="auto"/>
        <w:ind w:left="709" w:hanging="709"/>
        <w:rPr>
          <w:rFonts w:cs="Times New Roman"/>
          <w:sz w:val="20"/>
          <w:szCs w:val="20"/>
          <w:lang w:val="en-GB"/>
          <w:rPrChange w:id="80" w:author="ref" w:date="2016-09-08T11:27:00Z">
            <w:rPr>
              <w:rFonts w:cs="Times New Roman"/>
              <w:sz w:val="20"/>
              <w:szCs w:val="20"/>
              <w:lang w:val="en-US"/>
            </w:rPr>
          </w:rPrChange>
        </w:rPr>
      </w:pPr>
      <w:r w:rsidRPr="0028377B">
        <w:rPr>
          <w:rFonts w:cs="Times New Roman"/>
          <w:sz w:val="20"/>
          <w:szCs w:val="20"/>
          <w:lang w:val="en-GB"/>
        </w:rPr>
        <w:t xml:space="preserve">Moss D, Wyatt BK (1994) The CORINE biotopes project: a database for conservation of nature and wildlife in the European community. </w:t>
      </w:r>
      <w:r w:rsidRPr="0028377B">
        <w:rPr>
          <w:rFonts w:cs="Times New Roman"/>
          <w:sz w:val="20"/>
          <w:szCs w:val="20"/>
          <w:lang w:val="en-GB"/>
          <w:rPrChange w:id="81" w:author="ref" w:date="2016-09-08T11:27:00Z">
            <w:rPr>
              <w:rFonts w:cs="Times New Roman"/>
              <w:sz w:val="20"/>
              <w:szCs w:val="20"/>
              <w:lang w:val="en-US"/>
            </w:rPr>
          </w:rPrChange>
        </w:rPr>
        <w:t>Appl Geogr 14(4):327–349</w:t>
      </w:r>
    </w:p>
    <w:p w14:paraId="45B31942" w14:textId="2E0CC793" w:rsidR="00587EC8" w:rsidRPr="0028377B" w:rsidRDefault="00587EC8" w:rsidP="00587EC8">
      <w:pPr>
        <w:autoSpaceDE w:val="0"/>
        <w:autoSpaceDN w:val="0"/>
        <w:adjustRightInd w:val="0"/>
        <w:spacing w:after="80" w:line="360" w:lineRule="auto"/>
        <w:ind w:left="709" w:hanging="709"/>
        <w:rPr>
          <w:rFonts w:cs="Times New Roman"/>
          <w:sz w:val="20"/>
          <w:szCs w:val="20"/>
          <w:lang w:val="en-GB"/>
        </w:rPr>
      </w:pPr>
      <w:r w:rsidRPr="0028377B">
        <w:rPr>
          <w:rFonts w:cs="Times New Roman"/>
          <w:sz w:val="20"/>
          <w:szCs w:val="20"/>
          <w:lang w:val="en-GB"/>
          <w:rPrChange w:id="82" w:author="ref" w:date="2016-09-08T11:27:00Z">
            <w:rPr>
              <w:rFonts w:cs="Times New Roman"/>
              <w:sz w:val="20"/>
              <w:szCs w:val="20"/>
              <w:lang w:val="en-US"/>
            </w:rPr>
          </w:rPrChange>
        </w:rPr>
        <w:t xml:space="preserve">Nelson E, Mendoza G, Regetz J, </w:t>
      </w:r>
      <w:r w:rsidRPr="0028377B">
        <w:rPr>
          <w:lang w:val="en-GB"/>
        </w:rPr>
        <w:t>Polasky S, Tallis J, Cameron DR, Chan KMA, Daily GC, Goldstein J, Kareiva PM, Londsdorf E, Naidoo R, Ricketts TH, Shaw M</w:t>
      </w:r>
      <w:r w:rsidRPr="008A08DD">
        <w:rPr>
          <w:lang w:val="en-GB"/>
        </w:rPr>
        <w:t>R</w:t>
      </w:r>
      <w:r w:rsidR="00A90039" w:rsidRPr="0028377B">
        <w:rPr>
          <w:rFonts w:cs="Times New Roman"/>
          <w:sz w:val="20"/>
          <w:szCs w:val="20"/>
          <w:lang w:val="en-GB"/>
          <w:rPrChange w:id="83" w:author="ref" w:date="2016-09-08T11:27:00Z">
            <w:rPr>
              <w:rFonts w:cs="Times New Roman"/>
              <w:sz w:val="20"/>
              <w:szCs w:val="20"/>
              <w:lang w:val="en-US"/>
            </w:rPr>
          </w:rPrChange>
        </w:rPr>
        <w:t xml:space="preserve"> </w:t>
      </w:r>
      <w:r w:rsidR="00A90039" w:rsidRPr="0028377B">
        <w:rPr>
          <w:rFonts w:cs="Times New Roman"/>
          <w:sz w:val="20"/>
          <w:szCs w:val="20"/>
          <w:lang w:val="en-GB"/>
        </w:rPr>
        <w:t>(2009) Modeling multiple ecosystem services, biodiversity conservation, commodity production, and tradeoffs at landscape scales. Front Ecol Environ 7:4–11</w:t>
      </w:r>
    </w:p>
    <w:p w14:paraId="4398335A" w14:textId="6A66E759" w:rsidR="00A90039" w:rsidRPr="008F0C84" w:rsidRDefault="00A90039" w:rsidP="00597CC2">
      <w:pPr>
        <w:autoSpaceDE w:val="0"/>
        <w:autoSpaceDN w:val="0"/>
        <w:adjustRightInd w:val="0"/>
        <w:spacing w:after="80" w:line="360" w:lineRule="auto"/>
        <w:ind w:left="709" w:hanging="709"/>
        <w:rPr>
          <w:rFonts w:cs="Times New Roman"/>
          <w:sz w:val="20"/>
          <w:szCs w:val="20"/>
          <w:lang w:val="en-GB"/>
        </w:rPr>
      </w:pPr>
      <w:r w:rsidRPr="008F0C84">
        <w:rPr>
          <w:rFonts w:cs="Times New Roman"/>
          <w:sz w:val="20"/>
          <w:szCs w:val="20"/>
          <w:lang w:val="en-GB"/>
        </w:rPr>
        <w:t>Neme</w:t>
      </w:r>
      <w:r w:rsidR="00A97058" w:rsidRPr="008F0C84">
        <w:rPr>
          <w:rFonts w:cs="Times New Roman"/>
          <w:sz w:val="20"/>
          <w:szCs w:val="20"/>
          <w:lang w:val="en-GB"/>
        </w:rPr>
        <w:t>c</w:t>
      </w:r>
      <w:r w:rsidRPr="008F0C84">
        <w:rPr>
          <w:rFonts w:cs="Times New Roman"/>
          <w:sz w:val="20"/>
          <w:szCs w:val="20"/>
          <w:lang w:val="en-GB"/>
        </w:rPr>
        <w:t xml:space="preserve"> J, Grube C, Chimani B, Auer I (2013) Trends in extreme temperature indices in Austria based on a new homogenised dataset. Int J Climatol 33:1538–1550</w:t>
      </w:r>
    </w:p>
    <w:p w14:paraId="40F6EE65" w14:textId="77777777" w:rsidR="00A90039" w:rsidRPr="0028377B" w:rsidRDefault="00A90039" w:rsidP="00597CC2">
      <w:pPr>
        <w:autoSpaceDE w:val="0"/>
        <w:autoSpaceDN w:val="0"/>
        <w:adjustRightInd w:val="0"/>
        <w:spacing w:after="80" w:line="360" w:lineRule="auto"/>
        <w:ind w:left="709" w:hanging="709"/>
        <w:rPr>
          <w:rFonts w:cs="Times New Roman"/>
          <w:sz w:val="20"/>
          <w:szCs w:val="20"/>
          <w:lang w:val="en-GB"/>
        </w:rPr>
      </w:pPr>
      <w:r w:rsidRPr="008F0C84">
        <w:rPr>
          <w:rFonts w:cs="Times New Roman"/>
          <w:sz w:val="20"/>
          <w:szCs w:val="20"/>
          <w:lang w:val="en-GB"/>
        </w:rPr>
        <w:t>Newbold T, Butchart SHM, Sekercioglu CHS, Purves DW, Scharlemann JPW (2012) Mapping functional Traits: co</w:t>
      </w:r>
      <w:r w:rsidRPr="0028377B">
        <w:rPr>
          <w:rFonts w:cs="Times New Roman"/>
          <w:sz w:val="20"/>
          <w:szCs w:val="20"/>
          <w:lang w:val="en-GB"/>
        </w:rPr>
        <w:t>mparing abundance and presence-absence estimates at large spatial scales. PLoS ONE 7(8):e44019</w:t>
      </w:r>
    </w:p>
    <w:p w14:paraId="5C246557" w14:textId="77777777" w:rsidR="00A90039" w:rsidRPr="0028377B" w:rsidRDefault="00A90039" w:rsidP="00597CC2">
      <w:pPr>
        <w:autoSpaceDE w:val="0"/>
        <w:autoSpaceDN w:val="0"/>
        <w:adjustRightInd w:val="0"/>
        <w:spacing w:after="80" w:line="360" w:lineRule="auto"/>
        <w:ind w:left="709" w:hanging="709"/>
        <w:rPr>
          <w:rFonts w:cs="Times New Roman"/>
          <w:sz w:val="20"/>
          <w:szCs w:val="20"/>
          <w:highlight w:val="white"/>
          <w:lang w:val="en-GB"/>
        </w:rPr>
      </w:pPr>
      <w:r w:rsidRPr="0028377B">
        <w:rPr>
          <w:rFonts w:cs="Times New Roman"/>
          <w:sz w:val="20"/>
          <w:szCs w:val="20"/>
          <w:highlight w:val="white"/>
          <w:lang w:val="en-GB"/>
        </w:rPr>
        <w:t>Nieto</w:t>
      </w:r>
      <w:r w:rsidRPr="0028377B">
        <w:rPr>
          <w:rFonts w:cs="Cambria Math"/>
          <w:sz w:val="20"/>
          <w:szCs w:val="20"/>
          <w:highlight w:val="white"/>
          <w:lang w:val="en-GB"/>
        </w:rPr>
        <w:t>‐</w:t>
      </w:r>
      <w:r w:rsidRPr="0028377B">
        <w:rPr>
          <w:rFonts w:cs="Times New Roman"/>
          <w:sz w:val="20"/>
          <w:szCs w:val="20"/>
          <w:highlight w:val="white"/>
          <w:lang w:val="en-GB"/>
        </w:rPr>
        <w:t>Sánchez S, Gutiérrez D, Wilson RJ (2015) Long</w:t>
      </w:r>
      <w:r w:rsidRPr="0028377B">
        <w:rPr>
          <w:rFonts w:cs="Cambria Math"/>
          <w:sz w:val="20"/>
          <w:szCs w:val="20"/>
          <w:highlight w:val="white"/>
          <w:lang w:val="en-GB"/>
        </w:rPr>
        <w:t>‐</w:t>
      </w:r>
      <w:r w:rsidRPr="0028377B">
        <w:rPr>
          <w:rFonts w:cs="Times New Roman"/>
          <w:sz w:val="20"/>
          <w:szCs w:val="20"/>
          <w:highlight w:val="white"/>
          <w:lang w:val="en-GB"/>
        </w:rPr>
        <w:t>term change and spatial variation in butterfly communities over an elevational gradient: driven by climate, buffered by habitat. Divers Distrib 21:950</w:t>
      </w:r>
      <w:r w:rsidRPr="0028377B">
        <w:rPr>
          <w:rFonts w:cs="Times New Roman"/>
          <w:sz w:val="20"/>
          <w:szCs w:val="20"/>
          <w:lang w:val="en-GB"/>
        </w:rPr>
        <w:t>–</w:t>
      </w:r>
      <w:r w:rsidRPr="0028377B">
        <w:rPr>
          <w:rFonts w:cs="Times New Roman"/>
          <w:sz w:val="20"/>
          <w:szCs w:val="20"/>
          <w:highlight w:val="white"/>
          <w:lang w:val="en-GB"/>
        </w:rPr>
        <w:t>961</w:t>
      </w:r>
    </w:p>
    <w:p w14:paraId="7B50B3D6" w14:textId="30F0F1B5" w:rsidR="00A90039" w:rsidRPr="0028377B" w:rsidRDefault="00A90039" w:rsidP="00597CC2">
      <w:pPr>
        <w:autoSpaceDE w:val="0"/>
        <w:autoSpaceDN w:val="0"/>
        <w:adjustRightInd w:val="0"/>
        <w:spacing w:after="80" w:line="360" w:lineRule="auto"/>
        <w:ind w:left="709" w:hanging="709"/>
        <w:rPr>
          <w:rFonts w:cs="Times New Roman"/>
          <w:sz w:val="20"/>
          <w:szCs w:val="20"/>
          <w:lang w:val="en-GB"/>
        </w:rPr>
      </w:pPr>
      <w:r w:rsidRPr="0028377B">
        <w:rPr>
          <w:rFonts w:cs="Times New Roman"/>
          <w:sz w:val="20"/>
          <w:szCs w:val="20"/>
          <w:lang w:val="en-GB"/>
        </w:rPr>
        <w:t>Ohlemüller R, Anderson BJ, Araujo MB, But</w:t>
      </w:r>
      <w:r w:rsidR="00587EC8" w:rsidRPr="0028377B">
        <w:rPr>
          <w:rFonts w:cs="Times New Roman"/>
          <w:sz w:val="20"/>
          <w:szCs w:val="20"/>
          <w:lang w:val="en-GB"/>
        </w:rPr>
        <w:t>chart SHM, Kudrna O, Ridgely RS, Thomas C</w:t>
      </w:r>
      <w:r w:rsidRPr="0028377B">
        <w:rPr>
          <w:rFonts w:cs="Times New Roman"/>
          <w:sz w:val="20"/>
          <w:szCs w:val="20"/>
          <w:lang w:val="en-GB"/>
        </w:rPr>
        <w:t xml:space="preserve"> (2008). The coincidence of climatic and species rarity: high risk to small-range species from climate change. Biol Lett 4:568–572</w:t>
      </w:r>
    </w:p>
    <w:p w14:paraId="621014E6" w14:textId="31CF58A3" w:rsidR="00A90039" w:rsidRPr="0028377B" w:rsidRDefault="00A90039" w:rsidP="00597CC2">
      <w:pPr>
        <w:autoSpaceDE w:val="0"/>
        <w:autoSpaceDN w:val="0"/>
        <w:adjustRightInd w:val="0"/>
        <w:spacing w:after="80" w:line="360" w:lineRule="auto"/>
        <w:ind w:left="709" w:hanging="709"/>
        <w:rPr>
          <w:rFonts w:cs="Times New Roman"/>
          <w:sz w:val="20"/>
          <w:szCs w:val="20"/>
          <w:lang w:val="en-GB"/>
        </w:rPr>
      </w:pPr>
      <w:r w:rsidRPr="0028377B">
        <w:rPr>
          <w:rFonts w:cs="Times New Roman"/>
          <w:sz w:val="20"/>
          <w:szCs w:val="20"/>
          <w:lang w:val="en-GB"/>
        </w:rPr>
        <w:t>Päivinen J, Grapputo A, Kaitala V, Komonen A, K</w:t>
      </w:r>
      <w:r w:rsidR="00587EC8" w:rsidRPr="0028377B">
        <w:rPr>
          <w:rFonts w:cs="Times New Roman"/>
          <w:sz w:val="20"/>
          <w:szCs w:val="20"/>
          <w:lang w:val="en-GB"/>
        </w:rPr>
        <w:t>otiaho JS, Saarinen K, Wahlberg</w:t>
      </w:r>
      <w:r w:rsidRPr="0028377B">
        <w:rPr>
          <w:rFonts w:cs="Times New Roman"/>
          <w:sz w:val="20"/>
          <w:szCs w:val="20"/>
          <w:lang w:val="en-GB"/>
        </w:rPr>
        <w:t xml:space="preserve"> N (2005) Negative density distribution relationship in butterflies. BMC Biology 3:5</w:t>
      </w:r>
    </w:p>
    <w:p w14:paraId="1DFE94A6" w14:textId="77777777" w:rsidR="00A90039" w:rsidRPr="0028377B" w:rsidRDefault="00A90039" w:rsidP="00597CC2">
      <w:pPr>
        <w:autoSpaceDE w:val="0"/>
        <w:autoSpaceDN w:val="0"/>
        <w:adjustRightInd w:val="0"/>
        <w:spacing w:after="80" w:line="360" w:lineRule="auto"/>
        <w:ind w:left="709" w:hanging="709"/>
        <w:rPr>
          <w:rFonts w:cs="Times New Roman"/>
          <w:sz w:val="20"/>
          <w:szCs w:val="20"/>
          <w:lang w:val="en-GB"/>
        </w:rPr>
      </w:pPr>
      <w:r w:rsidRPr="0028377B">
        <w:rPr>
          <w:rFonts w:cs="Times New Roman"/>
          <w:sz w:val="20"/>
          <w:szCs w:val="20"/>
          <w:lang w:val="en-GB"/>
        </w:rPr>
        <w:t>Parmesan C (2006) Ecological and evolutionary responses to recent climate change. Annu Rev Ecol Evol S 37:637–669</w:t>
      </w:r>
    </w:p>
    <w:p w14:paraId="4A9956A8" w14:textId="77777777" w:rsidR="00A90039" w:rsidRPr="0028377B" w:rsidRDefault="00A90039" w:rsidP="00597CC2">
      <w:pPr>
        <w:autoSpaceDE w:val="0"/>
        <w:autoSpaceDN w:val="0"/>
        <w:adjustRightInd w:val="0"/>
        <w:spacing w:after="80" w:line="360" w:lineRule="auto"/>
        <w:ind w:left="709" w:hanging="709"/>
        <w:rPr>
          <w:rFonts w:cs="Times New Roman"/>
          <w:sz w:val="20"/>
          <w:szCs w:val="20"/>
          <w:lang w:val="en-GB"/>
        </w:rPr>
      </w:pPr>
      <w:r w:rsidRPr="0028377B">
        <w:rPr>
          <w:rFonts w:cs="Times New Roman"/>
          <w:sz w:val="20"/>
          <w:szCs w:val="20"/>
          <w:lang w:val="en-GB"/>
        </w:rPr>
        <w:t>Pavoine S, Baguette M, Stevens VM, Leibold MA, Turlure C, Bonsall MB (2014) Life history traits, but not phylogeny, drive compositional patterns in a butterfly metacommunity. Ecology 95:3304–3313</w:t>
      </w:r>
    </w:p>
    <w:p w14:paraId="779E4744" w14:textId="3217B0AC" w:rsidR="00A90039" w:rsidRPr="0028377B" w:rsidRDefault="00A90039" w:rsidP="00597CC2">
      <w:pPr>
        <w:autoSpaceDE w:val="0"/>
        <w:autoSpaceDN w:val="0"/>
        <w:adjustRightInd w:val="0"/>
        <w:spacing w:after="80" w:line="360" w:lineRule="auto"/>
        <w:ind w:left="709" w:hanging="709"/>
        <w:rPr>
          <w:rFonts w:cs="Times New Roman"/>
          <w:sz w:val="20"/>
          <w:szCs w:val="20"/>
          <w:lang w:val="en-GB"/>
        </w:rPr>
      </w:pPr>
      <w:r w:rsidRPr="0028377B">
        <w:rPr>
          <w:rFonts w:cs="Times New Roman"/>
          <w:sz w:val="20"/>
          <w:szCs w:val="20"/>
          <w:highlight w:val="white"/>
          <w:lang w:val="en-GB"/>
        </w:rPr>
        <w:t>Rasmont P, Franzén M, Lecocq T, Harpke A, Roberts S, Biesmeijer J, Castro L, Cederberg B, Dvorak L, Fitzpatrick Ú, Gonseth Y, Haubruge E, Mahé G, Manino A, Michez D, Neumayer J, Ødegaard F, Paukkunen J, Pawlikowski T, Potts S, Reemer M, Settele J, Straka J, Schweiger O (2015) Climatic Risk and Distribution Atlas of European Bumblebees. BioRisk 10:1</w:t>
      </w:r>
      <w:r w:rsidRPr="0028377B">
        <w:rPr>
          <w:rFonts w:cs="Times New Roman"/>
          <w:sz w:val="20"/>
          <w:szCs w:val="20"/>
          <w:lang w:val="en-GB"/>
        </w:rPr>
        <w:t>–</w:t>
      </w:r>
      <w:r w:rsidRPr="0028377B">
        <w:rPr>
          <w:rFonts w:cs="Times New Roman"/>
          <w:sz w:val="20"/>
          <w:szCs w:val="20"/>
          <w:highlight w:val="white"/>
          <w:lang w:val="en-GB"/>
        </w:rPr>
        <w:t>236</w:t>
      </w:r>
    </w:p>
    <w:p w14:paraId="0E20EC8C" w14:textId="77777777" w:rsidR="00A90039" w:rsidRPr="0028377B" w:rsidRDefault="00A90039" w:rsidP="00597CC2">
      <w:pPr>
        <w:autoSpaceDE w:val="0"/>
        <w:autoSpaceDN w:val="0"/>
        <w:adjustRightInd w:val="0"/>
        <w:spacing w:after="80" w:line="360" w:lineRule="auto"/>
        <w:ind w:left="709" w:hanging="709"/>
        <w:rPr>
          <w:rFonts w:cs="Times New Roman"/>
          <w:sz w:val="20"/>
          <w:szCs w:val="20"/>
          <w:lang w:val="en-GB"/>
        </w:rPr>
      </w:pPr>
      <w:bookmarkStart w:id="84" w:name="_GoBack"/>
      <w:bookmarkEnd w:id="84"/>
      <w:del w:id="85" w:author="ref" w:date="2016-09-09T10:50:00Z">
        <w:r w:rsidRPr="0028377B" w:rsidDel="00B669DD">
          <w:rPr>
            <w:rStyle w:val="apple-converted-space"/>
            <w:rFonts w:cs="Times New Roman"/>
            <w:sz w:val="20"/>
            <w:szCs w:val="20"/>
            <w:shd w:val="clear" w:color="auto" w:fill="FFFFFF"/>
            <w:lang w:val="en-GB"/>
          </w:rPr>
          <w:delText> </w:delText>
        </w:r>
      </w:del>
      <w:r w:rsidRPr="0028377B">
        <w:rPr>
          <w:rFonts w:cs="Times New Roman"/>
          <w:sz w:val="20"/>
          <w:szCs w:val="20"/>
          <w:shd w:val="clear" w:color="auto" w:fill="FFFFFF"/>
          <w:lang w:val="en-GB"/>
        </w:rPr>
        <w:t>Rodrigues ASL, Pilgrim JD, Lamoreux JF, Hoffman M, Brooks TM (2006) The value of the IUCN Red List for conservation. Trends Ecol Evol 21:71–7</w:t>
      </w:r>
    </w:p>
    <w:p w14:paraId="201F7F9E" w14:textId="77777777" w:rsidR="00A90039" w:rsidRPr="0028377B" w:rsidRDefault="00A90039" w:rsidP="00597CC2">
      <w:pPr>
        <w:autoSpaceDE w:val="0"/>
        <w:autoSpaceDN w:val="0"/>
        <w:adjustRightInd w:val="0"/>
        <w:spacing w:after="80" w:line="360" w:lineRule="auto"/>
        <w:ind w:left="709" w:hanging="709"/>
        <w:rPr>
          <w:rFonts w:cs="Times New Roman"/>
          <w:sz w:val="20"/>
          <w:szCs w:val="20"/>
          <w:lang w:val="en-GB"/>
        </w:rPr>
      </w:pPr>
      <w:r w:rsidRPr="0028377B">
        <w:rPr>
          <w:rFonts w:cs="Times New Roman"/>
          <w:sz w:val="20"/>
          <w:szCs w:val="20"/>
          <w:lang w:val="en-GB"/>
        </w:rPr>
        <w:t>Rouault G, Candau JN, Lieutier F, Nageleisen LM, Martin JC, Warzée N (2006) Effects of drought and heat on forest insect populations in relation to the 2003 drought in Western Europe. Annals of Forest Science 63:613–624</w:t>
      </w:r>
    </w:p>
    <w:p w14:paraId="736F922F" w14:textId="77777777" w:rsidR="00A90039" w:rsidRPr="0028377B" w:rsidRDefault="00A90039" w:rsidP="00597CC2">
      <w:pPr>
        <w:autoSpaceDE w:val="0"/>
        <w:autoSpaceDN w:val="0"/>
        <w:adjustRightInd w:val="0"/>
        <w:spacing w:after="80" w:line="360" w:lineRule="auto"/>
        <w:ind w:left="709" w:hanging="709"/>
        <w:rPr>
          <w:rFonts w:cs="Times New Roman"/>
          <w:sz w:val="20"/>
          <w:szCs w:val="20"/>
          <w:lang w:val="en-GB"/>
        </w:rPr>
      </w:pPr>
      <w:r w:rsidRPr="0028377B">
        <w:rPr>
          <w:rFonts w:cs="Times New Roman"/>
          <w:sz w:val="20"/>
          <w:szCs w:val="20"/>
          <w:highlight w:val="white"/>
          <w:lang w:val="en-GB"/>
        </w:rPr>
        <w:lastRenderedPageBreak/>
        <w:t>Roy DB, Rothery P, Moss D, Pollard E, Thomas JA (2001) Butterfly numbers and weather: predicting historical trends in abundance and the future effects of climate change. J Anim Ecol 70:201</w:t>
      </w:r>
      <w:r w:rsidRPr="0028377B">
        <w:rPr>
          <w:rFonts w:cs="Times New Roman"/>
          <w:sz w:val="20"/>
          <w:szCs w:val="20"/>
          <w:lang w:val="en-GB"/>
        </w:rPr>
        <w:t>–</w:t>
      </w:r>
      <w:r w:rsidRPr="0028377B">
        <w:rPr>
          <w:rFonts w:cs="Times New Roman"/>
          <w:sz w:val="20"/>
          <w:szCs w:val="20"/>
          <w:highlight w:val="white"/>
          <w:lang w:val="en-GB"/>
        </w:rPr>
        <w:t>217</w:t>
      </w:r>
    </w:p>
    <w:p w14:paraId="1A480159" w14:textId="77777777" w:rsidR="00A90039" w:rsidRPr="0028377B" w:rsidRDefault="00A90039" w:rsidP="00597CC2">
      <w:pPr>
        <w:autoSpaceDE w:val="0"/>
        <w:autoSpaceDN w:val="0"/>
        <w:adjustRightInd w:val="0"/>
        <w:spacing w:after="80" w:line="360" w:lineRule="auto"/>
        <w:ind w:left="709" w:hanging="709"/>
        <w:rPr>
          <w:rFonts w:cs="Times New Roman"/>
          <w:sz w:val="20"/>
          <w:szCs w:val="20"/>
          <w:lang w:val="en-GB"/>
        </w:rPr>
      </w:pPr>
      <w:r w:rsidRPr="0028377B">
        <w:rPr>
          <w:rFonts w:cs="Times New Roman"/>
          <w:sz w:val="20"/>
          <w:szCs w:val="20"/>
          <w:lang w:val="en-GB"/>
        </w:rPr>
        <w:t>Sæther BE, Grøtan V, Engen S, Noble DG, Freckleton RP (2011) Rarity, life history and scaling of the dynamics in time and space of British birds. J Anim Ecol 80:215–224</w:t>
      </w:r>
    </w:p>
    <w:p w14:paraId="576878F0" w14:textId="77777777" w:rsidR="00A90039" w:rsidRPr="0028377B" w:rsidRDefault="00A90039" w:rsidP="00597CC2">
      <w:pPr>
        <w:autoSpaceDE w:val="0"/>
        <w:autoSpaceDN w:val="0"/>
        <w:adjustRightInd w:val="0"/>
        <w:spacing w:after="80" w:line="360" w:lineRule="auto"/>
        <w:ind w:left="709" w:hanging="709"/>
        <w:rPr>
          <w:rFonts w:cs="Times New Roman"/>
          <w:sz w:val="20"/>
          <w:szCs w:val="20"/>
          <w:lang w:val="en-GB"/>
        </w:rPr>
      </w:pPr>
      <w:r w:rsidRPr="0028377B">
        <w:rPr>
          <w:rFonts w:cs="Times New Roman"/>
          <w:sz w:val="20"/>
          <w:szCs w:val="20"/>
          <w:lang w:val="en-GB"/>
        </w:rPr>
        <w:t>Sall J, Creighton L, Lehman A (2005) JMP Start Statistics: a guide to statistics and data analysis using JMP and JMP IN software. Brooks/Cole-Thomson Learning, Belmont.</w:t>
      </w:r>
    </w:p>
    <w:p w14:paraId="5DF48593" w14:textId="77777777" w:rsidR="00A90039" w:rsidRPr="0028377B" w:rsidRDefault="00A90039" w:rsidP="00597CC2">
      <w:pPr>
        <w:autoSpaceDE w:val="0"/>
        <w:autoSpaceDN w:val="0"/>
        <w:adjustRightInd w:val="0"/>
        <w:spacing w:after="80" w:line="360" w:lineRule="auto"/>
        <w:ind w:left="709" w:hanging="709"/>
        <w:rPr>
          <w:rFonts w:cs="Times New Roman"/>
          <w:sz w:val="20"/>
          <w:szCs w:val="20"/>
          <w:lang w:val="en-GB"/>
        </w:rPr>
      </w:pPr>
      <w:r w:rsidRPr="0028377B">
        <w:rPr>
          <w:rFonts w:cs="Times New Roman"/>
          <w:sz w:val="20"/>
          <w:szCs w:val="20"/>
          <w:lang w:val="en-GB"/>
        </w:rPr>
        <w:t>Schmitt T, Varga Z (2012) Extra-Mediterranean refugia: The rule and not the exception? Front Zool 9:22</w:t>
      </w:r>
    </w:p>
    <w:p w14:paraId="6B591DFD" w14:textId="77777777" w:rsidR="00A90039" w:rsidRPr="0028377B" w:rsidRDefault="00A90039" w:rsidP="00597CC2">
      <w:pPr>
        <w:autoSpaceDE w:val="0"/>
        <w:autoSpaceDN w:val="0"/>
        <w:adjustRightInd w:val="0"/>
        <w:spacing w:after="80" w:line="360" w:lineRule="auto"/>
        <w:ind w:left="709" w:hanging="709"/>
        <w:rPr>
          <w:rFonts w:cs="Times New Roman"/>
          <w:sz w:val="20"/>
          <w:szCs w:val="20"/>
          <w:highlight w:val="white"/>
          <w:lang w:val="en-GB"/>
        </w:rPr>
      </w:pPr>
      <w:r w:rsidRPr="0028377B">
        <w:rPr>
          <w:rFonts w:cs="Times New Roman"/>
          <w:sz w:val="20"/>
          <w:szCs w:val="20"/>
          <w:lang w:val="en-GB"/>
        </w:rPr>
        <w:t xml:space="preserve">Schweiger O, Harpke A, Wiemers M, Settele J (2014) CLIMBER: Climatic niche characteristics of the butterflies in Europe. </w:t>
      </w:r>
      <w:r w:rsidRPr="0028377B">
        <w:rPr>
          <w:rFonts w:cs="Times New Roman"/>
          <w:sz w:val="20"/>
          <w:szCs w:val="20"/>
          <w:highlight w:val="white"/>
          <w:lang w:val="en-GB"/>
        </w:rPr>
        <w:t>ZooKeys 367:65</w:t>
      </w:r>
      <w:r w:rsidRPr="0028377B">
        <w:rPr>
          <w:rFonts w:cs="Times New Roman"/>
          <w:sz w:val="20"/>
          <w:szCs w:val="20"/>
          <w:lang w:val="en-GB"/>
        </w:rPr>
        <w:t>–</w:t>
      </w:r>
      <w:r w:rsidRPr="0028377B">
        <w:rPr>
          <w:rFonts w:cs="Times New Roman"/>
          <w:sz w:val="20"/>
          <w:szCs w:val="20"/>
          <w:highlight w:val="white"/>
          <w:lang w:val="en-GB"/>
        </w:rPr>
        <w:t>84</w:t>
      </w:r>
    </w:p>
    <w:p w14:paraId="54E06600" w14:textId="77777777" w:rsidR="00A90039" w:rsidRPr="0028377B" w:rsidRDefault="00A90039" w:rsidP="00597CC2">
      <w:pPr>
        <w:autoSpaceDE w:val="0"/>
        <w:autoSpaceDN w:val="0"/>
        <w:adjustRightInd w:val="0"/>
        <w:spacing w:after="80" w:line="360" w:lineRule="auto"/>
        <w:ind w:left="709" w:hanging="709"/>
        <w:rPr>
          <w:rFonts w:cs="Times New Roman"/>
          <w:sz w:val="20"/>
          <w:szCs w:val="20"/>
          <w:highlight w:val="white"/>
          <w:lang w:val="en-GB"/>
        </w:rPr>
      </w:pPr>
      <w:r w:rsidRPr="0028377B">
        <w:rPr>
          <w:rFonts w:cs="Times New Roman"/>
          <w:sz w:val="20"/>
          <w:szCs w:val="20"/>
          <w:highlight w:val="white"/>
          <w:lang w:val="en-GB"/>
        </w:rPr>
        <w:t>Settele J, Kudrna O, Harpke A, Kühn I, Van Swaay C et al (2008) Climatic Risk Atlas of European Butterflies. Moscow: Pensoft</w:t>
      </w:r>
    </w:p>
    <w:p w14:paraId="3FB5E7D7" w14:textId="0469189F" w:rsidR="00A90039" w:rsidRPr="0028377B" w:rsidRDefault="00A90039" w:rsidP="00597CC2">
      <w:pPr>
        <w:autoSpaceDE w:val="0"/>
        <w:autoSpaceDN w:val="0"/>
        <w:adjustRightInd w:val="0"/>
        <w:spacing w:after="80" w:line="360" w:lineRule="auto"/>
        <w:ind w:left="709" w:hanging="709"/>
        <w:rPr>
          <w:rFonts w:cs="Times New Roman"/>
          <w:sz w:val="20"/>
          <w:szCs w:val="20"/>
          <w:lang w:val="en-GB"/>
        </w:rPr>
      </w:pPr>
      <w:r w:rsidRPr="0028377B">
        <w:rPr>
          <w:rFonts w:cs="Times New Roman"/>
          <w:sz w:val="20"/>
          <w:szCs w:val="20"/>
          <w:lang w:val="en-GB"/>
        </w:rPr>
        <w:t>Thomas CD</w:t>
      </w:r>
      <w:r w:rsidR="00B16923" w:rsidRPr="0028377B">
        <w:rPr>
          <w:rFonts w:cs="Times New Roman"/>
          <w:sz w:val="20"/>
          <w:szCs w:val="20"/>
          <w:lang w:val="en-GB"/>
        </w:rPr>
        <w:t xml:space="preserve">, </w:t>
      </w:r>
      <w:r w:rsidRPr="0028377B">
        <w:rPr>
          <w:rFonts w:cs="Times New Roman"/>
          <w:sz w:val="20"/>
          <w:szCs w:val="20"/>
          <w:lang w:val="en-GB"/>
        </w:rPr>
        <w:t>Cameron</w:t>
      </w:r>
      <w:r w:rsidR="00B16923" w:rsidRPr="0028377B">
        <w:rPr>
          <w:rFonts w:cs="Times New Roman"/>
          <w:sz w:val="20"/>
          <w:szCs w:val="20"/>
          <w:lang w:val="en-GB"/>
        </w:rPr>
        <w:t xml:space="preserve"> A</w:t>
      </w:r>
      <w:r w:rsidRPr="0028377B">
        <w:rPr>
          <w:rFonts w:cs="Times New Roman"/>
          <w:sz w:val="20"/>
          <w:szCs w:val="20"/>
          <w:lang w:val="en-GB"/>
        </w:rPr>
        <w:t>, Green</w:t>
      </w:r>
      <w:r w:rsidR="00B16923" w:rsidRPr="0028377B">
        <w:rPr>
          <w:rFonts w:cs="Times New Roman"/>
          <w:sz w:val="20"/>
          <w:szCs w:val="20"/>
          <w:lang w:val="en-GB"/>
        </w:rPr>
        <w:t xml:space="preserve"> RE</w:t>
      </w:r>
      <w:r w:rsidRPr="0028377B">
        <w:rPr>
          <w:rFonts w:cs="Times New Roman"/>
          <w:sz w:val="20"/>
          <w:szCs w:val="20"/>
          <w:lang w:val="en-GB"/>
        </w:rPr>
        <w:t>, Bakkenes</w:t>
      </w:r>
      <w:r w:rsidR="00B16923" w:rsidRPr="0028377B">
        <w:rPr>
          <w:rFonts w:cs="Times New Roman"/>
          <w:sz w:val="20"/>
          <w:szCs w:val="20"/>
          <w:lang w:val="en-GB"/>
        </w:rPr>
        <w:t xml:space="preserve"> M</w:t>
      </w:r>
      <w:r w:rsidRPr="0028377B">
        <w:rPr>
          <w:rFonts w:cs="Times New Roman"/>
          <w:sz w:val="20"/>
          <w:szCs w:val="20"/>
          <w:lang w:val="en-GB"/>
        </w:rPr>
        <w:t>, Beaumont</w:t>
      </w:r>
      <w:r w:rsidR="00B16923" w:rsidRPr="0028377B">
        <w:rPr>
          <w:rFonts w:cs="Times New Roman"/>
          <w:sz w:val="20"/>
          <w:szCs w:val="20"/>
          <w:lang w:val="en-GB"/>
        </w:rPr>
        <w:t xml:space="preserve"> LJ</w:t>
      </w:r>
      <w:r w:rsidRPr="0028377B">
        <w:rPr>
          <w:rFonts w:cs="Times New Roman"/>
          <w:sz w:val="20"/>
          <w:szCs w:val="20"/>
          <w:lang w:val="en-GB"/>
        </w:rPr>
        <w:t>, Collingham</w:t>
      </w:r>
      <w:r w:rsidR="00B16923" w:rsidRPr="0028377B">
        <w:rPr>
          <w:rFonts w:cs="Times New Roman"/>
          <w:sz w:val="20"/>
          <w:szCs w:val="20"/>
          <w:lang w:val="en-GB"/>
        </w:rPr>
        <w:t xml:space="preserve"> YC</w:t>
      </w:r>
      <w:r w:rsidRPr="0028377B">
        <w:rPr>
          <w:rFonts w:cs="Times New Roman"/>
          <w:sz w:val="20"/>
          <w:szCs w:val="20"/>
          <w:lang w:val="en-GB"/>
        </w:rPr>
        <w:t>, Erasmus</w:t>
      </w:r>
      <w:r w:rsidR="00B16923" w:rsidRPr="0028377B">
        <w:rPr>
          <w:rFonts w:cs="Times New Roman"/>
          <w:sz w:val="20"/>
          <w:szCs w:val="20"/>
          <w:lang w:val="en-GB"/>
        </w:rPr>
        <w:t xml:space="preserve"> BFN</w:t>
      </w:r>
      <w:r w:rsidRPr="0028377B">
        <w:rPr>
          <w:rFonts w:cs="Times New Roman"/>
          <w:sz w:val="20"/>
          <w:szCs w:val="20"/>
          <w:lang w:val="en-GB"/>
        </w:rPr>
        <w:t>, de Siqueira</w:t>
      </w:r>
      <w:r w:rsidR="00B16923" w:rsidRPr="0028377B">
        <w:rPr>
          <w:rFonts w:cs="Times New Roman"/>
          <w:sz w:val="20"/>
          <w:szCs w:val="20"/>
          <w:lang w:val="en-GB"/>
        </w:rPr>
        <w:t xml:space="preserve"> MF</w:t>
      </w:r>
      <w:r w:rsidRPr="0028377B">
        <w:rPr>
          <w:rFonts w:cs="Times New Roman"/>
          <w:sz w:val="20"/>
          <w:szCs w:val="20"/>
          <w:lang w:val="en-GB"/>
        </w:rPr>
        <w:t>, Grainger</w:t>
      </w:r>
      <w:r w:rsidR="00B16923" w:rsidRPr="0028377B">
        <w:rPr>
          <w:rFonts w:cs="Times New Roman"/>
          <w:sz w:val="20"/>
          <w:szCs w:val="20"/>
          <w:lang w:val="en-GB"/>
        </w:rPr>
        <w:t xml:space="preserve"> A</w:t>
      </w:r>
      <w:r w:rsidRPr="0028377B">
        <w:rPr>
          <w:rFonts w:cs="Times New Roman"/>
          <w:sz w:val="20"/>
          <w:szCs w:val="20"/>
          <w:lang w:val="en-GB"/>
        </w:rPr>
        <w:t>, Hannah</w:t>
      </w:r>
      <w:r w:rsidR="00B16923" w:rsidRPr="0028377B">
        <w:rPr>
          <w:rFonts w:cs="Times New Roman"/>
          <w:sz w:val="20"/>
          <w:szCs w:val="20"/>
          <w:lang w:val="en-GB"/>
        </w:rPr>
        <w:t xml:space="preserve"> L</w:t>
      </w:r>
      <w:r w:rsidRPr="0028377B">
        <w:rPr>
          <w:rFonts w:cs="Times New Roman"/>
          <w:sz w:val="20"/>
          <w:szCs w:val="20"/>
          <w:lang w:val="en-GB"/>
        </w:rPr>
        <w:t>, Hughes</w:t>
      </w:r>
      <w:r w:rsidR="00B16923" w:rsidRPr="0028377B">
        <w:rPr>
          <w:rFonts w:cs="Times New Roman"/>
          <w:sz w:val="20"/>
          <w:szCs w:val="20"/>
          <w:lang w:val="en-GB"/>
        </w:rPr>
        <w:t xml:space="preserve"> L</w:t>
      </w:r>
      <w:r w:rsidRPr="0028377B">
        <w:rPr>
          <w:rFonts w:cs="Times New Roman"/>
          <w:sz w:val="20"/>
          <w:szCs w:val="20"/>
          <w:lang w:val="en-GB"/>
        </w:rPr>
        <w:t>, Huntley</w:t>
      </w:r>
      <w:r w:rsidR="00B16923" w:rsidRPr="0028377B">
        <w:rPr>
          <w:rFonts w:cs="Times New Roman"/>
          <w:sz w:val="20"/>
          <w:szCs w:val="20"/>
          <w:lang w:val="en-GB"/>
        </w:rPr>
        <w:t xml:space="preserve"> B</w:t>
      </w:r>
      <w:r w:rsidRPr="0028377B">
        <w:rPr>
          <w:rFonts w:cs="Times New Roman"/>
          <w:sz w:val="20"/>
          <w:szCs w:val="20"/>
          <w:lang w:val="en-GB"/>
        </w:rPr>
        <w:t>, van Jaarsveld</w:t>
      </w:r>
      <w:r w:rsidR="00B16923" w:rsidRPr="0028377B">
        <w:rPr>
          <w:rFonts w:cs="Times New Roman"/>
          <w:sz w:val="20"/>
          <w:szCs w:val="20"/>
          <w:lang w:val="en-GB"/>
        </w:rPr>
        <w:t xml:space="preserve"> AS</w:t>
      </w:r>
      <w:r w:rsidRPr="0028377B">
        <w:rPr>
          <w:rFonts w:cs="Times New Roman"/>
          <w:sz w:val="20"/>
          <w:szCs w:val="20"/>
          <w:lang w:val="en-GB"/>
        </w:rPr>
        <w:t>, Midgley</w:t>
      </w:r>
      <w:r w:rsidR="00B16923" w:rsidRPr="0028377B">
        <w:rPr>
          <w:rFonts w:cs="Times New Roman"/>
          <w:sz w:val="20"/>
          <w:szCs w:val="20"/>
          <w:lang w:val="en-GB"/>
        </w:rPr>
        <w:t xml:space="preserve"> GF</w:t>
      </w:r>
      <w:r w:rsidRPr="0028377B">
        <w:rPr>
          <w:rFonts w:cs="Times New Roman"/>
          <w:sz w:val="20"/>
          <w:szCs w:val="20"/>
          <w:lang w:val="en-GB"/>
        </w:rPr>
        <w:t>, Miles</w:t>
      </w:r>
      <w:r w:rsidR="00B16923" w:rsidRPr="0028377B">
        <w:rPr>
          <w:rFonts w:cs="Times New Roman"/>
          <w:sz w:val="20"/>
          <w:szCs w:val="20"/>
          <w:lang w:val="en-GB"/>
        </w:rPr>
        <w:t xml:space="preserve"> L</w:t>
      </w:r>
      <w:r w:rsidRPr="0028377B">
        <w:rPr>
          <w:rFonts w:cs="Times New Roman"/>
          <w:sz w:val="20"/>
          <w:szCs w:val="20"/>
          <w:lang w:val="en-GB"/>
        </w:rPr>
        <w:t>, OrtegaHuerta</w:t>
      </w:r>
      <w:r w:rsidR="00B16923" w:rsidRPr="0028377B">
        <w:rPr>
          <w:rFonts w:cs="Times New Roman"/>
          <w:sz w:val="20"/>
          <w:szCs w:val="20"/>
          <w:lang w:val="en-GB"/>
        </w:rPr>
        <w:t xml:space="preserve"> MA</w:t>
      </w:r>
      <w:r w:rsidRPr="0028377B">
        <w:rPr>
          <w:rFonts w:cs="Times New Roman"/>
          <w:sz w:val="20"/>
          <w:szCs w:val="20"/>
          <w:lang w:val="en-GB"/>
        </w:rPr>
        <w:t>,</w:t>
      </w:r>
      <w:r w:rsidR="00B16923" w:rsidRPr="0028377B">
        <w:rPr>
          <w:rFonts w:cs="Times New Roman"/>
          <w:sz w:val="20"/>
          <w:szCs w:val="20"/>
          <w:lang w:val="en-GB"/>
        </w:rPr>
        <w:t xml:space="preserve"> </w:t>
      </w:r>
      <w:r w:rsidRPr="0028377B">
        <w:rPr>
          <w:rFonts w:cs="Times New Roman"/>
          <w:sz w:val="20"/>
          <w:szCs w:val="20"/>
          <w:lang w:val="en-GB"/>
        </w:rPr>
        <w:t>Peterson</w:t>
      </w:r>
      <w:r w:rsidR="00B16923" w:rsidRPr="0028377B">
        <w:rPr>
          <w:rFonts w:cs="Times New Roman"/>
          <w:sz w:val="20"/>
          <w:szCs w:val="20"/>
          <w:lang w:val="en-GB"/>
        </w:rPr>
        <w:t xml:space="preserve"> AT</w:t>
      </w:r>
      <w:r w:rsidRPr="0028377B">
        <w:rPr>
          <w:rFonts w:cs="Times New Roman"/>
          <w:sz w:val="20"/>
          <w:szCs w:val="20"/>
          <w:lang w:val="en-GB"/>
        </w:rPr>
        <w:t>, Phillips</w:t>
      </w:r>
      <w:r w:rsidR="00B16923" w:rsidRPr="0028377B">
        <w:rPr>
          <w:rFonts w:cs="Times New Roman"/>
          <w:sz w:val="20"/>
          <w:szCs w:val="20"/>
          <w:lang w:val="en-GB"/>
        </w:rPr>
        <w:t xml:space="preserve"> OL, </w:t>
      </w:r>
      <w:r w:rsidRPr="0028377B">
        <w:rPr>
          <w:rFonts w:cs="Times New Roman"/>
          <w:sz w:val="20"/>
          <w:szCs w:val="20"/>
          <w:lang w:val="en-GB"/>
        </w:rPr>
        <w:t>Williams</w:t>
      </w:r>
      <w:r w:rsidR="00B16923" w:rsidRPr="0028377B">
        <w:rPr>
          <w:rFonts w:cs="Times New Roman"/>
          <w:sz w:val="20"/>
          <w:szCs w:val="20"/>
          <w:lang w:val="en-GB"/>
        </w:rPr>
        <w:t xml:space="preserve"> SE</w:t>
      </w:r>
      <w:r w:rsidRPr="0028377B">
        <w:rPr>
          <w:rFonts w:cs="Times New Roman"/>
          <w:sz w:val="20"/>
          <w:szCs w:val="20"/>
          <w:lang w:val="en-GB"/>
        </w:rPr>
        <w:t xml:space="preserve"> </w:t>
      </w:r>
      <w:r w:rsidR="00B16923" w:rsidRPr="0028377B">
        <w:rPr>
          <w:rFonts w:cs="Times New Roman"/>
          <w:sz w:val="20"/>
          <w:szCs w:val="20"/>
          <w:lang w:val="en-GB"/>
        </w:rPr>
        <w:t>(</w:t>
      </w:r>
      <w:r w:rsidRPr="0028377B">
        <w:rPr>
          <w:rFonts w:cs="Times New Roman"/>
          <w:sz w:val="20"/>
          <w:szCs w:val="20"/>
          <w:lang w:val="en-GB"/>
        </w:rPr>
        <w:t>2004</w:t>
      </w:r>
      <w:r w:rsidR="00B16923" w:rsidRPr="0028377B">
        <w:rPr>
          <w:rFonts w:cs="Times New Roman"/>
          <w:sz w:val="20"/>
          <w:szCs w:val="20"/>
          <w:lang w:val="en-GB"/>
        </w:rPr>
        <w:t xml:space="preserve">) </w:t>
      </w:r>
      <w:r w:rsidRPr="0028377B">
        <w:rPr>
          <w:rFonts w:cs="Times New Roman"/>
          <w:sz w:val="20"/>
          <w:szCs w:val="20"/>
          <w:lang w:val="en-GB"/>
        </w:rPr>
        <w:t>Extinction risk from climate change. Nature 427:145–148</w:t>
      </w:r>
    </w:p>
    <w:p w14:paraId="408BF4C7" w14:textId="4EE24096" w:rsidR="00A90039" w:rsidRPr="0028377B" w:rsidRDefault="00A90039" w:rsidP="00597CC2">
      <w:pPr>
        <w:spacing w:after="80" w:line="360" w:lineRule="auto"/>
        <w:ind w:left="709" w:hanging="709"/>
        <w:rPr>
          <w:rFonts w:cs="Times New Roman"/>
          <w:sz w:val="20"/>
          <w:szCs w:val="20"/>
          <w:lang w:val="en-GB"/>
        </w:rPr>
      </w:pPr>
      <w:r w:rsidRPr="0028377B">
        <w:rPr>
          <w:rFonts w:cs="Times New Roman"/>
          <w:sz w:val="20"/>
          <w:szCs w:val="20"/>
          <w:lang w:val="en-GB"/>
        </w:rPr>
        <w:t>Van Swaay C, Cuttelod A, Collins S, Maes D, López Munguira M, Šašić M, Settele J, Verovnik R, Verstrael T, Warren M, Wiemers M, Wynhof I (2010) European Red List of Butterflies. http://ec.europa.eu/environment/nature/conservation/species/redlist/downloads/European_butterflies.pdf. Accessed December 2015</w:t>
      </w:r>
    </w:p>
    <w:p w14:paraId="543A4FAE" w14:textId="58D49681" w:rsidR="00A90039" w:rsidRPr="0028377B" w:rsidRDefault="00A90039" w:rsidP="00597CC2">
      <w:pPr>
        <w:autoSpaceDE w:val="0"/>
        <w:autoSpaceDN w:val="0"/>
        <w:adjustRightInd w:val="0"/>
        <w:spacing w:after="80" w:line="360" w:lineRule="auto"/>
        <w:ind w:left="709" w:hanging="709"/>
        <w:rPr>
          <w:rFonts w:cs="Times New Roman"/>
          <w:sz w:val="20"/>
          <w:szCs w:val="20"/>
          <w:lang w:val="en-GB"/>
        </w:rPr>
      </w:pPr>
      <w:r w:rsidRPr="0028377B">
        <w:rPr>
          <w:rFonts w:cs="Times New Roman"/>
          <w:sz w:val="20"/>
          <w:szCs w:val="20"/>
          <w:lang w:val="en-GB"/>
        </w:rPr>
        <w:t>Van Swaay C, Maes D, Collins S, Munguira ML, Sasic M, Settele J, Verovnik R, Warren M, Wiemers M, Wynhoff I, Cuttelod A (2011) Applying IUCN criteria to invertebrates: how red is the Red List of European butterflies? Biol Conserv 144:470–478</w:t>
      </w:r>
    </w:p>
    <w:p w14:paraId="5C0FBACC" w14:textId="58A4C371" w:rsidR="00A90039" w:rsidRPr="0028377B" w:rsidRDefault="00827A68" w:rsidP="00597CC2">
      <w:pPr>
        <w:autoSpaceDE w:val="0"/>
        <w:autoSpaceDN w:val="0"/>
        <w:adjustRightInd w:val="0"/>
        <w:spacing w:after="80" w:line="360" w:lineRule="auto"/>
        <w:ind w:left="709" w:hanging="709"/>
        <w:rPr>
          <w:rFonts w:cs="Times New Roman"/>
          <w:sz w:val="20"/>
          <w:szCs w:val="20"/>
          <w:lang w:val="en-GB"/>
        </w:rPr>
      </w:pPr>
      <w:r w:rsidRPr="0028377B">
        <w:rPr>
          <w:rFonts w:cs="Times New Roman"/>
          <w:sz w:val="20"/>
          <w:szCs w:val="20"/>
          <w:lang w:val="en-GB"/>
        </w:rPr>
        <w:t>V</w:t>
      </w:r>
      <w:r w:rsidR="00A90039" w:rsidRPr="0028377B">
        <w:rPr>
          <w:rFonts w:cs="Times New Roman"/>
          <w:sz w:val="20"/>
          <w:szCs w:val="20"/>
          <w:lang w:val="en-GB"/>
        </w:rPr>
        <w:t>an Swaay C, Piotr N, Settele J</w:t>
      </w:r>
      <w:r w:rsidR="00917350" w:rsidRPr="0028377B">
        <w:rPr>
          <w:rFonts w:cs="Times New Roman"/>
          <w:sz w:val="20"/>
          <w:szCs w:val="20"/>
          <w:lang w:val="en-GB"/>
        </w:rPr>
        <w:t>,</w:t>
      </w:r>
      <w:r w:rsidR="00A90039" w:rsidRPr="0028377B">
        <w:rPr>
          <w:rFonts w:cs="Times New Roman"/>
          <w:sz w:val="20"/>
          <w:szCs w:val="20"/>
          <w:lang w:val="en-GB"/>
        </w:rPr>
        <w:t xml:space="preserve"> van Strien J (2008) Butterfly monitoring in Europe: methods, applications and perspectives Biodivers Conserv 17:3455–3469</w:t>
      </w:r>
    </w:p>
    <w:p w14:paraId="627E1639" w14:textId="2E001BC4" w:rsidR="00A90039" w:rsidRPr="0028377B" w:rsidRDefault="00827A68" w:rsidP="00597CC2">
      <w:pPr>
        <w:autoSpaceDE w:val="0"/>
        <w:autoSpaceDN w:val="0"/>
        <w:adjustRightInd w:val="0"/>
        <w:spacing w:after="80" w:line="360" w:lineRule="auto"/>
        <w:ind w:left="709" w:hanging="709"/>
        <w:rPr>
          <w:rFonts w:cs="Times New Roman"/>
          <w:sz w:val="20"/>
          <w:szCs w:val="20"/>
          <w:lang w:val="en-GB"/>
          <w:rPrChange w:id="86" w:author="ref" w:date="2016-09-08T11:27:00Z">
            <w:rPr>
              <w:rFonts w:cs="Times New Roman"/>
              <w:sz w:val="20"/>
              <w:szCs w:val="20"/>
            </w:rPr>
          </w:rPrChange>
        </w:rPr>
      </w:pPr>
      <w:r w:rsidRPr="0028377B">
        <w:rPr>
          <w:rFonts w:cs="Times New Roman"/>
          <w:sz w:val="20"/>
          <w:szCs w:val="20"/>
          <w:lang w:val="en-GB"/>
          <w:rPrChange w:id="87" w:author="ref" w:date="2016-09-08T11:27:00Z">
            <w:rPr>
              <w:rFonts w:cs="Times New Roman"/>
              <w:sz w:val="20"/>
              <w:szCs w:val="20"/>
            </w:rPr>
          </w:rPrChange>
        </w:rPr>
        <w:t>V</w:t>
      </w:r>
      <w:r w:rsidR="00A90039" w:rsidRPr="0028377B">
        <w:rPr>
          <w:rFonts w:cs="Times New Roman"/>
          <w:sz w:val="20"/>
          <w:szCs w:val="20"/>
          <w:lang w:val="en-GB"/>
          <w:rPrChange w:id="88" w:author="ref" w:date="2016-09-08T11:27:00Z">
            <w:rPr>
              <w:rFonts w:cs="Times New Roman"/>
              <w:sz w:val="20"/>
              <w:szCs w:val="20"/>
            </w:rPr>
          </w:rPrChange>
        </w:rPr>
        <w:t>an Swaay CAM, Termaat T, Kok J, Huskens K, Poot M (2016) Vlinders en libellen geteld. Jaarverslag 2015</w:t>
      </w:r>
      <w:r w:rsidRPr="0028377B">
        <w:rPr>
          <w:rFonts w:cs="Times New Roman"/>
          <w:sz w:val="20"/>
          <w:szCs w:val="20"/>
          <w:lang w:val="en-GB"/>
          <w:rPrChange w:id="89" w:author="ref" w:date="2016-09-08T11:27:00Z">
            <w:rPr>
              <w:rFonts w:cs="Times New Roman"/>
              <w:sz w:val="20"/>
              <w:szCs w:val="20"/>
            </w:rPr>
          </w:rPrChange>
        </w:rPr>
        <w:t xml:space="preserve"> (in Dutch)</w:t>
      </w:r>
      <w:r w:rsidR="00A90039" w:rsidRPr="0028377B">
        <w:rPr>
          <w:rFonts w:cs="Times New Roman"/>
          <w:sz w:val="20"/>
          <w:szCs w:val="20"/>
          <w:lang w:val="en-GB"/>
          <w:rPrChange w:id="90" w:author="ref" w:date="2016-09-08T11:27:00Z">
            <w:rPr>
              <w:rFonts w:cs="Times New Roman"/>
              <w:sz w:val="20"/>
              <w:szCs w:val="20"/>
            </w:rPr>
          </w:rPrChange>
        </w:rPr>
        <w:t>. Report VS2016.001, De Vlinderstichting, Wageningen </w:t>
      </w:r>
    </w:p>
    <w:p w14:paraId="45D868A4" w14:textId="502BDD93" w:rsidR="00827A68" w:rsidRPr="0028377B" w:rsidRDefault="00827A68" w:rsidP="00597CC2">
      <w:pPr>
        <w:autoSpaceDE w:val="0"/>
        <w:autoSpaceDN w:val="0"/>
        <w:adjustRightInd w:val="0"/>
        <w:spacing w:after="80" w:line="360" w:lineRule="auto"/>
        <w:ind w:left="709" w:hanging="709"/>
        <w:rPr>
          <w:sz w:val="20"/>
          <w:szCs w:val="20"/>
          <w:lang w:val="en-GB"/>
          <w:rPrChange w:id="91" w:author="ref" w:date="2016-09-08T11:27:00Z">
            <w:rPr>
              <w:sz w:val="20"/>
              <w:szCs w:val="20"/>
              <w:lang w:val="en-US"/>
            </w:rPr>
          </w:rPrChange>
        </w:rPr>
      </w:pPr>
      <w:r w:rsidRPr="0028377B">
        <w:rPr>
          <w:sz w:val="20"/>
          <w:szCs w:val="20"/>
          <w:lang w:val="en-GB"/>
          <w:rPrChange w:id="92" w:author="ref" w:date="2016-09-08T11:27:00Z">
            <w:rPr>
              <w:sz w:val="20"/>
              <w:szCs w:val="20"/>
            </w:rPr>
          </w:rPrChange>
        </w:rPr>
        <w:t xml:space="preserve">Van Swaay C, Warren M, Loïs G (2006) Biotope use and trends of European butterflies. </w:t>
      </w:r>
      <w:r w:rsidRPr="0028377B">
        <w:rPr>
          <w:sz w:val="20"/>
          <w:szCs w:val="20"/>
          <w:lang w:val="en-GB"/>
          <w:rPrChange w:id="93" w:author="ref" w:date="2016-09-08T11:27:00Z">
            <w:rPr>
              <w:sz w:val="20"/>
              <w:szCs w:val="20"/>
              <w:lang w:val="en-US"/>
            </w:rPr>
          </w:rPrChange>
        </w:rPr>
        <w:t>J Insect Conserv 10:189–209</w:t>
      </w:r>
    </w:p>
    <w:p w14:paraId="1A277B0D" w14:textId="77777777" w:rsidR="00A90039" w:rsidRPr="008F0C84" w:rsidRDefault="00A90039" w:rsidP="00597CC2">
      <w:pPr>
        <w:autoSpaceDE w:val="0"/>
        <w:autoSpaceDN w:val="0"/>
        <w:adjustRightInd w:val="0"/>
        <w:spacing w:after="80" w:line="360" w:lineRule="auto"/>
        <w:ind w:left="709" w:hanging="709"/>
        <w:rPr>
          <w:rFonts w:cs="Times New Roman"/>
          <w:sz w:val="20"/>
          <w:szCs w:val="20"/>
          <w:highlight w:val="white"/>
          <w:lang w:val="en-GB"/>
        </w:rPr>
      </w:pPr>
      <w:r w:rsidRPr="0028377B">
        <w:rPr>
          <w:rFonts w:cs="Times New Roman"/>
          <w:sz w:val="20"/>
          <w:szCs w:val="20"/>
          <w:highlight w:val="white"/>
          <w:lang w:val="en-GB"/>
        </w:rPr>
        <w:t>Vanhanen H, Veteli TO, Pailvinen S, Kellomaki S, Niemala P (2007) Climate change and range shifts in two insect defoliators: gypsy moth and nun moth – a model study. Silva Fennica 41:621–638</w:t>
      </w:r>
    </w:p>
    <w:p w14:paraId="77A85C3D" w14:textId="77777777" w:rsidR="00A90039" w:rsidRPr="008F0C84" w:rsidRDefault="00A90039" w:rsidP="00597CC2">
      <w:pPr>
        <w:autoSpaceDE w:val="0"/>
        <w:autoSpaceDN w:val="0"/>
        <w:adjustRightInd w:val="0"/>
        <w:spacing w:after="80" w:line="360" w:lineRule="auto"/>
        <w:ind w:left="709" w:hanging="709"/>
        <w:rPr>
          <w:rFonts w:cs="Times New Roman"/>
          <w:sz w:val="20"/>
          <w:szCs w:val="20"/>
          <w:lang w:val="en-GB"/>
        </w:rPr>
      </w:pPr>
      <w:r w:rsidRPr="008F0C84">
        <w:rPr>
          <w:rFonts w:cs="Times New Roman"/>
          <w:sz w:val="20"/>
          <w:szCs w:val="20"/>
          <w:lang w:val="en-GB"/>
        </w:rPr>
        <w:t>Vasseur DA, DeLong JP, Gilbert B, Greig HS, Harley CDG, McCann KS, Savage V, Tunney TD, O’Connor MI (2014) Increased temperature variation poses a greater risk to species than climate warming. Proc R Soc B 281:20132612</w:t>
      </w:r>
    </w:p>
    <w:p w14:paraId="10E78B0C" w14:textId="7B06AE92" w:rsidR="00A90039" w:rsidRPr="0028377B" w:rsidRDefault="00A90039" w:rsidP="00597CC2">
      <w:pPr>
        <w:autoSpaceDE w:val="0"/>
        <w:autoSpaceDN w:val="0"/>
        <w:adjustRightInd w:val="0"/>
        <w:spacing w:after="80" w:line="360" w:lineRule="auto"/>
        <w:ind w:left="709" w:hanging="709"/>
        <w:rPr>
          <w:rFonts w:cs="Times New Roman"/>
          <w:sz w:val="20"/>
          <w:szCs w:val="20"/>
          <w:lang w:val="en-GB"/>
        </w:rPr>
      </w:pPr>
      <w:r w:rsidRPr="008F0C84">
        <w:rPr>
          <w:rFonts w:cs="Times New Roman"/>
          <w:sz w:val="20"/>
          <w:szCs w:val="20"/>
          <w:lang w:val="en-GB"/>
        </w:rPr>
        <w:lastRenderedPageBreak/>
        <w:t>Violle C, Navas ML, Vile D, Kazakou E, Fortunel C, Hummel I,</w:t>
      </w:r>
      <w:r w:rsidR="00587EC8" w:rsidRPr="008F0C84">
        <w:rPr>
          <w:rFonts w:cs="Times New Roman"/>
          <w:sz w:val="20"/>
          <w:szCs w:val="20"/>
          <w:lang w:val="en-GB"/>
        </w:rPr>
        <w:t xml:space="preserve"> </w:t>
      </w:r>
      <w:r w:rsidRPr="00596507">
        <w:rPr>
          <w:rFonts w:cs="Times New Roman"/>
          <w:sz w:val="20"/>
          <w:szCs w:val="20"/>
          <w:lang w:val="en-GB"/>
        </w:rPr>
        <w:t>Garnier E (2007) Let the concept of trait be functional! Oikos 116:882–892</w:t>
      </w:r>
    </w:p>
    <w:p w14:paraId="1DCDFAA4" w14:textId="0F3F5C85" w:rsidR="00A90039" w:rsidRPr="0028377B" w:rsidRDefault="00A90039" w:rsidP="00597CC2">
      <w:pPr>
        <w:autoSpaceDE w:val="0"/>
        <w:autoSpaceDN w:val="0"/>
        <w:adjustRightInd w:val="0"/>
        <w:spacing w:after="80" w:line="360" w:lineRule="auto"/>
        <w:ind w:left="709" w:hanging="709"/>
        <w:rPr>
          <w:rFonts w:cs="Times New Roman"/>
          <w:sz w:val="20"/>
          <w:szCs w:val="20"/>
          <w:lang w:val="en-GB"/>
        </w:rPr>
      </w:pPr>
      <w:r w:rsidRPr="0028377B">
        <w:rPr>
          <w:rFonts w:cs="Times New Roman"/>
          <w:sz w:val="20"/>
          <w:szCs w:val="20"/>
          <w:lang w:val="en-GB"/>
        </w:rPr>
        <w:t>WallisDeVries MF 2014. Linking species assemblages to environmental change: Moving beyond the specialist-generalist dichotomy. Basic Appl Ecol 15:279–287</w:t>
      </w:r>
    </w:p>
    <w:p w14:paraId="021530A9" w14:textId="436B5587" w:rsidR="00A90039" w:rsidRPr="0028377B" w:rsidRDefault="00A90039" w:rsidP="00597CC2">
      <w:pPr>
        <w:autoSpaceDE w:val="0"/>
        <w:autoSpaceDN w:val="0"/>
        <w:adjustRightInd w:val="0"/>
        <w:spacing w:after="80" w:line="360" w:lineRule="auto"/>
        <w:ind w:left="709" w:hanging="709"/>
        <w:rPr>
          <w:rFonts w:cs="Times New Roman"/>
          <w:sz w:val="20"/>
          <w:szCs w:val="20"/>
          <w:lang w:val="en-GB"/>
        </w:rPr>
      </w:pPr>
      <w:r w:rsidRPr="0028377B">
        <w:rPr>
          <w:rFonts w:cs="Times New Roman"/>
          <w:sz w:val="20"/>
          <w:szCs w:val="20"/>
          <w:lang w:val="en-GB"/>
        </w:rPr>
        <w:t>Walther GR, Beißner S, Burga C (2005) Trends in the upward shift of alpine plants. J Veg Sci 16:541–548</w:t>
      </w:r>
    </w:p>
    <w:p w14:paraId="01F87706" w14:textId="77777777" w:rsidR="00A90039" w:rsidRPr="0028377B" w:rsidRDefault="00A90039" w:rsidP="00597CC2">
      <w:pPr>
        <w:autoSpaceDE w:val="0"/>
        <w:autoSpaceDN w:val="0"/>
        <w:adjustRightInd w:val="0"/>
        <w:spacing w:after="80" w:line="360" w:lineRule="auto"/>
        <w:ind w:left="709" w:hanging="709"/>
        <w:rPr>
          <w:rFonts w:cs="Times New Roman"/>
          <w:sz w:val="20"/>
          <w:szCs w:val="20"/>
          <w:lang w:val="en-GB"/>
        </w:rPr>
      </w:pPr>
      <w:r w:rsidRPr="0028377B">
        <w:rPr>
          <w:rFonts w:cs="Times New Roman"/>
          <w:sz w:val="20"/>
          <w:szCs w:val="20"/>
          <w:lang w:val="en-GB"/>
        </w:rPr>
        <w:t>Warren MS, Hill JK, Thomas JA, Asher J, Fox R, Huntley B, Roy DB, Telfer MG, Jeffcoate S, Harding P, Jeffcoate G, Willis SG, Greatorex-Davies JN, Moss D, Thomas CD (2001) Rapid responses of British butterflies to opposing forces of climate and habitat change. Nature 414:65–69</w:t>
      </w:r>
    </w:p>
    <w:p w14:paraId="33FADA6E" w14:textId="77777777" w:rsidR="00A90039" w:rsidRPr="0028377B" w:rsidRDefault="00A90039" w:rsidP="00597CC2">
      <w:pPr>
        <w:autoSpaceDE w:val="0"/>
        <w:autoSpaceDN w:val="0"/>
        <w:adjustRightInd w:val="0"/>
        <w:spacing w:after="80" w:line="360" w:lineRule="auto"/>
        <w:ind w:left="709" w:hanging="709"/>
        <w:rPr>
          <w:rFonts w:cs="Times New Roman"/>
          <w:sz w:val="20"/>
          <w:szCs w:val="20"/>
          <w:highlight w:val="white"/>
          <w:lang w:val="en-GB"/>
        </w:rPr>
      </w:pPr>
      <w:r w:rsidRPr="0028377B">
        <w:rPr>
          <w:rFonts w:cs="Times New Roman"/>
          <w:sz w:val="20"/>
          <w:szCs w:val="20"/>
          <w:lang w:val="en-GB"/>
        </w:rPr>
        <w:t>Willis KJ, Whittaker RJ (</w:t>
      </w:r>
      <w:r w:rsidRPr="0028377B">
        <w:rPr>
          <w:rFonts w:cs="Times New Roman"/>
          <w:sz w:val="20"/>
          <w:szCs w:val="20"/>
          <w:highlight w:val="white"/>
          <w:lang w:val="en-GB"/>
        </w:rPr>
        <w:t>2000) Paleoecology—the refugial debate. Science 287:1406–1407</w:t>
      </w:r>
    </w:p>
    <w:p w14:paraId="399A6FBE" w14:textId="77777777" w:rsidR="00A90039" w:rsidRPr="0028377B" w:rsidRDefault="00A90039" w:rsidP="00597CC2">
      <w:pPr>
        <w:autoSpaceDE w:val="0"/>
        <w:autoSpaceDN w:val="0"/>
        <w:adjustRightInd w:val="0"/>
        <w:spacing w:after="80" w:line="360" w:lineRule="auto"/>
        <w:ind w:left="709" w:hanging="709"/>
        <w:rPr>
          <w:rFonts w:cs="Times New Roman"/>
          <w:sz w:val="20"/>
          <w:szCs w:val="20"/>
          <w:lang w:val="en-GB"/>
        </w:rPr>
      </w:pPr>
      <w:r w:rsidRPr="0028377B">
        <w:rPr>
          <w:rFonts w:cs="Times New Roman"/>
          <w:sz w:val="20"/>
          <w:szCs w:val="20"/>
          <w:lang w:val="en-GB"/>
        </w:rPr>
        <w:t>Wilson RJ, Gutiérrez D, Gutiérrez J, Martínez D, Agudo R, Monserrat VJ (2005) Changes to the elevational limits and extent of species ranges associated with climate change. Ecol Lett 8:1138–1146</w:t>
      </w:r>
    </w:p>
    <w:p w14:paraId="74BDB0A6" w14:textId="77777777" w:rsidR="00A90039" w:rsidRPr="0028377B" w:rsidRDefault="00A90039" w:rsidP="00597CC2">
      <w:pPr>
        <w:autoSpaceDE w:val="0"/>
        <w:autoSpaceDN w:val="0"/>
        <w:adjustRightInd w:val="0"/>
        <w:spacing w:after="80" w:line="360" w:lineRule="auto"/>
        <w:ind w:left="709" w:hanging="709"/>
        <w:rPr>
          <w:rFonts w:cs="Times New Roman"/>
          <w:sz w:val="20"/>
          <w:szCs w:val="20"/>
          <w:lang w:val="en-GB"/>
        </w:rPr>
      </w:pPr>
      <w:r w:rsidRPr="0028377B">
        <w:rPr>
          <w:rFonts w:cs="Times New Roman"/>
          <w:sz w:val="20"/>
          <w:szCs w:val="20"/>
          <w:lang w:val="en-GB"/>
        </w:rPr>
        <w:t>Wilson RJ, Thomas CD, Fox R, Roy DB, Kunin WE (2004) Spatial patterns in species distributions reveal biodiversity change. Nature 432:393–396</w:t>
      </w:r>
    </w:p>
    <w:p w14:paraId="035CE6B5" w14:textId="54B2286C" w:rsidR="003F582A" w:rsidRPr="0028377B" w:rsidRDefault="00A90039" w:rsidP="00597CC2">
      <w:pPr>
        <w:autoSpaceDE w:val="0"/>
        <w:autoSpaceDN w:val="0"/>
        <w:adjustRightInd w:val="0"/>
        <w:spacing w:after="80" w:line="360" w:lineRule="auto"/>
        <w:ind w:left="709" w:hanging="709"/>
        <w:rPr>
          <w:rFonts w:cs="Times New Roman"/>
          <w:sz w:val="20"/>
          <w:szCs w:val="20"/>
          <w:lang w:val="en-GB"/>
        </w:rPr>
      </w:pPr>
      <w:r w:rsidRPr="0028377B">
        <w:rPr>
          <w:rFonts w:cs="Times New Roman"/>
          <w:sz w:val="20"/>
          <w:szCs w:val="20"/>
          <w:lang w:val="en-GB"/>
        </w:rPr>
        <w:t>Wright IJ, Reich PB, Westoby M et al (2004) The worldwide leaf economics spectrum. Nature 428:821–827</w:t>
      </w:r>
    </w:p>
    <w:sectPr w:rsidR="003F582A" w:rsidRPr="0028377B" w:rsidSect="00505012">
      <w:footerReference w:type="default" r:id="rId10"/>
      <w:pgSz w:w="12240" w:h="15840"/>
      <w:pgMar w:top="1417" w:right="1417" w:bottom="1417" w:left="1417" w:header="708" w:footer="708" w:gutter="0"/>
      <w:lnNumType w:countBy="1" w:restart="continuous"/>
      <w:cols w:space="708"/>
      <w:noEndnote/>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1" w:author="ref" w:date="2016-09-08T12:48:00Z" w:initials="Ref">
    <w:p w14:paraId="4FDF097E" w14:textId="0273DC38" w:rsidR="008F0C84" w:rsidRDefault="008F0C84">
      <w:pPr>
        <w:pStyle w:val="CommentText"/>
      </w:pPr>
      <w:r>
        <w:rPr>
          <w:rStyle w:val="CommentReference"/>
        </w:rPr>
        <w:annotationRef/>
      </w:r>
      <w:r>
        <w:t>Change it everywhere – also in the reference list</w:t>
      </w:r>
    </w:p>
  </w:comment>
  <w:comment w:id="17" w:author="ref" w:date="2016-09-08T12:50:00Z" w:initials="Ref">
    <w:p w14:paraId="645F789D" w14:textId="7DA8BF1F" w:rsidR="008F0C84" w:rsidRDefault="008F0C84">
      <w:pPr>
        <w:pStyle w:val="CommentText"/>
      </w:pPr>
      <w:r>
        <w:rPr>
          <w:rStyle w:val="CommentReference"/>
        </w:rPr>
        <w:annotationRef/>
      </w:r>
      <w:r>
        <w:t>Unclear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FDF097E" w15:done="0"/>
  <w15:commentEx w15:paraId="645F789D"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3E81A38" w14:textId="77777777" w:rsidR="00625F7B" w:rsidRDefault="00625F7B" w:rsidP="007A255D">
      <w:pPr>
        <w:spacing w:after="0" w:line="240" w:lineRule="auto"/>
      </w:pPr>
      <w:r>
        <w:separator/>
      </w:r>
    </w:p>
  </w:endnote>
  <w:endnote w:type="continuationSeparator" w:id="0">
    <w:p w14:paraId="4C95DF6D" w14:textId="77777777" w:rsidR="00625F7B" w:rsidRDefault="00625F7B" w:rsidP="007A25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EFF" w:usb1="C0007843" w:usb2="00000009" w:usb3="00000000" w:csb0="000001FF" w:csb1="00000000"/>
  </w:font>
  <w:font w:name="Segoe UI">
    <w:panose1 w:val="020B0502040204020203"/>
    <w:charset w:val="EE"/>
    <w:family w:val="swiss"/>
    <w:pitch w:val="variable"/>
    <w:sig w:usb0="E4002EFF" w:usb1="C000E47F" w:usb2="00000009" w:usb3="00000000" w:csb0="000001FF" w:csb1="00000000"/>
  </w:font>
  <w:font w:name="Cambria Math">
    <w:panose1 w:val="02040503050406030204"/>
    <w:charset w:val="EE"/>
    <w:family w:val="roman"/>
    <w:pitch w:val="variable"/>
    <w:sig w:usb0="E00002FF" w:usb1="420024FF" w:usb2="00000000" w:usb3="00000000" w:csb0="0000019F" w:csb1="00000000"/>
  </w:font>
  <w:font w:name="Arial">
    <w:panose1 w:val="020B0604020202020204"/>
    <w:charset w:val="EE"/>
    <w:family w:val="swiss"/>
    <w:pitch w:val="variable"/>
    <w:sig w:usb0="E0002EFF" w:usb1="C0007843" w:usb2="00000009" w:usb3="00000000" w:csb0="000001FF" w:csb1="00000000"/>
  </w:font>
  <w:font w:name="Calibri Light">
    <w:panose1 w:val="020F0302020204030204"/>
    <w:charset w:val="EE"/>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36804299"/>
      <w:docPartObj>
        <w:docPartGallery w:val="Page Numbers (Bottom of Page)"/>
        <w:docPartUnique/>
      </w:docPartObj>
    </w:sdtPr>
    <w:sdtEndPr/>
    <w:sdtContent>
      <w:p w14:paraId="39B4443F" w14:textId="1DBDA54A" w:rsidR="007A255D" w:rsidRDefault="007A255D">
        <w:pPr>
          <w:pStyle w:val="Footer"/>
          <w:jc w:val="center"/>
        </w:pPr>
        <w:r>
          <w:fldChar w:fldCharType="begin"/>
        </w:r>
        <w:r>
          <w:instrText>PAGE   \* MERGEFORMAT</w:instrText>
        </w:r>
        <w:r>
          <w:fldChar w:fldCharType="separate"/>
        </w:r>
        <w:r w:rsidR="00B669DD">
          <w:rPr>
            <w:noProof/>
          </w:rPr>
          <w:t>9</w:t>
        </w:r>
        <w:r>
          <w:fldChar w:fldCharType="end"/>
        </w:r>
      </w:p>
    </w:sdtContent>
  </w:sdt>
  <w:p w14:paraId="63C1B4FD" w14:textId="77777777" w:rsidR="007A255D" w:rsidRDefault="007A255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ACFE721" w14:textId="77777777" w:rsidR="00625F7B" w:rsidRDefault="00625F7B" w:rsidP="007A255D">
      <w:pPr>
        <w:spacing w:after="0" w:line="240" w:lineRule="auto"/>
      </w:pPr>
      <w:r>
        <w:separator/>
      </w:r>
    </w:p>
  </w:footnote>
  <w:footnote w:type="continuationSeparator" w:id="0">
    <w:p w14:paraId="04CF7FC2" w14:textId="77777777" w:rsidR="00625F7B" w:rsidRDefault="00625F7B" w:rsidP="007A255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A5639FC"/>
    <w:multiLevelType w:val="multilevel"/>
    <w:tmpl w:val="6F3CC5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51D2213"/>
    <w:multiLevelType w:val="multilevel"/>
    <w:tmpl w:val="C860A2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ef">
    <w15:presenceInfo w15:providerId="None" w15:userId="re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oNotDisplayPageBoundaries/>
  <w:trackRevisio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11A7"/>
    <w:rsid w:val="000043E7"/>
    <w:rsid w:val="0000643F"/>
    <w:rsid w:val="00020398"/>
    <w:rsid w:val="00024ADA"/>
    <w:rsid w:val="00033270"/>
    <w:rsid w:val="00051A0D"/>
    <w:rsid w:val="000648F4"/>
    <w:rsid w:val="0006660D"/>
    <w:rsid w:val="00074685"/>
    <w:rsid w:val="00083048"/>
    <w:rsid w:val="000B0BEF"/>
    <w:rsid w:val="000B0CF9"/>
    <w:rsid w:val="000C2E17"/>
    <w:rsid w:val="000C78E8"/>
    <w:rsid w:val="000E3A30"/>
    <w:rsid w:val="000F2B10"/>
    <w:rsid w:val="000F571F"/>
    <w:rsid w:val="00126F86"/>
    <w:rsid w:val="001307AE"/>
    <w:rsid w:val="001334DA"/>
    <w:rsid w:val="0015393A"/>
    <w:rsid w:val="00157805"/>
    <w:rsid w:val="001772EB"/>
    <w:rsid w:val="0019461D"/>
    <w:rsid w:val="001A653A"/>
    <w:rsid w:val="001C37FC"/>
    <w:rsid w:val="002124CA"/>
    <w:rsid w:val="00230E44"/>
    <w:rsid w:val="00247D8E"/>
    <w:rsid w:val="00253E25"/>
    <w:rsid w:val="00255036"/>
    <w:rsid w:val="0025607D"/>
    <w:rsid w:val="00257FA5"/>
    <w:rsid w:val="002738F0"/>
    <w:rsid w:val="00280E6B"/>
    <w:rsid w:val="00281F8B"/>
    <w:rsid w:val="0028377B"/>
    <w:rsid w:val="002D04D0"/>
    <w:rsid w:val="002E67C9"/>
    <w:rsid w:val="003027EE"/>
    <w:rsid w:val="00311642"/>
    <w:rsid w:val="0031331A"/>
    <w:rsid w:val="00330E4E"/>
    <w:rsid w:val="00356877"/>
    <w:rsid w:val="003A4A93"/>
    <w:rsid w:val="003A6AFE"/>
    <w:rsid w:val="003B3E43"/>
    <w:rsid w:val="003B4BC0"/>
    <w:rsid w:val="003D6CC3"/>
    <w:rsid w:val="003F2633"/>
    <w:rsid w:val="003F582A"/>
    <w:rsid w:val="004034CD"/>
    <w:rsid w:val="00405356"/>
    <w:rsid w:val="004228B3"/>
    <w:rsid w:val="004636C3"/>
    <w:rsid w:val="00470E6B"/>
    <w:rsid w:val="004D1060"/>
    <w:rsid w:val="004E0AE7"/>
    <w:rsid w:val="00505012"/>
    <w:rsid w:val="0051201E"/>
    <w:rsid w:val="00541CD2"/>
    <w:rsid w:val="005435A9"/>
    <w:rsid w:val="00545976"/>
    <w:rsid w:val="0056368A"/>
    <w:rsid w:val="00573A8F"/>
    <w:rsid w:val="00576ED9"/>
    <w:rsid w:val="00587EC8"/>
    <w:rsid w:val="00596507"/>
    <w:rsid w:val="0059797D"/>
    <w:rsid w:val="00597CC2"/>
    <w:rsid w:val="005A1821"/>
    <w:rsid w:val="005C2361"/>
    <w:rsid w:val="005C3053"/>
    <w:rsid w:val="005C4ED3"/>
    <w:rsid w:val="005E02FA"/>
    <w:rsid w:val="005E1159"/>
    <w:rsid w:val="005E77F4"/>
    <w:rsid w:val="005F066A"/>
    <w:rsid w:val="006041F1"/>
    <w:rsid w:val="006232D2"/>
    <w:rsid w:val="00623961"/>
    <w:rsid w:val="00625F7B"/>
    <w:rsid w:val="00671AC0"/>
    <w:rsid w:val="00691E2F"/>
    <w:rsid w:val="006A3032"/>
    <w:rsid w:val="006B1C97"/>
    <w:rsid w:val="006B3E83"/>
    <w:rsid w:val="006B51DB"/>
    <w:rsid w:val="006B5A65"/>
    <w:rsid w:val="006E30B4"/>
    <w:rsid w:val="006E7BB3"/>
    <w:rsid w:val="00701626"/>
    <w:rsid w:val="0072415D"/>
    <w:rsid w:val="00724BCA"/>
    <w:rsid w:val="00724CEC"/>
    <w:rsid w:val="00743BAD"/>
    <w:rsid w:val="007479BA"/>
    <w:rsid w:val="00796CA2"/>
    <w:rsid w:val="007A255D"/>
    <w:rsid w:val="007A6F50"/>
    <w:rsid w:val="007A7E63"/>
    <w:rsid w:val="00805005"/>
    <w:rsid w:val="00827A68"/>
    <w:rsid w:val="008548D3"/>
    <w:rsid w:val="00867E1A"/>
    <w:rsid w:val="00884063"/>
    <w:rsid w:val="008859DF"/>
    <w:rsid w:val="00891D1A"/>
    <w:rsid w:val="008A08DD"/>
    <w:rsid w:val="008A353B"/>
    <w:rsid w:val="008C3867"/>
    <w:rsid w:val="008F0C84"/>
    <w:rsid w:val="00905975"/>
    <w:rsid w:val="00906FFC"/>
    <w:rsid w:val="00917350"/>
    <w:rsid w:val="0092085F"/>
    <w:rsid w:val="009640F0"/>
    <w:rsid w:val="009711A7"/>
    <w:rsid w:val="009B0913"/>
    <w:rsid w:val="009C2043"/>
    <w:rsid w:val="009C3EE0"/>
    <w:rsid w:val="009D243F"/>
    <w:rsid w:val="009E41D4"/>
    <w:rsid w:val="009F141F"/>
    <w:rsid w:val="00A00361"/>
    <w:rsid w:val="00A00F85"/>
    <w:rsid w:val="00A10642"/>
    <w:rsid w:val="00A251D7"/>
    <w:rsid w:val="00A51E87"/>
    <w:rsid w:val="00A6485B"/>
    <w:rsid w:val="00A73F21"/>
    <w:rsid w:val="00A82909"/>
    <w:rsid w:val="00A90039"/>
    <w:rsid w:val="00A97058"/>
    <w:rsid w:val="00AA3D9D"/>
    <w:rsid w:val="00AB1267"/>
    <w:rsid w:val="00AD61C0"/>
    <w:rsid w:val="00AF4142"/>
    <w:rsid w:val="00B16923"/>
    <w:rsid w:val="00B26847"/>
    <w:rsid w:val="00B423F2"/>
    <w:rsid w:val="00B532FE"/>
    <w:rsid w:val="00B5418E"/>
    <w:rsid w:val="00B669DD"/>
    <w:rsid w:val="00B73755"/>
    <w:rsid w:val="00B90A2F"/>
    <w:rsid w:val="00B92044"/>
    <w:rsid w:val="00BA0B88"/>
    <w:rsid w:val="00BF1E51"/>
    <w:rsid w:val="00C00E9B"/>
    <w:rsid w:val="00C069E4"/>
    <w:rsid w:val="00C14567"/>
    <w:rsid w:val="00C64D35"/>
    <w:rsid w:val="00C76139"/>
    <w:rsid w:val="00CA6459"/>
    <w:rsid w:val="00CB6B23"/>
    <w:rsid w:val="00CC406E"/>
    <w:rsid w:val="00CC72AE"/>
    <w:rsid w:val="00CE2C27"/>
    <w:rsid w:val="00CE7040"/>
    <w:rsid w:val="00CF560A"/>
    <w:rsid w:val="00D11E84"/>
    <w:rsid w:val="00D22177"/>
    <w:rsid w:val="00D451A8"/>
    <w:rsid w:val="00D46BAE"/>
    <w:rsid w:val="00D56D94"/>
    <w:rsid w:val="00D647B1"/>
    <w:rsid w:val="00D67D64"/>
    <w:rsid w:val="00D92108"/>
    <w:rsid w:val="00DB4E0E"/>
    <w:rsid w:val="00DC150E"/>
    <w:rsid w:val="00E06945"/>
    <w:rsid w:val="00E12D59"/>
    <w:rsid w:val="00E148C9"/>
    <w:rsid w:val="00E33F52"/>
    <w:rsid w:val="00E346DE"/>
    <w:rsid w:val="00E44565"/>
    <w:rsid w:val="00E85746"/>
    <w:rsid w:val="00E95CFA"/>
    <w:rsid w:val="00EB267E"/>
    <w:rsid w:val="00EE249F"/>
    <w:rsid w:val="00EE7C96"/>
    <w:rsid w:val="00F05267"/>
    <w:rsid w:val="00F159F2"/>
    <w:rsid w:val="00F30A25"/>
    <w:rsid w:val="00F32654"/>
    <w:rsid w:val="00F552E7"/>
    <w:rsid w:val="00F61329"/>
    <w:rsid w:val="00F72D19"/>
    <w:rsid w:val="00F76351"/>
    <w:rsid w:val="00F93DA2"/>
    <w:rsid w:val="00F9646E"/>
    <w:rsid w:val="00FE181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164E30"/>
  <w15:chartTrackingRefBased/>
  <w15:docId w15:val="{79C23FBF-786E-4AE4-BF3E-D3233884BC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73A8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573A8F"/>
  </w:style>
  <w:style w:type="character" w:styleId="Hyperlink">
    <w:name w:val="Hyperlink"/>
    <w:basedOn w:val="DefaultParagraphFont"/>
    <w:uiPriority w:val="99"/>
    <w:unhideWhenUsed/>
    <w:rsid w:val="00573A8F"/>
    <w:rPr>
      <w:color w:val="0000FF"/>
      <w:u w:val="single"/>
    </w:rPr>
  </w:style>
  <w:style w:type="character" w:customStyle="1" w:styleId="Heading1Char">
    <w:name w:val="Heading 1 Char"/>
    <w:basedOn w:val="DefaultParagraphFont"/>
    <w:link w:val="Heading1"/>
    <w:uiPriority w:val="9"/>
    <w:rsid w:val="00573A8F"/>
    <w:rPr>
      <w:rFonts w:ascii="Times New Roman" w:eastAsia="Times New Roman" w:hAnsi="Times New Roman" w:cs="Times New Roman"/>
      <w:b/>
      <w:bCs/>
      <w:kern w:val="36"/>
      <w:sz w:val="48"/>
      <w:szCs w:val="48"/>
      <w:lang w:eastAsia="nl-NL"/>
    </w:rPr>
  </w:style>
  <w:style w:type="character" w:customStyle="1" w:styleId="author">
    <w:name w:val="author"/>
    <w:basedOn w:val="DefaultParagraphFont"/>
    <w:rsid w:val="00B532FE"/>
  </w:style>
  <w:style w:type="character" w:styleId="Emphasis">
    <w:name w:val="Emphasis"/>
    <w:basedOn w:val="DefaultParagraphFont"/>
    <w:uiPriority w:val="20"/>
    <w:qFormat/>
    <w:rsid w:val="00B532FE"/>
    <w:rPr>
      <w:i/>
      <w:iCs/>
    </w:rPr>
  </w:style>
  <w:style w:type="character" w:customStyle="1" w:styleId="pubyear">
    <w:name w:val="pubyear"/>
    <w:basedOn w:val="DefaultParagraphFont"/>
    <w:rsid w:val="00B532FE"/>
  </w:style>
  <w:style w:type="character" w:customStyle="1" w:styleId="articletitle">
    <w:name w:val="articletitle"/>
    <w:basedOn w:val="DefaultParagraphFont"/>
    <w:rsid w:val="00B532FE"/>
  </w:style>
  <w:style w:type="character" w:customStyle="1" w:styleId="journaltitle">
    <w:name w:val="journaltitle"/>
    <w:basedOn w:val="DefaultParagraphFont"/>
    <w:rsid w:val="00B532FE"/>
  </w:style>
  <w:style w:type="character" w:customStyle="1" w:styleId="vol">
    <w:name w:val="vol"/>
    <w:basedOn w:val="DefaultParagraphFont"/>
    <w:rsid w:val="00B532FE"/>
  </w:style>
  <w:style w:type="character" w:customStyle="1" w:styleId="pagefirst">
    <w:name w:val="pagefirst"/>
    <w:basedOn w:val="DefaultParagraphFont"/>
    <w:rsid w:val="00B532FE"/>
  </w:style>
  <w:style w:type="character" w:customStyle="1" w:styleId="pagelast">
    <w:name w:val="pagelast"/>
    <w:basedOn w:val="DefaultParagraphFont"/>
    <w:rsid w:val="00B532FE"/>
  </w:style>
  <w:style w:type="character" w:customStyle="1" w:styleId="name">
    <w:name w:val="name"/>
    <w:basedOn w:val="DefaultParagraphFont"/>
    <w:rsid w:val="00247D8E"/>
  </w:style>
  <w:style w:type="character" w:styleId="CommentReference">
    <w:name w:val="annotation reference"/>
    <w:basedOn w:val="DefaultParagraphFont"/>
    <w:uiPriority w:val="99"/>
    <w:semiHidden/>
    <w:unhideWhenUsed/>
    <w:rsid w:val="0006660D"/>
    <w:rPr>
      <w:sz w:val="16"/>
      <w:szCs w:val="16"/>
    </w:rPr>
  </w:style>
  <w:style w:type="paragraph" w:styleId="CommentText">
    <w:name w:val="annotation text"/>
    <w:basedOn w:val="Normal"/>
    <w:link w:val="CommentTextChar"/>
    <w:uiPriority w:val="99"/>
    <w:unhideWhenUsed/>
    <w:rsid w:val="0006660D"/>
    <w:pPr>
      <w:spacing w:line="240" w:lineRule="auto"/>
    </w:pPr>
    <w:rPr>
      <w:sz w:val="20"/>
      <w:szCs w:val="20"/>
    </w:rPr>
  </w:style>
  <w:style w:type="character" w:customStyle="1" w:styleId="CommentTextChar">
    <w:name w:val="Comment Text Char"/>
    <w:basedOn w:val="DefaultParagraphFont"/>
    <w:link w:val="CommentText"/>
    <w:uiPriority w:val="99"/>
    <w:rsid w:val="0006660D"/>
    <w:rPr>
      <w:sz w:val="20"/>
      <w:szCs w:val="20"/>
    </w:rPr>
  </w:style>
  <w:style w:type="paragraph" w:styleId="CommentSubject">
    <w:name w:val="annotation subject"/>
    <w:basedOn w:val="CommentText"/>
    <w:next w:val="CommentText"/>
    <w:link w:val="CommentSubjectChar"/>
    <w:uiPriority w:val="99"/>
    <w:semiHidden/>
    <w:unhideWhenUsed/>
    <w:rsid w:val="0006660D"/>
    <w:rPr>
      <w:b/>
      <w:bCs/>
    </w:rPr>
  </w:style>
  <w:style w:type="character" w:customStyle="1" w:styleId="CommentSubjectChar">
    <w:name w:val="Comment Subject Char"/>
    <w:basedOn w:val="CommentTextChar"/>
    <w:link w:val="CommentSubject"/>
    <w:uiPriority w:val="99"/>
    <w:semiHidden/>
    <w:rsid w:val="0006660D"/>
    <w:rPr>
      <w:b/>
      <w:bCs/>
      <w:sz w:val="20"/>
      <w:szCs w:val="20"/>
    </w:rPr>
  </w:style>
  <w:style w:type="paragraph" w:styleId="BalloonText">
    <w:name w:val="Balloon Text"/>
    <w:basedOn w:val="Normal"/>
    <w:link w:val="BalloonTextChar"/>
    <w:uiPriority w:val="99"/>
    <w:semiHidden/>
    <w:unhideWhenUsed/>
    <w:rsid w:val="0006660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6660D"/>
    <w:rPr>
      <w:rFonts w:ascii="Segoe UI" w:hAnsi="Segoe UI" w:cs="Segoe UI"/>
      <w:sz w:val="18"/>
      <w:szCs w:val="18"/>
    </w:rPr>
  </w:style>
  <w:style w:type="character" w:customStyle="1" w:styleId="a">
    <w:name w:val="_"/>
    <w:basedOn w:val="DefaultParagraphFont"/>
    <w:rsid w:val="008859DF"/>
  </w:style>
  <w:style w:type="paragraph" w:styleId="Revision">
    <w:name w:val="Revision"/>
    <w:hidden/>
    <w:uiPriority w:val="99"/>
    <w:semiHidden/>
    <w:rsid w:val="00796CA2"/>
    <w:pPr>
      <w:spacing w:after="0" w:line="240" w:lineRule="auto"/>
    </w:pPr>
  </w:style>
  <w:style w:type="paragraph" w:styleId="ListParagraph">
    <w:name w:val="List Paragraph"/>
    <w:basedOn w:val="Normal"/>
    <w:uiPriority w:val="34"/>
    <w:qFormat/>
    <w:rsid w:val="00DC150E"/>
    <w:pPr>
      <w:ind w:left="720"/>
      <w:contextualSpacing/>
    </w:pPr>
  </w:style>
  <w:style w:type="character" w:styleId="LineNumber">
    <w:name w:val="line number"/>
    <w:basedOn w:val="DefaultParagraphFont"/>
    <w:uiPriority w:val="99"/>
    <w:semiHidden/>
    <w:unhideWhenUsed/>
    <w:rsid w:val="007A255D"/>
  </w:style>
  <w:style w:type="paragraph" w:styleId="Header">
    <w:name w:val="header"/>
    <w:basedOn w:val="Normal"/>
    <w:link w:val="HeaderChar"/>
    <w:uiPriority w:val="99"/>
    <w:unhideWhenUsed/>
    <w:rsid w:val="007A255D"/>
    <w:pPr>
      <w:tabs>
        <w:tab w:val="center" w:pos="4536"/>
        <w:tab w:val="right" w:pos="9072"/>
      </w:tabs>
      <w:spacing w:after="0" w:line="240" w:lineRule="auto"/>
    </w:pPr>
  </w:style>
  <w:style w:type="character" w:customStyle="1" w:styleId="HeaderChar">
    <w:name w:val="Header Char"/>
    <w:basedOn w:val="DefaultParagraphFont"/>
    <w:link w:val="Header"/>
    <w:uiPriority w:val="99"/>
    <w:rsid w:val="007A255D"/>
  </w:style>
  <w:style w:type="paragraph" w:styleId="Footer">
    <w:name w:val="footer"/>
    <w:basedOn w:val="Normal"/>
    <w:link w:val="FooterChar"/>
    <w:uiPriority w:val="99"/>
    <w:unhideWhenUsed/>
    <w:rsid w:val="007A255D"/>
    <w:pPr>
      <w:tabs>
        <w:tab w:val="center" w:pos="4536"/>
        <w:tab w:val="right" w:pos="9072"/>
      </w:tabs>
      <w:spacing w:after="0" w:line="240" w:lineRule="auto"/>
    </w:pPr>
  </w:style>
  <w:style w:type="character" w:customStyle="1" w:styleId="FooterChar">
    <w:name w:val="Footer Char"/>
    <w:basedOn w:val="DefaultParagraphFont"/>
    <w:link w:val="Footer"/>
    <w:uiPriority w:val="99"/>
    <w:rsid w:val="007A25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12846352">
      <w:bodyDiv w:val="1"/>
      <w:marLeft w:val="0"/>
      <w:marRight w:val="0"/>
      <w:marTop w:val="0"/>
      <w:marBottom w:val="0"/>
      <w:divBdr>
        <w:top w:val="none" w:sz="0" w:space="0" w:color="auto"/>
        <w:left w:val="none" w:sz="0" w:space="0" w:color="auto"/>
        <w:bottom w:val="none" w:sz="0" w:space="0" w:color="auto"/>
        <w:right w:val="none" w:sz="0" w:space="0" w:color="auto"/>
      </w:divBdr>
    </w:div>
    <w:div w:id="1786075829">
      <w:bodyDiv w:val="1"/>
      <w:marLeft w:val="0"/>
      <w:marRight w:val="0"/>
      <w:marTop w:val="0"/>
      <w:marBottom w:val="0"/>
      <w:divBdr>
        <w:top w:val="none" w:sz="0" w:space="0" w:color="auto"/>
        <w:left w:val="none" w:sz="0" w:space="0" w:color="auto"/>
        <w:bottom w:val="none" w:sz="0" w:space="0" w:color="auto"/>
        <w:right w:val="none" w:sz="0" w:space="0" w:color="auto"/>
      </w:divBdr>
    </w:div>
    <w:div w:id="1812406665">
      <w:bodyDiv w:val="1"/>
      <w:marLeft w:val="0"/>
      <w:marRight w:val="0"/>
      <w:marTop w:val="0"/>
      <w:marBottom w:val="0"/>
      <w:divBdr>
        <w:top w:val="none" w:sz="0" w:space="0" w:color="auto"/>
        <w:left w:val="none" w:sz="0" w:space="0" w:color="auto"/>
        <w:bottom w:val="none" w:sz="0" w:space="0" w:color="auto"/>
        <w:right w:val="none" w:sz="0" w:space="0" w:color="auto"/>
      </w:divBdr>
    </w:div>
    <w:div w:id="1865440569">
      <w:bodyDiv w:val="1"/>
      <w:marLeft w:val="0"/>
      <w:marRight w:val="0"/>
      <w:marTop w:val="0"/>
      <w:marBottom w:val="0"/>
      <w:divBdr>
        <w:top w:val="none" w:sz="0" w:space="0" w:color="auto"/>
        <w:left w:val="none" w:sz="0" w:space="0" w:color="auto"/>
        <w:bottom w:val="none" w:sz="0" w:space="0" w:color="auto"/>
        <w:right w:val="none" w:sz="0" w:space="0" w:color="auto"/>
      </w:divBdr>
    </w:div>
    <w:div w:id="2014454936">
      <w:bodyDiv w:val="1"/>
      <w:marLeft w:val="0"/>
      <w:marRight w:val="0"/>
      <w:marTop w:val="0"/>
      <w:marBottom w:val="0"/>
      <w:divBdr>
        <w:top w:val="none" w:sz="0" w:space="0" w:color="auto"/>
        <w:left w:val="none" w:sz="0" w:space="0" w:color="auto"/>
        <w:bottom w:val="none" w:sz="0" w:space="0" w:color="auto"/>
        <w:right w:val="none" w:sz="0" w:space="0" w:color="auto"/>
      </w:divBdr>
    </w:div>
    <w:div w:id="2066640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48D2A5-785A-4D95-8A38-4DD581CD5B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17</Pages>
  <Words>6211</Words>
  <Characters>35403</Characters>
  <Application>Microsoft Office Word</Application>
  <DocSecurity>0</DocSecurity>
  <Lines>295</Lines>
  <Paragraphs>83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41531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Gebruiker</dc:creator>
  <cp:keywords/>
  <dc:description/>
  <cp:lastModifiedBy>ref</cp:lastModifiedBy>
  <cp:revision>4</cp:revision>
  <cp:lastPrinted>2016-06-14T08:37:00Z</cp:lastPrinted>
  <dcterms:created xsi:type="dcterms:W3CDTF">2016-09-08T13:33:00Z</dcterms:created>
  <dcterms:modified xsi:type="dcterms:W3CDTF">2016-09-09T08:50:00Z</dcterms:modified>
</cp:coreProperties>
</file>