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B4" w:rsidRDefault="00976CB4" w:rsidP="00976CB4">
      <w:pPr>
        <w:pStyle w:val="1"/>
      </w:pPr>
      <w:r>
        <w:rPr>
          <w:rFonts w:hint="eastAsia"/>
        </w:rPr>
        <w:t>开发手册</w:t>
      </w:r>
    </w:p>
    <w:p w:rsidR="00A13258" w:rsidRDefault="00A13258" w:rsidP="00A13258">
      <w:pPr>
        <w:pStyle w:val="2"/>
      </w:pPr>
      <w:r>
        <w:rPr>
          <w:rFonts w:hint="eastAsia"/>
        </w:rPr>
        <w:t>参考文档</w:t>
      </w:r>
    </w:p>
    <w:p w:rsidR="00A13258" w:rsidRDefault="00A13258" w:rsidP="00A13258">
      <w:r>
        <w:rPr>
          <w:rFonts w:hint="eastAsia"/>
        </w:rPr>
        <w:t>《需求文档》</w:t>
      </w:r>
    </w:p>
    <w:p w:rsidR="0020037A" w:rsidRDefault="0020037A" w:rsidP="00A13258"/>
    <w:p w:rsidR="0020037A" w:rsidRDefault="0020037A" w:rsidP="0020037A">
      <w:pPr>
        <w:pStyle w:val="2"/>
      </w:pPr>
      <w:r>
        <w:rPr>
          <w:rFonts w:hint="eastAsia"/>
        </w:rPr>
        <w:t>来源</w:t>
      </w:r>
    </w:p>
    <w:p w:rsidR="0020037A" w:rsidRPr="0020037A" w:rsidRDefault="008C1838" w:rsidP="00A13258">
      <w:r>
        <w:rPr>
          <w:rFonts w:hint="eastAsia"/>
        </w:rPr>
        <w:t>xxx</w:t>
      </w:r>
      <w:r>
        <w:rPr>
          <w:rFonts w:hint="eastAsia"/>
        </w:rPr>
        <w:t>于</w:t>
      </w:r>
      <w:r>
        <w:rPr>
          <w:rFonts w:hint="eastAsia"/>
        </w:rPr>
        <w:t>xx</w:t>
      </w:r>
      <w:r>
        <w:rPr>
          <w:rFonts w:hint="eastAsia"/>
        </w:rPr>
        <w:t>日期发的邮件：邮件头</w:t>
      </w:r>
    </w:p>
    <w:p w:rsidR="00701EED" w:rsidRDefault="0036389E" w:rsidP="0036389E">
      <w:pPr>
        <w:pStyle w:val="2"/>
      </w:pPr>
      <w:r>
        <w:rPr>
          <w:rFonts w:hint="eastAsia"/>
        </w:rPr>
        <w:t>涉及范围</w:t>
      </w:r>
    </w:p>
    <w:p w:rsidR="0083042B" w:rsidRDefault="009E6E33" w:rsidP="00062C1E"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系统的接口开发</w:t>
      </w:r>
    </w:p>
    <w:p w:rsidR="00062C1E" w:rsidRDefault="009E6E33" w:rsidP="00062C1E">
      <w:r>
        <w:rPr>
          <w:rFonts w:hint="eastAsia"/>
        </w:rPr>
        <w:t>增加了“</w:t>
      </w:r>
      <w:r w:rsidR="0083042B">
        <w:rPr>
          <w:rFonts w:hint="eastAsia"/>
        </w:rPr>
        <w:t>xxx</w:t>
      </w:r>
      <w:r>
        <w:rPr>
          <w:rFonts w:hint="eastAsia"/>
        </w:rPr>
        <w:t>”接口。</w:t>
      </w:r>
    </w:p>
    <w:p w:rsidR="009E6E33" w:rsidRPr="009E6E33" w:rsidRDefault="009E6E33" w:rsidP="00062C1E"/>
    <w:p w:rsidR="009E6E33" w:rsidRPr="009E6E33" w:rsidRDefault="0083042B" w:rsidP="00062C1E">
      <w:r>
        <w:rPr>
          <w:rFonts w:hint="eastAsia"/>
        </w:rPr>
        <w:t>接口调整描述</w:t>
      </w:r>
    </w:p>
    <w:p w:rsidR="0036389E" w:rsidRDefault="0036389E" w:rsidP="00062C1E"/>
    <w:p w:rsidR="0036389E" w:rsidRDefault="0036389E" w:rsidP="0036389E">
      <w:pPr>
        <w:pStyle w:val="2"/>
      </w:pPr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</w:t>
      </w:r>
      <w:r>
        <w:rPr>
          <w:rFonts w:hint="eastAsia"/>
        </w:rPr>
        <w:t>的部分</w:t>
      </w:r>
    </w:p>
    <w:p w:rsidR="0083042B" w:rsidRPr="0083042B" w:rsidRDefault="0083042B" w:rsidP="0083042B">
      <w:pPr>
        <w:pStyle w:val="3"/>
      </w:pPr>
      <w:r>
        <w:rPr>
          <w:rFonts w:hint="eastAsia"/>
        </w:rPr>
        <w:t>xxx</w:t>
      </w:r>
      <w:r>
        <w:rPr>
          <w:rFonts w:hint="eastAsia"/>
        </w:rPr>
        <w:t>接口</w:t>
      </w:r>
    </w:p>
    <w:tbl>
      <w:tblPr>
        <w:tblStyle w:val="a3"/>
        <w:tblW w:w="10170" w:type="dxa"/>
        <w:tblLook w:val="04A0" w:firstRow="1" w:lastRow="0" w:firstColumn="1" w:lastColumn="0" w:noHBand="0" w:noVBand="1"/>
      </w:tblPr>
      <w:tblGrid>
        <w:gridCol w:w="1487"/>
        <w:gridCol w:w="1351"/>
        <w:gridCol w:w="1378"/>
        <w:gridCol w:w="1134"/>
        <w:gridCol w:w="1843"/>
        <w:gridCol w:w="1417"/>
        <w:gridCol w:w="1560"/>
      </w:tblGrid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表格类型</w:t>
            </w:r>
          </w:p>
        </w:tc>
        <w:tc>
          <w:tcPr>
            <w:tcW w:w="8683" w:type="dxa"/>
            <w:gridSpan w:val="6"/>
          </w:tcPr>
          <w:p w:rsidR="00926613" w:rsidRDefault="00926613" w:rsidP="00C364D6">
            <w:r>
              <w:rPr>
                <w:rFonts w:hint="eastAsia"/>
              </w:rPr>
              <w:t>系统</w:t>
            </w:r>
            <w:r w:rsidRPr="00521996">
              <w:rPr>
                <w:rFonts w:hint="eastAsia"/>
              </w:rPr>
              <w:t>接口方法定义表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接口方法中文名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85DAF" w:rsidP="00C364D6">
            <w:r>
              <w:rPr>
                <w:rFonts w:hint="eastAsia"/>
              </w:rPr>
              <w:t>取钱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需求文档</w:t>
            </w:r>
          </w:p>
        </w:tc>
        <w:tc>
          <w:tcPr>
            <w:tcW w:w="8683" w:type="dxa"/>
            <w:gridSpan w:val="6"/>
          </w:tcPr>
          <w:p w:rsidR="00926613" w:rsidRPr="00521996" w:rsidRDefault="002A552C" w:rsidP="00C364D6">
            <w:r>
              <w:rPr>
                <w:rFonts w:hint="eastAsia"/>
              </w:rPr>
              <w:t>《</w:t>
            </w:r>
            <w:r w:rsidR="00385DAF">
              <w:rPr>
                <w:rFonts w:hint="eastAsia"/>
              </w:rPr>
              <w:t>模拟接口开发需求文档</w:t>
            </w:r>
            <w:r w:rsidR="00385DAF">
              <w:rPr>
                <w:rFonts w:hint="eastAsia"/>
              </w:rPr>
              <w:t>.doc</w:t>
            </w:r>
            <w:r>
              <w:rPr>
                <w:rFonts w:hint="eastAsia"/>
              </w:rPr>
              <w:t>》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需求人</w:t>
            </w:r>
          </w:p>
        </w:tc>
        <w:tc>
          <w:tcPr>
            <w:tcW w:w="8683" w:type="dxa"/>
            <w:gridSpan w:val="6"/>
          </w:tcPr>
          <w:p w:rsidR="00926613" w:rsidRPr="00521996" w:rsidRDefault="00385DAF" w:rsidP="00C364D6">
            <w:r>
              <w:rPr>
                <w:rFonts w:hint="eastAsia"/>
              </w:rPr>
              <w:t>吴穗荣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837F2">
              <w:rPr>
                <w:rFonts w:hint="eastAsia"/>
                <w:b/>
                <w:color w:val="FF0000"/>
              </w:rPr>
              <w:t>提供方</w:t>
            </w:r>
            <w:r w:rsidRPr="00E456EF"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8683" w:type="dxa"/>
            <w:gridSpan w:val="6"/>
          </w:tcPr>
          <w:p w:rsidR="00926613" w:rsidRDefault="00385DAF" w:rsidP="00C364D6">
            <w:r>
              <w:rPr>
                <w:rFonts w:hint="eastAsia"/>
              </w:rPr>
              <w:t>综合资管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提供方缩写</w:t>
            </w:r>
          </w:p>
        </w:tc>
        <w:tc>
          <w:tcPr>
            <w:tcW w:w="8683" w:type="dxa"/>
            <w:gridSpan w:val="6"/>
          </w:tcPr>
          <w:p w:rsidR="00926613" w:rsidRDefault="00385DAF" w:rsidP="00C364D6">
            <w:r>
              <w:rPr>
                <w:rFonts w:hint="eastAsia"/>
              </w:rPr>
              <w:t>IRMS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使用方名称</w:t>
            </w:r>
          </w:p>
        </w:tc>
        <w:tc>
          <w:tcPr>
            <w:tcW w:w="8683" w:type="dxa"/>
            <w:gridSpan w:val="6"/>
          </w:tcPr>
          <w:p w:rsidR="00926613" w:rsidRDefault="002834CD" w:rsidP="00C364D6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系统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使用方缩写</w:t>
            </w:r>
          </w:p>
        </w:tc>
        <w:tc>
          <w:tcPr>
            <w:tcW w:w="8683" w:type="dxa"/>
            <w:gridSpan w:val="6"/>
          </w:tcPr>
          <w:p w:rsidR="00926613" w:rsidRDefault="002834CD" w:rsidP="00C364D6">
            <w:r>
              <w:rPr>
                <w:rFonts w:hint="eastAsia"/>
              </w:rPr>
              <w:t>DEMO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="003C6B15">
              <w:rPr>
                <w:rFonts w:hint="eastAsia"/>
                <w:b/>
                <w:color w:val="FF0000"/>
              </w:rPr>
              <w:t>服务编码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85DAF" w:rsidP="00C364D6">
            <w:r>
              <w:rPr>
                <w:rFonts w:hint="eastAsia"/>
              </w:rPr>
              <w:t>IRMSMoneyService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lastRenderedPageBreak/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Pr="00E456EF">
              <w:rPr>
                <w:rFonts w:hint="eastAsia"/>
                <w:b/>
                <w:color w:val="FF0000"/>
              </w:rPr>
              <w:t>服务说明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7553C3" w:rsidP="00C364D6">
            <w:r>
              <w:rPr>
                <w:rFonts w:hint="eastAsia"/>
              </w:rPr>
              <w:t>综合资管提供的</w:t>
            </w:r>
            <w:r>
              <w:rPr>
                <w:rFonts w:hint="eastAsia"/>
              </w:rPr>
              <w:t>money</w:t>
            </w:r>
            <w:r w:rsidR="00385DAF">
              <w:rPr>
                <w:rFonts w:hint="eastAsia"/>
              </w:rPr>
              <w:t>服务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接口英文</w:t>
            </w:r>
            <w:r w:rsidRPr="00E456EF">
              <w:rPr>
                <w:rFonts w:hint="eastAsia"/>
                <w:b/>
                <w:color w:val="FF0000"/>
              </w:rPr>
              <w:t>名</w:t>
            </w:r>
            <w:r>
              <w:rPr>
                <w:rFonts w:hint="eastAsia"/>
                <w:b/>
                <w:color w:val="FF0000"/>
              </w:rPr>
              <w:t>定义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7553C3" w:rsidP="007553C3">
            <w:r>
              <w:rPr>
                <w:rFonts w:hint="eastAsia"/>
              </w:rPr>
              <w:t>irmsW</w:t>
            </w:r>
            <w:r w:rsidR="00385DAF">
              <w:rPr>
                <w:rFonts w:hint="eastAsia"/>
              </w:rPr>
              <w:t>ithdrawMoney</w:t>
            </w:r>
            <w:r>
              <w:rPr>
                <w:rFonts w:hint="eastAsia"/>
              </w:rPr>
              <w:t>Function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接口功能</w:t>
            </w:r>
            <w:r w:rsidRPr="00E456EF">
              <w:rPr>
                <w:rFonts w:hint="eastAsia"/>
                <w:b/>
                <w:color w:val="FF0000"/>
              </w:rPr>
              <w:t>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7553C3" w:rsidP="00C364D6">
            <w:r>
              <w:rPr>
                <w:rFonts w:hint="eastAsia"/>
              </w:rPr>
              <w:t>综合资管提供一个取钱功能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接口方法的英文常量名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生成常量</w:t>
            </w:r>
            <w:r>
              <w:rPr>
                <w:rFonts w:hint="eastAsia"/>
                <w:b/>
                <w:color w:val="FF0000"/>
              </w:rPr>
              <w:t>枚举</w:t>
            </w:r>
            <w:r w:rsidRPr="00E837F2">
              <w:rPr>
                <w:rFonts w:hint="eastAsia"/>
                <w:b/>
                <w:color w:val="FF0000"/>
              </w:rPr>
              <w:t>类</w:t>
            </w:r>
            <w:r w:rsidRPr="00E837F2">
              <w:rPr>
                <w:rFonts w:hint="eastAsia"/>
                <w:b/>
                <w:color w:val="FF0000"/>
              </w:rPr>
              <w:t>(ex:SEND_QQ_MSG):(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7553C3" w:rsidP="00C364D6">
            <w:r>
              <w:rPr>
                <w:rFonts w:hint="eastAsia"/>
              </w:rPr>
              <w:t>CRM_TO_IRMS_WITHDRAW_MONEY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3C6B15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对方系统编码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生成包路径和类名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demo,eoms,nims,nms,pboss,sso,tnms,wps,zznodetnms,dnms,gnms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2834CD" w:rsidP="00C364D6">
            <w:r>
              <w:rPr>
                <w:rFonts w:hint="eastAsia"/>
              </w:rPr>
              <w:t>demo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业务接口功能种类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例子列表</w:t>
            </w:r>
            <w:r w:rsidRPr="00E837F2">
              <w:rPr>
                <w:rFonts w:hint="eastAsia"/>
                <w:b/>
                <w:color w:val="FF0000"/>
              </w:rPr>
              <w:t>: circuitconfig;opticalconfig;ponconfig;synlocation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输入业务接口功能种类以生成</w:t>
            </w:r>
            <w:r w:rsidR="00053F1B">
              <w:rPr>
                <w:rFonts w:hint="eastAsia"/>
                <w:b/>
                <w:color w:val="FF0000"/>
              </w:rPr>
              <w:t>模板的</w:t>
            </w:r>
            <w:r w:rsidRPr="00E837F2">
              <w:rPr>
                <w:rFonts w:hint="eastAsia"/>
                <w:b/>
                <w:color w:val="FF0000"/>
              </w:rPr>
              <w:t>路径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功能种类指</w:t>
            </w:r>
            <w:r w:rsidRPr="00E837F2">
              <w:rPr>
                <w:rFonts w:hint="eastAsia"/>
                <w:b/>
                <w:color w:val="FF0000"/>
              </w:rPr>
              <w:t>:</w:t>
            </w:r>
            <w:r w:rsidRPr="00E837F2">
              <w:rPr>
                <w:rFonts w:hint="eastAsia"/>
                <w:b/>
                <w:color w:val="FF0000"/>
              </w:rPr>
              <w:t>工单类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单点登录类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光路配置类等</w:t>
            </w:r>
            <w:r w:rsidRPr="00E837F2">
              <w:rPr>
                <w:rFonts w:hint="eastAsia"/>
                <w:b/>
                <w:color w:val="FF0000"/>
              </w:rPr>
              <w:t>(ex:im):(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2834CD" w:rsidP="00C364D6">
            <w:r>
              <w:rPr>
                <w:rFonts w:hint="eastAsia"/>
              </w:rPr>
              <w:t>money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业务接口是否是</w:t>
            </w:r>
            <w:r w:rsidRPr="00E837F2">
              <w:rPr>
                <w:rFonts w:hint="eastAsia"/>
                <w:b/>
                <w:color w:val="FF0000"/>
              </w:rPr>
              <w:t>IRMS</w:t>
            </w:r>
            <w:r w:rsidRPr="00E837F2">
              <w:rPr>
                <w:rFonts w:hint="eastAsia"/>
                <w:b/>
                <w:color w:val="FF0000"/>
              </w:rPr>
              <w:t>提供服务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Y,N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7553C3" w:rsidP="00C364D6">
            <w:r>
              <w:rPr>
                <w:rFonts w:hint="eastAsia"/>
              </w:rPr>
              <w:t>Y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业务接口类名称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不要在前面加系统名大写</w:t>
            </w:r>
            <w:r w:rsidRPr="00E837F2">
              <w:rPr>
                <w:rFonts w:hint="eastAsia"/>
                <w:b/>
                <w:color w:val="FF0000"/>
              </w:rPr>
              <w:t>(ex:MessageSenderService):(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7553C3" w:rsidP="00C364D6">
            <w:r>
              <w:rPr>
                <w:rFonts w:hint="eastAsia"/>
              </w:rPr>
              <w:t>moneyService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业务方法名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生成业务类的方法</w:t>
            </w:r>
            <w:r w:rsidRPr="00E837F2">
              <w:rPr>
                <w:rFonts w:hint="eastAsia"/>
                <w:b/>
                <w:color w:val="FF0000"/>
              </w:rPr>
              <w:t>(ex:sendQqMessage):(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7553C3" w:rsidP="00C364D6">
            <w:r>
              <w:rPr>
                <w:rFonts w:hint="eastAsia"/>
              </w:rPr>
              <w:t>withdrawMoney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接口使用的传输协议</w:t>
            </w:r>
            <w:r w:rsidRPr="00E837F2">
              <w:rPr>
                <w:rFonts w:hint="eastAsia"/>
                <w:b/>
                <w:color w:val="FF0000"/>
              </w:rPr>
              <w:t>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WEBSERVICE_AXIS14,WEBSERVICE_CXF,MQ_WEBSPHERE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926613" w:rsidP="00C364D6">
            <w:r w:rsidRPr="008E3900">
              <w:t>WEBSERVICE_AXIS14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接口发布省份拼音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</w:t>
            </w:r>
            <w:r w:rsidRPr="00E837F2">
              <w:rPr>
                <w:rFonts w:hint="eastAsia"/>
                <w:b/>
                <w:color w:val="FF0000"/>
              </w:rPr>
              <w:t>(ex:general):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general,zhejiang,shanghai,jiangxi,gansu,shanxi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7553C3" w:rsidP="00C364D6">
            <w:r>
              <w:rPr>
                <w:rFonts w:hint="eastAsia"/>
              </w:rPr>
              <w:t>general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axis14</w:t>
            </w:r>
            <w:r w:rsidRPr="00E837F2">
              <w:rPr>
                <w:rFonts w:hint="eastAsia"/>
                <w:b/>
                <w:color w:val="FF0000"/>
              </w:rPr>
              <w:t>工程中</w:t>
            </w:r>
            <w:r w:rsidRPr="00E837F2">
              <w:rPr>
                <w:rFonts w:hint="eastAsia"/>
                <w:b/>
                <w:color w:val="FF0000"/>
              </w:rPr>
              <w:t>applicationContext.properties</w:t>
            </w:r>
            <w:r w:rsidRPr="00E837F2">
              <w:rPr>
                <w:rFonts w:hint="eastAsia"/>
                <w:b/>
                <w:color w:val="FF0000"/>
              </w:rPr>
              <w:t>的</w:t>
            </w:r>
            <w:r w:rsidRPr="00E837F2">
              <w:rPr>
                <w:rFonts w:hint="eastAsia"/>
                <w:b/>
                <w:color w:val="FF0000"/>
              </w:rPr>
              <w:t>webservice</w:t>
            </w:r>
            <w:r w:rsidRPr="00E837F2">
              <w:rPr>
                <w:rFonts w:hint="eastAsia"/>
                <w:b/>
                <w:color w:val="FF0000"/>
              </w:rPr>
              <w:t>端口服务</w:t>
            </w:r>
            <w:r w:rsidRPr="00E837F2">
              <w:rPr>
                <w:rFonts w:hint="eastAsia"/>
                <w:b/>
                <w:color w:val="FF0000"/>
              </w:rPr>
              <w:t>key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(ex:irms</w:t>
            </w:r>
            <w:r w:rsidR="00C62677">
              <w:rPr>
                <w:rFonts w:hint="eastAsia"/>
                <w:b/>
                <w:color w:val="FF0000"/>
              </w:rPr>
              <w:t>2pboss</w:t>
            </w:r>
            <w:r w:rsidRPr="00E837F2">
              <w:rPr>
                <w:rFonts w:hint="eastAsia"/>
                <w:b/>
                <w:color w:val="FF0000"/>
              </w:rPr>
              <w:t>.integration.sso.statistics.shanghai.webservice.endpoint)(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43212B" w:rsidP="00C364D6">
            <w:r>
              <w:rPr>
                <w:rFonts w:hint="eastAsia"/>
              </w:rPr>
              <w:t>demo</w:t>
            </w:r>
            <w:bookmarkStart w:id="0" w:name="_GoBack"/>
            <w:bookmarkEnd w:id="0"/>
            <w:r w:rsidR="007553C3">
              <w:rPr>
                <w:rFonts w:hint="eastAsia"/>
              </w:rPr>
              <w:t>2irms.integraion.demo.money.general.webservice.endpoint</w:t>
            </w:r>
          </w:p>
        </w:tc>
      </w:tr>
      <w:tr w:rsidR="00804C15" w:rsidRPr="00E456EF" w:rsidTr="007553C3">
        <w:tc>
          <w:tcPr>
            <w:tcW w:w="1487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804C15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804C15" w:rsidRPr="00E456EF" w:rsidRDefault="00804C15" w:rsidP="00F46DD9">
            <w:pPr>
              <w:rPr>
                <w:b/>
                <w:color w:val="FF0000"/>
              </w:rPr>
            </w:pPr>
          </w:p>
        </w:tc>
        <w:tc>
          <w:tcPr>
            <w:tcW w:w="1417" w:type="dxa"/>
            <w:vAlign w:val="center"/>
          </w:tcPr>
          <w:p w:rsidR="00804C15" w:rsidRPr="00E456EF" w:rsidRDefault="00804C15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804C15" w:rsidRPr="00E456EF" w:rsidRDefault="00804C15" w:rsidP="00C364D6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F46DD9" w:rsidRPr="00217A63" w:rsidRDefault="00F46DD9" w:rsidP="006D7FA9">
            <w:r w:rsidRPr="00217A63">
              <w:rPr>
                <w:rFonts w:hint="eastAsia"/>
              </w:rPr>
              <w:t>入参</w:t>
            </w:r>
          </w:p>
        </w:tc>
        <w:tc>
          <w:tcPr>
            <w:tcW w:w="1351" w:type="dxa"/>
            <w:vAlign w:val="center"/>
          </w:tcPr>
          <w:p w:rsidR="00F46DD9" w:rsidRPr="00217A63" w:rsidRDefault="00217A63" w:rsidP="006D7FA9">
            <w:r>
              <w:rPr>
                <w:rFonts w:hint="eastAsia"/>
              </w:rPr>
              <w:t>request</w:t>
            </w:r>
          </w:p>
        </w:tc>
        <w:tc>
          <w:tcPr>
            <w:tcW w:w="1378" w:type="dxa"/>
            <w:vAlign w:val="center"/>
          </w:tcPr>
          <w:p w:rsidR="00F46DD9" w:rsidRPr="00217A63" w:rsidRDefault="001F7392" w:rsidP="006D7FA9">
            <w:r>
              <w:rPr>
                <w:rFonts w:hint="eastAsia"/>
              </w:rPr>
              <w:t>取钱请求</w:t>
            </w:r>
          </w:p>
        </w:tc>
        <w:tc>
          <w:tcPr>
            <w:tcW w:w="1134" w:type="dxa"/>
            <w:vAlign w:val="center"/>
          </w:tcPr>
          <w:p w:rsidR="00F46DD9" w:rsidRPr="00217A63" w:rsidRDefault="00F46DD9" w:rsidP="006D7FA9"/>
        </w:tc>
        <w:tc>
          <w:tcPr>
            <w:tcW w:w="1843" w:type="dxa"/>
            <w:vAlign w:val="center"/>
          </w:tcPr>
          <w:p w:rsidR="00F46DD9" w:rsidRPr="00217A63" w:rsidRDefault="00F46DD9" w:rsidP="00F46DD9"/>
        </w:tc>
        <w:tc>
          <w:tcPr>
            <w:tcW w:w="1417" w:type="dxa"/>
            <w:vAlign w:val="center"/>
          </w:tcPr>
          <w:p w:rsidR="00F46DD9" w:rsidRPr="00217A63" w:rsidRDefault="00F46DD9" w:rsidP="006D7FA9"/>
        </w:tc>
        <w:tc>
          <w:tcPr>
            <w:tcW w:w="1560" w:type="dxa"/>
            <w:vAlign w:val="center"/>
          </w:tcPr>
          <w:p w:rsidR="00F46DD9" w:rsidRPr="00217A63" w:rsidRDefault="00F46DD9" w:rsidP="00C364D6"/>
        </w:tc>
      </w:tr>
      <w:tr w:rsidR="00F46DD9" w:rsidRPr="00417231" w:rsidTr="007553C3">
        <w:tc>
          <w:tcPr>
            <w:tcW w:w="148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F46DD9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  <w:r w:rsidRPr="001F7392">
              <w:rPr>
                <w:rFonts w:ascii="Calibri" w:eastAsia="宋体" w:hAnsi="Calibri" w:cs="Tahoma" w:hint="eastAsia"/>
                <w:szCs w:val="21"/>
              </w:rPr>
              <w:t>username</w:t>
            </w:r>
          </w:p>
        </w:tc>
        <w:tc>
          <w:tcPr>
            <w:tcW w:w="1351" w:type="dxa"/>
            <w:vAlign w:val="center"/>
          </w:tcPr>
          <w:p w:rsidR="00F46DD9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  <w:r w:rsidRPr="001F7392">
              <w:rPr>
                <w:rFonts w:ascii="Calibri" w:eastAsia="宋体" w:hAnsi="Calibri" w:cs="Tahoma" w:hint="eastAsia"/>
                <w:szCs w:val="21"/>
              </w:rPr>
              <w:t>用户名</w:t>
            </w:r>
          </w:p>
        </w:tc>
        <w:tc>
          <w:tcPr>
            <w:tcW w:w="1378" w:type="dxa"/>
            <w:vAlign w:val="center"/>
          </w:tcPr>
          <w:p w:rsidR="00F46DD9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  <w:r w:rsidRPr="001F7392"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46DD9" w:rsidRPr="001F7392" w:rsidRDefault="001F7392" w:rsidP="00C364D6">
            <w:r w:rsidRPr="001F7392"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46DD9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用户姓名拼音</w:t>
            </w:r>
          </w:p>
        </w:tc>
        <w:tc>
          <w:tcPr>
            <w:tcW w:w="1417" w:type="dxa"/>
            <w:vAlign w:val="center"/>
          </w:tcPr>
          <w:p w:rsidR="00F46DD9" w:rsidRPr="001F7392" w:rsidRDefault="00F46DD9" w:rsidP="00C364D6"/>
        </w:tc>
        <w:tc>
          <w:tcPr>
            <w:tcW w:w="1560" w:type="dxa"/>
            <w:vAlign w:val="center"/>
          </w:tcPr>
          <w:p w:rsidR="00F46DD9" w:rsidRPr="001F7392" w:rsidRDefault="00F46DD9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lastRenderedPageBreak/>
              <w:t>amount</w:t>
            </w: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金额</w:t>
            </w: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7392" w:rsidRPr="001F7392" w:rsidRDefault="001F7392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要取的金额</w:t>
            </w: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631DE6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631DE6" w:rsidRPr="00217A63" w:rsidRDefault="00217A63" w:rsidP="006D7FA9">
            <w:r>
              <w:rPr>
                <w:rFonts w:hint="eastAsia"/>
              </w:rPr>
              <w:t>出</w:t>
            </w:r>
            <w:r w:rsidR="00631DE6" w:rsidRPr="00217A63">
              <w:rPr>
                <w:rFonts w:hint="eastAsia"/>
              </w:rPr>
              <w:t>参</w:t>
            </w:r>
          </w:p>
        </w:tc>
        <w:tc>
          <w:tcPr>
            <w:tcW w:w="1351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response</w:t>
            </w:r>
          </w:p>
        </w:tc>
        <w:tc>
          <w:tcPr>
            <w:tcW w:w="1378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取钱响应</w:t>
            </w:r>
          </w:p>
        </w:tc>
        <w:tc>
          <w:tcPr>
            <w:tcW w:w="1134" w:type="dxa"/>
            <w:vAlign w:val="center"/>
          </w:tcPr>
          <w:p w:rsidR="00631DE6" w:rsidRPr="00217A63" w:rsidRDefault="00631DE6" w:rsidP="006D7FA9"/>
        </w:tc>
        <w:tc>
          <w:tcPr>
            <w:tcW w:w="1843" w:type="dxa"/>
            <w:vAlign w:val="center"/>
          </w:tcPr>
          <w:p w:rsidR="00631DE6" w:rsidRPr="00217A63" w:rsidRDefault="00631DE6" w:rsidP="006D7FA9"/>
        </w:tc>
        <w:tc>
          <w:tcPr>
            <w:tcW w:w="1417" w:type="dxa"/>
            <w:vAlign w:val="center"/>
          </w:tcPr>
          <w:p w:rsidR="00631DE6" w:rsidRPr="00217A63" w:rsidRDefault="00631DE6" w:rsidP="006D7FA9"/>
        </w:tc>
        <w:tc>
          <w:tcPr>
            <w:tcW w:w="1560" w:type="dxa"/>
            <w:vAlign w:val="center"/>
          </w:tcPr>
          <w:p w:rsidR="00631DE6" w:rsidRPr="00217A63" w:rsidRDefault="00631DE6" w:rsidP="006D7FA9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C479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result</w:t>
            </w:r>
          </w:p>
        </w:tc>
        <w:tc>
          <w:tcPr>
            <w:tcW w:w="1351" w:type="dxa"/>
            <w:vAlign w:val="center"/>
          </w:tcPr>
          <w:p w:rsidR="00631DE6" w:rsidRPr="001F7392" w:rsidRDefault="00C479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结果</w:t>
            </w:r>
          </w:p>
        </w:tc>
        <w:tc>
          <w:tcPr>
            <w:tcW w:w="1378" w:type="dxa"/>
            <w:vAlign w:val="center"/>
          </w:tcPr>
          <w:p w:rsidR="00631DE6" w:rsidRPr="001F7392" w:rsidRDefault="00C479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31DE6" w:rsidRPr="001F7392" w:rsidRDefault="00C479AB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631DE6" w:rsidRPr="001F7392" w:rsidRDefault="00C479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y</w:t>
            </w:r>
            <w:r>
              <w:rPr>
                <w:rFonts w:ascii="Calibri" w:eastAsia="宋体" w:hAnsi="Calibri" w:cs="Tahoma" w:hint="eastAsia"/>
                <w:szCs w:val="21"/>
              </w:rPr>
              <w:t>表示成功，</w:t>
            </w:r>
            <w:r>
              <w:rPr>
                <w:rFonts w:ascii="Calibri" w:eastAsia="宋体" w:hAnsi="Calibri" w:cs="Tahoma" w:hint="eastAsia"/>
                <w:szCs w:val="21"/>
              </w:rPr>
              <w:t>n</w:t>
            </w:r>
            <w:r>
              <w:rPr>
                <w:rFonts w:ascii="Calibri" w:eastAsia="宋体" w:hAnsi="Calibri" w:cs="Tahoma" w:hint="eastAsia"/>
                <w:szCs w:val="21"/>
              </w:rPr>
              <w:t>表示失败</w:t>
            </w:r>
          </w:p>
        </w:tc>
        <w:tc>
          <w:tcPr>
            <w:tcW w:w="1417" w:type="dxa"/>
            <w:vAlign w:val="center"/>
          </w:tcPr>
          <w:p w:rsidR="00631DE6" w:rsidRPr="00C479AB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</w:tbl>
    <w:p w:rsidR="00C21E61" w:rsidRDefault="00C21E61" w:rsidP="00C21E61"/>
    <w:p w:rsidR="0097181D" w:rsidRDefault="0097181D" w:rsidP="009E6E33"/>
    <w:sectPr w:rsidR="0097181D" w:rsidSect="008D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F69" w:rsidRDefault="00EB3F69" w:rsidP="0043212B">
      <w:r>
        <w:separator/>
      </w:r>
    </w:p>
  </w:endnote>
  <w:endnote w:type="continuationSeparator" w:id="0">
    <w:p w:rsidR="00EB3F69" w:rsidRDefault="00EB3F69" w:rsidP="0043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F69" w:rsidRDefault="00EB3F69" w:rsidP="0043212B">
      <w:r>
        <w:separator/>
      </w:r>
    </w:p>
  </w:footnote>
  <w:footnote w:type="continuationSeparator" w:id="0">
    <w:p w:rsidR="00EB3F69" w:rsidRDefault="00EB3F69" w:rsidP="00432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FB3"/>
    <w:multiLevelType w:val="hybridMultilevel"/>
    <w:tmpl w:val="15E2BE32"/>
    <w:lvl w:ilvl="0" w:tplc="27B00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D7737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E5369"/>
    <w:multiLevelType w:val="hybridMultilevel"/>
    <w:tmpl w:val="F62EEB00"/>
    <w:lvl w:ilvl="0" w:tplc="AC06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A19E0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EC134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3067824"/>
    <w:multiLevelType w:val="hybridMultilevel"/>
    <w:tmpl w:val="930CBE98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690952"/>
    <w:multiLevelType w:val="hybridMultilevel"/>
    <w:tmpl w:val="6BC26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3D312D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8557A22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0527B29"/>
    <w:multiLevelType w:val="hybridMultilevel"/>
    <w:tmpl w:val="711CC04C"/>
    <w:lvl w:ilvl="0" w:tplc="90C43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3E1CB5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C7638AB"/>
    <w:multiLevelType w:val="multilevel"/>
    <w:tmpl w:val="66BE02C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>
    <w:nsid w:val="73CE6908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201F8D"/>
    <w:multiLevelType w:val="hybridMultilevel"/>
    <w:tmpl w:val="84FC5E6E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34542E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FC0382A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4"/>
  </w:num>
  <w:num w:numId="6">
    <w:abstractNumId w:val="15"/>
  </w:num>
  <w:num w:numId="7">
    <w:abstractNumId w:val="14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9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5F1"/>
    <w:rsid w:val="00017809"/>
    <w:rsid w:val="0005212C"/>
    <w:rsid w:val="00053F1B"/>
    <w:rsid w:val="000554A6"/>
    <w:rsid w:val="00062C1E"/>
    <w:rsid w:val="00091046"/>
    <w:rsid w:val="00097A1B"/>
    <w:rsid w:val="000A01D6"/>
    <w:rsid w:val="000A044C"/>
    <w:rsid w:val="000E72A0"/>
    <w:rsid w:val="001113F8"/>
    <w:rsid w:val="001221CB"/>
    <w:rsid w:val="00144B6A"/>
    <w:rsid w:val="00194A4C"/>
    <w:rsid w:val="001A0C18"/>
    <w:rsid w:val="001F7392"/>
    <w:rsid w:val="0020037A"/>
    <w:rsid w:val="00217A63"/>
    <w:rsid w:val="00220B0B"/>
    <w:rsid w:val="00230C46"/>
    <w:rsid w:val="00231EB8"/>
    <w:rsid w:val="002462F3"/>
    <w:rsid w:val="002834CD"/>
    <w:rsid w:val="002A552C"/>
    <w:rsid w:val="002B3D75"/>
    <w:rsid w:val="002C4732"/>
    <w:rsid w:val="00301D05"/>
    <w:rsid w:val="0036389E"/>
    <w:rsid w:val="0036570B"/>
    <w:rsid w:val="00385DAF"/>
    <w:rsid w:val="003878A1"/>
    <w:rsid w:val="003B015D"/>
    <w:rsid w:val="003C1F2A"/>
    <w:rsid w:val="003C6B15"/>
    <w:rsid w:val="003C7698"/>
    <w:rsid w:val="003D51C4"/>
    <w:rsid w:val="003E5C04"/>
    <w:rsid w:val="003F000C"/>
    <w:rsid w:val="0043212B"/>
    <w:rsid w:val="00471FBC"/>
    <w:rsid w:val="004D51C2"/>
    <w:rsid w:val="00521996"/>
    <w:rsid w:val="00523BBA"/>
    <w:rsid w:val="005257AE"/>
    <w:rsid w:val="0052637E"/>
    <w:rsid w:val="005310E7"/>
    <w:rsid w:val="0053731D"/>
    <w:rsid w:val="00546A5B"/>
    <w:rsid w:val="005567AD"/>
    <w:rsid w:val="00562E6A"/>
    <w:rsid w:val="00581B1F"/>
    <w:rsid w:val="006202E0"/>
    <w:rsid w:val="00631DE6"/>
    <w:rsid w:val="006C5924"/>
    <w:rsid w:val="006D3410"/>
    <w:rsid w:val="006E1E38"/>
    <w:rsid w:val="006E2657"/>
    <w:rsid w:val="00701EED"/>
    <w:rsid w:val="007340E2"/>
    <w:rsid w:val="00734A29"/>
    <w:rsid w:val="007515F3"/>
    <w:rsid w:val="007553C3"/>
    <w:rsid w:val="007B6C45"/>
    <w:rsid w:val="007C1DCF"/>
    <w:rsid w:val="007E7929"/>
    <w:rsid w:val="00804C15"/>
    <w:rsid w:val="00815380"/>
    <w:rsid w:val="0082381E"/>
    <w:rsid w:val="0083042B"/>
    <w:rsid w:val="00860E05"/>
    <w:rsid w:val="00880648"/>
    <w:rsid w:val="0088608E"/>
    <w:rsid w:val="008C1838"/>
    <w:rsid w:val="008D2518"/>
    <w:rsid w:val="008F4DCB"/>
    <w:rsid w:val="00902C51"/>
    <w:rsid w:val="0090303A"/>
    <w:rsid w:val="009036D0"/>
    <w:rsid w:val="00912E0B"/>
    <w:rsid w:val="00926613"/>
    <w:rsid w:val="00931ED7"/>
    <w:rsid w:val="00935122"/>
    <w:rsid w:val="0097181D"/>
    <w:rsid w:val="00976CB4"/>
    <w:rsid w:val="009B2472"/>
    <w:rsid w:val="009D51FC"/>
    <w:rsid w:val="009E6E33"/>
    <w:rsid w:val="00A07BCB"/>
    <w:rsid w:val="00A13258"/>
    <w:rsid w:val="00A23DAA"/>
    <w:rsid w:val="00AC16F9"/>
    <w:rsid w:val="00AC284D"/>
    <w:rsid w:val="00B328AB"/>
    <w:rsid w:val="00B665F1"/>
    <w:rsid w:val="00B66FDB"/>
    <w:rsid w:val="00B869F0"/>
    <w:rsid w:val="00BD32A0"/>
    <w:rsid w:val="00BF29D0"/>
    <w:rsid w:val="00C177B5"/>
    <w:rsid w:val="00C21E61"/>
    <w:rsid w:val="00C435FB"/>
    <w:rsid w:val="00C479AB"/>
    <w:rsid w:val="00C60F9C"/>
    <w:rsid w:val="00C62677"/>
    <w:rsid w:val="00C66210"/>
    <w:rsid w:val="00C87630"/>
    <w:rsid w:val="00C95837"/>
    <w:rsid w:val="00CA4EB0"/>
    <w:rsid w:val="00CB6A3E"/>
    <w:rsid w:val="00CD2F11"/>
    <w:rsid w:val="00CE586B"/>
    <w:rsid w:val="00D44747"/>
    <w:rsid w:val="00D85415"/>
    <w:rsid w:val="00E00BC1"/>
    <w:rsid w:val="00E37C27"/>
    <w:rsid w:val="00E456EF"/>
    <w:rsid w:val="00E546EF"/>
    <w:rsid w:val="00E670D5"/>
    <w:rsid w:val="00E6780F"/>
    <w:rsid w:val="00EB3F69"/>
    <w:rsid w:val="00F13CA6"/>
    <w:rsid w:val="00F41637"/>
    <w:rsid w:val="00F46DD9"/>
    <w:rsid w:val="00F874AF"/>
    <w:rsid w:val="00FE0E78"/>
    <w:rsid w:val="00FE5AB5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1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76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C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0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38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4B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8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6780F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780F"/>
    <w:rPr>
      <w:sz w:val="16"/>
      <w:szCs w:val="16"/>
    </w:rPr>
  </w:style>
  <w:style w:type="paragraph" w:styleId="a5">
    <w:name w:val="Document Map"/>
    <w:basedOn w:val="a"/>
    <w:link w:val="Char0"/>
    <w:uiPriority w:val="99"/>
    <w:semiHidden/>
    <w:unhideWhenUsed/>
    <w:rsid w:val="00E6780F"/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5"/>
    <w:uiPriority w:val="99"/>
    <w:semiHidden/>
    <w:rsid w:val="00E6780F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976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6CB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37C2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E37C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0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389E"/>
    <w:rPr>
      <w:b/>
      <w:bCs/>
      <w:sz w:val="28"/>
      <w:szCs w:val="28"/>
    </w:rPr>
  </w:style>
  <w:style w:type="character" w:styleId="a7">
    <w:name w:val="Hyperlink"/>
    <w:basedOn w:val="a0"/>
    <w:uiPriority w:val="99"/>
    <w:rsid w:val="00017809"/>
    <w:rPr>
      <w:color w:val="0000FF"/>
      <w:u w:val="single"/>
    </w:rPr>
  </w:style>
  <w:style w:type="paragraph" w:customStyle="1" w:styleId="a8">
    <w:name w:val="中文正文"/>
    <w:basedOn w:val="a"/>
    <w:rsid w:val="00471FBC"/>
    <w:pPr>
      <w:adjustRightInd w:val="0"/>
      <w:snapToGrid w:val="0"/>
      <w:spacing w:line="360" w:lineRule="auto"/>
      <w:ind w:firstLineChars="200" w:firstLine="420"/>
    </w:pPr>
    <w:rPr>
      <w:rFonts w:ascii="Courier New" w:eastAsia="宋体" w:hAnsi="Courier New" w:cs="Times New Roman"/>
      <w:snapToGrid w:val="0"/>
      <w:color w:val="000000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144B6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926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1"/>
    <w:uiPriority w:val="99"/>
    <w:unhideWhenUsed/>
    <w:rsid w:val="0043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43212B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43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432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9126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suirongw</dc:creator>
  <cp:lastModifiedBy>wsr</cp:lastModifiedBy>
  <cp:revision>87</cp:revision>
  <dcterms:created xsi:type="dcterms:W3CDTF">2013-04-25T07:23:00Z</dcterms:created>
  <dcterms:modified xsi:type="dcterms:W3CDTF">2015-04-15T07:53:00Z</dcterms:modified>
</cp:coreProperties>
</file>