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7" w:rsidRPr="00937F97" w:rsidRDefault="00937F97" w:rsidP="00D26284">
      <w:pPr>
        <w:rPr>
          <w:rFonts w:ascii="Arial Narrow" w:hAnsi="Arial Narrow"/>
          <w:b/>
          <w:bCs/>
          <w:color w:val="1F497D" w:themeColor="text2"/>
          <w:sz w:val="24"/>
          <w:szCs w:val="20"/>
          <w:lang w:val="en-GB"/>
        </w:rPr>
      </w:pPr>
      <w:r>
        <w:rPr>
          <w:rFonts w:ascii="Arial Narrow" w:hAnsi="Arial Narrow"/>
          <w:b/>
          <w:bCs/>
          <w:color w:val="1F497D" w:themeColor="text2"/>
          <w:sz w:val="24"/>
          <w:szCs w:val="20"/>
          <w:lang w:val="en-GB"/>
        </w:rPr>
        <w:t>PROJECT IDEA FORM</w:t>
      </w:r>
      <w:r w:rsidRPr="00937F97">
        <w:rPr>
          <w:rFonts w:ascii="Arial Narrow" w:hAnsi="Arial Narrow"/>
          <w:b/>
          <w:bCs/>
          <w:color w:val="1F497D" w:themeColor="text2"/>
          <w:sz w:val="24"/>
          <w:szCs w:val="20"/>
          <w:lang w:val="en-GB"/>
        </w:rPr>
        <w:br/>
        <w:t>Central Baltic Programme 2014-2020</w:t>
      </w:r>
    </w:p>
    <w:p w:rsidR="00937F97" w:rsidRPr="00784A9B" w:rsidRDefault="00937F97" w:rsidP="00D26284">
      <w:pPr>
        <w:rPr>
          <w:rFonts w:ascii="Arial Narrow" w:hAnsi="Arial Narrow"/>
          <w:b/>
          <w:bCs/>
          <w:color w:val="1F497D" w:themeColor="text2"/>
          <w:sz w:val="20"/>
          <w:szCs w:val="20"/>
          <w:lang w:val="en-GB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6602"/>
      </w:tblGrid>
      <w:tr w:rsidR="00784A9B" w:rsidRPr="00784A9B" w:rsidTr="009A1ACC">
        <w:tc>
          <w:tcPr>
            <w:tcW w:w="10004" w:type="dxa"/>
            <w:gridSpan w:val="2"/>
            <w:tcBorders>
              <w:top w:val="nil"/>
              <w:left w:val="nil"/>
              <w:right w:val="nil"/>
            </w:tcBorders>
          </w:tcPr>
          <w:p w:rsidR="00784A9B" w:rsidRPr="00784A9B" w:rsidRDefault="00784A9B" w:rsidP="00D26284">
            <w:pPr>
              <w:rPr>
                <w:rFonts w:ascii="Arial Narrow" w:hAnsi="Arial Narrow"/>
                <w:b/>
                <w:bCs/>
                <w:color w:val="1F497D" w:themeColor="text2"/>
                <w:sz w:val="20"/>
                <w:szCs w:val="20"/>
                <w:lang w:val="en-GB"/>
              </w:rPr>
            </w:pPr>
            <w:r w:rsidRPr="00784A9B">
              <w:rPr>
                <w:rFonts w:ascii="Arial Narrow" w:hAnsi="Arial Narrow"/>
                <w:b/>
                <w:bCs/>
                <w:color w:val="1F497D" w:themeColor="text2"/>
                <w:sz w:val="20"/>
                <w:szCs w:val="20"/>
                <w:lang w:val="en-GB"/>
              </w:rPr>
              <w:t>PROJECT DESCRIPTION</w:t>
            </w:r>
          </w:p>
        </w:tc>
      </w:tr>
      <w:tr w:rsidR="00937F97" w:rsidTr="008A321E">
        <w:trPr>
          <w:trHeight w:val="340"/>
        </w:trPr>
        <w:tc>
          <w:tcPr>
            <w:tcW w:w="3402" w:type="dxa"/>
          </w:tcPr>
          <w:p w:rsidR="00937F97" w:rsidRDefault="00937F97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937F97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Name of the project</w:t>
            </w:r>
          </w:p>
        </w:tc>
        <w:tc>
          <w:tcPr>
            <w:tcW w:w="6602" w:type="dxa"/>
          </w:tcPr>
          <w:p w:rsidR="00937F97" w:rsidRPr="00C63037" w:rsidRDefault="006878B2" w:rsidP="006878B2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BalticDiversity</w:t>
            </w:r>
            <w:proofErr w:type="spellEnd"/>
            <w:r>
              <w:rPr>
                <w:bCs/>
                <w:lang w:val="en-GB"/>
              </w:rPr>
              <w:t xml:space="preserve"> Citizen Science Platform</w:t>
            </w:r>
          </w:p>
        </w:tc>
      </w:tr>
      <w:tr w:rsidR="00937F97" w:rsidTr="008A321E">
        <w:trPr>
          <w:trHeight w:val="1134"/>
        </w:trPr>
        <w:tc>
          <w:tcPr>
            <w:tcW w:w="3402" w:type="dxa"/>
          </w:tcPr>
          <w:p w:rsidR="00937F97" w:rsidRDefault="00937F97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Brief description of the challenge or opportunity the project</w:t>
            </w:r>
            <w:r w:rsidR="005A4CED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aims to address</w:t>
            </w:r>
          </w:p>
        </w:tc>
        <w:tc>
          <w:tcPr>
            <w:tcW w:w="6602" w:type="dxa"/>
          </w:tcPr>
          <w:p w:rsidR="00937F97" w:rsidRPr="00926768" w:rsidRDefault="00030873" w:rsidP="003B6EF3">
            <w:pPr>
              <w:rPr>
                <w:color w:val="000000"/>
              </w:rPr>
            </w:pPr>
            <w:r>
              <w:rPr>
                <w:color w:val="000000"/>
              </w:rPr>
              <w:t xml:space="preserve">Our aim is to increase </w:t>
            </w:r>
            <w:r w:rsidR="00552450">
              <w:rPr>
                <w:color w:val="000000"/>
              </w:rPr>
              <w:t xml:space="preserve">tourism </w:t>
            </w:r>
            <w:r w:rsidR="00AA42E2">
              <w:rPr>
                <w:color w:val="000000"/>
              </w:rPr>
              <w:t xml:space="preserve">(e.g. birding tourism) </w:t>
            </w:r>
            <w:r w:rsidR="00552450">
              <w:rPr>
                <w:color w:val="000000"/>
              </w:rPr>
              <w:t xml:space="preserve">in the </w:t>
            </w:r>
            <w:r w:rsidR="00AA42E2">
              <w:rPr>
                <w:color w:val="000000"/>
              </w:rPr>
              <w:t xml:space="preserve">Central Baltic </w:t>
            </w:r>
            <w:r w:rsidR="00B36906">
              <w:rPr>
                <w:color w:val="000000"/>
              </w:rPr>
              <w:t>region</w:t>
            </w:r>
            <w:r w:rsidR="00AA42E2">
              <w:rPr>
                <w:color w:val="000000"/>
              </w:rPr>
              <w:t xml:space="preserve"> </w:t>
            </w:r>
            <w:r w:rsidR="00552450">
              <w:rPr>
                <w:color w:val="000000"/>
              </w:rPr>
              <w:t xml:space="preserve">by </w:t>
            </w:r>
            <w:r w:rsidR="00B36906">
              <w:rPr>
                <w:color w:val="000000"/>
              </w:rPr>
              <w:t xml:space="preserve">enabling </w:t>
            </w:r>
            <w:r w:rsidR="00552450">
              <w:rPr>
                <w:color w:val="000000"/>
              </w:rPr>
              <w:t xml:space="preserve">tourists </w:t>
            </w:r>
            <w:r w:rsidR="00B36906">
              <w:rPr>
                <w:color w:val="000000"/>
              </w:rPr>
              <w:t>to act as</w:t>
            </w:r>
            <w:r w:rsidR="00552450">
              <w:rPr>
                <w:color w:val="000000"/>
              </w:rPr>
              <w:t xml:space="preserve"> Citizen Scientists</w:t>
            </w:r>
            <w:r>
              <w:rPr>
                <w:color w:val="000000"/>
              </w:rPr>
              <w:t xml:space="preserve"> actively taking part in reporting species in natural and cultural heritage areas using services such as </w:t>
            </w:r>
            <w:proofErr w:type="spellStart"/>
            <w:r>
              <w:rPr>
                <w:color w:val="000000"/>
              </w:rPr>
              <w:t>e</w:t>
            </w:r>
            <w:r w:rsidR="00AA42E2">
              <w:rPr>
                <w:color w:val="000000"/>
              </w:rPr>
              <w:t>El</w:t>
            </w:r>
            <w:r>
              <w:rPr>
                <w:color w:val="000000"/>
              </w:rPr>
              <w:t>urikkus</w:t>
            </w:r>
            <w:proofErr w:type="spellEnd"/>
            <w:r>
              <w:rPr>
                <w:color w:val="000000"/>
              </w:rPr>
              <w:t xml:space="preserve"> (</w:t>
            </w:r>
            <w:hyperlink r:id="rId8" w:history="1">
              <w:r w:rsidR="00926768" w:rsidRPr="000A6E54">
                <w:rPr>
                  <w:rStyle w:val="Hyperlink"/>
                </w:rPr>
                <w:t>http://elurikkus.ut.ee</w:t>
              </w:r>
            </w:hyperlink>
            <w:r w:rsidR="00C63037">
              <w:rPr>
                <w:color w:val="000000"/>
              </w:rPr>
              <w:t>) and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Naturforskaren</w:t>
            </w:r>
            <w:proofErr w:type="spellEnd"/>
            <w:r>
              <w:rPr>
                <w:color w:val="000000"/>
              </w:rPr>
              <w:t xml:space="preserve"> </w:t>
            </w:r>
            <w:r w:rsidR="00926768">
              <w:rPr>
                <w:color w:val="000000"/>
              </w:rPr>
              <w:t>(</w:t>
            </w:r>
            <w:hyperlink r:id="rId9" w:history="1">
              <w:r w:rsidR="00926768" w:rsidRPr="000A6E54">
                <w:rPr>
                  <w:rStyle w:val="Hyperlink"/>
                </w:rPr>
                <w:t>http://naturforskaren.se</w:t>
              </w:r>
            </w:hyperlink>
            <w:r>
              <w:rPr>
                <w:color w:val="000000"/>
              </w:rPr>
              <w:t xml:space="preserve">) as well as new </w:t>
            </w:r>
            <w:r w:rsidR="00926768">
              <w:rPr>
                <w:color w:val="000000"/>
              </w:rPr>
              <w:t>applications</w:t>
            </w:r>
            <w:r>
              <w:rPr>
                <w:color w:val="000000"/>
              </w:rPr>
              <w:t>, building on existing</w:t>
            </w:r>
            <w:r w:rsidR="00C63037">
              <w:rPr>
                <w:color w:val="000000"/>
              </w:rPr>
              <w:t xml:space="preserve"> database</w:t>
            </w:r>
            <w:r>
              <w:rPr>
                <w:color w:val="000000"/>
              </w:rPr>
              <w:t xml:space="preserve"> infrastructure previously developed within the </w:t>
            </w:r>
            <w:proofErr w:type="spellStart"/>
            <w:r>
              <w:rPr>
                <w:color w:val="000000"/>
              </w:rPr>
              <w:t>BalticDiversity</w:t>
            </w:r>
            <w:proofErr w:type="spellEnd"/>
            <w:r>
              <w:rPr>
                <w:color w:val="000000"/>
              </w:rPr>
              <w:t xml:space="preserve"> </w:t>
            </w:r>
            <w:r w:rsidR="00B36906">
              <w:rPr>
                <w:color w:val="000000"/>
              </w:rPr>
              <w:t>project,</w:t>
            </w:r>
            <w:r w:rsidR="00552450">
              <w:rPr>
                <w:color w:val="000000"/>
              </w:rPr>
              <w:t xml:space="preserve"> </w:t>
            </w:r>
            <w:hyperlink r:id="rId10" w:history="1">
              <w:r w:rsidR="00B36906" w:rsidRPr="000A6E54">
                <w:rPr>
                  <w:rStyle w:val="Hyperlink"/>
                </w:rPr>
                <w:t>www.balticdiversity.eu</w:t>
              </w:r>
            </w:hyperlink>
            <w:r>
              <w:rPr>
                <w:color w:val="000000"/>
              </w:rPr>
              <w:t xml:space="preserve">. By making the results </w:t>
            </w:r>
            <w:r w:rsidR="00AA42E2">
              <w:rPr>
                <w:color w:val="000000"/>
              </w:rPr>
              <w:t>(</w:t>
            </w:r>
            <w:r w:rsidR="00A22309">
              <w:rPr>
                <w:color w:val="000000"/>
              </w:rPr>
              <w:t xml:space="preserve">e.g. </w:t>
            </w:r>
            <w:r w:rsidR="00AA42E2">
              <w:rPr>
                <w:color w:val="000000"/>
              </w:rPr>
              <w:t>nature obser</w:t>
            </w:r>
            <w:r w:rsidR="00B77122">
              <w:rPr>
                <w:color w:val="000000"/>
              </w:rPr>
              <w:t>va</w:t>
            </w:r>
            <w:r w:rsidR="00AA42E2">
              <w:rPr>
                <w:color w:val="000000"/>
              </w:rPr>
              <w:t xml:space="preserve">tions, digitized collections) </w:t>
            </w:r>
            <w:r>
              <w:rPr>
                <w:color w:val="000000"/>
              </w:rPr>
              <w:t>available for environmental policy makers we will provide the background information for them to furthermore develop, promote and p</w:t>
            </w:r>
            <w:r w:rsidR="00C63037">
              <w:rPr>
                <w:color w:val="000000"/>
              </w:rPr>
              <w:t xml:space="preserve">rotect the </w:t>
            </w:r>
            <w:r>
              <w:rPr>
                <w:color w:val="000000"/>
              </w:rPr>
              <w:t>natural and cultural heritage</w:t>
            </w:r>
            <w:r w:rsidR="00C63037">
              <w:rPr>
                <w:color w:val="000000"/>
              </w:rPr>
              <w:t xml:space="preserve"> in the region</w:t>
            </w:r>
            <w:r w:rsidR="00552450">
              <w:rPr>
                <w:color w:val="000000"/>
              </w:rPr>
              <w:t xml:space="preserve"> for a sustainable </w:t>
            </w:r>
            <w:r w:rsidR="00B36906">
              <w:rPr>
                <w:color w:val="000000"/>
              </w:rPr>
              <w:t>expansion</w:t>
            </w:r>
            <w:r w:rsidR="00552450">
              <w:rPr>
                <w:color w:val="000000"/>
              </w:rPr>
              <w:t xml:space="preserve"> of tourism in the region</w:t>
            </w:r>
            <w:r>
              <w:rPr>
                <w:color w:val="000000"/>
              </w:rPr>
              <w:t xml:space="preserve">. </w:t>
            </w:r>
            <w:r w:rsidR="00C63037">
              <w:rPr>
                <w:color w:val="000000"/>
              </w:rPr>
              <w:t xml:space="preserve"> </w:t>
            </w:r>
            <w:r w:rsidR="00B36906">
              <w:rPr>
                <w:color w:val="000000"/>
              </w:rPr>
              <w:t>By e</w:t>
            </w:r>
            <w:r w:rsidR="00926768">
              <w:rPr>
                <w:color w:val="000000"/>
              </w:rPr>
              <w:t xml:space="preserve">xpanding </w:t>
            </w:r>
            <w:r w:rsidR="00C63037">
              <w:rPr>
                <w:color w:val="000000"/>
              </w:rPr>
              <w:t xml:space="preserve">and building on existing networks, </w:t>
            </w:r>
            <w:r>
              <w:rPr>
                <w:color w:val="000000"/>
              </w:rPr>
              <w:t>we will actively collaborate with organizations,</w:t>
            </w:r>
            <w:r w:rsidR="00552450">
              <w:rPr>
                <w:color w:val="000000"/>
              </w:rPr>
              <w:t xml:space="preserve"> national tourist boards and </w:t>
            </w:r>
            <w:r>
              <w:rPr>
                <w:color w:val="000000"/>
              </w:rPr>
              <w:t>projects</w:t>
            </w:r>
            <w:r w:rsidR="00463EDE">
              <w:rPr>
                <w:color w:val="000000"/>
              </w:rPr>
              <w:t xml:space="preserve"> such as</w:t>
            </w:r>
            <w:r>
              <w:rPr>
                <w:color w:val="000000"/>
              </w:rPr>
              <w:t xml:space="preserve"> the </w:t>
            </w:r>
            <w:proofErr w:type="spellStart"/>
            <w:r>
              <w:rPr>
                <w:color w:val="000000"/>
              </w:rPr>
              <w:t>InsPIRE</w:t>
            </w:r>
            <w:proofErr w:type="spellEnd"/>
            <w:r>
              <w:rPr>
                <w:color w:val="000000"/>
              </w:rPr>
              <w:t xml:space="preserve"> network</w:t>
            </w:r>
            <w:r w:rsidR="00AA42E2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EU</w:t>
            </w:r>
            <w:r w:rsidR="00AA42E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BON</w:t>
            </w:r>
            <w:r w:rsidR="00C63037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gramStart"/>
            <w:r w:rsidR="00AA42E2">
              <w:rPr>
                <w:color w:val="000000"/>
              </w:rPr>
              <w:t>NATARC  (</w:t>
            </w:r>
            <w:proofErr w:type="gramEnd"/>
            <w:r w:rsidR="00AA42E2">
              <w:t>Estonian research infrastructures roadmap</w:t>
            </w:r>
            <w:r w:rsidR="003B6EF3">
              <w:t>,</w:t>
            </w:r>
            <w:r w:rsidR="00B77122">
              <w:t xml:space="preserve"> </w:t>
            </w:r>
            <w:r w:rsidR="00AA42E2">
              <w:t>Natural history archives and information network</w:t>
            </w:r>
            <w:r w:rsidR="003B6EF3">
              <w:t>)</w:t>
            </w:r>
            <w:r w:rsidR="00216320">
              <w:t xml:space="preserve"> </w:t>
            </w:r>
            <w:r>
              <w:rPr>
                <w:color w:val="000000"/>
              </w:rPr>
              <w:t xml:space="preserve">as well as with </w:t>
            </w:r>
            <w:r w:rsidR="00552450">
              <w:rPr>
                <w:color w:val="000000"/>
              </w:rPr>
              <w:t>national</w:t>
            </w:r>
            <w:r>
              <w:rPr>
                <w:color w:val="000000"/>
              </w:rPr>
              <w:t xml:space="preserve"> policy makers.</w:t>
            </w:r>
          </w:p>
        </w:tc>
      </w:tr>
      <w:tr w:rsidR="00937F97" w:rsidTr="00030873">
        <w:trPr>
          <w:trHeight w:val="1249"/>
        </w:trPr>
        <w:tc>
          <w:tcPr>
            <w:tcW w:w="3402" w:type="dxa"/>
          </w:tcPr>
          <w:p w:rsidR="00937F97" w:rsidRDefault="00937F97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How would the project tackle the above mentioned challenge or opportunity</w:t>
            </w:r>
            <w:r w:rsidR="00784A9B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(objective, activities)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?</w:t>
            </w:r>
          </w:p>
        </w:tc>
        <w:tc>
          <w:tcPr>
            <w:tcW w:w="6602" w:type="dxa"/>
          </w:tcPr>
          <w:p w:rsidR="00937F97" w:rsidRDefault="00030873" w:rsidP="00C63037">
            <w:pPr>
              <w:rPr>
                <w:color w:val="000000"/>
              </w:rPr>
            </w:pPr>
            <w:r>
              <w:rPr>
                <w:color w:val="000000"/>
              </w:rPr>
              <w:t xml:space="preserve">We will together plan joint activities </w:t>
            </w:r>
            <w:r w:rsidR="00926768">
              <w:rPr>
                <w:color w:val="000000"/>
              </w:rPr>
              <w:t>such as workshops</w:t>
            </w:r>
            <w:r w:rsidR="006878B2">
              <w:rPr>
                <w:color w:val="000000"/>
              </w:rPr>
              <w:t>, hackathons</w:t>
            </w:r>
            <w:r w:rsidR="00463EDE">
              <w:rPr>
                <w:color w:val="000000"/>
              </w:rPr>
              <w:t xml:space="preserve"> </w:t>
            </w:r>
            <w:r w:rsidR="00237462">
              <w:rPr>
                <w:color w:val="000000"/>
              </w:rPr>
              <w:t>and</w:t>
            </w:r>
            <w:r w:rsidR="005166AD">
              <w:rPr>
                <w:color w:val="000000"/>
              </w:rPr>
              <w:t xml:space="preserve"> </w:t>
            </w:r>
            <w:r w:rsidR="00926768">
              <w:rPr>
                <w:color w:val="000000"/>
              </w:rPr>
              <w:t xml:space="preserve">inventory days </w:t>
            </w:r>
            <w:r>
              <w:rPr>
                <w:color w:val="000000"/>
              </w:rPr>
              <w:t xml:space="preserve">in these areas to engage </w:t>
            </w:r>
            <w:r w:rsidR="00C63037">
              <w:rPr>
                <w:color w:val="000000"/>
              </w:rPr>
              <w:t xml:space="preserve">and educate </w:t>
            </w:r>
            <w:r>
              <w:rPr>
                <w:color w:val="000000"/>
              </w:rPr>
              <w:t xml:space="preserve">tourists in Citizen Science </w:t>
            </w:r>
            <w:r w:rsidR="00C63037">
              <w:rPr>
                <w:color w:val="000000"/>
              </w:rPr>
              <w:t xml:space="preserve">for them </w:t>
            </w:r>
            <w:r>
              <w:rPr>
                <w:color w:val="000000"/>
              </w:rPr>
              <w:t>to report finding</w:t>
            </w:r>
            <w:r w:rsidR="00926768">
              <w:rPr>
                <w:color w:val="000000"/>
              </w:rPr>
              <w:t xml:space="preserve">s of species in </w:t>
            </w:r>
            <w:r w:rsidR="006878B2">
              <w:rPr>
                <w:color w:val="000000"/>
              </w:rPr>
              <w:t xml:space="preserve">natural </w:t>
            </w:r>
            <w:r w:rsidR="00B36906">
              <w:rPr>
                <w:color w:val="000000"/>
              </w:rPr>
              <w:t xml:space="preserve">and cultural </w:t>
            </w:r>
            <w:r w:rsidR="006878B2">
              <w:rPr>
                <w:color w:val="000000"/>
              </w:rPr>
              <w:t>heritage</w:t>
            </w:r>
            <w:r w:rsidR="00926768">
              <w:rPr>
                <w:color w:val="000000"/>
              </w:rPr>
              <w:t xml:space="preserve"> areas. The objective will be </w:t>
            </w:r>
            <w:r>
              <w:rPr>
                <w:color w:val="000000"/>
              </w:rPr>
              <w:t>to promote a sustainable and environmentally friendly tourism</w:t>
            </w:r>
            <w:r w:rsidR="00926768">
              <w:rPr>
                <w:color w:val="000000"/>
              </w:rPr>
              <w:t xml:space="preserve"> were the tourists actively take part in a </w:t>
            </w:r>
            <w:r w:rsidR="006878B2">
              <w:rPr>
                <w:color w:val="000000"/>
              </w:rPr>
              <w:t xml:space="preserve">creating a </w:t>
            </w:r>
            <w:r w:rsidR="00926768">
              <w:rPr>
                <w:color w:val="000000"/>
              </w:rPr>
              <w:t>more profound knowledge of the area</w:t>
            </w:r>
            <w:r>
              <w:rPr>
                <w:color w:val="000000"/>
              </w:rPr>
              <w:t>.</w:t>
            </w:r>
            <w:r w:rsidR="00163E8F">
              <w:rPr>
                <w:color w:val="000000"/>
              </w:rPr>
              <w:t xml:space="preserve"> </w:t>
            </w:r>
            <w:r w:rsidR="00926768">
              <w:rPr>
                <w:color w:val="000000"/>
              </w:rPr>
              <w:t xml:space="preserve">Both by developing mobile applications on top of existing infrastructure </w:t>
            </w:r>
            <w:r w:rsidR="00C63037">
              <w:rPr>
                <w:color w:val="000000"/>
              </w:rPr>
              <w:t xml:space="preserve">to report </w:t>
            </w:r>
            <w:r w:rsidR="00926768">
              <w:rPr>
                <w:color w:val="000000"/>
              </w:rPr>
              <w:t xml:space="preserve">findings </w:t>
            </w:r>
            <w:r w:rsidR="00C63037">
              <w:rPr>
                <w:color w:val="000000"/>
              </w:rPr>
              <w:t>and</w:t>
            </w:r>
            <w:r w:rsidR="00926768">
              <w:rPr>
                <w:color w:val="000000"/>
              </w:rPr>
              <w:t xml:space="preserve"> </w:t>
            </w:r>
            <w:r w:rsidR="00552450">
              <w:rPr>
                <w:color w:val="000000"/>
              </w:rPr>
              <w:t>by</w:t>
            </w:r>
            <w:r w:rsidR="00926768">
              <w:rPr>
                <w:color w:val="000000"/>
              </w:rPr>
              <w:t xml:space="preserve"> customize existing services to enable tourists to actively take</w:t>
            </w:r>
            <w:r w:rsidR="00552450">
              <w:rPr>
                <w:color w:val="000000"/>
              </w:rPr>
              <w:t xml:space="preserve"> part in reporting of</w:t>
            </w:r>
            <w:r w:rsidR="00926768">
              <w:rPr>
                <w:color w:val="000000"/>
              </w:rPr>
              <w:t xml:space="preserve"> findings and learn more about the environment</w:t>
            </w:r>
            <w:r w:rsidR="00216320">
              <w:rPr>
                <w:color w:val="000000"/>
              </w:rPr>
              <w:t>.</w:t>
            </w:r>
          </w:p>
          <w:p w:rsidR="00163E8F" w:rsidRPr="00D7537F" w:rsidRDefault="00163E8F" w:rsidP="00C63037">
            <w:pPr>
              <w:rPr>
                <w:rFonts w:ascii="Arial Narrow" w:hAnsi="Arial Narrow"/>
                <w:bCs/>
                <w:sz w:val="20"/>
                <w:szCs w:val="20"/>
                <w:lang w:val="en-GB"/>
              </w:rPr>
            </w:pPr>
          </w:p>
        </w:tc>
      </w:tr>
      <w:tr w:rsidR="00937F97" w:rsidTr="008A321E">
        <w:trPr>
          <w:trHeight w:val="1134"/>
        </w:trPr>
        <w:tc>
          <w:tcPr>
            <w:tcW w:w="3402" w:type="dxa"/>
          </w:tcPr>
          <w:p w:rsidR="00937F97" w:rsidRDefault="00937F97" w:rsidP="00937F97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lastRenderedPageBreak/>
              <w:t>What is the added value of working across the borders with the issues project aims to address?</w:t>
            </w:r>
          </w:p>
        </w:tc>
        <w:tc>
          <w:tcPr>
            <w:tcW w:w="6602" w:type="dxa"/>
          </w:tcPr>
          <w:p w:rsidR="00937F97" w:rsidRPr="00D7537F" w:rsidRDefault="00163E8F" w:rsidP="0018146F">
            <w:pPr>
              <w:rPr>
                <w:rFonts w:ascii="Arial Narrow" w:hAnsi="Arial Narrow"/>
                <w:bCs/>
                <w:sz w:val="20"/>
                <w:szCs w:val="20"/>
                <w:lang w:val="en-GB"/>
              </w:rPr>
            </w:pPr>
            <w:r>
              <w:t xml:space="preserve">We have an idea of a joint mobile application for Sweden-Finland-Estonia for following nature trails and at the same time adding nature observations or retrieving data of nearby nature observations. </w:t>
            </w:r>
            <w:r>
              <w:rPr>
                <w:color w:val="000000"/>
              </w:rPr>
              <w:t xml:space="preserve"> </w:t>
            </w:r>
            <w:r>
              <w:t xml:space="preserve">This would enable </w:t>
            </w:r>
            <w:r w:rsidR="00021FDD">
              <w:t>the tourists to</w:t>
            </w:r>
            <w:r>
              <w:t xml:space="preserve"> follow different trails in all countries using the same app</w:t>
            </w:r>
            <w:r w:rsidR="00552450">
              <w:t>lication</w:t>
            </w:r>
            <w:r>
              <w:t xml:space="preserve">. </w:t>
            </w:r>
            <w:r w:rsidR="0018146F">
              <w:rPr>
                <w:color w:val="000000"/>
              </w:rPr>
              <w:t xml:space="preserve">Especially bird-watching is a fast growing tourism-sector in Estonia and </w:t>
            </w:r>
            <w:r w:rsidR="0018146F">
              <w:rPr>
                <w:color w:val="000000"/>
              </w:rPr>
              <w:t xml:space="preserve">a joint effort to make </w:t>
            </w:r>
            <w:r w:rsidR="0018146F">
              <w:rPr>
                <w:color w:val="000000"/>
              </w:rPr>
              <w:t xml:space="preserve">bird observations, </w:t>
            </w:r>
            <w:r w:rsidR="0018146F">
              <w:rPr>
                <w:color w:val="000000"/>
              </w:rPr>
              <w:t>bird watching areas and species information available could help make these areas into attractive places to visit.</w:t>
            </w:r>
            <w:r w:rsidR="0018146F">
              <w:rPr>
                <w:color w:val="000000"/>
              </w:rPr>
              <w:t xml:space="preserve"> </w:t>
            </w:r>
            <w:r>
              <w:t xml:space="preserve">We are also planning to cooperate with national tourism initiatives such as </w:t>
            </w:r>
            <w:r w:rsidRPr="006878B2">
              <w:t>visitestonia.com</w:t>
            </w:r>
            <w:r w:rsidR="006878B2">
              <w:t>, visitfinland.com and visitsweden.se</w:t>
            </w:r>
            <w:r w:rsidR="00552450">
              <w:t xml:space="preserve"> to promote this idea. </w:t>
            </w:r>
            <w:r w:rsidR="00030873">
              <w:rPr>
                <w:color w:val="000000"/>
              </w:rPr>
              <w:t xml:space="preserve">The region </w:t>
            </w:r>
            <w:r w:rsidR="00BB1E08">
              <w:rPr>
                <w:color w:val="000000"/>
              </w:rPr>
              <w:t xml:space="preserve">is </w:t>
            </w:r>
            <w:r w:rsidR="00030873">
              <w:rPr>
                <w:color w:val="000000"/>
              </w:rPr>
              <w:t>to a large extent</w:t>
            </w:r>
            <w:r w:rsidR="00BB1E08">
              <w:rPr>
                <w:color w:val="000000"/>
              </w:rPr>
              <w:t xml:space="preserve"> </w:t>
            </w:r>
            <w:r w:rsidR="00C63037">
              <w:rPr>
                <w:color w:val="000000"/>
              </w:rPr>
              <w:t>sharing the</w:t>
            </w:r>
            <w:r w:rsidR="00030873">
              <w:rPr>
                <w:color w:val="000000"/>
              </w:rPr>
              <w:t xml:space="preserve"> same </w:t>
            </w:r>
            <w:r w:rsidR="00BB1E08">
              <w:rPr>
                <w:color w:val="000000"/>
              </w:rPr>
              <w:t>biodiversity</w:t>
            </w:r>
            <w:r w:rsidR="00C63037">
              <w:rPr>
                <w:color w:val="000000"/>
              </w:rPr>
              <w:t>. B</w:t>
            </w:r>
            <w:r w:rsidR="00926768">
              <w:rPr>
                <w:color w:val="000000"/>
              </w:rPr>
              <w:t>y actively promoting the area as an environmental friendly</w:t>
            </w:r>
            <w:r w:rsidR="00BB1E08">
              <w:rPr>
                <w:color w:val="000000"/>
              </w:rPr>
              <w:t xml:space="preserve"> and sustainable</w:t>
            </w:r>
            <w:r w:rsidR="00926768">
              <w:rPr>
                <w:color w:val="000000"/>
              </w:rPr>
              <w:t xml:space="preserve"> tourist region</w:t>
            </w:r>
            <w:r w:rsidR="00BB1E08">
              <w:rPr>
                <w:color w:val="000000"/>
              </w:rPr>
              <w:t>, and at the same time enable tourists to take an active part in helping to keep the area protected</w:t>
            </w:r>
            <w:r w:rsidR="00C63037">
              <w:rPr>
                <w:color w:val="000000"/>
              </w:rPr>
              <w:t>, we could increase the tourism in the area</w:t>
            </w:r>
            <w:r w:rsidR="00216320">
              <w:rPr>
                <w:color w:val="000000"/>
              </w:rPr>
              <w:t xml:space="preserve">, contribute more into the growth of Central Baltic tourism-sector </w:t>
            </w:r>
            <w:r w:rsidR="00C63037">
              <w:rPr>
                <w:color w:val="000000"/>
              </w:rPr>
              <w:t>and at the same time capture valuable biodiversity information for policy makers to base their</w:t>
            </w:r>
            <w:r w:rsidR="006878B2">
              <w:rPr>
                <w:color w:val="000000"/>
              </w:rPr>
              <w:t xml:space="preserve"> decision </w:t>
            </w:r>
            <w:r w:rsidR="00C63037">
              <w:rPr>
                <w:color w:val="000000"/>
              </w:rPr>
              <w:t xml:space="preserve">making on. </w:t>
            </w:r>
            <w:r w:rsidR="00BB1E08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 xml:space="preserve">synergy and </w:t>
            </w:r>
            <w:r w:rsidR="00BB1E08">
              <w:rPr>
                <w:color w:val="000000"/>
              </w:rPr>
              <w:t xml:space="preserve">impact of working together </w:t>
            </w:r>
            <w:r w:rsidR="00C63037">
              <w:rPr>
                <w:color w:val="000000"/>
              </w:rPr>
              <w:t>is expected to</w:t>
            </w:r>
            <w:r w:rsidR="00BB1E08">
              <w:rPr>
                <w:color w:val="000000"/>
              </w:rPr>
              <w:t xml:space="preserve"> increase the tourism in the </w:t>
            </w:r>
            <w:r>
              <w:rPr>
                <w:color w:val="000000"/>
              </w:rPr>
              <w:t xml:space="preserve">whole </w:t>
            </w:r>
            <w:r w:rsidR="00BB1E08">
              <w:rPr>
                <w:color w:val="000000"/>
              </w:rPr>
              <w:t>region.</w:t>
            </w:r>
          </w:p>
        </w:tc>
      </w:tr>
      <w:tr w:rsidR="00784A9B" w:rsidTr="008A321E">
        <w:trPr>
          <w:trHeight w:val="1134"/>
        </w:trPr>
        <w:tc>
          <w:tcPr>
            <w:tcW w:w="3402" w:type="dxa"/>
          </w:tcPr>
          <w:p w:rsidR="00784A9B" w:rsidRDefault="004A2CA0" w:rsidP="004A2CA0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What would be the main results of the project and h</w:t>
            </w:r>
            <w:r w:rsidR="00784A9B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ow would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the results</w:t>
            </w:r>
            <w:r w:rsidR="00784A9B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live on after the project end?</w:t>
            </w:r>
          </w:p>
        </w:tc>
        <w:tc>
          <w:tcPr>
            <w:tcW w:w="6602" w:type="dxa"/>
          </w:tcPr>
          <w:p w:rsidR="00784A9B" w:rsidRPr="00D7537F" w:rsidRDefault="00BB1E08" w:rsidP="00163E8F">
            <w:pPr>
              <w:rPr>
                <w:rFonts w:ascii="Arial Narrow" w:hAnsi="Arial Narrow"/>
                <w:bCs/>
                <w:sz w:val="20"/>
                <w:szCs w:val="20"/>
                <w:lang w:val="en-GB"/>
              </w:rPr>
            </w:pPr>
            <w:r>
              <w:rPr>
                <w:color w:val="000000"/>
              </w:rPr>
              <w:t>The participating institutions have already</w:t>
            </w:r>
            <w:r w:rsidR="00C63037">
              <w:rPr>
                <w:color w:val="000000"/>
              </w:rPr>
              <w:t xml:space="preserve"> built up</w:t>
            </w:r>
            <w:r>
              <w:rPr>
                <w:color w:val="000000"/>
              </w:rPr>
              <w:t xml:space="preserve"> a sustainable IT-environment which can host the suggested services and as well as we</w:t>
            </w:r>
            <w:r w:rsidR="00C630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have a long term commitment </w:t>
            </w:r>
            <w:r w:rsidR="00C63037">
              <w:rPr>
                <w:color w:val="000000"/>
              </w:rPr>
              <w:t xml:space="preserve">within our current </w:t>
            </w:r>
            <w:r w:rsidR="00163E8F">
              <w:rPr>
                <w:color w:val="000000"/>
              </w:rPr>
              <w:t>activities</w:t>
            </w:r>
            <w:r w:rsidR="00C6303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 protect our natural and cultural heritage.</w:t>
            </w:r>
          </w:p>
        </w:tc>
      </w:tr>
      <w:tr w:rsidR="00784A9B" w:rsidTr="008A321E">
        <w:trPr>
          <w:trHeight w:val="340"/>
        </w:trPr>
        <w:tc>
          <w:tcPr>
            <w:tcW w:w="3402" w:type="dxa"/>
          </w:tcPr>
          <w:p w:rsidR="00784A9B" w:rsidRDefault="00784A9B" w:rsidP="00937F97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Estimated budget</w:t>
            </w:r>
            <w:r w:rsidR="009A1ACC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(€)</w:t>
            </w:r>
          </w:p>
        </w:tc>
        <w:tc>
          <w:tcPr>
            <w:tcW w:w="6602" w:type="dxa"/>
          </w:tcPr>
          <w:p w:rsidR="00784A9B" w:rsidRPr="006878B2" w:rsidRDefault="0018146F" w:rsidP="00D26284">
            <w:pPr>
              <w:rPr>
                <w:rFonts w:ascii="Arial Narrow" w:hAnsi="Arial Narrow"/>
                <w:bCs/>
                <w:lang w:val="en-GB"/>
              </w:rPr>
            </w:pPr>
            <w:r>
              <w:rPr>
                <w:rFonts w:ascii="Arial Narrow" w:hAnsi="Arial Narrow"/>
                <w:bCs/>
                <w:lang w:val="en-GB"/>
              </w:rPr>
              <w:t>2</w:t>
            </w:r>
            <w:bookmarkStart w:id="0" w:name="_GoBack"/>
            <w:bookmarkEnd w:id="0"/>
            <w:r w:rsidR="001E2358" w:rsidRPr="006878B2">
              <w:rPr>
                <w:rFonts w:ascii="Arial Narrow" w:hAnsi="Arial Narrow"/>
                <w:bCs/>
                <w:lang w:val="en-GB"/>
              </w:rPr>
              <w:t>M</w:t>
            </w:r>
            <w:r w:rsidR="00BB1E08" w:rsidRPr="006878B2">
              <w:rPr>
                <w:rFonts w:ascii="Arial Narrow" w:hAnsi="Arial Narrow"/>
                <w:bCs/>
                <w:lang w:val="en-GB"/>
              </w:rPr>
              <w:t>€</w:t>
            </w:r>
          </w:p>
        </w:tc>
      </w:tr>
      <w:tr w:rsidR="005A4CED" w:rsidTr="009A1ACC">
        <w:trPr>
          <w:trHeight w:val="644"/>
        </w:trPr>
        <w:tc>
          <w:tcPr>
            <w:tcW w:w="10004" w:type="dxa"/>
            <w:gridSpan w:val="2"/>
            <w:tcBorders>
              <w:left w:val="nil"/>
              <w:right w:val="nil"/>
            </w:tcBorders>
            <w:vAlign w:val="bottom"/>
          </w:tcPr>
          <w:p w:rsidR="005A4CED" w:rsidRDefault="00784A9B" w:rsidP="00784A9B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color w:val="1F497D" w:themeColor="text2"/>
                <w:sz w:val="20"/>
                <w:szCs w:val="20"/>
                <w:lang w:val="en-GB"/>
              </w:rPr>
              <w:t>PROGRAMME COMPLIANCE</w:t>
            </w:r>
          </w:p>
        </w:tc>
      </w:tr>
      <w:tr w:rsidR="00937F97" w:rsidTr="008A321E">
        <w:trPr>
          <w:trHeight w:val="567"/>
        </w:trPr>
        <w:tc>
          <w:tcPr>
            <w:tcW w:w="3402" w:type="dxa"/>
          </w:tcPr>
          <w:p w:rsidR="00937F97" w:rsidRDefault="00937F97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Which one of the four programme </w:t>
            </w:r>
            <w:r w:rsidRPr="005A4CED">
              <w:rPr>
                <w:rFonts w:ascii="Arial Narrow" w:hAnsi="Arial Narrow"/>
                <w:b/>
                <w:bCs/>
                <w:sz w:val="20"/>
                <w:szCs w:val="20"/>
                <w:u w:val="single"/>
                <w:lang w:val="en-GB"/>
              </w:rPr>
              <w:t>priorities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does the </w:t>
            </w:r>
            <w:r w:rsidR="005A4CED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project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idea support?</w:t>
            </w:r>
          </w:p>
        </w:tc>
        <w:tc>
          <w:tcPr>
            <w:tcW w:w="6602" w:type="dxa"/>
          </w:tcPr>
          <w:p w:rsidR="00163E8F" w:rsidRPr="00163E8F" w:rsidRDefault="00163E8F" w:rsidP="00163E8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val="en-US"/>
              </w:rPr>
            </w:pPr>
            <w:r w:rsidRPr="00163E8F">
              <w:rPr>
                <w:rFonts w:asciiTheme="minorHAnsi" w:hAnsiTheme="minorHAnsi"/>
                <w:b/>
                <w:bCs/>
                <w:color w:val="000000"/>
                <w:lang w:val="en-US"/>
              </w:rPr>
              <w:t>Priority 2</w:t>
            </w: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 xml:space="preserve">: </w:t>
            </w:r>
            <w:r w:rsidRPr="00163E8F">
              <w:rPr>
                <w:rFonts w:asciiTheme="minorHAnsi" w:hAnsiTheme="minorHAnsi"/>
                <w:color w:val="000000"/>
                <w:lang w:val="en-US"/>
              </w:rPr>
              <w:t>Sustainable use of common resources</w:t>
            </w:r>
          </w:p>
          <w:p w:rsidR="00937F97" w:rsidRPr="00163E8F" w:rsidRDefault="00937F97" w:rsidP="00D26284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937F97" w:rsidTr="008A321E">
        <w:trPr>
          <w:trHeight w:val="567"/>
        </w:trPr>
        <w:tc>
          <w:tcPr>
            <w:tcW w:w="3402" w:type="dxa"/>
          </w:tcPr>
          <w:p w:rsidR="00937F97" w:rsidRDefault="00937F97" w:rsidP="00D53A4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Which </w:t>
            </w:r>
            <w:r w:rsidR="005A4CED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one of the </w:t>
            </w:r>
            <w:r w:rsidR="005A4CED" w:rsidRPr="005A4CED">
              <w:rPr>
                <w:rFonts w:ascii="Arial Narrow" w:hAnsi="Arial Narrow"/>
                <w:b/>
                <w:bCs/>
                <w:sz w:val="20"/>
                <w:szCs w:val="20"/>
                <w:u w:val="single"/>
                <w:lang w:val="en-GB"/>
              </w:rPr>
              <w:t>specific objectives</w:t>
            </w:r>
            <w:r w:rsidR="005A4CED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under the chosen priorit</w:t>
            </w:r>
            <w:r w:rsidR="00E8019C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y does the project idea support</w:t>
            </w:r>
            <w:r w:rsidR="00D53A44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(consider</w:t>
            </w:r>
            <w:r w:rsidR="00E8019C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also the</w:t>
            </w:r>
            <w:r w:rsidR="00D53A44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contribution to the</w:t>
            </w:r>
            <w:r w:rsidR="00E8019C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 xml:space="preserve"> related </w:t>
            </w:r>
            <w:r w:rsidR="00E8019C" w:rsidRPr="00E8019C">
              <w:rPr>
                <w:rFonts w:ascii="Arial Narrow" w:hAnsi="Arial Narrow"/>
                <w:b/>
                <w:bCs/>
                <w:sz w:val="20"/>
                <w:szCs w:val="20"/>
                <w:u w:val="single"/>
                <w:lang w:val="en-GB"/>
              </w:rPr>
              <w:t>result indicator</w:t>
            </w:r>
            <w:r w:rsidR="00E8019C"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)?</w:t>
            </w:r>
          </w:p>
        </w:tc>
        <w:tc>
          <w:tcPr>
            <w:tcW w:w="6602" w:type="dxa"/>
          </w:tcPr>
          <w:p w:rsidR="00163E8F" w:rsidRDefault="00163E8F" w:rsidP="00163E8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bCs/>
                <w:color w:val="000000"/>
                <w:lang w:val="en-US"/>
              </w:rPr>
            </w:pPr>
            <w:r w:rsidRPr="00163E8F">
              <w:rPr>
                <w:rFonts w:asciiTheme="minorHAnsi" w:hAnsiTheme="minorHAnsi"/>
                <w:b/>
                <w:bCs/>
                <w:color w:val="000000"/>
                <w:lang w:val="en-US"/>
              </w:rPr>
              <w:t>Specific Objective 2.1</w:t>
            </w:r>
            <w:r>
              <w:rPr>
                <w:rFonts w:asciiTheme="minorHAnsi" w:hAnsiTheme="minorHAnsi"/>
                <w:b/>
                <w:bCs/>
                <w:color w:val="000000"/>
                <w:lang w:val="en-US"/>
              </w:rPr>
              <w:t>:</w:t>
            </w:r>
          </w:p>
          <w:p w:rsidR="00163E8F" w:rsidRPr="00163E8F" w:rsidRDefault="00163E8F" w:rsidP="00163E8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lang w:val="en-US"/>
              </w:rPr>
            </w:pPr>
            <w:r w:rsidRPr="00163E8F">
              <w:rPr>
                <w:rFonts w:asciiTheme="minorHAnsi" w:hAnsiTheme="minorHAnsi"/>
                <w:color w:val="000000"/>
                <w:lang w:val="en-US"/>
              </w:rPr>
              <w:t>Natural and cultural resources developed into sustainable tourist attractions.</w:t>
            </w:r>
          </w:p>
          <w:p w:rsidR="00163E8F" w:rsidRPr="00163E8F" w:rsidRDefault="00163E8F" w:rsidP="00163E8F">
            <w:pPr>
              <w:rPr>
                <w:rFonts w:eastAsia="Times New Roman" w:cs="Times New Roman"/>
                <w:sz w:val="24"/>
                <w:szCs w:val="24"/>
                <w:lang w:eastAsia="sv-SE"/>
              </w:rPr>
            </w:pPr>
            <w:r w:rsidRPr="00163E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 xml:space="preserve">Result indicator: </w:t>
            </w:r>
          </w:p>
          <w:p w:rsidR="00163E8F" w:rsidRPr="00163E8F" w:rsidRDefault="00163E8F" w:rsidP="00163E8F">
            <w:pPr>
              <w:rPr>
                <w:rFonts w:eastAsia="Times New Roman" w:cs="Times New Roman"/>
                <w:sz w:val="24"/>
                <w:szCs w:val="24"/>
                <w:lang w:eastAsia="sv-SE"/>
              </w:rPr>
            </w:pPr>
            <w:r w:rsidRPr="00163E8F">
              <w:rPr>
                <w:rFonts w:eastAsia="Times New Roman" w:cs="Times New Roman"/>
                <w:color w:val="000000"/>
                <w:sz w:val="24"/>
                <w:szCs w:val="24"/>
                <w:lang w:eastAsia="sv-SE"/>
              </w:rPr>
              <w:t>More sustainable joint natural and cultural heritage based on tourist attractions.</w:t>
            </w:r>
          </w:p>
          <w:p w:rsidR="00163E8F" w:rsidRPr="00163E8F" w:rsidRDefault="00163E8F" w:rsidP="00163E8F">
            <w:pPr>
              <w:rPr>
                <w:rFonts w:eastAsia="Times New Roman" w:cs="Times New Roman"/>
                <w:sz w:val="24"/>
                <w:szCs w:val="24"/>
                <w:lang w:eastAsia="sv-SE"/>
              </w:rPr>
            </w:pPr>
            <w:r w:rsidRPr="00163E8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sv-SE"/>
              </w:rPr>
              <w:t>Output indicator:</w:t>
            </w:r>
            <w:r w:rsidRPr="00163E8F">
              <w:rPr>
                <w:rFonts w:eastAsia="Times New Roman" w:cs="Times New Roman"/>
                <w:color w:val="000000"/>
                <w:sz w:val="24"/>
                <w:szCs w:val="24"/>
                <w:lang w:eastAsia="sv-SE"/>
              </w:rPr>
              <w:t xml:space="preserve"> </w:t>
            </w:r>
          </w:p>
          <w:p w:rsidR="00163E8F" w:rsidRPr="00A706F0" w:rsidRDefault="00163E8F" w:rsidP="00163E8F">
            <w:pPr>
              <w:rPr>
                <w:rFonts w:eastAsia="Times New Roman" w:cs="Times New Roman"/>
                <w:color w:val="000000"/>
                <w:sz w:val="24"/>
                <w:szCs w:val="24"/>
                <w:lang w:eastAsia="sv-SE"/>
              </w:rPr>
            </w:pPr>
            <w:r w:rsidRPr="00A706F0">
              <w:rPr>
                <w:rFonts w:eastAsia="Times New Roman" w:cs="Times New Roman"/>
                <w:color w:val="000000"/>
                <w:sz w:val="24"/>
                <w:szCs w:val="24"/>
                <w:lang w:eastAsia="sv-SE"/>
              </w:rPr>
              <w:t>Number of joint targeted planning and management activities</w:t>
            </w:r>
            <w:r w:rsidR="00B77122" w:rsidRPr="00A706F0">
              <w:rPr>
                <w:rFonts w:eastAsia="Times New Roman" w:cs="Times New Roman"/>
                <w:color w:val="000000"/>
                <w:sz w:val="24"/>
                <w:szCs w:val="24"/>
                <w:lang w:eastAsia="sv-SE"/>
              </w:rPr>
              <w:t xml:space="preserve"> and number of observations in joint databases.</w:t>
            </w:r>
          </w:p>
          <w:p w:rsidR="00455B2F" w:rsidRPr="00163E8F" w:rsidRDefault="00455B2F" w:rsidP="00163E8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937F97" w:rsidRPr="00163E8F" w:rsidRDefault="00937F97" w:rsidP="00D26284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784A9B" w:rsidTr="009A1ACC">
        <w:trPr>
          <w:trHeight w:val="509"/>
        </w:trPr>
        <w:tc>
          <w:tcPr>
            <w:tcW w:w="10004" w:type="dxa"/>
            <w:gridSpan w:val="2"/>
            <w:tcBorders>
              <w:left w:val="nil"/>
              <w:right w:val="nil"/>
            </w:tcBorders>
            <w:vAlign w:val="bottom"/>
          </w:tcPr>
          <w:p w:rsidR="00784A9B" w:rsidRDefault="00784A9B" w:rsidP="00784A9B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784A9B">
              <w:rPr>
                <w:rFonts w:ascii="Arial Narrow" w:hAnsi="Arial Narrow"/>
                <w:b/>
                <w:bCs/>
                <w:color w:val="1F497D" w:themeColor="text2"/>
                <w:sz w:val="20"/>
                <w:szCs w:val="20"/>
                <w:lang w:val="en-GB"/>
              </w:rPr>
              <w:t>PARTNERSHIP</w:t>
            </w:r>
          </w:p>
        </w:tc>
      </w:tr>
      <w:tr w:rsidR="00937F97" w:rsidTr="008A321E">
        <w:trPr>
          <w:trHeight w:val="340"/>
        </w:trPr>
        <w:tc>
          <w:tcPr>
            <w:tcW w:w="3402" w:type="dxa"/>
          </w:tcPr>
          <w:p w:rsidR="00937F97" w:rsidRDefault="005A4CED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Lead partner organization</w:t>
            </w:r>
          </w:p>
        </w:tc>
        <w:tc>
          <w:tcPr>
            <w:tcW w:w="6602" w:type="dxa"/>
          </w:tcPr>
          <w:p w:rsidR="00937F97" w:rsidRPr="00BB1E08" w:rsidRDefault="00030873" w:rsidP="00D26284">
            <w:pPr>
              <w:rPr>
                <w:bCs/>
                <w:lang w:val="en-GB"/>
              </w:rPr>
            </w:pPr>
            <w:r w:rsidRPr="00BB1E08">
              <w:rPr>
                <w:bCs/>
                <w:lang w:val="en-GB"/>
              </w:rPr>
              <w:t>Swedish Museum of Natural History</w:t>
            </w:r>
          </w:p>
        </w:tc>
      </w:tr>
      <w:tr w:rsidR="00937F97" w:rsidTr="009A1ACC">
        <w:trPr>
          <w:trHeight w:val="567"/>
        </w:trPr>
        <w:tc>
          <w:tcPr>
            <w:tcW w:w="3402" w:type="dxa"/>
          </w:tcPr>
          <w:p w:rsidR="00937F97" w:rsidRDefault="005A4CED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lastRenderedPageBreak/>
              <w:t>Other planned partner organizations</w:t>
            </w:r>
          </w:p>
        </w:tc>
        <w:tc>
          <w:tcPr>
            <w:tcW w:w="6602" w:type="dxa"/>
          </w:tcPr>
          <w:p w:rsidR="00BB1E08" w:rsidRPr="00BB1E08" w:rsidRDefault="00BB1E08" w:rsidP="00BB1E08">
            <w:pPr>
              <w:rPr>
                <w:rFonts w:eastAsia="Times New Roman" w:cs="Times New Roman"/>
                <w:lang w:eastAsia="sv-SE"/>
              </w:rPr>
            </w:pPr>
            <w:r w:rsidRPr="00BB1E08">
              <w:rPr>
                <w:rFonts w:eastAsia="Times New Roman" w:cs="Times New Roman"/>
                <w:color w:val="000000"/>
                <w:lang w:eastAsia="sv-SE"/>
              </w:rPr>
              <w:t>University of Tartu</w:t>
            </w:r>
            <w:r w:rsidR="003A47F3">
              <w:rPr>
                <w:rFonts w:eastAsia="Times New Roman" w:cs="Times New Roman"/>
                <w:color w:val="000000"/>
                <w:lang w:eastAsia="sv-SE"/>
              </w:rPr>
              <w:t xml:space="preserve"> (University of Tartu Natural History Museum and Botanical Gardens)</w:t>
            </w:r>
          </w:p>
          <w:p w:rsidR="00BB1E08" w:rsidRPr="00BB1E08" w:rsidRDefault="00BB1E08" w:rsidP="00BB1E08">
            <w:pPr>
              <w:rPr>
                <w:rFonts w:eastAsia="Times New Roman" w:cs="Times New Roman"/>
                <w:lang w:eastAsia="sv-SE"/>
              </w:rPr>
            </w:pPr>
            <w:r w:rsidRPr="00BB1E08">
              <w:rPr>
                <w:rFonts w:eastAsia="Times New Roman" w:cs="Times New Roman"/>
                <w:color w:val="000000"/>
                <w:lang w:eastAsia="sv-SE"/>
              </w:rPr>
              <w:t>Estonian University of Life Sciences</w:t>
            </w:r>
          </w:p>
          <w:p w:rsidR="00BB1E08" w:rsidRPr="00BB1E08" w:rsidRDefault="00BB1E08" w:rsidP="00BB1E08">
            <w:pPr>
              <w:rPr>
                <w:rFonts w:eastAsia="Times New Roman" w:cs="Times New Roman"/>
                <w:lang w:eastAsia="sv-SE"/>
              </w:rPr>
            </w:pPr>
            <w:r w:rsidRPr="00BB1E08">
              <w:rPr>
                <w:rFonts w:eastAsia="Times New Roman" w:cs="Times New Roman"/>
                <w:color w:val="000000"/>
                <w:lang w:eastAsia="sv-SE"/>
              </w:rPr>
              <w:t>Institute of Geology at Tallinn University of Technology</w:t>
            </w:r>
          </w:p>
          <w:p w:rsidR="00BB1E08" w:rsidRPr="00C66DDE" w:rsidRDefault="00BB1E08" w:rsidP="00BB1E08">
            <w:pPr>
              <w:rPr>
                <w:rFonts w:eastAsia="Times New Roman" w:cs="Times New Roman"/>
                <w:lang w:eastAsia="sv-SE"/>
              </w:rPr>
            </w:pPr>
            <w:r w:rsidRPr="00C66DDE">
              <w:rPr>
                <w:rFonts w:eastAsia="Times New Roman" w:cs="Times New Roman"/>
                <w:color w:val="000000"/>
                <w:lang w:eastAsia="sv-SE"/>
              </w:rPr>
              <w:t>Finnish Museum of Natural History</w:t>
            </w:r>
          </w:p>
          <w:p w:rsidR="00937F97" w:rsidRPr="00C66DDE" w:rsidRDefault="00BB1E08" w:rsidP="00BB1E08">
            <w:pPr>
              <w:rPr>
                <w:rFonts w:eastAsia="Times New Roman" w:cs="Times New Roman"/>
                <w:color w:val="000000"/>
                <w:lang w:eastAsia="sv-SE"/>
              </w:rPr>
            </w:pPr>
            <w:r w:rsidRPr="00C66DDE">
              <w:rPr>
                <w:rFonts w:eastAsia="Times New Roman" w:cs="Times New Roman"/>
                <w:color w:val="000000"/>
                <w:lang w:eastAsia="sv-SE"/>
              </w:rPr>
              <w:t>University of Helsinki</w:t>
            </w:r>
          </w:p>
          <w:p w:rsidR="00AA42E2" w:rsidRPr="00D7537F" w:rsidRDefault="00AA42E2" w:rsidP="00BB1E08">
            <w:pPr>
              <w:rPr>
                <w:rFonts w:ascii="Arial Narrow" w:hAnsi="Arial Narrow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sv-SE" w:eastAsia="sv-SE"/>
              </w:rPr>
              <w:t>Estonian</w:t>
            </w:r>
            <w:proofErr w:type="spellEnd"/>
            <w:r>
              <w:rPr>
                <w:rFonts w:eastAsia="Times New Roman" w:cs="Times New Roman"/>
                <w:color w:val="000000"/>
                <w:lang w:val="sv-SE" w:eastAsia="sv-S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sv-SE" w:eastAsia="sv-SE"/>
              </w:rPr>
              <w:t>Ornithological</w:t>
            </w:r>
            <w:proofErr w:type="spellEnd"/>
            <w:r>
              <w:rPr>
                <w:rFonts w:eastAsia="Times New Roman" w:cs="Times New Roman"/>
                <w:color w:val="000000"/>
                <w:lang w:val="sv-SE" w:eastAsia="sv-S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sv-SE" w:eastAsia="sv-SE"/>
              </w:rPr>
              <w:t>Society</w:t>
            </w:r>
            <w:proofErr w:type="spellEnd"/>
          </w:p>
        </w:tc>
      </w:tr>
      <w:tr w:rsidR="005A4CED" w:rsidTr="009A1ACC">
        <w:trPr>
          <w:trHeight w:val="508"/>
        </w:trPr>
        <w:tc>
          <w:tcPr>
            <w:tcW w:w="10004" w:type="dxa"/>
            <w:gridSpan w:val="2"/>
            <w:tcBorders>
              <w:left w:val="nil"/>
              <w:right w:val="nil"/>
            </w:tcBorders>
            <w:vAlign w:val="bottom"/>
          </w:tcPr>
          <w:p w:rsidR="005A4CED" w:rsidRDefault="00784A9B" w:rsidP="00784A9B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 w:rsidRPr="00784A9B">
              <w:rPr>
                <w:rFonts w:ascii="Arial Narrow" w:hAnsi="Arial Narrow"/>
                <w:b/>
                <w:bCs/>
                <w:color w:val="1F497D" w:themeColor="text2"/>
                <w:sz w:val="20"/>
                <w:szCs w:val="20"/>
                <w:lang w:val="en-GB"/>
              </w:rPr>
              <w:t>CONTACT INFORMATION</w:t>
            </w:r>
          </w:p>
        </w:tc>
      </w:tr>
      <w:tr w:rsidR="005A4CED" w:rsidRPr="00C66DDE" w:rsidTr="008A321E">
        <w:trPr>
          <w:trHeight w:val="340"/>
        </w:trPr>
        <w:tc>
          <w:tcPr>
            <w:tcW w:w="3402" w:type="dxa"/>
          </w:tcPr>
          <w:p w:rsidR="005A4CED" w:rsidRDefault="005A4CED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Name of the contact person</w:t>
            </w:r>
          </w:p>
        </w:tc>
        <w:tc>
          <w:tcPr>
            <w:tcW w:w="6602" w:type="dxa"/>
          </w:tcPr>
          <w:p w:rsidR="005A4CED" w:rsidRPr="00163E8F" w:rsidRDefault="00B77122" w:rsidP="00D26284">
            <w:pPr>
              <w:rPr>
                <w:bCs/>
                <w:lang w:val="sv-SE"/>
              </w:rPr>
            </w:pPr>
            <w:r>
              <w:rPr>
                <w:bCs/>
                <w:lang w:val="sv-SE"/>
              </w:rPr>
              <w:t xml:space="preserve">Hanna Koivula, </w:t>
            </w:r>
            <w:r w:rsidR="00BB1E08" w:rsidRPr="00163E8F">
              <w:rPr>
                <w:bCs/>
                <w:lang w:val="sv-SE"/>
              </w:rPr>
              <w:t>Karin Karlsson and</w:t>
            </w:r>
            <w:r w:rsidR="002009DB">
              <w:rPr>
                <w:bCs/>
                <w:lang w:val="sv-SE"/>
              </w:rPr>
              <w:t xml:space="preserve"> </w:t>
            </w:r>
            <w:r w:rsidR="00BB1E08" w:rsidRPr="00163E8F">
              <w:rPr>
                <w:bCs/>
                <w:lang w:val="sv-SE"/>
              </w:rPr>
              <w:t>Sigrid Ots</w:t>
            </w:r>
          </w:p>
        </w:tc>
      </w:tr>
      <w:tr w:rsidR="005A4CED" w:rsidTr="008A321E">
        <w:trPr>
          <w:trHeight w:val="340"/>
        </w:trPr>
        <w:tc>
          <w:tcPr>
            <w:tcW w:w="3402" w:type="dxa"/>
          </w:tcPr>
          <w:p w:rsidR="005A4CED" w:rsidRDefault="005A4CED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E-mail of the contact person</w:t>
            </w:r>
          </w:p>
        </w:tc>
        <w:tc>
          <w:tcPr>
            <w:tcW w:w="6602" w:type="dxa"/>
          </w:tcPr>
          <w:p w:rsidR="00BB1E08" w:rsidRPr="00163E8F" w:rsidRDefault="002009DB" w:rsidP="00BB1E08">
            <w:pPr>
              <w:rPr>
                <w:bCs/>
                <w:lang w:val="en-GB"/>
              </w:rPr>
            </w:pPr>
            <w:hyperlink r:id="rId11" w:history="1">
              <w:r w:rsidRPr="002C5BD8">
                <w:rPr>
                  <w:rStyle w:val="Hyperlink"/>
                </w:rPr>
                <w:t>hanna.koivula@helsinki.fi</w:t>
              </w:r>
            </w:hyperlink>
            <w:r>
              <w:t xml:space="preserve">, </w:t>
            </w:r>
            <w:hyperlink r:id="rId12" w:history="1">
              <w:r w:rsidR="00C63037" w:rsidRPr="00163E8F">
                <w:rPr>
                  <w:rStyle w:val="Hyperlink"/>
                  <w:bCs/>
                  <w:lang w:val="en-GB"/>
                </w:rPr>
                <w:t>karin.karlsson@nrm.se</w:t>
              </w:r>
            </w:hyperlink>
            <w:r w:rsidR="00163E8F">
              <w:rPr>
                <w:bCs/>
                <w:lang w:val="en-GB"/>
              </w:rPr>
              <w:t xml:space="preserve"> and</w:t>
            </w:r>
            <w:r w:rsidR="00BB1E08" w:rsidRPr="00163E8F">
              <w:rPr>
                <w:bCs/>
                <w:lang w:val="en-GB"/>
              </w:rPr>
              <w:t xml:space="preserve"> </w:t>
            </w:r>
            <w:hyperlink r:id="rId13" w:history="1">
              <w:r w:rsidR="00BB1E08" w:rsidRPr="00163E8F">
                <w:rPr>
                  <w:rStyle w:val="Hyperlink"/>
                  <w:bCs/>
                  <w:lang w:val="en-GB"/>
                </w:rPr>
                <w:t>Sigrid.Ots@ut.ee</w:t>
              </w:r>
            </w:hyperlink>
          </w:p>
        </w:tc>
      </w:tr>
      <w:tr w:rsidR="005A4CED" w:rsidTr="008A321E">
        <w:trPr>
          <w:trHeight w:val="340"/>
        </w:trPr>
        <w:tc>
          <w:tcPr>
            <w:tcW w:w="3402" w:type="dxa"/>
          </w:tcPr>
          <w:p w:rsidR="005A4CED" w:rsidRDefault="005A4CED" w:rsidP="00D26284">
            <w:pP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GB"/>
              </w:rPr>
              <w:t>Date of filling in the form</w:t>
            </w:r>
          </w:p>
        </w:tc>
        <w:tc>
          <w:tcPr>
            <w:tcW w:w="6602" w:type="dxa"/>
          </w:tcPr>
          <w:p w:rsidR="005A4CED" w:rsidRPr="00163E8F" w:rsidRDefault="00BB1E08" w:rsidP="00D26284">
            <w:pPr>
              <w:rPr>
                <w:bCs/>
                <w:lang w:val="en-GB"/>
              </w:rPr>
            </w:pPr>
            <w:r w:rsidRPr="00163E8F">
              <w:rPr>
                <w:bCs/>
                <w:lang w:val="en-GB"/>
              </w:rPr>
              <w:t>2015-05-07</w:t>
            </w:r>
          </w:p>
        </w:tc>
      </w:tr>
    </w:tbl>
    <w:p w:rsidR="00937F97" w:rsidRPr="00937F97" w:rsidRDefault="00937F97" w:rsidP="004A2CA0">
      <w:pPr>
        <w:rPr>
          <w:rFonts w:ascii="Arial Narrow" w:hAnsi="Arial Narrow"/>
          <w:b/>
          <w:bCs/>
          <w:sz w:val="20"/>
          <w:szCs w:val="20"/>
          <w:lang w:val="en-GB"/>
        </w:rPr>
      </w:pPr>
    </w:p>
    <w:sectPr w:rsidR="00937F97" w:rsidRPr="00937F97" w:rsidSect="00937F97">
      <w:headerReference w:type="default" r:id="rId14"/>
      <w:footerReference w:type="default" r:id="rId15"/>
      <w:pgSz w:w="12240" w:h="15840"/>
      <w:pgMar w:top="1091" w:right="1134" w:bottom="1417" w:left="1134" w:header="426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AB" w:rsidRDefault="006F0FAB" w:rsidP="00D26284">
      <w:pPr>
        <w:spacing w:after="0" w:line="240" w:lineRule="auto"/>
      </w:pPr>
      <w:r>
        <w:separator/>
      </w:r>
    </w:p>
  </w:endnote>
  <w:endnote w:type="continuationSeparator" w:id="0">
    <w:p w:rsidR="006F0FAB" w:rsidRDefault="006F0FAB" w:rsidP="00D2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F97" w:rsidRDefault="00937F97">
    <w:pPr>
      <w:pStyle w:val="Footer"/>
    </w:pPr>
    <w:r>
      <w:rPr>
        <w:noProof/>
        <w:lang w:val="sv-SE" w:eastAsia="sv-S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5903595</wp:posOffset>
          </wp:positionH>
          <wp:positionV relativeFrom="paragraph">
            <wp:posOffset>-311785</wp:posOffset>
          </wp:positionV>
          <wp:extent cx="600075" cy="49911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_flag_colour_high3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AB" w:rsidRDefault="006F0FAB" w:rsidP="00D26284">
      <w:pPr>
        <w:spacing w:after="0" w:line="240" w:lineRule="auto"/>
      </w:pPr>
      <w:r>
        <w:separator/>
      </w:r>
    </w:p>
  </w:footnote>
  <w:footnote w:type="continuationSeparator" w:id="0">
    <w:p w:rsidR="006F0FAB" w:rsidRDefault="006F0FAB" w:rsidP="00D2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284" w:rsidRPr="00D26284" w:rsidRDefault="00D26284">
    <w:pPr>
      <w:pStyle w:val="Header"/>
      <w:rPr>
        <w:b/>
        <w:sz w:val="32"/>
        <w:lang w:val="fi-FI"/>
      </w:rPr>
    </w:pPr>
    <w:r>
      <w:rPr>
        <w:lang w:val="fi-F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84"/>
    <w:rsid w:val="00021FDD"/>
    <w:rsid w:val="00030873"/>
    <w:rsid w:val="00037CEF"/>
    <w:rsid w:val="00082EAC"/>
    <w:rsid w:val="001104EB"/>
    <w:rsid w:val="00126B46"/>
    <w:rsid w:val="00163E8F"/>
    <w:rsid w:val="0018146F"/>
    <w:rsid w:val="001E2358"/>
    <w:rsid w:val="002009DB"/>
    <w:rsid w:val="00216320"/>
    <w:rsid w:val="00237462"/>
    <w:rsid w:val="002541C3"/>
    <w:rsid w:val="0032631D"/>
    <w:rsid w:val="0033530A"/>
    <w:rsid w:val="003A47F3"/>
    <w:rsid w:val="003B6EF3"/>
    <w:rsid w:val="003E64BC"/>
    <w:rsid w:val="004254C1"/>
    <w:rsid w:val="00455B2F"/>
    <w:rsid w:val="00463EDE"/>
    <w:rsid w:val="004A2CA0"/>
    <w:rsid w:val="004A397E"/>
    <w:rsid w:val="005166AD"/>
    <w:rsid w:val="00552450"/>
    <w:rsid w:val="005A41AF"/>
    <w:rsid w:val="005A4CED"/>
    <w:rsid w:val="005C682B"/>
    <w:rsid w:val="00671A34"/>
    <w:rsid w:val="006878B2"/>
    <w:rsid w:val="00697D76"/>
    <w:rsid w:val="006A2A57"/>
    <w:rsid w:val="006F0FAB"/>
    <w:rsid w:val="00712D45"/>
    <w:rsid w:val="00784A9B"/>
    <w:rsid w:val="00792309"/>
    <w:rsid w:val="007F4376"/>
    <w:rsid w:val="0084472D"/>
    <w:rsid w:val="008A321E"/>
    <w:rsid w:val="009053BB"/>
    <w:rsid w:val="00926768"/>
    <w:rsid w:val="00937F97"/>
    <w:rsid w:val="00943FB4"/>
    <w:rsid w:val="009A1ACC"/>
    <w:rsid w:val="009E3D2D"/>
    <w:rsid w:val="009E67B6"/>
    <w:rsid w:val="00A22309"/>
    <w:rsid w:val="00A331B2"/>
    <w:rsid w:val="00A36561"/>
    <w:rsid w:val="00A63F43"/>
    <w:rsid w:val="00A706F0"/>
    <w:rsid w:val="00AA42E2"/>
    <w:rsid w:val="00B36906"/>
    <w:rsid w:val="00B77122"/>
    <w:rsid w:val="00B8449F"/>
    <w:rsid w:val="00BB1E08"/>
    <w:rsid w:val="00C63037"/>
    <w:rsid w:val="00C66DDE"/>
    <w:rsid w:val="00CA0FC1"/>
    <w:rsid w:val="00D00751"/>
    <w:rsid w:val="00D26284"/>
    <w:rsid w:val="00D53A44"/>
    <w:rsid w:val="00D650E0"/>
    <w:rsid w:val="00D7537F"/>
    <w:rsid w:val="00D75E4D"/>
    <w:rsid w:val="00DD2CFA"/>
    <w:rsid w:val="00E752FD"/>
    <w:rsid w:val="00E8019C"/>
    <w:rsid w:val="00E827CD"/>
    <w:rsid w:val="00F46EED"/>
    <w:rsid w:val="00F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28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84"/>
  </w:style>
  <w:style w:type="paragraph" w:styleId="Footer">
    <w:name w:val="footer"/>
    <w:basedOn w:val="Normal"/>
    <w:link w:val="FooterChar"/>
    <w:uiPriority w:val="99"/>
    <w:unhideWhenUsed/>
    <w:rsid w:val="00D2628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84"/>
  </w:style>
  <w:style w:type="table" w:styleId="TableGrid">
    <w:name w:val="Table Grid"/>
    <w:basedOn w:val="TableNormal"/>
    <w:uiPriority w:val="59"/>
    <w:rsid w:val="0093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7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E2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216320"/>
  </w:style>
  <w:style w:type="character" w:styleId="CommentReference">
    <w:name w:val="annotation reference"/>
    <w:basedOn w:val="DefaultParagraphFont"/>
    <w:uiPriority w:val="99"/>
    <w:semiHidden/>
    <w:unhideWhenUsed/>
    <w:rsid w:val="00A2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3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28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284"/>
  </w:style>
  <w:style w:type="paragraph" w:styleId="Footer">
    <w:name w:val="footer"/>
    <w:basedOn w:val="Normal"/>
    <w:link w:val="FooterChar"/>
    <w:uiPriority w:val="99"/>
    <w:unhideWhenUsed/>
    <w:rsid w:val="00D2628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284"/>
  </w:style>
  <w:style w:type="table" w:styleId="TableGrid">
    <w:name w:val="Table Grid"/>
    <w:basedOn w:val="TableNormal"/>
    <w:uiPriority w:val="59"/>
    <w:rsid w:val="0093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67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2E2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216320"/>
  </w:style>
  <w:style w:type="character" w:styleId="CommentReference">
    <w:name w:val="annotation reference"/>
    <w:basedOn w:val="DefaultParagraphFont"/>
    <w:uiPriority w:val="99"/>
    <w:semiHidden/>
    <w:unhideWhenUsed/>
    <w:rsid w:val="00A2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3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urikkus.ut.ee" TargetMode="External"/><Relationship Id="rId13" Type="http://schemas.openxmlformats.org/officeDocument/2006/relationships/hyperlink" Target="mailto:Sigrid.Ots@ut.e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arin.karlsson@nrm.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nna.koivula@helsinki.f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balticdiversity.e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aturforskaren.s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74DDB-94A4-46D0-BD1C-6FC58620A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841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Aiga Plesanova</dc:creator>
  <cp:lastModifiedBy>Karin Karlsson</cp:lastModifiedBy>
  <cp:revision>12</cp:revision>
  <cp:lastPrinted>2013-04-19T10:51:00Z</cp:lastPrinted>
  <dcterms:created xsi:type="dcterms:W3CDTF">2015-05-08T11:10:00Z</dcterms:created>
  <dcterms:modified xsi:type="dcterms:W3CDTF">2015-05-08T15:43:00Z</dcterms:modified>
</cp:coreProperties>
</file>