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kd0gp67sk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Profil P1: „AlpenDach &amp; Spenglerei Meisterbetrieb GmbH“ (Dachdecker &amp; Spengler, Oberbayern)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mittelständischer Dachdecker- und Spenglerbetrieb mit 2 Kolonnen, der Aufträge bis maximal 500.000 EUR übernimmt und reine Stahlbau- oder Großprojekte ausschließt.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wabut3b1p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Profil P2: „IsarGlanz Objekt- &amp; Gebäudereinigung GmbH“ (Gebäudereinigung, Oberbayern/Schwaben)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regionaler Reinigungsdienstleister für Schulen, Büchereien und Verwaltungsgebäude, der keine schweren Industrieanlagen oder Müllheizkraftwerke reinigt und mindestens 7 Tage Vorlauf für Objektbesichtigung und Kalkulation benötigt.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fesjyqqan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Profil P3: „IsarCode Digital Solutions GmbH“ (Boutique-IT &amp; Softwareentwicklung, München)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kleines Münchner Softwareentwicklungs-Studio (4 Entwickler), das agile Entwicklungsunterstützung für Behörden im Raum München anbietet, aber weder große Vollzeit-Teams (&gt; 2 VZÄ) abstellen noch 24/7-Helpdesk-Betrieb für Tausende Endnutzer leisten kann.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3izk6m1i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Erwartetes Go/No-Go (Pipeline-Testmatrix &amp; Einzelfallbewertung)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7g22pdihu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Übersicht: Deterministischer Prefilter vs. LLM-Assessment (Go/No-Go)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1.707903666854"/>
        <w:gridCol w:w="1916.5051230520874"/>
        <w:gridCol w:w="1817.375547721807"/>
        <w:gridCol w:w="1689.9232365828748"/>
        <w:tblGridChange w:id="0">
          <w:tblGrid>
            <w:gridCol w:w="3601.707903666854"/>
            <w:gridCol w:w="1916.5051230520874"/>
            <w:gridCol w:w="1817.375547721807"/>
            <w:gridCol w:w="1689.9232365828748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Bekanntmachung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 P1 (AlpenDach –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4526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 P2 (IsarGlanz –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9091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 P3 (IsarCode –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72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B1: Systemdach &amp; Spenglerarbeiten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72f0fc03…</w:t>
            </w:r>
            <w:r w:rsidDel="00000000" w:rsidR="00000000" w:rsidRPr="00000000">
              <w:rPr>
                <w:rtl w:val="0"/>
              </w:rPr>
              <w:t xml:space="preserve">, CPV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4526…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Prefilter: PASS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LLM: GO (Score: 88/100)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Prefilter: DROP (CPV 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9091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Prefilter: DROP (CPV 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B2: Dachabdichtungsarbeiten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88322e15…</w:t>
            </w:r>
            <w:r w:rsidDel="00000000" w:rsidR="00000000" w:rsidRPr="00000000">
              <w:rPr>
                <w:rtl w:val="0"/>
              </w:rPr>
              <w:t xml:space="preserve">, CPV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45261410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776.953,75 €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Prefilter: PASS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LLM: NO-GO (Score: 25/100)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Prefilter: DROP (CPV 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9091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Prefilter: DROP (CPV 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B3: Reinigung Stadtbücherei/VHS Ingolstadt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685bcdc6…</w:t>
            </w:r>
            <w:r w:rsidDel="00000000" w:rsidR="00000000" w:rsidRPr="00000000">
              <w:rPr>
                <w:rtl w:val="0"/>
              </w:rPr>
              <w:t xml:space="preserve">, CPV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90911200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Prefilter: DROP (CPV 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4526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Prefilter: PASS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LLM: GO (Score: 91/100)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Prefilter: DROP (CPV 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B4: Gebäudereinigung AVA Augsburg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21ecf27b…</w:t>
            </w:r>
            <w:r w:rsidDel="00000000" w:rsidR="00000000" w:rsidRPr="00000000">
              <w:rPr>
                <w:rtl w:val="0"/>
              </w:rPr>
              <w:t xml:space="preserve">, CPV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90911200</w:t>
            </w:r>
            <w:r w:rsidDel="00000000" w:rsidR="00000000" w:rsidRPr="00000000">
              <w:rPr>
                <w:rtl w:val="0"/>
              </w:rPr>
              <w:t xml:space="preserve">, Frist 3 Tage)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JSON+ 1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Prefilter: DROP (CPV 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4526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Prefilter: PASS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LLM: NO-GO (Score: 18/100)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Prefilter: DROP (CPV 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B5: Softwareentwicklung Landtagsverwaltung LDBV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8cf6c749…</w:t>
            </w:r>
            <w:r w:rsidDel="00000000" w:rsidR="00000000" w:rsidRPr="00000000">
              <w:rPr>
                <w:rtl w:val="0"/>
              </w:rPr>
              <w:t xml:space="preserve">, CPV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72000000</w:t>
            </w:r>
            <w:r w:rsidDel="00000000" w:rsidR="00000000" w:rsidRPr="00000000">
              <w:rPr>
                <w:rtl w:val="0"/>
              </w:rPr>
              <w:t xml:space="preserve">, 100 PT)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JSON+ 1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Prefilter: DROP (CPV 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4526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Prefilter: DROP (CPV 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9091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Prefilter: PASS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LLM: GO (Score: 90/100)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(Zusatz-Checks für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sample-ocds-bavaria.json</w:t>
      </w:r>
      <w:r w:rsidDel="00000000" w:rsidR="00000000" w:rsidRPr="00000000">
        <w:rPr>
          <w:rtl w:val="0"/>
        </w:rPr>
        <w:t xml:space="preserve">:)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B2-Alternative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2300b9e7-9ace-4922-bd4b-4c73c130a56a</w:t>
      </w:r>
      <w:r w:rsidDel="00000000" w:rsidR="00000000" w:rsidRPr="00000000">
        <w:rPr>
          <w:rtl w:val="0"/>
        </w:rPr>
        <w:t xml:space="preserve"> – Stahlbauarbeiten, CPV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45262670</w:t>
      </w:r>
      <w:r w:rsidDel="00000000" w:rsidR="00000000" w:rsidRPr="00000000">
        <w:rPr>
          <w:rtl w:val="0"/>
        </w:rPr>
        <w:t xml:space="preserve">, Wert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1.143.141,18 EUR</w:t>
      </w:r>
      <w:r w:rsidDel="00000000" w:rsidR="00000000" w:rsidRPr="00000000">
        <w:rPr>
          <w:rtl w:val="0"/>
        </w:rPr>
        <w:t xml:space="preserve">) bei Profil P1: </w:t>
      </w:r>
      <w:r w:rsidDel="00000000" w:rsidR="00000000" w:rsidRPr="00000000">
        <w:rPr>
          <w:b w:val="1"/>
          <w:bCs w:val="1"/>
          <w:rtl w:val="0"/>
        </w:rPr>
        <w:t xml:space="preserve">Prefilter: PASS</w:t>
      </w:r>
      <w:r w:rsidDel="00000000" w:rsidR="00000000" w:rsidRPr="00000000">
        <w:rPr>
          <w:rtl w:val="0"/>
        </w:rPr>
        <w:t xml:space="preserve"> (da CPV 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4526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beginnt) → </w:t>
      </w:r>
      <w:r w:rsidDel="00000000" w:rsidR="00000000" w:rsidRPr="00000000">
        <w:rPr>
          <w:b w:val="1"/>
          <w:bCs w:val="1"/>
          <w:rtl w:val="0"/>
        </w:rPr>
        <w:t xml:space="preserve">LLM: NO-GO (Score: 10/100)</w:t>
      </w:r>
      <w:r w:rsidDel="00000000" w:rsidR="00000000" w:rsidRPr="00000000">
        <w:rPr>
          <w:rtl w:val="0"/>
        </w:rPr>
        <w:t xml:space="preserve">, da reiner Stahl-/Metallbau (Gitterroste, Treppen, Tribüne) statt Dacharbeiten und Auftragswert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1,14 Mio. EUR</w:t>
      </w:r>
      <w:r w:rsidDel="00000000" w:rsidR="00000000" w:rsidRPr="00000000">
        <w:rPr>
          <w:rtl w:val="0"/>
        </w:rPr>
        <w:t xml:space="preserve">) über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max_value_eur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500.000 EUR</w:t>
      </w:r>
      <w:r w:rsidDel="00000000" w:rsidR="00000000" w:rsidRPr="00000000">
        <w:rPr>
          <w:rtl w:val="0"/>
        </w:rPr>
        <w:t xml:space="preserve">).</w:t>
        <w:br w:type="textWrapping"/>
        <w:t xml:space="preserve"> JSON+ 4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B5-Kontrastfall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1b4b563a-a3f6-4aaa-947c-69a50f7e9565</w:t>
      </w:r>
      <w:r w:rsidDel="00000000" w:rsidR="00000000" w:rsidRPr="00000000">
        <w:rPr>
          <w:rtl w:val="0"/>
        </w:rPr>
        <w:t xml:space="preserve"> – Weiterentwicklung AIS.chat, CPV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72200000</w:t>
      </w:r>
      <w:r w:rsidDel="00000000" w:rsidR="00000000" w:rsidRPr="00000000">
        <w:rPr>
          <w:rtl w:val="0"/>
        </w:rPr>
        <w:t xml:space="preserve">) bei Profil P3: </w:t>
      </w:r>
      <w:r w:rsidDel="00000000" w:rsidR="00000000" w:rsidRPr="00000000">
        <w:rPr>
          <w:b w:val="1"/>
          <w:bCs w:val="1"/>
          <w:rtl w:val="0"/>
        </w:rPr>
        <w:t xml:space="preserve">Prefilter: PASS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LLM: NO-GO (Score: 22/100)</w:t>
      </w:r>
      <w:r w:rsidDel="00000000" w:rsidR="00000000" w:rsidRPr="00000000">
        <w:rPr>
          <w:rtl w:val="0"/>
        </w:rPr>
        <w:t xml:space="preserve">, da im Wege der Gesamtvergabe zwingend </w:t>
      </w:r>
      <w:r w:rsidDel="00000000" w:rsidR="00000000" w:rsidRPr="00000000">
        <w:rPr>
          <w:b w:val="1"/>
          <w:bCs w:val="1"/>
          <w:rtl w:val="0"/>
        </w:rPr>
        <w:t xml:space="preserve">5,5 VZÄ</w:t>
      </w:r>
      <w:r w:rsidDel="00000000" w:rsidR="00000000" w:rsidRPr="00000000">
        <w:rPr>
          <w:rtl w:val="0"/>
        </w:rPr>
        <w:t xml:space="preserve"> (5 Fullstack/DevOps/KI-Entwickler + 0,5 UX/UI-Designer) namentlich anzubieten sind, was das Ausschlusskriterium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 2 VZÄ</w:t>
      </w:r>
      <w:r w:rsidDel="00000000" w:rsidR="00000000" w:rsidRPr="00000000">
        <w:rPr>
          <w:rtl w:val="0"/>
        </w:rPr>
        <w:t xml:space="preserve">) und die Gesamtkapazität von P3 sprengt.</w:t>
        <w:br w:type="textWrapping"/>
        <w:t xml:space="preserve"> JSON+ 1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B5-Kontrastfall 2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6e146bc2-b1c4-4af2-9b5a-8ef9dfb26a2a</w:t>
      </w:r>
      <w:r w:rsidDel="00000000" w:rsidR="00000000" w:rsidRPr="00000000">
        <w:rPr>
          <w:rtl w:val="0"/>
        </w:rPr>
        <w:t xml:space="preserve"> – Helpdesk-Service DPMA München, CPV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72253000</w:t>
      </w:r>
      <w:r w:rsidDel="00000000" w:rsidR="00000000" w:rsidRPr="00000000">
        <w:rPr>
          <w:rtl w:val="0"/>
        </w:rPr>
        <w:t xml:space="preserve">) bei Profil P3: </w:t>
      </w:r>
      <w:r w:rsidDel="00000000" w:rsidR="00000000" w:rsidRPr="00000000">
        <w:rPr>
          <w:b w:val="1"/>
          <w:bCs w:val="1"/>
          <w:rtl w:val="0"/>
        </w:rPr>
        <w:t xml:space="preserve">Prefilter: PASS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LLM: NO-GO (Score: 15/100)</w:t>
      </w:r>
      <w:r w:rsidDel="00000000" w:rsidR="00000000" w:rsidRPr="00000000">
        <w:rPr>
          <w:rtl w:val="0"/>
        </w:rPr>
        <w:t xml:space="preserve">, da 48 Monate 1st-Level-Helpdesk vor Ort für über 2.800 Anwender unter die Ausschlusskriterien von P3 fällt.</w:t>
        <w:br w:type="textWrapping"/>
        <w:t xml:space="preserve"> JSON+ 1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euqr7xxja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Detaillierte Erwartungswerte je Testfall (für den Report-Output gemäß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AGENTS.md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3qoc11kunbx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Testfall 1: B1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72f0fc03-56ca-4ed8-b29e-26220d14ef16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 × Profil P1 (AlpenDach)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Entscheidung: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</w:t>
      </w:r>
      <w:r w:rsidDel="00000000" w:rsidR="00000000" w:rsidRPr="00000000">
        <w:rPr>
          <w:rtl w:val="0"/>
        </w:rPr>
        <w:t xml:space="preserve"> (Score: </w:t>
      </w:r>
      <w:r w:rsidDel="00000000" w:rsidR="00000000" w:rsidRPr="00000000">
        <w:rPr>
          <w:b w:val="1"/>
          <w:bCs w:val="1"/>
          <w:rtl w:val="0"/>
        </w:rPr>
        <w:t xml:space="preserve">88 / 100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Gründe: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Exakter Leistungs-Fit:</w:t>
      </w:r>
      <w:r w:rsidDel="00000000" w:rsidR="00000000" w:rsidRPr="00000000">
        <w:rPr>
          <w:rtl w:val="0"/>
        </w:rPr>
        <w:t xml:space="preserve"> Das Leistungsverzeichnis umfasst 1.370 m² Systemdach REI30, 1.370 m² Dachverblechung und 1.350 m² Auffangnetz – Kernkompetenz eines Dachdecker- und Spengler-Meisterbetriebs.</w:t>
        <w:br w:type="textWrapping"/>
        <w:t xml:space="preserve"> JSON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Kapazitäts- und Größenpassung:</w:t>
      </w:r>
      <w:r w:rsidDel="00000000" w:rsidR="00000000" w:rsidRPr="00000000">
        <w:rPr>
          <w:rtl w:val="0"/>
        </w:rPr>
        <w:t xml:space="preserve"> Mit 1.370 m² Dachfläche liegt das Projekt exakt innerhalb der Kolonnenkapazität von P1 (bis 1.800 m²) und im angestrebten Auftragswertkorridor (geschätzt ca. 180.000–350.000 EUR, unterhalb der 500.000-EUR-Obergrenze).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Region &amp; Frist:</w:t>
      </w:r>
      <w:r w:rsidDel="00000000" w:rsidR="00000000" w:rsidRPr="00000000">
        <w:rPr>
          <w:rtl w:val="0"/>
        </w:rPr>
        <w:t xml:space="preserve"> Ausführungsort Bernau am Chiemsee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DE21K</w:t>
      </w:r>
      <w:r w:rsidDel="00000000" w:rsidR="00000000" w:rsidRPr="00000000">
        <w:rPr>
          <w:rtl w:val="0"/>
        </w:rPr>
        <w:t xml:space="preserve">) liegt im oberbayerischen Kerngebiet; die Angebotsfrist 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18.11.2026</w:t>
      </w:r>
      <w:r w:rsidDel="00000000" w:rsidR="00000000" w:rsidRPr="00000000">
        <w:rPr>
          <w:rtl w:val="0"/>
        </w:rPr>
        <w:t xml:space="preserve"> (19 Tage verbleibend) bietet ausreichend Vorlauf für die Kalkulation.</w:t>
        <w:br w:type="textWrapping"/>
        <w:t xml:space="preserve"> JSON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Erforderliche Nachweise:</w:t>
      </w:r>
      <w:r w:rsidDel="00000000" w:rsidR="00000000" w:rsidRPr="00000000">
        <w:rPr>
          <w:rtl w:val="0"/>
        </w:rPr>
        <w:t xml:space="preserve"> Eintragung in die Handwerksrolle (Dachdecker/Spengler) bzw. PQ-VOB-Zertifikat, Referenzen über vergleichbare Systemdächer mit Brandschutzanforderung REI30, Nachweis über Qualifikation zur Montage von Auffangnetzen.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Risiken:</w:t>
      </w:r>
      <w:r w:rsidDel="00000000" w:rsidR="00000000" w:rsidRPr="00000000">
        <w:rPr>
          <w:rtl w:val="0"/>
        </w:rPr>
        <w:t xml:space="preserve"> Brandschutzanforderung REI30 erfordert strikte Systemtreue bei Materialwahl und Verlegung; kein expliziter Schätzwert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valueEur: null</w:t>
      </w:r>
      <w:r w:rsidDel="00000000" w:rsidR="00000000" w:rsidRPr="00000000">
        <w:rPr>
          <w:rtl w:val="0"/>
        </w:rPr>
        <w:t xml:space="preserve">) in der Bekanntmachung hinterlegt.</w:t>
        <w:br w:type="textWrapping"/>
        <w:t xml:space="preserve"> JSON+ 1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9vcsyrm088j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Testfall 2: B2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88322e15-389f-48e1-9f81-518637a95728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 × Profil P1 (AlpenDach)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Entscheidung: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NO-GO</w:t>
      </w:r>
      <w:r w:rsidDel="00000000" w:rsidR="00000000" w:rsidRPr="00000000">
        <w:rPr>
          <w:rtl w:val="0"/>
        </w:rPr>
        <w:t xml:space="preserve"> (Score: </w:t>
      </w:r>
      <w:r w:rsidDel="00000000" w:rsidR="00000000" w:rsidRPr="00000000">
        <w:rPr>
          <w:b w:val="1"/>
          <w:bCs w:val="1"/>
          <w:rtl w:val="0"/>
        </w:rPr>
        <w:t xml:space="preserve">25 / 100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Gründe: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Budgetüberschreitung (Hard Exclusion):</w:t>
      </w:r>
      <w:r w:rsidDel="00000000" w:rsidR="00000000" w:rsidRPr="00000000">
        <w:rPr>
          <w:rtl w:val="0"/>
        </w:rPr>
        <w:t xml:space="preserve"> Der im eForms-Datensatz ausgewiesene geschätzte Auftragswert beträgt </w:t>
      </w:r>
      <w:r w:rsidDel="00000000" w:rsidR="00000000" w:rsidRPr="00000000">
        <w:rPr>
          <w:b w:val="1"/>
          <w:bCs w:val="1"/>
          <w:rtl w:val="0"/>
        </w:rPr>
        <w:t xml:space="preserve">776.953,75 EUR</w:t>
      </w:r>
      <w:r w:rsidDel="00000000" w:rsidR="00000000" w:rsidRPr="00000000">
        <w:rPr>
          <w:rtl w:val="0"/>
        </w:rPr>
        <w:t xml:space="preserve"> und überschreitet das maximale Auftragsvolumen von P1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max_value_eur: 500.000 EUR</w:t>
      </w:r>
      <w:r w:rsidDel="00000000" w:rsidR="00000000" w:rsidRPr="00000000">
        <w:rPr>
          <w:rtl w:val="0"/>
        </w:rPr>
        <w:t xml:space="preserve">) um 55,4 %.</w:t>
        <w:br w:type="textWrapping"/>
        <w:t xml:space="preserve"> JSON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Kapazitätsgrenze überschritten:</w:t>
      </w:r>
      <w:r w:rsidDel="00000000" w:rsidR="00000000" w:rsidRPr="00000000">
        <w:rPr>
          <w:rtl w:val="0"/>
        </w:rPr>
        <w:t xml:space="preserve"> Die kombinierte Fläche aus Logistikzentrum (950 m²) und Energiezentrale (2.040 m² vorbereitende Arbeiten / 1.818 m² Abdichtung) summiert sich auf rund 2.768–2.990 m² und liegt über dem Ausschlusskriterium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 2.000 m²</w:t>
      </w:r>
      <w:r w:rsidDel="00000000" w:rsidR="00000000" w:rsidRPr="00000000">
        <w:rPr>
          <w:rtl w:val="0"/>
        </w:rPr>
        <w:t xml:space="preserve">).</w:t>
        <w:br w:type="textWrapping"/>
        <w:t xml:space="preserve"> JSON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Erhöhte Planungs- und Schnittstellenkomplexität:</w:t>
      </w:r>
      <w:r w:rsidDel="00000000" w:rsidR="00000000" w:rsidRPr="00000000">
        <w:rPr>
          <w:rtl w:val="0"/>
        </w:rPr>
        <w:t xml:space="preserve"> Gefordert ist zusätzlich die „Technische Bearbeitung“ für zwei Spezialbauten inkl. Kernbohrungen, TGA-/Elektro-Dachdurchführungen, Betonplattenbelag und 750 m² Extensivbegrünung in Mittelfranken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DE254</w:t>
      </w:r>
      <w:r w:rsidDel="00000000" w:rsidR="00000000" w:rsidRPr="00000000">
        <w:rPr>
          <w:rtl w:val="0"/>
        </w:rPr>
        <w:t xml:space="preserve">).</w:t>
        <w:br w:type="textWrapping"/>
        <w:t xml:space="preserve"> JSON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Erforderliche Nachweise:</w:t>
      </w:r>
      <w:r w:rsidDel="00000000" w:rsidR="00000000" w:rsidRPr="00000000">
        <w:rPr>
          <w:rtl w:val="0"/>
        </w:rPr>
        <w:t xml:space="preserve"> PQ VOB für Großprojekte, Nachweis ausreichender personeller und technischer Kapazitäten für parallele Bearbeitung von Logistikzentrum und Energiezentrale, Bürgschaftsrahmen &gt; 750.000 EUR.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Risiken:</w:t>
      </w:r>
      <w:r w:rsidDel="00000000" w:rsidR="00000000" w:rsidRPr="00000000">
        <w:rPr>
          <w:rtl w:val="0"/>
        </w:rPr>
        <w:t xml:space="preserve"> Hohes Liquiditäts- und Ausführungsrisiko für einen 2-Kolonnen-Betrieb; Bindung der gesamten Jahreskapazität an ein einziges Großprojekt.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drxna5g3hnk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Testfall 3: B3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685bcdc6-479d-4286-8d5e-4948fdcaf750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 × Profil P2 (IsarGlanz)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Entscheidung: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</w:t>
      </w:r>
      <w:r w:rsidDel="00000000" w:rsidR="00000000" w:rsidRPr="00000000">
        <w:rPr>
          <w:rtl w:val="0"/>
        </w:rPr>
        <w:t xml:space="preserve"> (Score: </w:t>
      </w:r>
      <w:r w:rsidDel="00000000" w:rsidR="00000000" w:rsidRPr="00000000">
        <w:rPr>
          <w:b w:val="1"/>
          <w:bCs w:val="1"/>
          <w:rtl w:val="0"/>
        </w:rPr>
        <w:t xml:space="preserve">91 / 100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Gründe: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Ideales Objektprofil:</w:t>
      </w:r>
      <w:r w:rsidDel="00000000" w:rsidR="00000000" w:rsidRPr="00000000">
        <w:rPr>
          <w:rtl w:val="0"/>
        </w:rPr>
        <w:t xml:space="preserve"> Klassische Unterhaltsreinigung kommunaler Bildungs- und Kulturgebäude (Stadtbücherei inkl. Statistikamt sowie zwei Volkshochschul-Standorte) ohne industrielle Sonderrisiken.</w:t>
        <w:br w:type="textWrapping"/>
        <w:t xml:space="preserve"> JSON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Passendes Flächenvolumen:</w:t>
      </w:r>
      <w:r w:rsidDel="00000000" w:rsidR="00000000" w:rsidRPr="00000000">
        <w:rPr>
          <w:rtl w:val="0"/>
        </w:rPr>
        <w:t xml:space="preserve"> Die Gesamtfläche von </w:t>
      </w:r>
      <w:r w:rsidDel="00000000" w:rsidR="00000000" w:rsidRPr="00000000">
        <w:rPr>
          <w:b w:val="1"/>
          <w:bCs w:val="1"/>
          <w:rtl w:val="0"/>
        </w:rPr>
        <w:t xml:space="preserve">5.664,07 m² NGF</w:t>
      </w:r>
      <w:r w:rsidDel="00000000" w:rsidR="00000000" w:rsidRPr="00000000">
        <w:rPr>
          <w:rtl w:val="0"/>
        </w:rPr>
        <w:t xml:space="preserve"> (3.114,65 m² + 2.018,99 m² + 530,43 m²) in einem einzigen Los passt optimal zur Teamgröße von P2 (Kapazität bis 8.000 m² NGF).</w:t>
        <w:br w:type="textWrapping"/>
        <w:t xml:space="preserve"> JSON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Regionale Nähe &amp; komfortable Frist:</w:t>
      </w:r>
      <w:r w:rsidDel="00000000" w:rsidR="00000000" w:rsidRPr="00000000">
        <w:rPr>
          <w:rtl w:val="0"/>
        </w:rPr>
        <w:t xml:space="preserve"> Standort Ingolstadt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DE211</w:t>
      </w:r>
      <w:r w:rsidDel="00000000" w:rsidR="00000000" w:rsidRPr="00000000">
        <w:rPr>
          <w:rtl w:val="0"/>
        </w:rPr>
        <w:t xml:space="preserve">) liegt direkt im Einsatzgebiet; bis zur Einreichungsfrist 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17.11.2026, 10:45 Uhr</w:t>
      </w:r>
      <w:r w:rsidDel="00000000" w:rsidR="00000000" w:rsidRPr="00000000">
        <w:rPr>
          <w:rtl w:val="0"/>
        </w:rPr>
        <w:t xml:space="preserve"> verbleiben 18 Kalendertage für Objektbegehung und Kalkulation.</w:t>
        <w:br w:type="textWrapping"/>
        <w:t xml:space="preserve"> JSON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Erforderliche Nachweise:</w:t>
      </w:r>
      <w:r w:rsidDel="00000000" w:rsidR="00000000" w:rsidRPr="00000000">
        <w:rPr>
          <w:rtl w:val="0"/>
        </w:rPr>
        <w:t xml:space="preserve"> Meisterbrief Gebäudereiniger-Handwerk / Eintragung im Berufsregister, Tariftreueerklärung nach Mindestlohngesetz, Referenzen über kommunale Schul- oder Verwaltungsreinigung (&gt; 3.000 m²).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Risiken:</w:t>
      </w:r>
      <w:r w:rsidDel="00000000" w:rsidR="00000000" w:rsidRPr="00000000">
        <w:rPr>
          <w:rtl w:val="0"/>
        </w:rPr>
        <w:t xml:space="preserve"> Drei getrennte Gebäudestandorte in Ingolstadt (Herzogkasten, Reitschule, Kugelbastei) erfordern koordinierte Wege- und Schichtplanung wegen Publikumsverkehr in Bücherei und VHS.</w:t>
        <w:br w:type="textWrapping"/>
        <w:t xml:space="preserve"> JSON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49jua6249gz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Testfall 4: B4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21ecf27b-f5e6-4798-92c8-5cf740f6044c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 × Profil P2 (IsarGlanz)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Entscheidung: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NO-GO</w:t>
      </w:r>
      <w:r w:rsidDel="00000000" w:rsidR="00000000" w:rsidRPr="00000000">
        <w:rPr>
          <w:rtl w:val="0"/>
        </w:rPr>
        <w:t xml:space="preserve"> (Score: </w:t>
      </w:r>
      <w:r w:rsidDel="00000000" w:rsidR="00000000" w:rsidRPr="00000000">
        <w:rPr>
          <w:b w:val="1"/>
          <w:bCs w:val="1"/>
          <w:rtl w:val="0"/>
        </w:rPr>
        <w:t xml:space="preserve">18 / 100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Gründe: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Kritisches Frist-Ausschlusskriterium:</w:t>
      </w:r>
      <w:r w:rsidDel="00000000" w:rsidR="00000000" w:rsidRPr="00000000">
        <w:rPr>
          <w:rtl w:val="0"/>
        </w:rPr>
        <w:t xml:space="preserve"> Die Angebotsfrist endet bereits am </w:t>
      </w:r>
      <w:r w:rsidDel="00000000" w:rsidR="00000000" w:rsidRPr="00000000">
        <w:rPr>
          <w:b w:val="1"/>
          <w:bCs w:val="1"/>
          <w:rtl w:val="0"/>
        </w:rPr>
        <w:t xml:space="preserve">02.11.2026 um 12:00 Uhr</w:t>
      </w:r>
      <w:r w:rsidDel="00000000" w:rsidR="00000000" w:rsidRPr="00000000">
        <w:rPr>
          <w:rtl w:val="0"/>
        </w:rPr>
        <w:t xml:space="preserve"> – ab Stichtag 30.10.2026 (Freitagabend) verbleiben lediglich </w:t>
      </w:r>
      <w:r w:rsidDel="00000000" w:rsidR="00000000" w:rsidRPr="00000000">
        <w:rPr>
          <w:b w:val="1"/>
          <w:bCs w:val="1"/>
          <w:rtl w:val="0"/>
        </w:rPr>
        <w:t xml:space="preserve">3 Kalendertage</w:t>
      </w:r>
      <w:r w:rsidDel="00000000" w:rsidR="00000000" w:rsidRPr="00000000">
        <w:rPr>
          <w:rtl w:val="0"/>
        </w:rPr>
        <w:t xml:space="preserve"> (unterhalb der Mindestvorlaufzeit von 7 Tagen in P2).</w:t>
        <w:br w:type="textWrapping"/>
        <w:t xml:space="preserve"> JSON+ 1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Ausschlusskriterium Industrieanlagen / Abfallverwertung:</w:t>
      </w:r>
      <w:r w:rsidDel="00000000" w:rsidR="00000000" w:rsidRPr="00000000">
        <w:rPr>
          <w:rtl w:val="0"/>
        </w:rPr>
        <w:t xml:space="preserve"> Die Ausschreibung der AVA Abfallverwertung Augsburg umfasst in Los 2 (</w:t>
      </w:r>
      <w:r w:rsidDel="00000000" w:rsidR="00000000" w:rsidRPr="00000000">
        <w:rPr>
          <w:i w:val="1"/>
          <w:iCs w:val="1"/>
          <w:rtl w:val="0"/>
        </w:rPr>
        <w:t xml:space="preserve">Industriegebäude</w:t>
      </w:r>
      <w:r w:rsidDel="00000000" w:rsidR="00000000" w:rsidRPr="00000000">
        <w:rPr>
          <w:rtl w:val="0"/>
        </w:rPr>
        <w:t xml:space="preserve">) und Los 4 (</w:t>
      </w:r>
      <w:r w:rsidDel="00000000" w:rsidR="00000000" w:rsidRPr="00000000">
        <w:rPr>
          <w:i w:val="1"/>
          <w:iCs w:val="1"/>
          <w:rtl w:val="0"/>
        </w:rPr>
        <w:t xml:space="preserve">Industrieanlagenreinigung</w:t>
      </w:r>
      <w:r w:rsidDel="00000000" w:rsidR="00000000" w:rsidRPr="00000000">
        <w:rPr>
          <w:rtl w:val="0"/>
        </w:rPr>
        <w:t xml:space="preserve">) schwerindustrielle Müllverwertungsanlagen, die bei P2 explizit ausgeschlossen sind.</w:t>
        <w:br w:type="textWrapping"/>
        <w:t xml:space="preserve"> JSON+ 1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Fremdgewerk in Los 5:</w:t>
      </w:r>
      <w:r w:rsidDel="00000000" w:rsidR="00000000" w:rsidRPr="00000000">
        <w:rPr>
          <w:rtl w:val="0"/>
        </w:rPr>
        <w:t xml:space="preserve"> Los 5 fordert einen </w:t>
      </w:r>
      <w:r w:rsidDel="00000000" w:rsidR="00000000" w:rsidRPr="00000000">
        <w:rPr>
          <w:i w:val="1"/>
          <w:iCs w:val="1"/>
          <w:rtl w:val="0"/>
        </w:rPr>
        <w:t xml:space="preserve">Schmutzfangmattenservice</w:t>
      </w:r>
      <w:r w:rsidDel="00000000" w:rsidR="00000000" w:rsidRPr="00000000">
        <w:rPr>
          <w:rtl w:val="0"/>
        </w:rPr>
        <w:t xml:space="preserve"> (CPV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98312000</w:t>
      </w:r>
      <w:r w:rsidDel="00000000" w:rsidR="00000000" w:rsidRPr="00000000">
        <w:rPr>
          <w:rtl w:val="0"/>
        </w:rPr>
        <w:t xml:space="preserve">, Textilreinigung), der nicht zum Leistungsprofil von P2 gehört.</w:t>
        <w:br w:type="textWrapping"/>
        <w:t xml:space="preserve"> JSON+ 1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Erforderliche Nachweise:</w:t>
      </w:r>
      <w:r w:rsidDel="00000000" w:rsidR="00000000" w:rsidRPr="00000000">
        <w:rPr>
          <w:rtl w:val="0"/>
        </w:rPr>
        <w:t xml:space="preserve"> Arbeitsschutz- und Gefahrstoffzertifizierungen für Industrieanlagenreinigung in Müllverwertungsanlagen, Nachweise für Textil-/Mattenservice (Los 5).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Risiken:</w:t>
      </w:r>
      <w:r w:rsidDel="00000000" w:rsidR="00000000" w:rsidRPr="00000000">
        <w:rPr>
          <w:rtl w:val="0"/>
        </w:rPr>
        <w:t xml:space="preserve"> Unkalkulierbares Preisrisiko ohne vorherige Objektbesichtigung der Industrieanlagen übers Wochenende; selbst ein Teilangebot nur auf Los 1 (Verwaltungsgebäude) und Los 3 (Glasreinigung) ist bis Montagmittag (02.11.2026) operativ kaum seriös kalkulierbar.</w:t>
        <w:br w:type="textWrapping"/>
        <w:t xml:space="preserve"> JSON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9wv87jtahtk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Testfall 5: B5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8cf6c749-cfbd-4550-8015-c96f7bb799c2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 × Profil P3 (IsarCode)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JSON+ 4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Entscheidung: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</w:t>
      </w:r>
      <w:r w:rsidDel="00000000" w:rsidR="00000000" w:rsidRPr="00000000">
        <w:rPr>
          <w:rtl w:val="0"/>
        </w:rPr>
        <w:t xml:space="preserve"> (Score: </w:t>
      </w:r>
      <w:r w:rsidDel="00000000" w:rsidR="00000000" w:rsidRPr="00000000">
        <w:rPr>
          <w:b w:val="1"/>
          <w:bCs w:val="1"/>
          <w:rtl w:val="0"/>
        </w:rPr>
        <w:t xml:space="preserve">90 / 100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Gründe: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Maßgeschneiderter Umfang für Boutique-IT:</w:t>
      </w:r>
      <w:r w:rsidDel="00000000" w:rsidR="00000000" w:rsidRPr="00000000">
        <w:rPr>
          <w:rtl w:val="0"/>
        </w:rPr>
        <w:t xml:space="preserve"> Das abzurufende Volumen von </w:t>
      </w:r>
      <w:r w:rsidDel="00000000" w:rsidR="00000000" w:rsidRPr="00000000">
        <w:rPr>
          <w:b w:val="1"/>
          <w:bCs w:val="1"/>
          <w:rtl w:val="0"/>
        </w:rPr>
        <w:t xml:space="preserve">100 Personentagen (PT) pro Jahr</w:t>
      </w:r>
      <w:r w:rsidDel="00000000" w:rsidR="00000000" w:rsidRPr="00000000">
        <w:rPr>
          <w:rtl w:val="0"/>
        </w:rPr>
        <w:t xml:space="preserve"> (Grundlaufzeit 365 Tage) passt exakt in das freie Kapazitätsfenster von P3 (80–200 PT/Jahr), ohne das Team zu überlasten.</w:t>
        <w:br w:type="textWrapping"/>
        <w:t xml:space="preserve"> JSON+ 1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Planungssicherheit durch Verlängerungsoptionen:</w:t>
      </w:r>
      <w:r w:rsidDel="00000000" w:rsidR="00000000" w:rsidRPr="00000000">
        <w:rPr>
          <w:rtl w:val="0"/>
        </w:rPr>
        <w:t xml:space="preserve"> Die dreimalige Verlängerungsoption um jeweils 100 PT/Jahr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1+1+1+1</w:t>
      </w:r>
      <w:r w:rsidDel="00000000" w:rsidR="00000000" w:rsidRPr="00000000">
        <w:rPr>
          <w:rtl w:val="0"/>
        </w:rPr>
        <w:t xml:space="preserve">, insgesamt bis zu 400 PT über 4 Jahre) sichert langfristige Grundauslastung im Rahmen des Budgetlimits (geschätzt ca. 90.000–130.000 EUR/Jahr).</w:t>
        <w:br w:type="textWrapping"/>
        <w:t xml:space="preserve"> JSON+ 1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Standortvorteil &amp; Frist:</w:t>
      </w:r>
      <w:r w:rsidDel="00000000" w:rsidR="00000000" w:rsidRPr="00000000">
        <w:rPr>
          <w:rtl w:val="0"/>
        </w:rPr>
        <w:t xml:space="preserve"> Leistungsort ist München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DE212</w:t>
      </w:r>
      <w:r w:rsidDel="00000000" w:rsidR="00000000" w:rsidRPr="00000000">
        <w:rPr>
          <w:rtl w:val="0"/>
        </w:rPr>
        <w:t xml:space="preserve">, PLZ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81541</w:t>
      </w:r>
      <w:r w:rsidDel="00000000" w:rsidR="00000000" w:rsidRPr="00000000">
        <w:rPr>
          <w:rtl w:val="0"/>
        </w:rPr>
        <w:t xml:space="preserve">) beim IT-DLZ im Landesamt für Digitalisierung, Breitband und Vermessung; die Frist bis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16.11.2026, 11:00 Uhr</w:t>
      </w:r>
      <w:r w:rsidDel="00000000" w:rsidR="00000000" w:rsidRPr="00000000">
        <w:rPr>
          <w:rtl w:val="0"/>
        </w:rPr>
        <w:t xml:space="preserve"> (17 Tage) erlaubt eine sorgfältige Angebotserstellung.</w:t>
        <w:br w:type="textWrapping"/>
        <w:t xml:space="preserve"> JSON+ 3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Erforderliche Nachweise:</w:t>
      </w:r>
      <w:r w:rsidDel="00000000" w:rsidR="00000000" w:rsidRPr="00000000">
        <w:rPr>
          <w:rtl w:val="0"/>
        </w:rPr>
        <w:t xml:space="preserve"> Referenzen über Softwareentwicklungsprojekte im öffentlichen Sektor (Landes-/Bundesbehörden), Qualifikationsprofile (CVs) der eingesetzten Entwickler, Konformität mit EVB-IT Dienstleistungsverträgen.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Risiken:</w:t>
      </w:r>
      <w:r w:rsidDel="00000000" w:rsidR="00000000" w:rsidRPr="00000000">
        <w:rPr>
          <w:rtl w:val="0"/>
        </w:rPr>
        <w:t xml:space="preserve"> Da kein Schätzwert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valueEur: null</w:t>
      </w:r>
      <w:r w:rsidDel="00000000" w:rsidR="00000000" w:rsidRPr="00000000">
        <w:rPr>
          <w:rtl w:val="0"/>
        </w:rPr>
        <w:t xml:space="preserve">) angegeben ist, entscheidet im offenen Verfahren meist das Preis-Leistungs-Verhältnis beim Tagessatz; Sicherheitsüberprüfung (SÜ) für Einsätze im Umfeld der Landtagsverwaltung / des IT-DLZ kann erforderlich sein.</w:t>
        <w:br w:type="textWrapping"/>
        <w:t xml:space="preserve"> JSON+ 1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