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before="0" w:after="0"/>
        <w:ind w:left="0" w:right="-113" w:hanging="0"/>
        <w:jc w:val="center"/>
        <w:rPr/>
      </w:pPr>
      <w:r>
        <w:rPr/>
        <w:drawing>
          <wp:inline distT="0" distB="0" distL="0" distR="0">
            <wp:extent cx="789940" cy="10013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Universidade Federal do Ceará 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Campus </w:t>
      </w:r>
      <w:r>
        <w:rPr>
          <w:rFonts w:eastAsia="Times New Roman" w:cs="Times New Roman" w:ascii="Times New Roman" w:hAnsi="Times New Roman"/>
          <w:b/>
          <w:color w:val="000000"/>
          <w:sz w:val="26"/>
          <w:szCs w:val="26"/>
        </w:rPr>
        <w:t>Russas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PLANO DE TRABALHO SEMESTRAL DO DOCENTE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sz w:val="16"/>
          <w:szCs w:val="16"/>
        </w:rPr>
      </w:pPr>
      <w:r>
        <w:rPr>
          <w:rFonts w:eastAsia="Times New Roman" w:cs="Times New Roman" w:ascii="Times New Roman" w:hAnsi="Times New Roman"/>
          <w:b w:val="false"/>
          <w:sz w:val="16"/>
          <w:szCs w:val="16"/>
        </w:rPr>
        <w:t xml:space="preserve">RESOLUÇÃO No 23/CEPE, DE 3 DE OUTUBRO DE 2014, </w:t>
      </w:r>
      <w:r>
        <w:rPr>
          <w:b w:val="false"/>
          <w:color w:val="000000"/>
          <w:sz w:val="16"/>
          <w:szCs w:val="16"/>
        </w:rPr>
        <w:t>Art. 1</w:t>
      </w:r>
      <w:r>
        <w:rPr>
          <w:b w:val="false"/>
          <w:color w:val="000000"/>
          <w:sz w:val="16"/>
          <w:szCs w:val="16"/>
          <w:vertAlign w:val="superscript"/>
        </w:rPr>
        <w:t>o</w:t>
      </w:r>
      <w:r>
        <w:rPr>
          <w:b w:val="false"/>
          <w:color w:val="000000"/>
          <w:sz w:val="16"/>
          <w:szCs w:val="16"/>
        </w:rPr>
        <w:t>, §  Único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16"/>
          <w:szCs w:val="16"/>
        </w:rPr>
      </w:pPr>
      <w:r>
        <w:rPr>
          <w:rFonts w:eastAsia="Liberation Serif" w:cs="Liberation Serif"/>
          <w:b w:val="false"/>
          <w:color w:val="000000"/>
          <w:sz w:val="16"/>
          <w:szCs w:val="16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16"/>
          <w:szCs w:val="16"/>
        </w:rPr>
      </w:pPr>
      <w:r>
        <w:rPr>
          <w:rFonts w:eastAsia="Liberation Serif" w:cs="Liberation Serif"/>
          <w:b w:val="false"/>
          <w:color w:val="000000"/>
          <w:sz w:val="16"/>
          <w:szCs w:val="16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PERÍODO: 2018.1</w:t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widowControl w:val="false"/>
        <w:spacing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DOCENTE: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Francisco Nauber Bernardo Gois</w:t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CLASSE E NÍVEL: </w:t>
      </w:r>
      <w:r>
        <w:rPr>
          <w:rFonts w:eastAsia="Times New Roman" w:cs="Times New Roman" w:ascii="Times New Roman" w:hAnsi="Times New Roman"/>
          <w:b w:val="false"/>
          <w:sz w:val="26"/>
          <w:szCs w:val="26"/>
        </w:rPr>
        <w:t>Adjunto-A</w:t>
      </w:r>
    </w:p>
    <w:p>
      <w:pPr>
        <w:pStyle w:val="Normal"/>
        <w:widowControl w:val="false"/>
        <w:spacing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SIAPE: </w:t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REGIME DE TRABALHO ATUAL: (     ) 20h     (     ) 40h     (  </w:t>
      </w:r>
      <w:r>
        <w:rPr>
          <w:rFonts w:eastAsia="Times New Roman" w:cs="Times New Roman" w:ascii="Times New Roman" w:hAnsi="Times New Roman"/>
          <w:b w:val="false"/>
          <w:sz w:val="26"/>
          <w:szCs w:val="26"/>
        </w:rPr>
        <w:t>X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  ) 40h-DE</w:t>
      </w:r>
    </w:p>
    <w:p>
      <w:pPr>
        <w:pStyle w:val="Normal"/>
        <w:widowControl w:val="false"/>
        <w:spacing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INTEGRALIZAÇÃO DE CARGA HORÁRIA</w:t>
      </w:r>
    </w:p>
    <w:p>
      <w:pPr>
        <w:pStyle w:val="Normal"/>
        <w:widowControl w:val="false"/>
        <w:spacing w:before="0" w:after="0"/>
        <w:ind w:left="5102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Preencha o número de horas semanais nas sub-atividades desenvolvidas e preencha o total de horas semanais de cada um dos seis grupos de atividades</w:t>
      </w:r>
    </w:p>
    <w:p>
      <w:pPr>
        <w:pStyle w:val="Normal"/>
        <w:spacing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color w:val="000000"/>
          <w:sz w:val="20"/>
          <w:szCs w:val="20"/>
        </w:rPr>
      </w:pPr>
      <w:r>
        <w:rPr>
          <w:rFonts w:eastAsia="Liberation Serif" w:cs="Liberation Serif"/>
          <w:b w:val="false"/>
          <w:color w:val="000000"/>
          <w:sz w:val="20"/>
          <w:szCs w:val="20"/>
        </w:rPr>
      </w:r>
    </w:p>
    <w:tbl>
      <w:tblPr>
        <w:tblStyle w:val="Table1"/>
        <w:tblW w:w="10320" w:type="dxa"/>
        <w:jc w:val="left"/>
        <w:tblInd w:w="-35" w:type="dxa"/>
        <w:tblBorders>
          <w:top w:val="single" w:sz="4" w:space="0" w:color="000001"/>
          <w:left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49" w:type="dxa"/>
          <w:bottom w:w="0" w:type="dxa"/>
          <w:right w:w="108" w:type="dxa"/>
        </w:tblCellMar>
        <w:tblLook w:val="0000"/>
      </w:tblPr>
      <w:tblGrid>
        <w:gridCol w:w="622"/>
        <w:gridCol w:w="8618"/>
        <w:gridCol w:w="1080"/>
      </w:tblGrid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ENSINO SUPERIOR E ORIENTAÇÕES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16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Ministrar Componentes Curriculares na Graduação e na Pós-Graduação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12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Doutorado em Programas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Doutorado em Programas de outras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Doutorado em Programas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Doutorado em Programas de outras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Mestrado em Programas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Mestrado em Programas de outras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Mestrado em Programas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Co-orientador de Mestrado em Programas de outras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1.10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Componente Curricular Atividade Trabalho de Conclusão Curso e/ou Monografia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4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1.11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Orientador/Supervisor de Componente Curricular Atividade Estágio Supervisionado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Especialização na UFC e outras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Estágio Docência de Aluno de Pós-graduação na Graduação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Orientador de Bolsistas (remunerados ou voluntários) de Programas Institucionais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Planejamento, preparação e avaliação de atividades de ensino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Outras formas de orientação acadêmica, desde que formalizadas pelos colegiados competentes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1.17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Preceptoria de Residência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1.18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Instrutor de Curso de Formação Docente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BANCAS EXAMINADORAS E COMISSÕES DE AVALIAÇÃO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35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Concurso público na UFC ou outra IES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Comissão de Seleção de Professor Substituto, Temporário e Visitante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Secretário de Concurso para Docente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Comissão de Avaliação em Estágio Probatório e Progressão Funcional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Tese de doutorado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Dissertação de mestrado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Qualificação de Doutorado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Qualificação de Mestrado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Trabalho de Conclusão de Curso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2.10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Defesa de Especialização na UFC ou outra IES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2.11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Comitês de Programa, Conselho Editorial de Revistas e Livros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Revisor/Parecerista Ad hoc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Avaliador de Eventos Acadêmicos/Científicos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Seleção de Alunos para Curso de Pós-graduação Stricto Sensu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Seleção de Bolsistas em Programas Institucionais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Comissão Própria de Avaliação – CPA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III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CURSOS E ESTÁGIOS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Pós-Doutorado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 de atualização/capacitação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Eventos Nacionais Científicos, Esportivos, Artísticos ou Culturais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Eventos Internacionais Científicos, Esportivos, Artísticos ou Culturais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Estágio ou intercâmbio com outra instituição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Cursos de Formação Docente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PESQUISA E PRODUÇÃO CIENTÍFICA, DE INOVAÇÃO, TÉCNICA OU ARTÍSTICA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sz w:val="20"/>
                <w:szCs w:val="20"/>
              </w:rPr>
              <w:t>15,5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Elaboração de Artigos Científicos, Livros e Capítulos de Livros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15,5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Tradução de Livro ou de Capítulo de Livro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Produto Tecnológico (equipamento, instrumento, fármacos e similares, etc.)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de Processo Tecnológico (analítico, instrumental, pedagógico, terapêutico, etc.) com registro em órgão específico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Apresentação Artística (computar somente se for na Área de Atuação Profissional)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Composição Musical, Artes Plásticas, Direção de Peça Vídeo e AudioVisual de Produção Artística (computar somente se for na Área de Atuação Profissional)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Produção de Relatório Técnico/Científico Aprovado pela Unidade de Lotação ou em Editais Institucionais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Resenha de Livro e Revisão de Livro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internacional, contempladas por seleção, edital ou convite e relacionadas à linha de pesquisa na qual o docente atua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nacional, contempladas por seleção, edital ou convite e relacionadas à linha de pesquisa na qual o docente atua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regional, contempladas por seleção, edital ou convite e relacionadas à linha de pesquisa na qual o docente atua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92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internacional ou nacional, relacionadas à linha de pesquisa na qual o docente atua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regional, relacionadas à linha de pesquisa na qual o docente atua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apresentadas ao público em eventos, locais e/ou instituições brasileiras ou estrangeiras reconhecidas pela área como de abrangência local, relacionadas à linha de pesquisa na qual o docente atua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Produções artísticas e/ou culturais realizadas no âmbito profissional sem vínculos explícitos com a linha de pesquisa na qual o docente atua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Internacionais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4.17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Nacionais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Regionais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4.19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de Eventos Locais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4.20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Projeto de pesquisa, financiado por agência de fomento/UFC/fundação, cadastrado na instituição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4.21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Projeto de pesquisa não financiado, cadastrado na instituição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ATIVIDADES DE EXTENSÃO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Programas Cadastrados na Pró-Reitoria de Extensão com participação de discentes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Projeto Cadastrado na Pró-Reitoria de Extensão com participação de discentes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regular em programa ou projeto cadastrado na Pró-Reitoria de Extensão com participação de discentes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Ministração de curso e evento cadastrados na Pró-Reitoria de Extensão.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Coordenação de cursos e eventos cadastrados na Pró-Reitoria de Extensão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Ação de Extensão não cadastrada na Pró-Reitoria de Extensão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080" w:type="dxa"/>
            <w:tcBorders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-5" w:type="dxa"/>
              <w:right w:w="0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ADMINISTRAÇÃO, ASSESSORAMENTO E REPRESENTAÇÃO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HORAS SEMANAIS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8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Reitor, vice-reitor, pró-reitor, diretor de unidade acadêmica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Vice-diretor, com atividade administrativa permanente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Programas Acadêmicos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de Direção na Administração Superior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Chefia de Departamento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de Curso de Graduação ou Pós-graduação Stricto Sensu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6.7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Assessoria da administração superior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 Gratificada (FG) para Gestão Administrativa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Coordenador Permanente Designado por Portaria do Dirigente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6.10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Presidente de comissão permanente (designada por portaria)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6.11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comissão permanente (designada por portaria)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Presidente de comissão temporária (designada por portaria)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comissão temporária (designada por portaria)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6.14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Representante Docente nos Conselhos Superiores da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6.15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Representante Docente nos Conselhos das Unidades Acadêmicas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6.16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nos Colegiados de Cursos de Graduação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</w:t>
            </w:r>
          </w:p>
        </w:tc>
      </w:tr>
      <w:tr>
        <w:trPr>
          <w:trHeight w:val="30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6.17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Membro do Núcleo Docente Estruturante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</w:t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6.18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Membro de Unidade Curricular (não titular)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6.19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Comissão Eleitoral na UFC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6.20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Participação em Câmaras Setoriais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6.21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Avaliador do MEC para Avaliação de Curso e de Instituição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6.22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 em órgão representativo de classe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60" w:hRule="atLeast"/>
        </w:trPr>
        <w:tc>
          <w:tcPr>
            <w:tcW w:w="6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6.23</w:t>
            </w:r>
          </w:p>
        </w:tc>
        <w:tc>
          <w:tcPr>
            <w:tcW w:w="86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Titular em órgão do Ministério da Educação e da Ciência Tecnologia e Inovação ou outro relacionado à área de atuação do docente, na condição de indicado ou eleito</w:t>
            </w:r>
          </w:p>
        </w:tc>
        <w:tc>
          <w:tcPr>
            <w:tcW w:w="10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49" w:type="dxa"/>
            </w:tcMar>
            <w:vAlign w:val="bottom"/>
          </w:tcPr>
          <w:p>
            <w:pPr>
              <w:pStyle w:val="Normal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color w:val="000000"/>
          <w:sz w:val="20"/>
          <w:szCs w:val="20"/>
        </w:rPr>
      </w:pPr>
      <w:r>
        <w:rPr>
          <w:rFonts w:eastAsia="Liberation Serif" w:cs="Liberation Serif"/>
          <w:b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color w:val="000000"/>
          <w:sz w:val="20"/>
          <w:szCs w:val="20"/>
        </w:rPr>
      </w:pPr>
      <w:r>
        <w:rPr/>
        <w:drawing>
          <wp:inline distT="0" distB="0" distL="0" distR="0">
            <wp:extent cx="6591300" cy="32575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0"/>
          <w:szCs w:val="20"/>
        </w:rPr>
      </w:pPr>
      <w:r>
        <w:rPr>
          <w:b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0"/>
          <w:szCs w:val="20"/>
        </w:rPr>
      </w:pPr>
      <w:r>
        <w:rPr>
          <w:b w:val="false"/>
          <w:color w:val="000000"/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both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right"/>
        <w:rPr/>
      </w:pPr>
      <w:r>
        <w:rPr>
          <w:b w:val="false"/>
          <w:color w:val="000000"/>
          <w:sz w:val="24"/>
          <w:szCs w:val="24"/>
        </w:rPr>
        <w:t xml:space="preserve">Russas, </w:t>
      </w:r>
      <w:r>
        <w:rPr>
          <w:b w:val="false"/>
          <w:color w:val="000000"/>
          <w:sz w:val="24"/>
          <w:szCs w:val="24"/>
        </w:rPr>
        <w:t>4</w:t>
      </w:r>
      <w:r>
        <w:rPr>
          <w:b w:val="false"/>
          <w:color w:val="000000"/>
          <w:sz w:val="24"/>
          <w:szCs w:val="24"/>
        </w:rPr>
        <w:t xml:space="preserve"> de </w:t>
      </w:r>
      <w:r>
        <w:rPr>
          <w:b w:val="false"/>
          <w:color w:val="000000"/>
          <w:sz w:val="24"/>
          <w:szCs w:val="24"/>
        </w:rPr>
        <w:t>julho</w:t>
      </w:r>
      <w:r>
        <w:rPr>
          <w:b w:val="false"/>
          <w:color w:val="000000"/>
          <w:sz w:val="24"/>
          <w:szCs w:val="24"/>
        </w:rPr>
        <w:t xml:space="preserve"> de 2018.</w:t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__________________________________________________</w:t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Assinatura do Docente</w:t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</w:r>
    </w:p>
    <w:p>
      <w:pPr>
        <w:pStyle w:val="Normal"/>
        <w:spacing w:before="0" w:after="0"/>
        <w:ind w:left="0" w:right="0" w:hanging="0"/>
        <w:jc w:val="center"/>
        <w:rPr>
          <w:b w:val="false"/>
          <w:b w:val="false"/>
          <w:color w:val="000000"/>
          <w:sz w:val="24"/>
          <w:szCs w:val="24"/>
        </w:rPr>
      </w:pPr>
      <w:r>
        <w:rPr>
          <w:b w:val="false"/>
          <w:color w:val="000000"/>
          <w:sz w:val="24"/>
          <w:szCs w:val="24"/>
        </w:rPr>
        <w:t>__________________________________________________</w:t>
      </w:r>
    </w:p>
    <w:p>
      <w:pPr>
        <w:pStyle w:val="Normal"/>
        <w:spacing w:before="0" w:after="0"/>
        <w:ind w:left="0" w:right="0" w:hanging="0"/>
        <w:jc w:val="center"/>
        <w:rPr/>
      </w:pPr>
      <w:r>
        <w:rPr>
          <w:b w:val="false"/>
          <w:color w:val="000000"/>
          <w:sz w:val="24"/>
          <w:szCs w:val="24"/>
        </w:rPr>
        <w:t>Assinatura do Diretor</w:t>
      </w:r>
    </w:p>
    <w:sectPr>
      <w:type w:val="nextPage"/>
      <w:pgSz w:w="11906" w:h="16838"/>
      <w:pgMar w:left="645" w:right="1020" w:header="0" w:top="1020" w:footer="0" w:bottom="102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Liberation Serif" w:cs="Liberation Serif"/>
      <w:color w:val="auto"/>
      <w:sz w:val="24"/>
      <w:szCs w:val="24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/>
      <w:spacing w:lineRule="auto" w:line="240" w:before="240" w:after="120"/>
      <w:ind w:left="432" w:hanging="432"/>
    </w:pPr>
    <w:rPr>
      <w:rFonts w:ascii="Liberation Sans" w:hAnsi="Liberation Sans" w:eastAsia="Liberation Sans" w:cs="Liberation Sans"/>
      <w:b/>
      <w:sz w:val="36"/>
      <w:szCs w:val="36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LibreOffice/5.1.2.2$MacOSX_X86_64 LibreOffice_project/d3bf12ecb743fc0d20e0be0c58ca359301eb705f</Application>
  <Pages>4</Pages>
  <Words>1161</Words>
  <Characters>6936</Characters>
  <CharactersWithSpaces>7895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2018-07-04T21:55:11Z</dcterms:modified>
  <cp:revision>2</cp:revision>
  <dc:subject/>
  <dc:title/>
</cp:coreProperties>
</file>