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C2AD28" w14:textId="77777777" w:rsidR="00C14EF4" w:rsidRPr="00123679" w:rsidRDefault="00C14EF4" w:rsidP="00142EDC">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B311C3">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4196F8F5" w:rsidR="009571C6" w:rsidRDefault="00B311C3">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sidR="00142EDC">
        <w:rPr>
          <w:sz w:val="22"/>
          <w:szCs w:val="22"/>
        </w:rPr>
        <w:t>agungsetiabudi</w:t>
      </w:r>
      <w:r>
        <w:rPr>
          <w:sz w:val="22"/>
          <w:szCs w:val="22"/>
        </w:rPr>
        <w:t>@ub.ac.id</w:t>
      </w:r>
    </w:p>
    <w:p w14:paraId="1DC4AAA4" w14:textId="77777777" w:rsidR="009571C6" w:rsidRDefault="009571C6">
      <w:pPr>
        <w:jc w:val="center"/>
        <w:rPr>
          <w:sz w:val="22"/>
          <w:szCs w:val="22"/>
        </w:rPr>
      </w:pPr>
    </w:p>
    <w:p w14:paraId="1CD31292" w14:textId="77777777" w:rsidR="009571C6" w:rsidRDefault="00B311C3">
      <w:pPr>
        <w:spacing w:before="120" w:after="120"/>
        <w:jc w:val="center"/>
        <w:rPr>
          <w:b/>
          <w:sz w:val="22"/>
          <w:szCs w:val="22"/>
        </w:rPr>
      </w:pPr>
      <w:proofErr w:type="spellStart"/>
      <w:r>
        <w:rPr>
          <w:b/>
          <w:sz w:val="22"/>
          <w:szCs w:val="22"/>
        </w:rPr>
        <w:t>Abstrak</w:t>
      </w:r>
      <w:proofErr w:type="spellEnd"/>
    </w:p>
    <w:p w14:paraId="7E6B3175" w14:textId="67992598"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otomasi, seperti pengumpulan data sensor, pengendalian sistem nirkabel, dan </w:t>
      </w:r>
      <w:r w:rsidRPr="00BB421D">
        <w:rPr>
          <w:i/>
          <w:iCs/>
          <w:sz w:val="22"/>
          <w:szCs w:val="22"/>
          <w:lang w:val="id"/>
        </w:rPr>
        <w:t>monitoring</w:t>
      </w:r>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data breach</w:t>
      </w:r>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r w:rsidRPr="00BB421D">
        <w:rPr>
          <w:i/>
          <w:iCs/>
          <w:sz w:val="22"/>
          <w:szCs w:val="22"/>
          <w:lang w:val="id"/>
        </w:rPr>
        <w:t>lightweight cryptography</w:t>
      </w:r>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r w:rsidRPr="00316F79">
        <w:rPr>
          <w:i/>
          <w:sz w:val="22"/>
          <w:szCs w:val="22"/>
          <w:lang w:val="id"/>
        </w:rPr>
        <w:t>cryptographic hardware accelerators</w:t>
      </w:r>
      <w:bookmarkEnd w:id="1"/>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Snow-V, berdasarkan kecepatan enkripsi-dekripsi, konsumsi daya, serta keamanan data.</w:t>
      </w:r>
      <w:r w:rsidRPr="00316F79">
        <w:rPr>
          <w:sz w:val="22"/>
          <w:szCs w:val="22"/>
          <w:lang w:val="id"/>
        </w:rPr>
        <w:t xml:space="preserve"> </w:t>
      </w:r>
      <w:r w:rsidRPr="00BB421D">
        <w:rPr>
          <w:sz w:val="22"/>
          <w:szCs w:val="22"/>
          <w:lang w:val="id"/>
        </w:rPr>
        <w:t xml:space="preserve">Hasil menunjukkan ChaCha20 memiliki keunggulan dalam waktu komputasi, menjadi algoritma tercepat untuk data 5 KB dan 10 KB, </w:t>
      </w:r>
      <w:r w:rsidRPr="00316F79">
        <w:rPr>
          <w:sz w:val="22"/>
          <w:szCs w:val="22"/>
          <w:lang w:val="id"/>
        </w:rPr>
        <w:t xml:space="preserve">juga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r w:rsidRPr="00316F79">
        <w:rPr>
          <w:i/>
          <w:iCs/>
          <w:sz w:val="22"/>
          <w:szCs w:val="22"/>
          <w:lang w:val="id"/>
        </w:rPr>
        <w:t>randomness</w:t>
      </w:r>
      <w:r w:rsidRPr="00BB421D">
        <w:rPr>
          <w:sz w:val="22"/>
          <w:szCs w:val="22"/>
          <w:lang w:val="id"/>
        </w:rPr>
        <w:t xml:space="preserve"> ciphertext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Shannon entropy</w:t>
      </w:r>
      <w:r w:rsidRPr="00BB421D">
        <w:rPr>
          <w:sz w:val="22"/>
          <w:szCs w:val="22"/>
          <w:lang w:val="id"/>
        </w:rPr>
        <w:t xml:space="preserve"> 49.375 (61,72%) dan uji </w:t>
      </w:r>
      <w:r w:rsidRPr="00515BDF">
        <w:rPr>
          <w:i/>
          <w:iCs/>
          <w:sz w:val="22"/>
          <w:szCs w:val="22"/>
          <w:lang w:val="id"/>
        </w:rPr>
        <w:t xml:space="preserve">Chi-Square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byte (p-value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Pr="00316F79">
        <w:rPr>
          <w:sz w:val="22"/>
          <w:szCs w:val="22"/>
          <w:lang w:val="id"/>
        </w:rPr>
        <w:t>waktu</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00637B23" w:rsidRPr="00637B23">
        <w:rPr>
          <w:sz w:val="22"/>
          <w:szCs w:val="22"/>
          <w:lang w:val="id"/>
        </w:rPr>
        <w:t xml:space="preserve"> </w:t>
      </w:r>
      <w:r w:rsidRPr="00BB421D">
        <w:rPr>
          <w:sz w:val="22"/>
          <w:szCs w:val="22"/>
          <w:lang w:val="id"/>
        </w:rPr>
        <w:t xml:space="preserve"> sumber daya terbatas.</w:t>
      </w:r>
    </w:p>
    <w:p w14:paraId="019686FC" w14:textId="13703701" w:rsidR="009571C6" w:rsidRPr="00316F79" w:rsidRDefault="00B311C3">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B311C3">
      <w:pPr>
        <w:spacing w:before="120" w:after="120"/>
        <w:jc w:val="center"/>
        <w:rPr>
          <w:b/>
          <w:sz w:val="22"/>
          <w:szCs w:val="22"/>
          <w:lang w:val="en-ID"/>
        </w:rPr>
      </w:pPr>
      <w:r w:rsidRPr="00E619B9">
        <w:rPr>
          <w:b/>
          <w:sz w:val="22"/>
          <w:szCs w:val="22"/>
          <w:lang w:val="en-ID"/>
        </w:rPr>
        <w:t>Abstract</w:t>
      </w:r>
    </w:p>
    <w:p w14:paraId="66407413" w14:textId="18ABA2DC"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Networks (WSN) have rapidly advanced to support various automation processes, such as sensor data collection, wireless system control, and monitoring. However, </w:t>
      </w:r>
      <w:r w:rsidR="00D52E45">
        <w:rPr>
          <w:i/>
          <w:sz w:val="22"/>
          <w:szCs w:val="22"/>
        </w:rPr>
        <w:t>one of the</w:t>
      </w:r>
      <w:r w:rsidRPr="00316F79">
        <w:rPr>
          <w:i/>
          <w:sz w:val="22"/>
          <w:szCs w:val="22"/>
          <w:lang w:val="id-ID"/>
        </w:rPr>
        <w:t xml:space="preserve"> challenge for WSNs is ensuring data security, as the transmitted data is often sensitive and vulnerable to threats like data breaches. Another challenge is the limited resources of the devices, such as computational power, memory, and energy. To address this, lightweight cryptography (LWC) is needed to provide security while remaining efficient. This study analyzes the performance of the ChaCha20 encryption algorithm on the ESP-NOW communication protocol using ESP8266-based devices, which do not have cryptographic hardware accelerators. The study compares ChaCha20 with AES-CBC, Clefia, and Snow-V algorithms, focusing on encryption-decryption speed, power consumption, and data security. The results show that ChaCha20 excels in computational time, being the fastest algorithm for both 5 KB and 10 KB data, with the lowest energy consumption. Th</w:t>
      </w:r>
      <w:r w:rsidR="00D52E45">
        <w:rPr>
          <w:i/>
          <w:sz w:val="22"/>
          <w:szCs w:val="22"/>
        </w:rPr>
        <w:t>e security test imply the</w:t>
      </w:r>
      <w:r w:rsidRPr="00316F79">
        <w:rPr>
          <w:i/>
          <w:sz w:val="22"/>
          <w:szCs w:val="22"/>
          <w:lang w:val="id-ID"/>
        </w:rPr>
        <w:t xml:space="preserve"> randomness of ChaCha20's ciphertext is also quite good, with a Shannon entropy value of 49.375 (61.72%), and the Chi-Square test shows byte distribution uniformity (p-value 0.7415). Although ChaCha20's security is slightly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than AES-CBC and Clefia, it is still effective in maintaining data confidentiality. Without relying on </w:t>
      </w:r>
      <w:r w:rsidR="009A2746">
        <w:rPr>
          <w:i/>
          <w:sz w:val="22"/>
          <w:szCs w:val="22"/>
        </w:rPr>
        <w:t>additional hardware</w:t>
      </w:r>
      <w:r w:rsidRPr="00316F79">
        <w:rPr>
          <w:i/>
          <w:sz w:val="22"/>
          <w:szCs w:val="22"/>
          <w:lang w:val="id-ID"/>
        </w:rPr>
        <w:t>, the energy and time efficiency of ChaCha20 make it an ideal solution for WSN devices with limited resources</w:t>
      </w:r>
      <w:r w:rsidR="002812CF">
        <w:rPr>
          <w:i/>
          <w:sz w:val="22"/>
          <w:szCs w:val="22"/>
        </w:rPr>
        <w:t xml:space="preserve"> characteristic</w:t>
      </w:r>
      <w:r w:rsidRPr="00316F79">
        <w:rPr>
          <w:i/>
          <w:sz w:val="22"/>
          <w:szCs w:val="22"/>
          <w:lang w:val="en-ID"/>
        </w:rPr>
        <w:t>.</w:t>
      </w:r>
    </w:p>
    <w:bookmarkEnd w:id="2"/>
    <w:p w14:paraId="535F55E8" w14:textId="24CA47A7" w:rsidR="00DD0307" w:rsidRDefault="00B311C3">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B311C3">
      <w:pPr>
        <w:pStyle w:val="Heading1"/>
        <w:numPr>
          <w:ilvl w:val="0"/>
          <w:numId w:val="2"/>
        </w:numPr>
        <w:ind w:hanging="360"/>
      </w:pPr>
      <w:bookmarkStart w:id="4" w:name="_Hlk183734102"/>
      <w:r>
        <w:lastRenderedPageBreak/>
        <w:t>PENDAHULUAN</w:t>
      </w:r>
    </w:p>
    <w:bookmarkEnd w:id="4"/>
    <w:p w14:paraId="48630CDE" w14:textId="6ECBEB82"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End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r w:rsidR="00142EDC">
        <w:rPr>
          <w:sz w:val="22"/>
          <w:szCs w:val="22"/>
          <w:lang w:val="sv-SE"/>
        </w:rPr>
        <w:t xml:space="preserve"> </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EndPr/>
        <w:sdtContent>
          <w:r w:rsidR="000D35F2" w:rsidRPr="000D35F2">
            <w:rPr>
              <w:color w:val="000000"/>
              <w:sz w:val="22"/>
              <w:lang w:val="sv-SE"/>
            </w:rPr>
            <w:t>(Astuti and Wibisono, 2017)</w:t>
          </w:r>
        </w:sdtContent>
      </w:sdt>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7700298A" w14:textId="419B18D5" w:rsidR="009E2ADB" w:rsidRDefault="002E6D7D" w:rsidP="00142EDC">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 xml:space="preserve">(Kebande,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 xml:space="preserve">pengujian test </w:t>
      </w:r>
      <w:r w:rsidR="001E0474" w:rsidRPr="00142EDC">
        <w:rPr>
          <w:i/>
          <w:iCs/>
          <w:sz w:val="22"/>
          <w:szCs w:val="22"/>
          <w:lang w:val="sv-SE"/>
        </w:rPr>
        <w:t>chi-square</w:t>
      </w:r>
      <w:r w:rsidR="001E0474">
        <w:rPr>
          <w:sz w:val="22"/>
          <w:szCs w:val="22"/>
          <w:lang w:val="sv-SE"/>
        </w:rPr>
        <w:t xml:space="preserve"> dan pengukuran </w:t>
      </w:r>
      <w:r w:rsidR="001E0474" w:rsidRPr="00142EDC">
        <w:rPr>
          <w:i/>
          <w:iCs/>
          <w:sz w:val="22"/>
          <w:szCs w:val="22"/>
          <w:lang w:val="sv-SE"/>
        </w:rPr>
        <w:t>entropy</w:t>
      </w:r>
      <w:r w:rsidR="001E0474">
        <w:rPr>
          <w:sz w:val="22"/>
          <w:szCs w:val="22"/>
          <w:lang w:val="sv-SE"/>
        </w:rPr>
        <w:t xml:space="preserve"> pada </w:t>
      </w:r>
      <w:r w:rsidR="001E0474" w:rsidRPr="00142EDC">
        <w:rPr>
          <w:i/>
          <w:iCs/>
          <w:sz w:val="22"/>
          <w:szCs w:val="22"/>
          <w:lang w:val="sv-SE"/>
        </w:rPr>
        <w:t>ciphertext</w:t>
      </w:r>
      <w:r w:rsidR="001E0474">
        <w:rPr>
          <w:sz w:val="22"/>
          <w:szCs w:val="22"/>
          <w:lang w:val="sv-SE"/>
        </w:rPr>
        <w: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t xml:space="preserve">Pada bagian ini dilakukan perancangan sistem </w:t>
      </w:r>
      <w:r w:rsidRPr="00F96811">
        <w:rPr>
          <w:sz w:val="22"/>
          <w:szCs w:val="22"/>
          <w:lang w:val="sv-SE"/>
        </w:rPr>
        <w:lastRenderedPageBreak/>
        <w:t xml:space="preserve">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w:t>
      </w:r>
      <w:r w:rsidRPr="00D04DE2">
        <w:rPr>
          <w:sz w:val="22"/>
          <w:szCs w:val="22"/>
          <w:lang w:val="sv-SE"/>
        </w:rPr>
        <w:t xml:space="preserve">dan </w:t>
      </w:r>
      <w:bookmarkStart w:id="5"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5"/>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6"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6"/>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C97CBF9" w:rsidR="004C4E0F" w:rsidRDefault="004C4E0F" w:rsidP="001E0474">
      <w:pPr>
        <w:widowControl/>
        <w:ind w:left="720"/>
        <w:jc w:val="center"/>
        <w:rPr>
          <w:lang w:val="en-ID"/>
        </w:rPr>
      </w:pPr>
      <w:r w:rsidRPr="004C4E0F">
        <w:rPr>
          <w:noProof/>
          <w:lang w:val="en-ID"/>
        </w:rPr>
        <w:drawing>
          <wp:inline distT="0" distB="0" distL="0" distR="0" wp14:anchorId="07ECD71D" wp14:editId="7611B1C7">
            <wp:extent cx="1164566" cy="2439829"/>
            <wp:effectExtent l="0" t="0" r="0" b="0"/>
            <wp:docPr id="895998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444" cy="2475189"/>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603C5F65" w14:textId="072490FE" w:rsidR="009F076D" w:rsidRDefault="009F076D" w:rsidP="00380400">
      <w:pPr>
        <w:ind w:firstLine="425"/>
        <w:jc w:val="both"/>
        <w:rPr>
          <w:sz w:val="20"/>
          <w:szCs w:val="20"/>
          <w:lang w:val="sv-SE"/>
        </w:rPr>
      </w:pPr>
    </w:p>
    <w:p w14:paraId="20DB17F3" w14:textId="1032772F" w:rsidR="009F076D" w:rsidRDefault="009F076D" w:rsidP="00380400">
      <w:pPr>
        <w:ind w:firstLine="425"/>
        <w:jc w:val="both"/>
        <w:rPr>
          <w:sz w:val="20"/>
          <w:szCs w:val="20"/>
          <w:lang w:val="sv-SE"/>
        </w:rPr>
      </w:pPr>
    </w:p>
    <w:p w14:paraId="628E74DA" w14:textId="0E25B40D" w:rsidR="009F076D" w:rsidRDefault="009F076D" w:rsidP="00380400">
      <w:pPr>
        <w:ind w:firstLine="425"/>
        <w:jc w:val="both"/>
        <w:rPr>
          <w:sz w:val="20"/>
          <w:szCs w:val="20"/>
          <w:lang w:val="sv-SE"/>
        </w:rPr>
      </w:pPr>
    </w:p>
    <w:p w14:paraId="57791CEE" w14:textId="77777777" w:rsidR="009F076D" w:rsidRPr="00380400" w:rsidRDefault="009F076D"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7"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7"/>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w:t>
      </w:r>
      <w:proofErr w:type="spellStart"/>
      <w:r w:rsidRPr="00FE4FE5">
        <w:rPr>
          <w:sz w:val="20"/>
          <w:szCs w:val="20"/>
        </w:rPr>
        <w:t>Sistem</w:t>
      </w:r>
      <w:proofErr w:type="spellEnd"/>
      <w:r w:rsidRPr="00FE4FE5">
        <w:rPr>
          <w:sz w:val="20"/>
          <w:szCs w:val="20"/>
        </w:rPr>
        <w:t xml:space="preserve"> </w:t>
      </w:r>
      <w:proofErr w:type="spellStart"/>
      <w:r w:rsidRPr="00FE4FE5">
        <w:rPr>
          <w:sz w:val="20"/>
          <w:szCs w:val="20"/>
        </w:rPr>
        <w:t>Pengukur</w:t>
      </w:r>
      <w:proofErr w:type="spellEnd"/>
      <w:r w:rsidRPr="00FE4FE5">
        <w:rPr>
          <w:sz w:val="20"/>
          <w:szCs w:val="20"/>
        </w:rPr>
        <w:t xml:space="preserve"> </w:t>
      </w:r>
      <w:proofErr w:type="spellStart"/>
      <w:r w:rsidRPr="00FE4FE5">
        <w:rPr>
          <w:sz w:val="20"/>
          <w:szCs w:val="20"/>
        </w:rPr>
        <w:t>Daya</w:t>
      </w:r>
      <w:proofErr w:type="spellEnd"/>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8" w:name="_Hlk183799544"/>
      <w:proofErr w:type="spellStart"/>
      <w:r w:rsidRPr="00D52E45">
        <w:rPr>
          <w:sz w:val="22"/>
          <w:szCs w:val="22"/>
        </w:rPr>
        <w:t>adalah</w:t>
      </w:r>
      <w:proofErr w:type="spellEnd"/>
      <w:r w:rsidRPr="00D52E45">
        <w:rPr>
          <w:sz w:val="22"/>
          <w:szCs w:val="22"/>
        </w:rPr>
        <w:t xml:space="preserve"> </w:t>
      </w:r>
      <w:proofErr w:type="spellStart"/>
      <w:r w:rsidRPr="00D52E45">
        <w:rPr>
          <w:sz w:val="22"/>
          <w:szCs w:val="22"/>
        </w:rPr>
        <w:t>sistem</w:t>
      </w:r>
      <w:proofErr w:type="spellEnd"/>
      <w:r w:rsidRPr="00D52E45">
        <w:rPr>
          <w:sz w:val="22"/>
          <w:szCs w:val="22"/>
        </w:rPr>
        <w:t xml:space="preserve">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proofErr w:type="spellStart"/>
      <w:r w:rsidRPr="00FE4FE5">
        <w:rPr>
          <w:sz w:val="22"/>
          <w:szCs w:val="22"/>
        </w:rPr>
        <w:t>Sistem</w:t>
      </w:r>
      <w:proofErr w:type="spellEnd"/>
      <w:r w:rsidRPr="00FE4FE5">
        <w:rPr>
          <w:sz w:val="22"/>
          <w:szCs w:val="22"/>
        </w:rPr>
        <w:t xml:space="preserve"> </w:t>
      </w:r>
      <w:proofErr w:type="spellStart"/>
      <w:r w:rsidRPr="00FE4FE5">
        <w:rPr>
          <w:sz w:val="22"/>
          <w:szCs w:val="22"/>
        </w:rPr>
        <w:t>ini</w:t>
      </w:r>
      <w:proofErr w:type="spellEnd"/>
      <w:r w:rsidRPr="00FE4FE5">
        <w:rPr>
          <w:sz w:val="22"/>
          <w:szCs w:val="22"/>
        </w:rPr>
        <w:t xml:space="preserve"> </w:t>
      </w:r>
      <w:proofErr w:type="spellStart"/>
      <w:r w:rsidRPr="00FE4FE5">
        <w:rPr>
          <w:sz w:val="22"/>
          <w:szCs w:val="22"/>
        </w:rPr>
        <w:t>digunakan</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w:t>
      </w:r>
      <w:proofErr w:type="spellStart"/>
      <w:r w:rsidRPr="00FE4FE5">
        <w:rPr>
          <w:sz w:val="22"/>
          <w:szCs w:val="22"/>
        </w:rPr>
        <w:t>ini</w:t>
      </w:r>
      <w:proofErr w:type="spellEnd"/>
      <w:r w:rsidRPr="00FE4FE5">
        <w:rPr>
          <w:sz w:val="22"/>
          <w:szCs w:val="22"/>
        </w:rPr>
        <w:t xml:space="preserve"> </w:t>
      </w:r>
      <w:proofErr w:type="spellStart"/>
      <w:r w:rsidRPr="00FE4FE5">
        <w:rPr>
          <w:sz w:val="22"/>
          <w:szCs w:val="22"/>
        </w:rPr>
        <w:t>bertujuan</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8"/>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w:t>
      </w:r>
      <w:proofErr w:type="spellStart"/>
      <w:r w:rsidRPr="00391A20">
        <w:rPr>
          <w:sz w:val="22"/>
          <w:szCs w:val="22"/>
        </w:rPr>
        <w:t>ini</w:t>
      </w:r>
      <w:proofErr w:type="spellEnd"/>
      <w:r w:rsidRPr="00391A20">
        <w:rPr>
          <w:sz w:val="22"/>
          <w:szCs w:val="22"/>
        </w:rPr>
        <w:t xml:space="preserve">.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9"/>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9"/>
      <w:r w:rsidR="00FE4FE5" w:rsidRPr="0093023F">
        <w:rPr>
          <w:rStyle w:val="CommentReference"/>
          <w:sz w:val="22"/>
          <w:szCs w:val="22"/>
        </w:rPr>
        <w:commentReference w:id="9"/>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proofErr w:type="spellStart"/>
      <w:r w:rsidRPr="001E0474">
        <w:rPr>
          <w:sz w:val="22"/>
          <w:szCs w:val="22"/>
        </w:rPr>
        <w:t>Berdasarkan</w:t>
      </w:r>
      <w:proofErr w:type="spellEnd"/>
      <w:r w:rsidRPr="001E0474">
        <w:rPr>
          <w:sz w:val="22"/>
          <w:szCs w:val="22"/>
        </w:rPr>
        <w:t xml:space="preserve">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w:t>
      </w:r>
      <w:proofErr w:type="spellStart"/>
      <w:r w:rsidRPr="001E0474">
        <w:rPr>
          <w:sz w:val="22"/>
          <w:szCs w:val="22"/>
        </w:rPr>
        <w:t>Tabel</w:t>
      </w:r>
      <w:proofErr w:type="spellEnd"/>
      <w:r w:rsidRPr="001E0474">
        <w:rPr>
          <w:sz w:val="22"/>
          <w:szCs w:val="22"/>
        </w:rPr>
        <w:t xml:space="preserve"> </w:t>
      </w:r>
      <w:r w:rsidR="0093023F">
        <w:rPr>
          <w:sz w:val="22"/>
          <w:szCs w:val="22"/>
        </w:rPr>
        <w:t>1</w:t>
      </w:r>
      <w:r w:rsidRPr="001E0474">
        <w:rPr>
          <w:sz w:val="22"/>
          <w:szCs w:val="22"/>
        </w:rPr>
        <w:t xml:space="preserve">, </w:t>
      </w:r>
      <w:proofErr w:type="spellStart"/>
      <w:r w:rsidR="0093023F">
        <w:rPr>
          <w:sz w:val="22"/>
          <w:szCs w:val="22"/>
        </w:rPr>
        <w:t>sistem</w:t>
      </w:r>
      <w:proofErr w:type="spellEnd"/>
      <w:r w:rsidR="0093023F">
        <w:rPr>
          <w:sz w:val="22"/>
          <w:szCs w:val="22"/>
        </w:rPr>
        <w:t xml:space="preserve">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w:t>
      </w:r>
      <w:proofErr w:type="spellStart"/>
      <w:r w:rsidRPr="001E0474">
        <w:rPr>
          <w:sz w:val="22"/>
          <w:szCs w:val="22"/>
        </w:rPr>
        <w:t>mengubah</w:t>
      </w:r>
      <w:proofErr w:type="spellEnd"/>
      <w:r w:rsidRPr="001E0474">
        <w:rPr>
          <w:sz w:val="22"/>
          <w:szCs w:val="22"/>
        </w:rPr>
        <w:t xml:space="preserve">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w:t>
      </w:r>
      <w:proofErr w:type="spellStart"/>
      <w:r w:rsidRPr="001E0474">
        <w:rPr>
          <w:sz w:val="22"/>
          <w:szCs w:val="22"/>
        </w:rPr>
        <w:t>ke</w:t>
      </w:r>
      <w:proofErr w:type="spellEnd"/>
      <w:r w:rsidRPr="001E0474">
        <w:rPr>
          <w:sz w:val="22"/>
          <w:szCs w:val="22"/>
        </w:rPr>
        <w:t xml:space="preserv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w:t>
      </w:r>
      <w:proofErr w:type="spellStart"/>
      <w:r w:rsidRPr="001E0474">
        <w:rPr>
          <w:sz w:val="22"/>
          <w:szCs w:val="22"/>
        </w:rPr>
        <w:t>ini</w:t>
      </w:r>
      <w:proofErr w:type="spellEnd"/>
      <w:r w:rsidRPr="001E0474">
        <w:rPr>
          <w:sz w:val="22"/>
          <w:szCs w:val="22"/>
        </w:rPr>
        <w:t xml:space="preserve">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w:t>
      </w:r>
      <w:proofErr w:type="spellStart"/>
      <w:r w:rsidRPr="001E0474">
        <w:rPr>
          <w:sz w:val="22"/>
          <w:szCs w:val="22"/>
        </w:rPr>
        <w:t>dapat</w:t>
      </w:r>
      <w:proofErr w:type="spellEnd"/>
      <w:r w:rsidRPr="001E0474">
        <w:rPr>
          <w:sz w:val="22"/>
          <w:szCs w:val="22"/>
        </w:rPr>
        <w:t xml:space="preserve">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w:t>
      </w:r>
      <w:proofErr w:type="spellStart"/>
      <w:r w:rsidRPr="001E0474">
        <w:rPr>
          <w:sz w:val="22"/>
          <w:szCs w:val="22"/>
        </w:rPr>
        <w:t>untuk</w:t>
      </w:r>
      <w:proofErr w:type="spellEnd"/>
      <w:r w:rsidRPr="001E0474">
        <w:rPr>
          <w:sz w:val="22"/>
          <w:szCs w:val="22"/>
        </w:rPr>
        <w:t xml:space="preserve">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w:t>
      </w:r>
      <w:proofErr w:type="spellStart"/>
      <w:r w:rsidRPr="007908E5">
        <w:rPr>
          <w:sz w:val="22"/>
          <w:szCs w:val="22"/>
        </w:rPr>
        <w:t>ini</w:t>
      </w:r>
      <w:proofErr w:type="spellEnd"/>
      <w:r w:rsidRPr="007908E5">
        <w:rPr>
          <w:sz w:val="22"/>
          <w:szCs w:val="22"/>
        </w:rPr>
        <w:t xml:space="preserve">,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w:t>
      </w:r>
      <w:proofErr w:type="spellStart"/>
      <w:r w:rsidRPr="007908E5">
        <w:rPr>
          <w:sz w:val="22"/>
          <w:szCs w:val="22"/>
        </w:rPr>
        <w:t>untuk</w:t>
      </w:r>
      <w:proofErr w:type="spellEnd"/>
      <w:r w:rsidRPr="007908E5">
        <w:rPr>
          <w:sz w:val="22"/>
          <w:szCs w:val="22"/>
        </w:rPr>
        <w:t xml:space="preserve">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proofErr w:type="spellStart"/>
      <w:r w:rsidRPr="00D52E45">
        <w:rPr>
          <w:sz w:val="22"/>
          <w:szCs w:val="22"/>
        </w:rPr>
        <w:t>Berdasarkan</w:t>
      </w:r>
      <w:proofErr w:type="spellEnd"/>
      <w:r w:rsidRPr="00D52E45">
        <w:rPr>
          <w:sz w:val="22"/>
          <w:szCs w:val="22"/>
        </w:rPr>
        <w:t xml:space="preserve">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w:t>
      </w:r>
      <w:proofErr w:type="spellStart"/>
      <w:r w:rsidRPr="00D52E45">
        <w:rPr>
          <w:sz w:val="22"/>
          <w:szCs w:val="22"/>
        </w:rPr>
        <w:t>lainnya</w:t>
      </w:r>
      <w:proofErr w:type="spellEnd"/>
      <w:r w:rsidRPr="00D52E45">
        <w:rPr>
          <w:sz w:val="22"/>
          <w:szCs w:val="22"/>
        </w:rPr>
        <w:t xml:space="preserve">.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w:t>
      </w:r>
      <w:proofErr w:type="spellStart"/>
      <w:r w:rsidRPr="00D52E45">
        <w:rPr>
          <w:sz w:val="20"/>
          <w:szCs w:val="20"/>
        </w:rPr>
        <w:t>Energi</w:t>
      </w:r>
      <w:proofErr w:type="spellEnd"/>
      <w:r w:rsidRPr="00D52E45">
        <w:rPr>
          <w:sz w:val="20"/>
          <w:szCs w:val="20"/>
        </w:rPr>
        <w:t xml:space="preserve"> Algoritma</w:t>
      </w:r>
    </w:p>
    <w:p w14:paraId="0988E6AE" w14:textId="6CED11F8" w:rsidR="00A9751A" w:rsidRPr="00D52E45" w:rsidRDefault="0089022E" w:rsidP="00A9751A">
      <w:pPr>
        <w:ind w:firstLine="425"/>
        <w:jc w:val="both"/>
        <w:rPr>
          <w:sz w:val="22"/>
          <w:szCs w:val="22"/>
        </w:rPr>
      </w:pPr>
      <w:proofErr w:type="spellStart"/>
      <w:r w:rsidRPr="00D52E45">
        <w:rPr>
          <w:sz w:val="22"/>
          <w:szCs w:val="22"/>
        </w:rPr>
        <w:t>Berdasarkan</w:t>
      </w:r>
      <w:proofErr w:type="spellEnd"/>
      <w:r w:rsidRPr="00D52E45">
        <w:rPr>
          <w:sz w:val="22"/>
          <w:szCs w:val="22"/>
        </w:rPr>
        <w:t xml:space="preserve">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w:t>
      </w:r>
      <w:proofErr w:type="spellStart"/>
      <w:r w:rsidRPr="00D52E45">
        <w:rPr>
          <w:sz w:val="22"/>
          <w:szCs w:val="22"/>
        </w:rPr>
        <w:t>untuk</w:t>
      </w:r>
      <w:proofErr w:type="spellEnd"/>
      <w:r w:rsidRPr="00D52E45">
        <w:rPr>
          <w:sz w:val="22"/>
          <w:szCs w:val="22"/>
        </w:rPr>
        <w:t xml:space="preserve">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w:t>
      </w:r>
      <w:proofErr w:type="spellStart"/>
      <w:r w:rsidRPr="00D52E45">
        <w:rPr>
          <w:sz w:val="22"/>
          <w:szCs w:val="22"/>
        </w:rPr>
        <w:t>Ini</w:t>
      </w:r>
      <w:proofErr w:type="spellEnd"/>
      <w:r w:rsidRPr="00D52E45">
        <w:rPr>
          <w:sz w:val="22"/>
          <w:szCs w:val="22"/>
        </w:rPr>
        <w:t xml:space="preserve">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w:t>
      </w:r>
      <w:proofErr w:type="spellStart"/>
      <w:r w:rsidRPr="00D52E45">
        <w:rPr>
          <w:sz w:val="22"/>
          <w:szCs w:val="22"/>
        </w:rPr>
        <w:t>lainnya</w:t>
      </w:r>
      <w:proofErr w:type="spellEnd"/>
      <w:r w:rsidRPr="00D52E45">
        <w:rPr>
          <w:sz w:val="22"/>
          <w:szCs w:val="22"/>
        </w:rPr>
        <w:t xml:space="preserve">,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w:t>
      </w:r>
      <w:proofErr w:type="spellStart"/>
      <w:r w:rsidRPr="00D52E45">
        <w:rPr>
          <w:sz w:val="22"/>
          <w:szCs w:val="22"/>
        </w:rPr>
        <w:t>untuk</w:t>
      </w:r>
      <w:proofErr w:type="spellEnd"/>
      <w:r w:rsidRPr="00D52E45">
        <w:rPr>
          <w:sz w:val="22"/>
          <w:szCs w:val="22"/>
        </w:rPr>
        <w:t xml:space="preserve">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w:t>
      </w:r>
      <w:proofErr w:type="spellStart"/>
      <w:r w:rsidRPr="00A9751A">
        <w:rPr>
          <w:sz w:val="22"/>
          <w:szCs w:val="22"/>
        </w:rPr>
        <w:t>ini</w:t>
      </w:r>
      <w:proofErr w:type="spellEnd"/>
      <w:r w:rsidRPr="00A9751A">
        <w:rPr>
          <w:sz w:val="22"/>
          <w:szCs w:val="22"/>
        </w:rPr>
        <w:t xml:space="preserve"> </w:t>
      </w:r>
      <w:proofErr w:type="spellStart"/>
      <w:r w:rsidRPr="00A9751A">
        <w:rPr>
          <w:sz w:val="22"/>
          <w:szCs w:val="22"/>
        </w:rPr>
        <w:t>bertujuan</w:t>
      </w:r>
      <w:proofErr w:type="spellEnd"/>
      <w:r w:rsidRPr="00A9751A">
        <w:rPr>
          <w:sz w:val="22"/>
          <w:szCs w:val="22"/>
        </w:rPr>
        <w:t xml:space="preserve"> </w:t>
      </w:r>
      <w:proofErr w:type="spellStart"/>
      <w:r w:rsidRPr="00A9751A">
        <w:rPr>
          <w:sz w:val="22"/>
          <w:szCs w:val="22"/>
        </w:rPr>
        <w:t>untuk</w:t>
      </w:r>
      <w:proofErr w:type="spellEnd"/>
      <w:r w:rsidRPr="00A9751A">
        <w:rPr>
          <w:sz w:val="22"/>
          <w:szCs w:val="22"/>
        </w:rPr>
        <w:t xml:space="preserve">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w:t>
      </w:r>
      <w:proofErr w:type="spellStart"/>
      <w:r w:rsidRPr="00A9751A">
        <w:rPr>
          <w:sz w:val="22"/>
          <w:szCs w:val="22"/>
        </w:rPr>
        <w:t>dua</w:t>
      </w:r>
      <w:proofErr w:type="spellEnd"/>
      <w:r w:rsidRPr="00A9751A">
        <w:rPr>
          <w:sz w:val="22"/>
          <w:szCs w:val="22"/>
        </w:rPr>
        <w:t xml:space="preserve">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proofErr w:type="spellStart"/>
      <w:r w:rsidRPr="00A9751A">
        <w:rPr>
          <w:sz w:val="22"/>
          <w:szCs w:val="22"/>
        </w:rPr>
        <w:t>mengukur</w:t>
      </w:r>
      <w:proofErr w:type="spellEnd"/>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itu</w:t>
      </w:r>
      <w:proofErr w:type="spellEnd"/>
      <w:r w:rsidRPr="00A9751A">
        <w:rPr>
          <w:sz w:val="22"/>
          <w:szCs w:val="22"/>
        </w:rPr>
        <w:t xml:space="preserve">,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w:t>
      </w:r>
      <w:proofErr w:type="spellStart"/>
      <w:r w:rsidRPr="00A9751A">
        <w:rPr>
          <w:sz w:val="22"/>
          <w:szCs w:val="22"/>
        </w:rPr>
        <w:t>Jika</w:t>
      </w:r>
      <w:proofErr w:type="spellEnd"/>
      <w:r w:rsidRPr="00A9751A">
        <w:rPr>
          <w:sz w:val="22"/>
          <w:szCs w:val="22"/>
        </w:rPr>
        <w:t xml:space="preserve">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proofErr w:type="spellStart"/>
      <w:r w:rsidR="00151CF1">
        <w:rPr>
          <w:sz w:val="22"/>
          <w:szCs w:val="22"/>
        </w:rPr>
        <w:t>dapat</w:t>
      </w:r>
      <w:proofErr w:type="spellEnd"/>
      <w:r w:rsidR="00151CF1">
        <w:rPr>
          <w:sz w:val="22"/>
          <w:szCs w:val="22"/>
        </w:rPr>
        <w:t xml:space="preserve">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w:t>
      </w:r>
      <w:proofErr w:type="spellStart"/>
      <w:r w:rsidRPr="00A9751A">
        <w:rPr>
          <w:sz w:val="22"/>
          <w:szCs w:val="22"/>
        </w:rPr>
        <w:t>atau</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2662DCD" w14:textId="029B7C44" w:rsidR="00D37958" w:rsidRPr="009655CC" w:rsidRDefault="00E50A3D" w:rsidP="00D37958">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bookmarkStart w:id="10" w:name="_Hlk184125862"/>
    <w:p w14:paraId="3980CC4D" w14:textId="21FAE025" w:rsidR="009655CC" w:rsidRDefault="009B0A4D" w:rsidP="00D37958">
      <w:pPr>
        <w:spacing w:before="40" w:after="40"/>
        <w:ind w:firstLine="425"/>
        <w:jc w:val="right"/>
        <w:rPr>
          <w:rFonts w:ascii="Cambria Math" w:eastAsia="Cambria Math" w:hAnsi="Cambria Math" w:cs="Cambria Math"/>
          <w:i/>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e>
        </m:nary>
        <w:bookmarkEnd w:id="10"/>
        <m:r>
          <w:rPr>
            <w:rFonts w:ascii="Cambria Math" w:eastAsia="Cambria Math" w:hAnsi="Cambria Math" w:cs="Cambria Math"/>
            <w:sz w:val="20"/>
            <w:szCs w:val="20"/>
          </w:rPr>
          <m:t xml:space="preserve">      </m:t>
        </m:r>
      </m:oMath>
      <w:r w:rsidR="00E50A3D" w:rsidRPr="00E50A3D">
        <w:rPr>
          <w:sz w:val="20"/>
          <w:szCs w:val="20"/>
        </w:rPr>
        <w:t>(1)</w:t>
      </w:r>
      <w:r w:rsidR="00E50A3D" w:rsidRPr="00E50A3D">
        <w:rPr>
          <w:rFonts w:ascii="Cambria Math" w:eastAsia="Cambria Math" w:hAnsi="Cambria Math" w:cs="Cambria Math"/>
          <w:i/>
          <w:sz w:val="20"/>
          <w:szCs w:val="20"/>
        </w:rPr>
        <w:t xml:space="preserve"> </w:t>
      </w:r>
    </w:p>
    <w:p w14:paraId="39A02F43" w14:textId="7346EA68" w:rsidR="00D37958" w:rsidRPr="009655CC" w:rsidRDefault="009655CC" w:rsidP="00D37958">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proofErr w:type="gramStart"/>
      <w:r w:rsidR="0054219D">
        <w:rPr>
          <w:i/>
          <w:iCs/>
          <w:sz w:val="22"/>
          <w:szCs w:val="22"/>
        </w:rPr>
        <w:t>Test</w:t>
      </w:r>
      <w:r w:rsidR="00AD66CE">
        <w:rPr>
          <w:i/>
          <w:iCs/>
          <w:sz w:val="22"/>
          <w:szCs w:val="22"/>
        </w:rPr>
        <w:t xml:space="preserve">, </w:t>
      </w:r>
      <w:r w:rsidRPr="009655CC">
        <w:rPr>
          <w:sz w:val="22"/>
          <w:szCs w:val="22"/>
        </w:rPr>
        <w:t xml:space="preserve"> </w:t>
      </w:r>
      <w:proofErr w:type="spellStart"/>
      <w:r w:rsidRPr="009655CC">
        <w:rPr>
          <w:sz w:val="22"/>
          <w:szCs w:val="22"/>
        </w:rPr>
        <w:t>persamaan</w:t>
      </w:r>
      <w:proofErr w:type="spellEnd"/>
      <w:proofErr w:type="gram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w:t>
      </w:r>
      <w:proofErr w:type="spellStart"/>
      <w:r w:rsidRPr="009655CC">
        <w:rPr>
          <w:sz w:val="22"/>
          <w:szCs w:val="22"/>
        </w:rPr>
        <w:t>mengukur</w:t>
      </w:r>
      <w:proofErr w:type="spellEnd"/>
      <w:r w:rsidRPr="009655CC">
        <w:rPr>
          <w:sz w:val="22"/>
          <w:szCs w:val="22"/>
        </w:rPr>
        <w:t xml:space="preserve">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5C96B374" w14:textId="1C6F4215" w:rsidR="00D37958" w:rsidRDefault="00E50A3D" w:rsidP="00D37958">
      <w:pPr>
        <w:spacing w:before="40" w:after="40"/>
        <w:ind w:firstLine="425"/>
        <w:jc w:val="right"/>
        <w:rPr>
          <w:sz w:val="20"/>
          <w:szCs w:val="20"/>
        </w:rPr>
      </w:pPr>
      <w:bookmarkStart w:id="11"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1"/>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proofErr w:type="spellStart"/>
      <w:r w:rsidRPr="00E50A3D">
        <w:rPr>
          <w:sz w:val="22"/>
          <w:szCs w:val="22"/>
        </w:rPr>
        <w:t>Berdasarkan</w:t>
      </w:r>
      <w:proofErr w:type="spellEnd"/>
      <w:r w:rsidRPr="00E50A3D">
        <w:rPr>
          <w:sz w:val="22"/>
          <w:szCs w:val="22"/>
        </w:rPr>
        <w:t xml:space="preserve">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proofErr w:type="spellStart"/>
      <w:r w:rsidRPr="0089022E">
        <w:rPr>
          <w:sz w:val="22"/>
          <w:szCs w:val="22"/>
          <w:lang w:val="en-ID"/>
        </w:rPr>
        <w:t>Berdasarkan</w:t>
      </w:r>
      <w:proofErr w:type="spellEnd"/>
      <w:r w:rsidRPr="0089022E">
        <w:rPr>
          <w:sz w:val="22"/>
          <w:szCs w:val="22"/>
          <w:lang w:val="en-ID"/>
        </w:rPr>
        <w:t xml:space="preserve">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w:t>
      </w:r>
      <w:proofErr w:type="spellStart"/>
      <w:r w:rsidRPr="0089022E">
        <w:rPr>
          <w:sz w:val="22"/>
          <w:szCs w:val="22"/>
          <w:lang w:val="en-ID"/>
        </w:rPr>
        <w:t>sangat</w:t>
      </w:r>
      <w:proofErr w:type="spellEnd"/>
      <w:r w:rsidRPr="0089022E">
        <w:rPr>
          <w:sz w:val="22"/>
          <w:szCs w:val="22"/>
          <w:lang w:val="en-ID"/>
        </w:rPr>
        <w:t xml:space="preserve"> </w:t>
      </w:r>
      <w:proofErr w:type="spellStart"/>
      <w:r w:rsidRPr="0089022E">
        <w:rPr>
          <w:sz w:val="22"/>
          <w:szCs w:val="22"/>
          <w:lang w:val="en-ID"/>
        </w:rPr>
        <w:lastRenderedPageBreak/>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353711E9" w:rsidR="0069575F" w:rsidRPr="0069575F" w:rsidRDefault="00D37958" w:rsidP="0069575F">
      <w:pPr>
        <w:rPr>
          <w:lang w:val="fi-FI"/>
        </w:rPr>
      </w:pPr>
      <w:r>
        <w:rPr>
          <w:lang w:val="fi-FI"/>
        </w:rPr>
        <w:tab/>
      </w:r>
      <w:bookmarkStart w:id="12" w:name="_GoBack"/>
      <w:bookmarkEnd w:id="12"/>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r w:rsidR="001550DB" w:rsidRPr="001550DB">
        <w:rPr>
          <w:i/>
          <w:sz w:val="22"/>
          <w:szCs w:val="22"/>
          <w:lang w:val="id"/>
        </w:rPr>
        <w:t>cryptographic hardware accelerators</w:t>
      </w:r>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33088B3A" w14:textId="69D1F1EE" w:rsidR="00AD66CE" w:rsidRDefault="00AD66CE" w:rsidP="000D35F2">
      <w:pPr>
        <w:pStyle w:val="NormalWeb"/>
        <w:ind w:firstLine="425"/>
        <w:jc w:val="both"/>
        <w:rPr>
          <w:sz w:val="22"/>
          <w:szCs w:val="22"/>
          <w:lang w:val="sv-SE"/>
        </w:rPr>
      </w:pPr>
    </w:p>
    <w:p w14:paraId="363B2AB4" w14:textId="216B109F" w:rsidR="00AD66CE" w:rsidRDefault="00AD66CE" w:rsidP="000D35F2">
      <w:pPr>
        <w:pStyle w:val="NormalWeb"/>
        <w:ind w:firstLine="425"/>
        <w:jc w:val="both"/>
        <w:rPr>
          <w:sz w:val="22"/>
          <w:szCs w:val="22"/>
          <w:lang w:val="sv-SE"/>
        </w:rPr>
      </w:pPr>
    </w:p>
    <w:p w14:paraId="23695CC9" w14:textId="1C194744" w:rsidR="00D37958" w:rsidRDefault="00D37958" w:rsidP="000D35F2">
      <w:pPr>
        <w:pStyle w:val="NormalWeb"/>
        <w:ind w:firstLine="425"/>
        <w:jc w:val="both"/>
        <w:rPr>
          <w:sz w:val="22"/>
          <w:szCs w:val="22"/>
          <w:lang w:val="sv-SE"/>
        </w:rPr>
      </w:pPr>
    </w:p>
    <w:p w14:paraId="10CFB0AE" w14:textId="77777777" w:rsidR="00D37958" w:rsidRDefault="00D37958"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Naufal Farras" w:date="2024-12-01T08:43:00Z" w:initials="NF">
    <w:p w14:paraId="37FA8A47" w14:textId="77777777" w:rsidR="00B311C3" w:rsidRPr="00FE4FE5" w:rsidRDefault="00B311C3">
      <w:pPr>
        <w:pStyle w:val="CommentText"/>
        <w:rPr>
          <w:lang w:val="sv-SE"/>
        </w:rPr>
      </w:pPr>
      <w:r>
        <w:rPr>
          <w:rStyle w:val="CommentReference"/>
        </w:rPr>
        <w:annotationRef/>
      </w:r>
      <w:r w:rsidRPr="00FE4FE5">
        <w:rPr>
          <w:lang w:val="sv-SE"/>
        </w:rPr>
        <w:t>tambahkan 1 foto serial monitor chacha</w:t>
      </w:r>
    </w:p>
    <w:p w14:paraId="654D2362" w14:textId="0C2D113A" w:rsidR="00B311C3" w:rsidRPr="00FE4FE5" w:rsidRDefault="00B311C3">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D23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F6A025" w16cex:dateUtc="2024-12-0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D2362" w16cid:durableId="2AF6A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49FC6" w14:textId="77777777" w:rsidR="009B0A4D" w:rsidRDefault="009B0A4D">
      <w:r>
        <w:separator/>
      </w:r>
    </w:p>
    <w:p w14:paraId="23C23FDB" w14:textId="77777777" w:rsidR="009B0A4D" w:rsidRDefault="009B0A4D"/>
  </w:endnote>
  <w:endnote w:type="continuationSeparator" w:id="0">
    <w:p w14:paraId="3A58E790" w14:textId="77777777" w:rsidR="009B0A4D" w:rsidRDefault="009B0A4D">
      <w:r>
        <w:continuationSeparator/>
      </w:r>
    </w:p>
    <w:p w14:paraId="7FB84777" w14:textId="77777777" w:rsidR="009B0A4D" w:rsidRDefault="009B0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3F8E9" w14:textId="77777777" w:rsidR="00B311C3" w:rsidRDefault="00B311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4558" w14:textId="77777777" w:rsidR="00B311C3" w:rsidRDefault="00B311C3">
    <w:pPr>
      <w:pBdr>
        <w:top w:val="nil"/>
        <w:left w:val="nil"/>
        <w:bottom w:val="nil"/>
        <w:right w:val="nil"/>
        <w:between w:val="nil"/>
      </w:pBdr>
      <w:tabs>
        <w:tab w:val="center" w:pos="4680"/>
        <w:tab w:val="right" w:pos="9360"/>
      </w:tabs>
      <w:spacing w:before="120"/>
      <w:rPr>
        <w:color w:val="000000"/>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5CAA4" w14:textId="396E3922" w:rsidR="00B311C3" w:rsidRPr="00DD0307" w:rsidRDefault="00B311C3" w:rsidP="00DD0307">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D69B6" w14:textId="77777777" w:rsidR="009B0A4D" w:rsidRDefault="009B0A4D">
      <w:r>
        <w:separator/>
      </w:r>
    </w:p>
    <w:p w14:paraId="385D4A6D" w14:textId="77777777" w:rsidR="009B0A4D" w:rsidRDefault="009B0A4D"/>
  </w:footnote>
  <w:footnote w:type="continuationSeparator" w:id="0">
    <w:p w14:paraId="20D7C442" w14:textId="77777777" w:rsidR="009B0A4D" w:rsidRDefault="009B0A4D">
      <w:r>
        <w:continuationSeparator/>
      </w:r>
    </w:p>
    <w:p w14:paraId="1090DB57" w14:textId="77777777" w:rsidR="009B0A4D" w:rsidRDefault="009B0A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09AA" w14:textId="77777777" w:rsidR="00B311C3" w:rsidRDefault="00B311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47AE0" w14:textId="77777777" w:rsidR="00B311C3" w:rsidRPr="00C14EF4" w:rsidRDefault="00B311C3">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048DF" w14:textId="77777777" w:rsidR="00B311C3" w:rsidRPr="00C14EF4" w:rsidRDefault="00B311C3">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B311C3" w:rsidRDefault="00B311C3">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w:t>
    </w:r>
    <w:proofErr w:type="spellStart"/>
    <w:r>
      <w:rPr>
        <w:rFonts w:ascii="Cambria" w:eastAsia="Cambria" w:hAnsi="Cambria" w:cs="Cambria"/>
        <w:color w:val="002060"/>
        <w:sz w:val="18"/>
        <w:szCs w:val="18"/>
      </w:rPr>
      <w:t>Januari</w:t>
    </w:r>
    <w:proofErr w:type="spellEnd"/>
    <w:r>
      <w:rPr>
        <w:rFonts w:ascii="Cambria" w:eastAsia="Cambria" w:hAnsi="Cambria" w:cs="Cambria"/>
        <w:color w:val="002060"/>
        <w:sz w:val="18"/>
        <w:szCs w:val="18"/>
      </w:rPr>
      <w:t xml:space="preserve"> 2024,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42EDC"/>
    <w:rsid w:val="00151CF1"/>
    <w:rsid w:val="001550DB"/>
    <w:rsid w:val="001E0474"/>
    <w:rsid w:val="00231482"/>
    <w:rsid w:val="002812CF"/>
    <w:rsid w:val="002C1E8B"/>
    <w:rsid w:val="002E6D7D"/>
    <w:rsid w:val="00316F79"/>
    <w:rsid w:val="00331FC0"/>
    <w:rsid w:val="00380400"/>
    <w:rsid w:val="00391A20"/>
    <w:rsid w:val="003F719E"/>
    <w:rsid w:val="0042652F"/>
    <w:rsid w:val="004C4E0F"/>
    <w:rsid w:val="004F5545"/>
    <w:rsid w:val="00506676"/>
    <w:rsid w:val="00515BDF"/>
    <w:rsid w:val="0054219D"/>
    <w:rsid w:val="00637B23"/>
    <w:rsid w:val="0069575F"/>
    <w:rsid w:val="00754AEC"/>
    <w:rsid w:val="007908E5"/>
    <w:rsid w:val="00807E15"/>
    <w:rsid w:val="0083310C"/>
    <w:rsid w:val="00856DE8"/>
    <w:rsid w:val="0089022E"/>
    <w:rsid w:val="00897EE8"/>
    <w:rsid w:val="008C2A8F"/>
    <w:rsid w:val="0093023F"/>
    <w:rsid w:val="009571C6"/>
    <w:rsid w:val="009655CC"/>
    <w:rsid w:val="00997EC6"/>
    <w:rsid w:val="009A2746"/>
    <w:rsid w:val="009B0A4D"/>
    <w:rsid w:val="009E2ADB"/>
    <w:rsid w:val="009F076D"/>
    <w:rsid w:val="00A042DF"/>
    <w:rsid w:val="00A57816"/>
    <w:rsid w:val="00A9751A"/>
    <w:rsid w:val="00AB75A8"/>
    <w:rsid w:val="00AD66CE"/>
    <w:rsid w:val="00AE53E9"/>
    <w:rsid w:val="00B311C3"/>
    <w:rsid w:val="00B320DD"/>
    <w:rsid w:val="00C01627"/>
    <w:rsid w:val="00C14EF4"/>
    <w:rsid w:val="00D04DE2"/>
    <w:rsid w:val="00D15558"/>
    <w:rsid w:val="00D37958"/>
    <w:rsid w:val="00D52E45"/>
    <w:rsid w:val="00D60673"/>
    <w:rsid w:val="00DD0307"/>
    <w:rsid w:val="00DD1CA5"/>
    <w:rsid w:val="00DD7BD0"/>
    <w:rsid w:val="00E24B93"/>
    <w:rsid w:val="00E50A3D"/>
    <w:rsid w:val="00E619B9"/>
    <w:rsid w:val="00E63510"/>
    <w:rsid w:val="00E7242E"/>
    <w:rsid w:val="00E8227A"/>
    <w:rsid w:val="00F35B12"/>
    <w:rsid w:val="00F55A1B"/>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52002"/>
    <w:rsid w:val="005D16F7"/>
    <w:rsid w:val="006722B8"/>
    <w:rsid w:val="00764C10"/>
    <w:rsid w:val="00931F3E"/>
    <w:rsid w:val="00A571BB"/>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5968A2-CAD1-4721-8E5D-FBF27F61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22</cp:revision>
  <dcterms:created xsi:type="dcterms:W3CDTF">2017-03-30T08:06:00Z</dcterms:created>
  <dcterms:modified xsi:type="dcterms:W3CDTF">2024-12-05T07:48:00Z</dcterms:modified>
</cp:coreProperties>
</file>