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Lion Parcel Technical Test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this technical test, I use Airflow as Data Orchestration tools and Google BigQuery as Data Warehouse.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Before creating pipelines, the first thing I do is setup dummy data source which I already packed up in </w:t>
      </w:r>
      <w:hyperlink r:id="rId2">
        <w:r>
          <w:rPr>
            <w:rStyle w:val="InternetLink"/>
            <w:b w:val="false"/>
            <w:bCs w:val="false"/>
          </w:rPr>
          <w:t>migrate.up.sql</w:t>
        </w:r>
      </w:hyperlink>
      <w:r>
        <w:rPr>
          <w:b w:val="false"/>
          <w:bCs w:val="false"/>
        </w:rPr>
        <w:t xml:space="preserve"> file. </w:t>
      </w:r>
      <w:r>
        <w:rPr>
          <w:b w:val="false"/>
          <w:bCs w:val="false"/>
        </w:rPr>
        <w:t>In this migration file, I create some trigger to handle auto update fields and hard delete case. For hard delete case, the trigger will catch the deleted records and move it to archive table. T</w:t>
      </w:r>
      <w:r>
        <w:rPr>
          <w:b w:val="false"/>
          <w:bCs w:val="false"/>
        </w:rPr>
        <w:t>he archive table will be used as source to synchronize table in data source and data warehouse.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/>
        <w:t xml:space="preserve">Pipeline results should be like this </w:t>
      </w:r>
      <w:r>
        <w:rPr/>
        <w:t>and run every hour in minute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963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1423035</wp:posOffset>
            </wp:positionV>
            <wp:extent cx="6120130" cy="20891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1661160</wp:posOffset>
            </wp:positionV>
            <wp:extent cx="6120130" cy="20891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 xml:space="preserve">I separate case in two dags: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 xml:space="preserve">extract_transactions </w:t>
      </w:r>
      <w:r>
        <w:rPr>
          <w:b w:val="false"/>
          <w:bCs w:val="false"/>
        </w:rPr>
        <w:t>for soft delete case.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 xml:space="preserve">extract_transactions_hard_delete </w:t>
      </w:r>
      <w:r>
        <w:rPr>
          <w:b w:val="false"/>
          <w:bCs w:val="false"/>
        </w:rPr>
        <w:t>for hard delete case.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Soft Delete Case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Below is screenshot of Airflow Pipeline with soft delete case.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53340</wp:posOffset>
            </wp:positionH>
            <wp:positionV relativeFrom="paragraph">
              <wp:posOffset>99060</wp:posOffset>
            </wp:positionV>
            <wp:extent cx="6120130" cy="161798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65534" r="0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Explanation: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init_table: </w:t>
      </w:r>
      <w:r>
        <w:rPr>
          <w:b w:val="false"/>
          <w:bCs w:val="false"/>
          <w:i w:val="false"/>
          <w:iCs w:val="false"/>
          <w:sz w:val="24"/>
          <w:szCs w:val="24"/>
        </w:rPr>
        <w:t>Task for initializing new table, preventing from error table not exists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date_eval: </w:t>
      </w:r>
      <w:r>
        <w:rPr>
          <w:b w:val="false"/>
          <w:bCs w:val="false"/>
          <w:i w:val="false"/>
          <w:iCs w:val="false"/>
          <w:sz w:val="24"/>
          <w:szCs w:val="24"/>
        </w:rPr>
        <w:t>Custom python operator to evaluate date input. By using this task, we can easily do the backfill by triggering dag run using start and end date parameter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extract_to_gcs: </w:t>
      </w:r>
      <w:r>
        <w:rPr>
          <w:b w:val="false"/>
          <w:bCs w:val="false"/>
          <w:i w:val="false"/>
          <w:iCs w:val="false"/>
          <w:sz w:val="24"/>
          <w:szCs w:val="24"/>
        </w:rPr>
        <w:t>Extracting records from data source (which this case is postgresql) to Google Cloud Storage using JSON format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load_to_temp: </w:t>
      </w:r>
      <w:r>
        <w:rPr>
          <w:b w:val="false"/>
          <w:bCs w:val="false"/>
          <w:i w:val="false"/>
          <w:iCs w:val="false"/>
          <w:sz w:val="24"/>
          <w:szCs w:val="24"/>
        </w:rPr>
        <w:t>Loading extracted JSON to temporary table in BigQuery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update_temp: </w:t>
      </w:r>
      <w:r>
        <w:rPr>
          <w:b w:val="false"/>
          <w:bCs w:val="false"/>
          <w:i w:val="false"/>
          <w:iCs w:val="false"/>
          <w:sz w:val="24"/>
          <w:szCs w:val="24"/>
        </w:rPr>
        <w:t>Updating records in table using merge. For this case, deleted_at field will be filled following the data source.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clean_temp: </w:t>
      </w:r>
      <w:r>
        <w:rPr>
          <w:b w:val="false"/>
          <w:bCs w:val="false"/>
          <w:i w:val="false"/>
          <w:iCs w:val="false"/>
          <w:sz w:val="24"/>
          <w:szCs w:val="24"/>
        </w:rPr>
        <w:t>Task group to delete temporary file and table.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Hard Delete Case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Below is screenshot of Airflow Pipeline with hard delete case.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48260</wp:posOffset>
            </wp:positionV>
            <wp:extent cx="6120130" cy="248983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2084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Not too different with soft delete case, but I added some task to handle hard delete.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extract_to_gcs_arcv: </w:t>
      </w:r>
      <w:r>
        <w:rPr>
          <w:b w:val="false"/>
          <w:bCs w:val="false"/>
          <w:i w:val="false"/>
          <w:iCs w:val="false"/>
          <w:sz w:val="24"/>
          <w:szCs w:val="24"/>
        </w:rPr>
        <w:t>Extracting deleted records from archive table to Google Cloud Storage using JSON format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load_to_temp_arcv: </w:t>
      </w:r>
      <w:r>
        <w:rPr>
          <w:b w:val="false"/>
          <w:bCs w:val="false"/>
          <w:i w:val="false"/>
          <w:iCs w:val="false"/>
          <w:sz w:val="24"/>
          <w:szCs w:val="24"/>
        </w:rPr>
        <w:t>Loading extracted JSON to temporary table in BigQuery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hard_delete: </w:t>
      </w:r>
      <w:r>
        <w:rPr>
          <w:b w:val="false"/>
          <w:bCs w:val="false"/>
          <w:i w:val="false"/>
          <w:iCs w:val="false"/>
          <w:sz w:val="24"/>
          <w:szCs w:val="24"/>
        </w:rPr>
        <w:t>Delete records from main table using merge. If key in merge is match, the records will be deleted.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For how to setup the environment and run the pipeline, I already write a setup documentation in </w:t>
      </w:r>
      <w:hyperlink r:id="rId8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</w:rPr>
          <w:t>README.md</w:t>
        </w:r>
      </w:hyperlink>
      <w:r>
        <w:rPr>
          <w:b w:val="false"/>
          <w:bCs w:val="false"/>
          <w:i w:val="false"/>
          <w:iCs w:val="false"/>
          <w:sz w:val="24"/>
          <w:szCs w:val="24"/>
        </w:rPr>
        <w:t xml:space="preserve"> file.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aufalkhairil/lion-parcel-at/blob/master/database/migrate.up.sq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https://github.com/naufalkhairil/lion-parcel-at/blob/master/README.md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2</Pages>
  <Words>324</Words>
  <Characters>1797</Characters>
  <CharactersWithSpaces>2097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2024-10-24T21:18:11Z</dcterms:created>
  <dc:creator/>
  <dc:description/>
  <dc:language>en-US</dc:language>
  <cp:lastModifiedBy/>
  <dcterms:modified xsi:type="dcterms:W3CDTF">2024-10-24T21:51:12Z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