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94" w:rsidRPr="00641994" w:rsidRDefault="00641994" w:rsidP="009B34A1">
      <w:pPr>
        <w:spacing w:after="0" w:line="360" w:lineRule="auto"/>
        <w:ind w:firstLine="708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Слайд </w:t>
      </w:r>
      <w:r w:rsidRPr="00641994">
        <w:rPr>
          <w:rFonts w:cs="Times New Roman"/>
          <w:b/>
        </w:rPr>
        <w:t>0. Титульный слайд</w:t>
      </w:r>
    </w:p>
    <w:p w:rsidR="00641994" w:rsidRPr="00641994" w:rsidRDefault="00641994" w:rsidP="00641994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Уважаемая комиссия! Вашему внимаю представляется доклад на тему "</w:t>
      </w:r>
      <w:r w:rsidRPr="00641994">
        <w:rPr>
          <w:rFonts w:cs="Times New Roman"/>
        </w:rPr>
        <w:t>Исследование алгоритма определения типа поверхности удаленных</w:t>
      </w:r>
      <w:r>
        <w:rPr>
          <w:rFonts w:cs="Times New Roman"/>
        </w:rPr>
        <w:t xml:space="preserve"> </w:t>
      </w:r>
      <w:r w:rsidRPr="00641994">
        <w:rPr>
          <w:rFonts w:cs="Times New Roman"/>
        </w:rPr>
        <w:t>объектов поляриметрическими методами</w:t>
      </w:r>
      <w:r>
        <w:rPr>
          <w:rFonts w:cs="Times New Roman"/>
        </w:rPr>
        <w:t>".</w:t>
      </w:r>
    </w:p>
    <w:p w:rsidR="00641994" w:rsidRPr="00641994" w:rsidRDefault="00641994" w:rsidP="009B34A1">
      <w:pPr>
        <w:spacing w:after="0" w:line="360" w:lineRule="auto"/>
        <w:ind w:firstLine="708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Слайд </w:t>
      </w:r>
      <w:r w:rsidRPr="00641994">
        <w:rPr>
          <w:rFonts w:cs="Times New Roman"/>
          <w:b/>
        </w:rPr>
        <w:t>1. Постановка задачи</w:t>
      </w:r>
    </w:p>
    <w:p w:rsidR="00641994" w:rsidRDefault="0077419B" w:rsidP="009B34A1">
      <w:pPr>
        <w:spacing w:after="0" w:line="360" w:lineRule="auto"/>
        <w:ind w:firstLine="708"/>
        <w:jc w:val="both"/>
        <w:rPr>
          <w:rFonts w:cs="Times New Roman"/>
        </w:rPr>
      </w:pPr>
      <w:r w:rsidRPr="0077419B">
        <w:rPr>
          <w:rFonts w:cs="Times New Roman"/>
        </w:rPr>
        <w:t>В на</w:t>
      </w:r>
      <w:r>
        <w:rPr>
          <w:rFonts w:cs="Times New Roman"/>
        </w:rPr>
        <w:t>стоящее время проблема экологии становится насущной не только в отношении биосферы и экосферы Земли, но и околоземного космического пространства. Всё большую актуальность приобретает вопрос разработки системы очистки термосферы от объектов техногенного происхождения</w:t>
      </w:r>
      <w:r w:rsidR="00641994">
        <w:rPr>
          <w:rFonts w:cs="Times New Roman"/>
        </w:rPr>
        <w:t xml:space="preserve">. Поэтому цель работы – </w:t>
      </w:r>
      <w:r w:rsidR="00641994" w:rsidRPr="00641994">
        <w:rPr>
          <w:rFonts w:cs="Times New Roman"/>
        </w:rPr>
        <w:t>исследовани</w:t>
      </w:r>
      <w:r w:rsidR="00641994">
        <w:rPr>
          <w:rFonts w:cs="Times New Roman"/>
        </w:rPr>
        <w:t>е</w:t>
      </w:r>
      <w:r w:rsidR="00641994" w:rsidRPr="00641994">
        <w:rPr>
          <w:rFonts w:cs="Times New Roman"/>
        </w:rPr>
        <w:t xml:space="preserve"> алгоритма определения типа поверхности удаленных объектов поляриметрическими методами при помощи разработанной программной системы</w:t>
      </w:r>
      <w:r w:rsidR="00641994">
        <w:rPr>
          <w:rFonts w:cs="Times New Roman"/>
        </w:rPr>
        <w:t xml:space="preserve"> – является актуальной.</w:t>
      </w:r>
    </w:p>
    <w:p w:rsidR="00641994" w:rsidRDefault="00641994" w:rsidP="009B34A1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На слайде представлены основные задачи, которые были поставлены и решены в рамках данной работы (зачитать).</w:t>
      </w:r>
    </w:p>
    <w:p w:rsidR="00641994" w:rsidRPr="00641994" w:rsidRDefault="00641994" w:rsidP="00641994">
      <w:pPr>
        <w:spacing w:after="0" w:line="360" w:lineRule="auto"/>
        <w:ind w:firstLine="708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2</w:t>
      </w:r>
      <w:r w:rsidRPr="00641994">
        <w:rPr>
          <w:rFonts w:cs="Times New Roman"/>
          <w:b/>
        </w:rPr>
        <w:t xml:space="preserve">. </w:t>
      </w:r>
      <w:r>
        <w:rPr>
          <w:rFonts w:cs="Times New Roman"/>
          <w:b/>
        </w:rPr>
        <w:t>Фотометрия</w:t>
      </w:r>
    </w:p>
    <w:p w:rsidR="009B34A1" w:rsidRDefault="009B34A1" w:rsidP="009B34A1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В первой главе ВКР рассматриваются существующие математические модели задач фотометрии. К таким задачам в рамках данной работы относятся следующие:</w:t>
      </w:r>
    </w:p>
    <w:p w:rsidR="009B34A1" w:rsidRPr="009B34A1" w:rsidRDefault="009B34A1" w:rsidP="009B34A1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B34A1">
        <w:rPr>
          <w:rFonts w:cs="Times New Roman"/>
          <w:szCs w:val="28"/>
        </w:rPr>
        <w:t>рямая задача фотометрии</w:t>
      </w:r>
      <w:r>
        <w:rPr>
          <w:rFonts w:cs="Times New Roman"/>
          <w:szCs w:val="28"/>
        </w:rPr>
        <w:t xml:space="preserve"> – п</w:t>
      </w:r>
      <w:r w:rsidRPr="009B34A1">
        <w:rPr>
          <w:rFonts w:cs="Times New Roman"/>
          <w:szCs w:val="28"/>
        </w:rPr>
        <w:t>редставляет собой измерение оптических характеристик изучаемого объек</w:t>
      </w:r>
      <w:r>
        <w:rPr>
          <w:rFonts w:cs="Times New Roman"/>
          <w:szCs w:val="28"/>
        </w:rPr>
        <w:t>та;</w:t>
      </w:r>
    </w:p>
    <w:p w:rsidR="00802170" w:rsidRDefault="009B34A1" w:rsidP="0080217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9B34A1">
        <w:rPr>
          <w:rFonts w:cs="Times New Roman"/>
          <w:szCs w:val="28"/>
        </w:rPr>
        <w:t>братная задача фотометрии</w:t>
      </w:r>
      <w:r>
        <w:rPr>
          <w:rFonts w:cs="Times New Roman"/>
          <w:szCs w:val="28"/>
        </w:rPr>
        <w:t xml:space="preserve"> – п</w:t>
      </w:r>
      <w:r w:rsidRPr="009B34A1">
        <w:rPr>
          <w:rFonts w:cs="Times New Roman"/>
          <w:szCs w:val="28"/>
        </w:rPr>
        <w:t>о результатам измерения оптических параметров определяются геометрические параметры тела.</w:t>
      </w:r>
    </w:p>
    <w:p w:rsidR="00641994" w:rsidRPr="00641994" w:rsidRDefault="00641994" w:rsidP="00641994">
      <w:pPr>
        <w:spacing w:after="0" w:line="360" w:lineRule="auto"/>
        <w:ind w:firstLine="708"/>
        <w:jc w:val="both"/>
        <w:rPr>
          <w:rFonts w:cs="Times New Roman"/>
          <w:b/>
        </w:rPr>
      </w:pPr>
      <w:r w:rsidRPr="00641994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3</w:t>
      </w:r>
      <w:r w:rsidRPr="00641994">
        <w:rPr>
          <w:rFonts w:cs="Times New Roman"/>
          <w:b/>
        </w:rPr>
        <w:t xml:space="preserve">. </w:t>
      </w:r>
      <w:r w:rsidRPr="00641994">
        <w:rPr>
          <w:rFonts w:cs="Times New Roman"/>
          <w:b/>
        </w:rPr>
        <w:t>Система анализа</w:t>
      </w:r>
      <w:r>
        <w:rPr>
          <w:rFonts w:cs="Times New Roman"/>
          <w:b/>
        </w:rPr>
        <w:t>...</w:t>
      </w:r>
    </w:p>
    <w:p w:rsidR="00641994" w:rsidRDefault="00641994" w:rsidP="00641994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Основой для ВКР послужила диссертационная работа Бодровой И.В., посвящённая разработке математических методов анализа световых потоков.</w:t>
      </w:r>
      <w:r>
        <w:rPr>
          <w:rFonts w:cs="Times New Roman"/>
        </w:rPr>
        <w:t xml:space="preserve"> На слайдах 3-8 представлена с</w:t>
      </w:r>
      <w:r w:rsidRPr="00641994">
        <w:rPr>
          <w:rFonts w:cs="Times New Roman"/>
        </w:rPr>
        <w:t>истема анализа поверхности оптическими методами</w:t>
      </w:r>
      <w:r>
        <w:rPr>
          <w:rFonts w:cs="Times New Roman"/>
        </w:rPr>
        <w:t xml:space="preserve">. </w:t>
      </w:r>
    </w:p>
    <w:p w:rsidR="00802170" w:rsidRDefault="00802170" w:rsidP="0064199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использованием исходных данных изучаемого тела и средствами математического моделирования для измерения доступны следующие параметры:</w:t>
      </w:r>
    </w:p>
    <w:p w:rsidR="00802170" w:rsidRDefault="00802170" w:rsidP="0080217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параметры положения в пространстве (ось вращения, ориентация),</w:t>
      </w:r>
    </w:p>
    <w:p w:rsidR="00802170" w:rsidRDefault="00802170" w:rsidP="0080217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геометрические параметры (габаритные размеры, форма),</w:t>
      </w:r>
    </w:p>
    <w:p w:rsidR="00802170" w:rsidRDefault="00802170" w:rsidP="0080217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структуры (компоненты тела и их взаимное расположение),</w:t>
      </w:r>
    </w:p>
    <w:p w:rsidR="00802170" w:rsidRDefault="00802170" w:rsidP="00630909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физические параметры поверхности (оптические характеристики, состояние поверхности).</w:t>
      </w:r>
    </w:p>
    <w:p w:rsidR="00641994" w:rsidRDefault="00630909" w:rsidP="0064199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Стоит отметить, что зачастую методы фотометрии для анализа удалённых объектов являются единственными из доступных.</w:t>
      </w:r>
      <w:r w:rsidR="00641994" w:rsidRPr="00641994">
        <w:rPr>
          <w:rFonts w:cs="Times New Roman"/>
          <w:szCs w:val="28"/>
        </w:rPr>
        <w:t xml:space="preserve"> </w:t>
      </w:r>
    </w:p>
    <w:p w:rsidR="00630909" w:rsidRDefault="00630909" w:rsidP="0064199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координатном пространстве данная система может быть представлена следующим образом (ссылка на слайд).</w:t>
      </w:r>
    </w:p>
    <w:p w:rsidR="00630909" w:rsidRDefault="00630909" w:rsidP="0063090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Здесь н</w:t>
      </w:r>
      <w:r w:rsidRPr="00700BC2">
        <w:rPr>
          <w:rFonts w:cs="Times New Roman"/>
          <w:szCs w:val="28"/>
        </w:rPr>
        <w:t xml:space="preserve">ачало координат соответствует поверхности космического объекта, расположенного в плоскости </w:t>
      </w:r>
      <w:r w:rsidRPr="00700BC2">
        <w:rPr>
          <w:rFonts w:cs="Times New Roman"/>
          <w:szCs w:val="28"/>
          <w:lang w:val="en-US"/>
        </w:rPr>
        <w:t>XOY</w:t>
      </w:r>
      <w:r w:rsidRPr="00700BC2">
        <w:rPr>
          <w:rFonts w:cs="Times New Roman"/>
          <w:szCs w:val="28"/>
        </w:rPr>
        <w:t xml:space="preserve">. Ось </w:t>
      </w:r>
      <w:r w:rsidRPr="00700BC2">
        <w:rPr>
          <w:rFonts w:cs="Times New Roman"/>
          <w:szCs w:val="28"/>
          <w:lang w:val="en-US"/>
        </w:rPr>
        <w:t>OZ</w:t>
      </w:r>
      <w:r w:rsidRPr="00700BC2">
        <w:rPr>
          <w:rFonts w:cs="Times New Roman"/>
          <w:szCs w:val="28"/>
        </w:rPr>
        <w:t xml:space="preserve"> соответствует нормали к плоскости </w:t>
      </w:r>
      <w:r w:rsidRPr="00700BC2">
        <w:rPr>
          <w:rFonts w:cs="Times New Roman"/>
          <w:szCs w:val="28"/>
          <w:lang w:val="en-US"/>
        </w:rPr>
        <w:t>XOY</w:t>
      </w:r>
      <w:r w:rsidRPr="00700BC2">
        <w:rPr>
          <w:rFonts w:cs="Times New Roman"/>
          <w:szCs w:val="28"/>
        </w:rPr>
        <w:t xml:space="preserve">, то есть к поверхности объекта. Угол </w:t>
      </w:r>
      <w:r w:rsidRPr="00700BC2">
        <w:rPr>
          <w:rFonts w:cs="Times New Roman"/>
          <w:position w:val="-12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85pt" o:ole="">
            <v:imagedata r:id="rId5" o:title=""/>
          </v:shape>
          <o:OLEObject Type="Embed" ProgID="Equation.DSMT4" ShapeID="_x0000_i1025" DrawAspect="Content" ObjectID="_1654338325" r:id="rId6"/>
        </w:object>
      </w:r>
      <w:r w:rsidRPr="00700BC2">
        <w:rPr>
          <w:rFonts w:cs="Times New Roman"/>
          <w:szCs w:val="28"/>
        </w:rPr>
        <w:t xml:space="preserve"> соответствует углу между вектором «объект-излучатель» </w:t>
      </w:r>
      <w:r w:rsidRPr="00700BC2">
        <w:rPr>
          <w:rFonts w:cs="Times New Roman"/>
          <w:position w:val="-12"/>
          <w:szCs w:val="28"/>
        </w:rPr>
        <w:object w:dxaOrig="300" w:dyaOrig="440">
          <v:shape id="_x0000_i1026" type="#_x0000_t75" style="width:15pt;height:22.45pt" o:ole="">
            <v:imagedata r:id="rId7" o:title=""/>
          </v:shape>
          <o:OLEObject Type="Embed" ProgID="Equation.DSMT4" ShapeID="_x0000_i1026" DrawAspect="Content" ObjectID="_1654338326" r:id="rId8"/>
        </w:object>
      </w:r>
      <w:r w:rsidRPr="00700BC2">
        <w:rPr>
          <w:rFonts w:cs="Times New Roman"/>
          <w:szCs w:val="28"/>
        </w:rPr>
        <w:t xml:space="preserve"> и проекцией этого вектора на плоскость </w:t>
      </w:r>
      <w:r w:rsidRPr="00700BC2">
        <w:rPr>
          <w:rFonts w:cs="Times New Roman"/>
          <w:szCs w:val="28"/>
          <w:lang w:val="en-US"/>
        </w:rPr>
        <w:t>XOY</w:t>
      </w:r>
      <w:r w:rsidRPr="00700BC2">
        <w:rPr>
          <w:rFonts w:cs="Times New Roman"/>
          <w:szCs w:val="28"/>
        </w:rPr>
        <w:t xml:space="preserve"> (коллинеарно направлению оси </w:t>
      </w:r>
      <w:r w:rsidRPr="00700BC2">
        <w:rPr>
          <w:rFonts w:cs="Times New Roman"/>
          <w:szCs w:val="28"/>
          <w:lang w:val="en-US"/>
        </w:rPr>
        <w:t>OX</w:t>
      </w:r>
      <w:r w:rsidRPr="00700BC2">
        <w:rPr>
          <w:rFonts w:cs="Times New Roman"/>
          <w:szCs w:val="28"/>
        </w:rPr>
        <w:t xml:space="preserve">). Угол </w:t>
      </w:r>
      <w:r w:rsidRPr="00700BC2">
        <w:rPr>
          <w:rFonts w:cs="Times New Roman"/>
          <w:position w:val="-12"/>
          <w:szCs w:val="28"/>
        </w:rPr>
        <w:object w:dxaOrig="320" w:dyaOrig="380">
          <v:shape id="_x0000_i1027" type="#_x0000_t75" style="width:16.15pt;height:17.85pt" o:ole="">
            <v:imagedata r:id="rId9" o:title=""/>
          </v:shape>
          <o:OLEObject Type="Embed" ProgID="Equation.DSMT4" ShapeID="_x0000_i1027" DrawAspect="Content" ObjectID="_1654338327" r:id="rId10"/>
        </w:object>
      </w:r>
      <w:r w:rsidRPr="00700BC2">
        <w:rPr>
          <w:rFonts w:cs="Times New Roman"/>
          <w:szCs w:val="28"/>
        </w:rPr>
        <w:t xml:space="preserve"> соответствует углу между проекцией вектора «объект-приёмник» </w:t>
      </w:r>
      <w:r w:rsidRPr="00700BC2">
        <w:rPr>
          <w:rFonts w:cs="Times New Roman"/>
          <w:position w:val="-12"/>
          <w:szCs w:val="28"/>
        </w:rPr>
        <w:object w:dxaOrig="340" w:dyaOrig="440">
          <v:shape id="_x0000_i1028" type="#_x0000_t75" style="width:16.15pt;height:22.45pt" o:ole="">
            <v:imagedata r:id="rId11" o:title=""/>
          </v:shape>
          <o:OLEObject Type="Embed" ProgID="Equation.DSMT4" ShapeID="_x0000_i1028" DrawAspect="Content" ObjectID="_1654338328" r:id="rId12"/>
        </w:object>
      </w:r>
      <w:r w:rsidRPr="00700BC2">
        <w:rPr>
          <w:rFonts w:cs="Times New Roman"/>
          <w:szCs w:val="28"/>
        </w:rPr>
        <w:t xml:space="preserve"> на плоскость </w:t>
      </w:r>
      <w:r w:rsidRPr="00700BC2">
        <w:rPr>
          <w:rFonts w:cs="Times New Roman"/>
          <w:szCs w:val="28"/>
          <w:lang w:val="en-US"/>
        </w:rPr>
        <w:t>XOY</w:t>
      </w:r>
      <w:r w:rsidRPr="00700BC2">
        <w:rPr>
          <w:rFonts w:cs="Times New Roman"/>
          <w:szCs w:val="28"/>
        </w:rPr>
        <w:t xml:space="preserve"> и осью </w:t>
      </w:r>
      <w:r w:rsidRPr="00700BC2">
        <w:rPr>
          <w:rFonts w:cs="Times New Roman"/>
          <w:szCs w:val="28"/>
          <w:lang w:val="en-US"/>
        </w:rPr>
        <w:t>OX</w:t>
      </w:r>
      <w:r w:rsidRPr="00700BC2">
        <w:rPr>
          <w:rFonts w:cs="Times New Roman"/>
          <w:szCs w:val="28"/>
        </w:rPr>
        <w:t xml:space="preserve">. Углы </w:t>
      </w:r>
      <w:r w:rsidRPr="00700BC2">
        <w:rPr>
          <w:rFonts w:cs="Times New Roman"/>
          <w:position w:val="-12"/>
          <w:szCs w:val="28"/>
        </w:rPr>
        <w:object w:dxaOrig="279" w:dyaOrig="380">
          <v:shape id="_x0000_i1029" type="#_x0000_t75" style="width:14.4pt;height:17.85pt" o:ole="">
            <v:imagedata r:id="rId13" o:title=""/>
          </v:shape>
          <o:OLEObject Type="Embed" ProgID="Equation.DSMT4" ShapeID="_x0000_i1029" DrawAspect="Content" ObjectID="_1654338329" r:id="rId14"/>
        </w:object>
      </w:r>
      <w:r w:rsidRPr="00700BC2">
        <w:rPr>
          <w:rFonts w:cs="Times New Roman"/>
          <w:szCs w:val="28"/>
        </w:rPr>
        <w:t xml:space="preserve"> и </w:t>
      </w:r>
      <w:r w:rsidRPr="00700BC2">
        <w:rPr>
          <w:rFonts w:cs="Times New Roman"/>
          <w:position w:val="-12"/>
          <w:szCs w:val="28"/>
        </w:rPr>
        <w:object w:dxaOrig="320" w:dyaOrig="380">
          <v:shape id="_x0000_i1030" type="#_x0000_t75" style="width:16.15pt;height:17.85pt" o:ole="">
            <v:imagedata r:id="rId15" o:title=""/>
          </v:shape>
          <o:OLEObject Type="Embed" ProgID="Equation.DSMT4" ShapeID="_x0000_i1030" DrawAspect="Content" ObjectID="_1654338330" r:id="rId16"/>
        </w:object>
      </w:r>
      <w:r w:rsidRPr="00700BC2">
        <w:rPr>
          <w:rFonts w:cs="Times New Roman"/>
          <w:szCs w:val="28"/>
        </w:rPr>
        <w:t xml:space="preserve"> соответствуют углам между нормалью </w:t>
      </w:r>
      <w:r w:rsidRPr="00700BC2">
        <w:rPr>
          <w:rFonts w:cs="Times New Roman"/>
          <w:szCs w:val="28"/>
          <w:lang w:val="en-US"/>
        </w:rPr>
        <w:t>OZ</w:t>
      </w:r>
      <w:r w:rsidRPr="00700BC2">
        <w:rPr>
          <w:rFonts w:cs="Times New Roman"/>
          <w:szCs w:val="28"/>
        </w:rPr>
        <w:t xml:space="preserve"> и векторами </w:t>
      </w:r>
      <w:r w:rsidRPr="00700BC2">
        <w:rPr>
          <w:rFonts w:cs="Times New Roman"/>
          <w:position w:val="-12"/>
          <w:szCs w:val="28"/>
        </w:rPr>
        <w:object w:dxaOrig="300" w:dyaOrig="440">
          <v:shape id="_x0000_i1031" type="#_x0000_t75" style="width:15pt;height:22.45pt" o:ole="">
            <v:imagedata r:id="rId7" o:title=""/>
          </v:shape>
          <o:OLEObject Type="Embed" ProgID="Equation.DSMT4" ShapeID="_x0000_i1031" DrawAspect="Content" ObjectID="_1654338331" r:id="rId17"/>
        </w:object>
      </w:r>
      <w:r w:rsidRPr="00700BC2">
        <w:rPr>
          <w:rFonts w:cs="Times New Roman"/>
          <w:szCs w:val="28"/>
        </w:rPr>
        <w:t xml:space="preserve"> и </w:t>
      </w:r>
      <w:r w:rsidRPr="00700BC2">
        <w:rPr>
          <w:rFonts w:cs="Times New Roman"/>
          <w:position w:val="-12"/>
          <w:szCs w:val="28"/>
        </w:rPr>
        <w:object w:dxaOrig="340" w:dyaOrig="440">
          <v:shape id="_x0000_i1032" type="#_x0000_t75" style="width:16.15pt;height:22.45pt" o:ole="">
            <v:imagedata r:id="rId11" o:title=""/>
          </v:shape>
          <o:OLEObject Type="Embed" ProgID="Equation.DSMT4" ShapeID="_x0000_i1032" DrawAspect="Content" ObjectID="_1654338332" r:id="rId18"/>
        </w:object>
      </w:r>
      <w:r w:rsidRPr="00700BC2">
        <w:rPr>
          <w:rFonts w:cs="Times New Roman"/>
          <w:szCs w:val="28"/>
        </w:rPr>
        <w:t xml:space="preserve"> соответственно. </w:t>
      </w:r>
      <w:r w:rsidRPr="00700BC2">
        <w:rPr>
          <w:rFonts w:cs="Times New Roman"/>
          <w:position w:val="-10"/>
          <w:szCs w:val="28"/>
        </w:rPr>
        <w:object w:dxaOrig="200" w:dyaOrig="279">
          <v:shape id="_x0000_i1033" type="#_x0000_t75" style="width:9.8pt;height:14.4pt" o:ole="">
            <v:imagedata r:id="rId19" o:title=""/>
          </v:shape>
          <o:OLEObject Type="Embed" ProgID="Equation.DSMT4" ShapeID="_x0000_i1033" DrawAspect="Content" ObjectID="_1654338333" r:id="rId20"/>
        </w:object>
      </w:r>
      <w:r w:rsidRPr="00700BC2">
        <w:rPr>
          <w:rFonts w:cs="Times New Roman"/>
          <w:szCs w:val="28"/>
        </w:rPr>
        <w:t xml:space="preserve"> – угол между векторами </w:t>
      </w:r>
      <w:r w:rsidRPr="00700BC2">
        <w:rPr>
          <w:rFonts w:cs="Times New Roman"/>
          <w:position w:val="-12"/>
          <w:szCs w:val="28"/>
        </w:rPr>
        <w:object w:dxaOrig="300" w:dyaOrig="440">
          <v:shape id="_x0000_i1034" type="#_x0000_t75" style="width:15pt;height:22.45pt" o:ole="">
            <v:imagedata r:id="rId7" o:title=""/>
          </v:shape>
          <o:OLEObject Type="Embed" ProgID="Equation.DSMT4" ShapeID="_x0000_i1034" DrawAspect="Content" ObjectID="_1654338334" r:id="rId21"/>
        </w:object>
      </w:r>
      <w:r w:rsidRPr="00700BC2">
        <w:rPr>
          <w:rFonts w:cs="Times New Roman"/>
          <w:szCs w:val="28"/>
        </w:rPr>
        <w:t xml:space="preserve"> и </w:t>
      </w:r>
      <w:r w:rsidRPr="00700BC2">
        <w:rPr>
          <w:rFonts w:cs="Times New Roman"/>
          <w:position w:val="-12"/>
          <w:szCs w:val="28"/>
        </w:rPr>
        <w:object w:dxaOrig="340" w:dyaOrig="440">
          <v:shape id="_x0000_i1035" type="#_x0000_t75" style="width:16.15pt;height:22.45pt" o:ole="">
            <v:imagedata r:id="rId11" o:title=""/>
          </v:shape>
          <o:OLEObject Type="Embed" ProgID="Equation.DSMT4" ShapeID="_x0000_i1035" DrawAspect="Content" ObjectID="_1654338335" r:id="rId22"/>
        </w:object>
      </w:r>
      <w:r w:rsidRPr="00700BC2">
        <w:rPr>
          <w:rFonts w:cs="Times New Roman"/>
          <w:szCs w:val="28"/>
        </w:rPr>
        <w:t>.</w:t>
      </w:r>
    </w:p>
    <w:p w:rsidR="00071583" w:rsidRPr="00071583" w:rsidRDefault="00071583" w:rsidP="0007158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41994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4</w:t>
      </w:r>
      <w:r w:rsidRPr="00641994">
        <w:rPr>
          <w:rFonts w:cs="Times New Roman"/>
          <w:b/>
        </w:rPr>
        <w:t xml:space="preserve">. </w:t>
      </w:r>
      <w:r>
        <w:rPr>
          <w:rFonts w:cs="Times New Roman"/>
          <w:b/>
        </w:rPr>
        <w:t xml:space="preserve">Представление вектора </w:t>
      </w:r>
      <w:r>
        <w:rPr>
          <w:rFonts w:cs="Times New Roman"/>
          <w:b/>
          <w:lang w:val="en-US"/>
        </w:rPr>
        <w:t>E</w:t>
      </w:r>
    </w:p>
    <w:p w:rsidR="009B34A1" w:rsidRDefault="00071583" w:rsidP="00FF337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</w:t>
      </w:r>
      <w:r w:rsidR="00FF337A">
        <w:rPr>
          <w:rFonts w:cs="Times New Roman"/>
          <w:szCs w:val="28"/>
        </w:rPr>
        <w:t>одель светового пучка в некоторой среде можно представить в виде электромагнитного поля, обладающего параметром напряжённости, при этом характер колебаний вектора напряжённости определяет поляризацию светового поля.</w:t>
      </w:r>
    </w:p>
    <w:p w:rsidR="001E7D6F" w:rsidRDefault="00FF337A" w:rsidP="001E7D6F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E72377">
        <w:rPr>
          <w:rFonts w:cs="Times New Roman"/>
          <w:szCs w:val="28"/>
        </w:rPr>
        <w:t>Можно</w:t>
      </w:r>
      <w:r>
        <w:rPr>
          <w:rFonts w:cs="Times New Roman"/>
          <w:szCs w:val="28"/>
        </w:rPr>
        <w:t xml:space="preserve"> представить вектор напряжённости </w:t>
      </w:r>
      <w:r w:rsidRPr="00F04DE1">
        <w:rPr>
          <w:rFonts w:cs="Times New Roman"/>
          <w:position w:val="-4"/>
          <w:szCs w:val="28"/>
        </w:rPr>
        <w:object w:dxaOrig="279" w:dyaOrig="320">
          <v:shape id="_x0000_i1036" type="#_x0000_t75" style="width:14.4pt;height:16.15pt" o:ole="">
            <v:imagedata r:id="rId23" o:title=""/>
          </v:shape>
          <o:OLEObject Type="Embed" ProgID="Equation.DSMT4" ShapeID="_x0000_i1036" DrawAspect="Content" ObjectID="_1654338336" r:id="rId24"/>
        </w:object>
      </w:r>
      <w:r w:rsidR="001E7D6F">
        <w:rPr>
          <w:rFonts w:cs="Times New Roman"/>
          <w:szCs w:val="28"/>
        </w:rPr>
        <w:t xml:space="preserve">через </w:t>
      </w:r>
      <w:r w:rsidR="001E7D6F" w:rsidRPr="00F04DE1">
        <w:rPr>
          <w:rFonts w:cs="Times New Roman"/>
          <w:szCs w:val="28"/>
        </w:rPr>
        <w:t xml:space="preserve">проекции </w:t>
      </w:r>
      <w:r w:rsidR="001E7D6F" w:rsidRPr="00F04DE1">
        <w:rPr>
          <w:rFonts w:cs="Times New Roman"/>
          <w:position w:val="-12"/>
          <w:szCs w:val="28"/>
        </w:rPr>
        <w:object w:dxaOrig="360" w:dyaOrig="380">
          <v:shape id="_x0000_i1037" type="#_x0000_t75" style="width:17.85pt;height:17.85pt" o:ole="">
            <v:imagedata r:id="rId25" o:title=""/>
          </v:shape>
          <o:OLEObject Type="Embed" ProgID="Equation.DSMT4" ShapeID="_x0000_i1037" DrawAspect="Content" ObjectID="_1654338337" r:id="rId26"/>
        </w:object>
      </w:r>
      <w:r w:rsidR="001E7D6F" w:rsidRPr="00F04DE1">
        <w:rPr>
          <w:rFonts w:cs="Times New Roman"/>
          <w:szCs w:val="28"/>
        </w:rPr>
        <w:t xml:space="preserve"> и </w:t>
      </w:r>
      <w:r w:rsidR="001E7D6F" w:rsidRPr="00F04DE1">
        <w:rPr>
          <w:rFonts w:cs="Times New Roman"/>
          <w:position w:val="-16"/>
          <w:szCs w:val="28"/>
        </w:rPr>
        <w:object w:dxaOrig="360" w:dyaOrig="420">
          <v:shape id="_x0000_i1038" type="#_x0000_t75" style="width:17.85pt;height:19pt" o:ole="">
            <v:imagedata r:id="rId27" o:title=""/>
          </v:shape>
          <o:OLEObject Type="Embed" ProgID="Equation.DSMT4" ShapeID="_x0000_i1038" DrawAspect="Content" ObjectID="_1654338338" r:id="rId28"/>
        </w:object>
      </w:r>
      <w:r w:rsidR="001E7D6F" w:rsidRPr="00F04DE1">
        <w:rPr>
          <w:rFonts w:cs="Times New Roman"/>
          <w:szCs w:val="28"/>
        </w:rPr>
        <w:t xml:space="preserve"> на орты </w:t>
      </w:r>
      <w:r w:rsidR="001E7D6F" w:rsidRPr="00F04DE1">
        <w:rPr>
          <w:rFonts w:cs="Times New Roman"/>
          <w:position w:val="-12"/>
          <w:szCs w:val="28"/>
        </w:rPr>
        <w:object w:dxaOrig="240" w:dyaOrig="380">
          <v:shape id="_x0000_i1039" type="#_x0000_t75" style="width:12.65pt;height:17.85pt" o:ole="">
            <v:imagedata r:id="rId29" o:title=""/>
          </v:shape>
          <o:OLEObject Type="Embed" ProgID="Equation.DSMT4" ShapeID="_x0000_i1039" DrawAspect="Content" ObjectID="_1654338339" r:id="rId30"/>
        </w:object>
      </w:r>
      <w:r w:rsidR="001E7D6F" w:rsidRPr="00F04DE1">
        <w:rPr>
          <w:rFonts w:cs="Times New Roman"/>
          <w:szCs w:val="28"/>
        </w:rPr>
        <w:t xml:space="preserve"> и </w:t>
      </w:r>
      <w:r w:rsidR="001E7D6F" w:rsidRPr="00F04DE1">
        <w:rPr>
          <w:rFonts w:cs="Times New Roman"/>
          <w:position w:val="-12"/>
          <w:szCs w:val="28"/>
        </w:rPr>
        <w:object w:dxaOrig="279" w:dyaOrig="380">
          <v:shape id="_x0000_i1040" type="#_x0000_t75" style="width:14.4pt;height:17.85pt" o:ole="">
            <v:imagedata r:id="rId31" o:title=""/>
          </v:shape>
          <o:OLEObject Type="Embed" ProgID="Equation.DSMT4" ShapeID="_x0000_i1040" DrawAspect="Content" ObjectID="_1654338340" r:id="rId32"/>
        </w:object>
      </w:r>
      <w:r w:rsidR="001E7D6F">
        <w:rPr>
          <w:rFonts w:cs="Times New Roman"/>
          <w:szCs w:val="28"/>
        </w:rPr>
        <w:t xml:space="preserve"> (ссылка на слайд). Здесь </w:t>
      </w:r>
      <w:r w:rsidR="001E7D6F">
        <w:rPr>
          <w:rFonts w:cs="Times New Roman"/>
          <w:szCs w:val="28"/>
          <w:lang w:val="en-US"/>
        </w:rPr>
        <w:t>P</w:t>
      </w:r>
      <w:r w:rsidR="001E7D6F" w:rsidRPr="001E7D6F">
        <w:rPr>
          <w:rFonts w:cs="Times New Roman"/>
          <w:szCs w:val="28"/>
        </w:rPr>
        <w:t xml:space="preserve"> – </w:t>
      </w:r>
      <w:r w:rsidR="001E7D6F">
        <w:rPr>
          <w:rFonts w:cs="Times New Roman"/>
          <w:szCs w:val="28"/>
        </w:rPr>
        <w:t xml:space="preserve">плоскость поляризации, </w:t>
      </w:r>
      <w:r w:rsidR="001E7D6F">
        <w:rPr>
          <w:rFonts w:cs="Times New Roman"/>
          <w:szCs w:val="28"/>
          <w:lang w:val="en-US"/>
        </w:rPr>
        <w:t>Q</w:t>
      </w:r>
      <w:r w:rsidR="001E7D6F" w:rsidRPr="001E7D6F">
        <w:rPr>
          <w:rFonts w:cs="Times New Roman"/>
          <w:szCs w:val="28"/>
        </w:rPr>
        <w:t xml:space="preserve"> – </w:t>
      </w:r>
      <w:r w:rsidR="001E7D6F">
        <w:rPr>
          <w:rFonts w:cs="Times New Roman"/>
          <w:szCs w:val="28"/>
        </w:rPr>
        <w:t xml:space="preserve">плоскость референции, вектор </w:t>
      </w:r>
      <w:r w:rsidR="001E7D6F" w:rsidRPr="000B1D88">
        <w:rPr>
          <w:position w:val="-6"/>
        </w:rPr>
        <w:object w:dxaOrig="220" w:dyaOrig="360">
          <v:shape id="_x0000_i1041" type="#_x0000_t75" style="width:10.95pt;height:17.85pt" o:ole="">
            <v:imagedata r:id="rId33" o:title=""/>
          </v:shape>
          <o:OLEObject Type="Embed" ProgID="Equation.DSMT4" ShapeID="_x0000_i1041" DrawAspect="Content" ObjectID="_1654338341" r:id="rId34"/>
        </w:object>
      </w:r>
      <w:r w:rsidR="001E7D6F">
        <w:t xml:space="preserve"> соответствует направлению световой волны.</w:t>
      </w:r>
    </w:p>
    <w:p w:rsidR="00071583" w:rsidRPr="00071583" w:rsidRDefault="00071583" w:rsidP="0007158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41994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5</w:t>
      </w:r>
      <w:r w:rsidRPr="00641994">
        <w:rPr>
          <w:rFonts w:cs="Times New Roman"/>
          <w:b/>
        </w:rPr>
        <w:t xml:space="preserve">. </w:t>
      </w:r>
      <w:r>
        <w:rPr>
          <w:rFonts w:cs="Times New Roman"/>
          <w:b/>
        </w:rPr>
        <w:t>Эллипс поляризации</w:t>
      </w:r>
    </w:p>
    <w:p w:rsidR="001E7D6F" w:rsidRDefault="001E7D6F" w:rsidP="001E7D6F">
      <w:pPr>
        <w:spacing w:after="0" w:line="360" w:lineRule="auto"/>
        <w:jc w:val="both"/>
        <w:rPr>
          <w:rFonts w:cs="Times New Roman"/>
          <w:szCs w:val="28"/>
        </w:rPr>
      </w:pPr>
      <w:r>
        <w:tab/>
        <w:t xml:space="preserve">Вектор напряжённости по ходу распространения светового потока описывает фигуру, называемую эллипсом поляризации (ссылка на слайд). </w:t>
      </w:r>
      <w:r>
        <w:lastRenderedPageBreak/>
        <w:t xml:space="preserve">Данный эллипс обладает коэффициентом эллиптичности </w:t>
      </w:r>
      <w:r>
        <w:rPr>
          <w:i/>
          <w:lang w:val="en-US"/>
        </w:rPr>
        <w:t>e</w:t>
      </w:r>
      <w:r w:rsidRPr="001E7D6F">
        <w:rPr>
          <w:i/>
        </w:rPr>
        <w:t xml:space="preserve"> = </w:t>
      </w:r>
      <w:r>
        <w:rPr>
          <w:i/>
          <w:lang w:val="en-US"/>
        </w:rPr>
        <w:t>b</w:t>
      </w:r>
      <w:r w:rsidRPr="001E7D6F">
        <w:rPr>
          <w:i/>
        </w:rPr>
        <w:t xml:space="preserve"> / </w:t>
      </w:r>
      <w:r>
        <w:rPr>
          <w:i/>
          <w:lang w:val="en-US"/>
        </w:rPr>
        <w:t>a</w:t>
      </w:r>
      <w:r>
        <w:t xml:space="preserve">, азимутальным углом </w:t>
      </w:r>
      <w:r w:rsidRPr="00FD40A9">
        <w:rPr>
          <w:rFonts w:cs="Times New Roman"/>
          <w:position w:val="-6"/>
          <w:szCs w:val="28"/>
        </w:rPr>
        <w:object w:dxaOrig="260" w:dyaOrig="240">
          <v:shape id="_x0000_i1042" type="#_x0000_t75" style="width:12.65pt;height:12.65pt" o:ole="">
            <v:imagedata r:id="rId35" o:title=""/>
          </v:shape>
          <o:OLEObject Type="Embed" ProgID="Equation.DSMT4" ShapeID="_x0000_i1042" DrawAspect="Content" ObjectID="_1654338342" r:id="rId36"/>
        </w:object>
      </w:r>
      <w:r>
        <w:rPr>
          <w:rFonts w:cs="Times New Roman"/>
          <w:szCs w:val="28"/>
        </w:rPr>
        <w:t xml:space="preserve">, </w:t>
      </w:r>
      <w:r w:rsidR="000D609E">
        <w:rPr>
          <w:rFonts w:cs="Times New Roman"/>
          <w:szCs w:val="28"/>
        </w:rPr>
        <w:t xml:space="preserve">амплитудой колебаний </w:t>
      </w:r>
      <w:r w:rsidR="000D609E" w:rsidRPr="00FD40A9">
        <w:rPr>
          <w:rFonts w:cs="Times New Roman"/>
          <w:position w:val="-18"/>
          <w:szCs w:val="28"/>
        </w:rPr>
        <w:object w:dxaOrig="3560" w:dyaOrig="560">
          <v:shape id="_x0000_i1043" type="#_x0000_t75" style="width:176.85pt;height:27.05pt" o:ole="">
            <v:imagedata r:id="rId37" o:title=""/>
          </v:shape>
          <o:OLEObject Type="Embed" ProgID="Equation.DSMT4" ShapeID="_x0000_i1043" DrawAspect="Content" ObjectID="_1654338343" r:id="rId38"/>
        </w:object>
      </w:r>
      <w:r w:rsidR="000D609E">
        <w:rPr>
          <w:rFonts w:cs="Times New Roman"/>
          <w:szCs w:val="28"/>
        </w:rPr>
        <w:t>(п</w:t>
      </w:r>
      <w:r w:rsidR="000D609E" w:rsidRPr="0009741A">
        <w:rPr>
          <w:rFonts w:cs="Times New Roman"/>
          <w:szCs w:val="28"/>
        </w:rPr>
        <w:t xml:space="preserve">араметры амплитуд  </w:t>
      </w:r>
      <w:r w:rsidR="000D609E" w:rsidRPr="0009741A">
        <w:rPr>
          <w:rFonts w:cs="Times New Roman"/>
          <w:position w:val="-16"/>
          <w:szCs w:val="28"/>
        </w:rPr>
        <w:object w:dxaOrig="780" w:dyaOrig="420">
          <v:shape id="_x0000_i1044" type="#_x0000_t75" style="width:39.15pt;height:19pt" o:ole="">
            <v:imagedata r:id="rId39" o:title=""/>
          </v:shape>
          <o:OLEObject Type="Embed" ProgID="Equation.DSMT4" ShapeID="_x0000_i1044" DrawAspect="Content" ObjectID="_1654338344" r:id="rId40"/>
        </w:object>
      </w:r>
      <w:r w:rsidR="000D609E" w:rsidRPr="000D609E">
        <w:rPr>
          <w:rFonts w:cs="Times New Roman"/>
          <w:szCs w:val="28"/>
        </w:rPr>
        <w:t xml:space="preserve"> </w:t>
      </w:r>
      <w:r w:rsidR="000D609E">
        <w:rPr>
          <w:rFonts w:cs="Times New Roman"/>
          <w:szCs w:val="28"/>
        </w:rPr>
        <w:t xml:space="preserve">равны </w:t>
      </w:r>
      <w:r w:rsidR="000D609E" w:rsidRPr="0009741A">
        <w:rPr>
          <w:rFonts w:cs="Times New Roman"/>
          <w:szCs w:val="28"/>
        </w:rPr>
        <w:t>описанным вокруг эллипса сторонам прямоугольника</w:t>
      </w:r>
      <w:r w:rsidR="000D609E">
        <w:rPr>
          <w:rFonts w:cs="Times New Roman"/>
          <w:szCs w:val="28"/>
        </w:rPr>
        <w:t xml:space="preserve">) и разностью фаз </w:t>
      </w:r>
      <w:r w:rsidR="000D609E" w:rsidRPr="0009741A">
        <w:rPr>
          <w:rFonts w:cs="Times New Roman"/>
          <w:szCs w:val="28"/>
        </w:rPr>
        <w:t xml:space="preserve">составляющих </w:t>
      </w:r>
      <w:r w:rsidR="000D609E" w:rsidRPr="0009741A">
        <w:rPr>
          <w:rFonts w:cs="Times New Roman"/>
          <w:position w:val="-16"/>
          <w:szCs w:val="28"/>
        </w:rPr>
        <w:object w:dxaOrig="760" w:dyaOrig="420">
          <v:shape id="_x0000_i1045" type="#_x0000_t75" style="width:39.15pt;height:19pt" o:ole="">
            <v:imagedata r:id="rId41" o:title=""/>
          </v:shape>
          <o:OLEObject Type="Embed" ProgID="Equation.DSMT4" ShapeID="_x0000_i1045" DrawAspect="Content" ObjectID="_1654338345" r:id="rId42"/>
        </w:object>
      </w:r>
      <w:r w:rsidR="000D609E" w:rsidRPr="0009741A">
        <w:rPr>
          <w:rFonts w:cs="Times New Roman"/>
          <w:szCs w:val="28"/>
        </w:rPr>
        <w:t xml:space="preserve"> в точке отсчёта: </w:t>
      </w:r>
      <w:r w:rsidR="000D609E" w:rsidRPr="0009741A">
        <w:rPr>
          <w:rFonts w:cs="Times New Roman"/>
          <w:position w:val="-16"/>
          <w:szCs w:val="28"/>
        </w:rPr>
        <w:object w:dxaOrig="1260" w:dyaOrig="420">
          <v:shape id="_x0000_i1046" type="#_x0000_t75" style="width:62.2pt;height:19pt" o:ole="">
            <v:imagedata r:id="rId43" o:title=""/>
          </v:shape>
          <o:OLEObject Type="Embed" ProgID="Equation.DSMT4" ShapeID="_x0000_i1046" DrawAspect="Content" ObjectID="_1654338346" r:id="rId44"/>
        </w:object>
      </w:r>
      <w:r w:rsidR="000D609E">
        <w:rPr>
          <w:rFonts w:cs="Times New Roman"/>
          <w:szCs w:val="28"/>
        </w:rPr>
        <w:t>.</w:t>
      </w:r>
    </w:p>
    <w:p w:rsidR="00071583" w:rsidRPr="00071583" w:rsidRDefault="00071583" w:rsidP="0007158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41994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6</w:t>
      </w:r>
      <w:r w:rsidRPr="00641994">
        <w:rPr>
          <w:rFonts w:cs="Times New Roman"/>
          <w:b/>
        </w:rPr>
        <w:t xml:space="preserve">. </w:t>
      </w:r>
      <w:r>
        <w:rPr>
          <w:rFonts w:cs="Times New Roman"/>
          <w:b/>
        </w:rPr>
        <w:t>Вектор Стокса</w:t>
      </w:r>
    </w:p>
    <w:p w:rsidR="004853AA" w:rsidRDefault="004853AA" w:rsidP="001E7D6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Главным инструментом расчётов послужил так называемый вектор Стокса, представляемый следующим образом (ссылка на слайд).</w:t>
      </w:r>
      <w:r w:rsidR="00E61F7E">
        <w:rPr>
          <w:rFonts w:cs="Times New Roman"/>
          <w:szCs w:val="28"/>
        </w:rPr>
        <w:t xml:space="preserve"> Параметр </w:t>
      </w:r>
      <w:r w:rsidR="00E61F7E">
        <w:rPr>
          <w:rFonts w:cs="Times New Roman"/>
          <w:szCs w:val="28"/>
          <w:lang w:val="en-US"/>
        </w:rPr>
        <w:t>U</w:t>
      </w:r>
      <w:r w:rsidR="00E61F7E" w:rsidRPr="00641994">
        <w:rPr>
          <w:rFonts w:cs="Times New Roman"/>
          <w:szCs w:val="28"/>
        </w:rPr>
        <w:t xml:space="preserve"> </w:t>
      </w:r>
      <w:r w:rsidR="00E61F7E">
        <w:rPr>
          <w:rFonts w:cs="Times New Roman"/>
          <w:szCs w:val="28"/>
        </w:rPr>
        <w:t xml:space="preserve">выражает плоскость поляризации, </w:t>
      </w:r>
      <w:r w:rsidR="00E61F7E">
        <w:rPr>
          <w:rFonts w:cs="Times New Roman"/>
          <w:szCs w:val="28"/>
          <w:lang w:val="en-US"/>
        </w:rPr>
        <w:t>V</w:t>
      </w:r>
      <w:r w:rsidR="00E61F7E" w:rsidRPr="00641994">
        <w:rPr>
          <w:rFonts w:cs="Times New Roman"/>
          <w:szCs w:val="28"/>
        </w:rPr>
        <w:t xml:space="preserve"> – </w:t>
      </w:r>
      <w:r w:rsidR="00E61F7E">
        <w:rPr>
          <w:rFonts w:cs="Times New Roman"/>
          <w:szCs w:val="28"/>
        </w:rPr>
        <w:t>эллиптичность светового потока.</w:t>
      </w:r>
    </w:p>
    <w:p w:rsidR="00071583" w:rsidRPr="00071583" w:rsidRDefault="00071583" w:rsidP="0007158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41994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7</w:t>
      </w:r>
      <w:r w:rsidRPr="00641994">
        <w:rPr>
          <w:rFonts w:cs="Times New Roman"/>
          <w:b/>
        </w:rPr>
        <w:t xml:space="preserve">. </w:t>
      </w:r>
      <w:r>
        <w:rPr>
          <w:rFonts w:cs="Times New Roman"/>
          <w:b/>
        </w:rPr>
        <w:t>Матрица Мюллера</w:t>
      </w:r>
    </w:p>
    <w:p w:rsidR="00814E9F" w:rsidRDefault="00814E9F" w:rsidP="001E7D6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Другим инструментом для расчётов послужила матрица Мюллера, служащая оператором, преобразующим вектор Стокса падающей волны в вектор отражённой (ссылка на слайд).</w:t>
      </w:r>
    </w:p>
    <w:p w:rsidR="002D3F3E" w:rsidRDefault="002D3F3E" w:rsidP="001E7D6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Таким образом, параметры вектора Стокса используются в задачах расчёта компонент вектор-функции Стокса и расчёта матриц оператора рассеяния.</w:t>
      </w:r>
      <w:r>
        <w:rPr>
          <w:rFonts w:cs="Times New Roman"/>
          <w:szCs w:val="28"/>
        </w:rPr>
        <w:tab/>
        <w:t>Для металлических поверхностей матрица рассеяния может быть описана следующим образом (ссылка на слайд), аналогично для диэлектрических (ссылка на слайд).</w:t>
      </w:r>
    </w:p>
    <w:p w:rsidR="00071583" w:rsidRPr="00071583" w:rsidRDefault="00071583" w:rsidP="0007158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41994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8</w:t>
      </w:r>
      <w:r w:rsidRPr="00641994">
        <w:rPr>
          <w:rFonts w:cs="Times New Roman"/>
          <w:b/>
        </w:rPr>
        <w:t xml:space="preserve">. </w:t>
      </w:r>
      <w:r>
        <w:rPr>
          <w:rFonts w:cs="Times New Roman"/>
          <w:b/>
        </w:rPr>
        <w:t>Функциональная блок-схема...</w:t>
      </w:r>
    </w:p>
    <w:p w:rsidR="00CD2CD7" w:rsidRDefault="009A4B85" w:rsidP="00CD2CD7">
      <w:pPr>
        <w:spacing w:line="360" w:lineRule="auto"/>
        <w:ind w:firstLine="708"/>
        <w:jc w:val="both"/>
      </w:pPr>
      <w:r>
        <w:t>Для моделировани</w:t>
      </w:r>
      <w:r w:rsidR="00FF54DE">
        <w:t>я</w:t>
      </w:r>
      <w:r>
        <w:t xml:space="preserve"> отраженного излучения </w:t>
      </w:r>
      <w:r w:rsidR="00071583">
        <w:t xml:space="preserve">в работе Бодровой И.В. </w:t>
      </w:r>
      <w:r>
        <w:t>используется у</w:t>
      </w:r>
      <w:r>
        <w:rPr>
          <w:rFonts w:cs="Times New Roman"/>
          <w:szCs w:val="28"/>
        </w:rPr>
        <w:t>становка</w:t>
      </w:r>
      <w:r w:rsidR="00071583">
        <w:rPr>
          <w:rFonts w:cs="Times New Roman"/>
          <w:szCs w:val="28"/>
        </w:rPr>
        <w:t>, которая</w:t>
      </w:r>
      <w:r w:rsidR="008C4739">
        <w:t xml:space="preserve"> послужила основой вычисления параметров поляризации отражённого излучения.</w:t>
      </w:r>
      <w:r w:rsidR="00CD2CD7">
        <w:t xml:space="preserve"> </w:t>
      </w:r>
    </w:p>
    <w:p w:rsidR="00CD2CD7" w:rsidRDefault="00160B28" w:rsidP="00CD2CD7">
      <w:pPr>
        <w:spacing w:after="0" w:line="360" w:lineRule="auto"/>
        <w:ind w:firstLine="708"/>
        <w:jc w:val="both"/>
      </w:pPr>
      <w:r>
        <w:t>Далее рассматриваются современные методы и алгоритмы определения типа покрытий удалённых объектов.</w:t>
      </w:r>
    </w:p>
    <w:p w:rsidR="007A262C" w:rsidRDefault="007A262C" w:rsidP="00CD2CD7">
      <w:pPr>
        <w:spacing w:after="0" w:line="360" w:lineRule="auto"/>
        <w:ind w:firstLine="708"/>
        <w:jc w:val="both"/>
      </w:pPr>
      <w:r w:rsidRPr="00641994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9</w:t>
      </w:r>
      <w:r w:rsidRPr="00641994">
        <w:rPr>
          <w:rFonts w:cs="Times New Roman"/>
          <w:b/>
        </w:rPr>
        <w:t xml:space="preserve">. </w:t>
      </w:r>
      <w:r>
        <w:rPr>
          <w:rFonts w:cs="Times New Roman"/>
          <w:b/>
        </w:rPr>
        <w:t>Алгорим общий</w:t>
      </w:r>
    </w:p>
    <w:p w:rsidR="00160B28" w:rsidRDefault="00160B28" w:rsidP="00CD2CD7">
      <w:pPr>
        <w:spacing w:after="0" w:line="360" w:lineRule="auto"/>
        <w:ind w:firstLine="708"/>
        <w:jc w:val="both"/>
      </w:pPr>
      <w:r>
        <w:t>Алгоритм определения типа покрытия состоит в следующем:</w:t>
      </w:r>
    </w:p>
    <w:p w:rsidR="00160B28" w:rsidRDefault="00160B28" w:rsidP="00160B28">
      <w:pPr>
        <w:pStyle w:val="a4"/>
        <w:numPr>
          <w:ilvl w:val="0"/>
          <w:numId w:val="4"/>
        </w:numPr>
      </w:pPr>
      <w:r>
        <w:t>генерация и селекция характеризующих признаков,</w:t>
      </w:r>
    </w:p>
    <w:p w:rsidR="00160B28" w:rsidRDefault="00160B28" w:rsidP="00160B28">
      <w:pPr>
        <w:pStyle w:val="a4"/>
        <w:numPr>
          <w:ilvl w:val="0"/>
          <w:numId w:val="4"/>
        </w:numPr>
      </w:pPr>
      <w:r>
        <w:t>отбор классификатора,</w:t>
      </w:r>
    </w:p>
    <w:p w:rsidR="00160B28" w:rsidRDefault="00160B28" w:rsidP="00160B28">
      <w:pPr>
        <w:pStyle w:val="a4"/>
        <w:numPr>
          <w:ilvl w:val="0"/>
          <w:numId w:val="4"/>
        </w:numPr>
      </w:pPr>
      <w:r>
        <w:t>оценка ошибки классификатора,</w:t>
      </w:r>
    </w:p>
    <w:p w:rsidR="00160B28" w:rsidRDefault="00160B28" w:rsidP="00160B28">
      <w:pPr>
        <w:pStyle w:val="a4"/>
        <w:numPr>
          <w:ilvl w:val="0"/>
          <w:numId w:val="4"/>
        </w:numPr>
      </w:pPr>
      <w:r>
        <w:lastRenderedPageBreak/>
        <w:t>построение разделяющей поверхности решения и определение типа поверхности.</w:t>
      </w:r>
    </w:p>
    <w:p w:rsidR="00160B28" w:rsidRDefault="00071583" w:rsidP="00160B28">
      <w:pPr>
        <w:spacing w:after="0" w:line="360" w:lineRule="auto"/>
        <w:jc w:val="both"/>
      </w:pPr>
      <w:r>
        <w:tab/>
      </w:r>
      <w:r w:rsidR="00160B28">
        <w:t>Исследуемая поверхность может быть классифицирована как диэлектрическое или металлическое покрытие.</w:t>
      </w:r>
    </w:p>
    <w:p w:rsidR="00160B28" w:rsidRDefault="00160B28" w:rsidP="00A95AD6">
      <w:pPr>
        <w:spacing w:line="360" w:lineRule="auto"/>
        <w:ind w:firstLine="708"/>
        <w:jc w:val="both"/>
      </w:pPr>
      <w:r>
        <w:t>Для каждо</w:t>
      </w:r>
      <w:r w:rsidR="00F24F6B">
        <w:t>го</w:t>
      </w:r>
      <w:r>
        <w:t xml:space="preserve"> из </w:t>
      </w:r>
      <w:r w:rsidR="00F24F6B">
        <w:t xml:space="preserve">классов </w:t>
      </w:r>
      <w:r w:rsidR="00A95AD6">
        <w:t xml:space="preserve">описан свой алгоритм вычисления показателя преломления. </w:t>
      </w:r>
      <w:r w:rsidR="00864EFC">
        <w:t>Каждому значению параметра преломления, в зависимости от класса исследуемой поверхности, соответствует свой материал.</w:t>
      </w:r>
    </w:p>
    <w:p w:rsidR="007A262C" w:rsidRDefault="007A262C" w:rsidP="007A262C">
      <w:pPr>
        <w:ind w:left="360"/>
        <w:rPr>
          <w:rFonts w:cs="Times New Roman"/>
          <w:b/>
        </w:rPr>
      </w:pPr>
      <w:r>
        <w:rPr>
          <w:rFonts w:cs="Times New Roman"/>
          <w:b/>
        </w:rPr>
        <w:tab/>
      </w:r>
      <w:r w:rsidRPr="00071583">
        <w:rPr>
          <w:rFonts w:cs="Times New Roman"/>
          <w:b/>
        </w:rPr>
        <w:t>Слайд 1</w:t>
      </w:r>
      <w:r>
        <w:rPr>
          <w:rFonts w:cs="Times New Roman"/>
          <w:b/>
        </w:rPr>
        <w:t xml:space="preserve">1 </w:t>
      </w:r>
      <w:r w:rsidRPr="007A262C">
        <w:rPr>
          <w:rFonts w:cs="Times New Roman"/>
          <w:b/>
        </w:rPr>
        <w:t>Алгоритм расчета компонент вектора Стокса</w:t>
      </w:r>
    </w:p>
    <w:p w:rsidR="007A262C" w:rsidRPr="00575397" w:rsidRDefault="00575397" w:rsidP="0057539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575397">
        <w:rPr>
          <w:rFonts w:cs="Times New Roman"/>
          <w:szCs w:val="28"/>
        </w:rPr>
        <w:t>На слайде представлен алгоритм</w:t>
      </w:r>
      <w:r w:rsidRPr="00575397">
        <w:rPr>
          <w:rFonts w:cs="Times New Roman"/>
        </w:rPr>
        <w:t xml:space="preserve"> </w:t>
      </w:r>
      <w:r w:rsidRPr="00575397">
        <w:rPr>
          <w:rFonts w:cs="Times New Roman"/>
        </w:rPr>
        <w:t>расчета компонент вектора Стокса</w:t>
      </w:r>
      <w:r>
        <w:rPr>
          <w:rFonts w:cs="Times New Roman"/>
        </w:rPr>
        <w:t>. Основа алгоритма – нахождение решения СЛАУ.</w:t>
      </w:r>
    </w:p>
    <w:p w:rsidR="007A262C" w:rsidRDefault="007A262C" w:rsidP="007A262C">
      <w:pPr>
        <w:ind w:left="360"/>
        <w:rPr>
          <w:rFonts w:cs="Times New Roman"/>
          <w:b/>
        </w:rPr>
      </w:pPr>
      <w:r>
        <w:rPr>
          <w:rFonts w:cs="Times New Roman"/>
          <w:b/>
        </w:rPr>
        <w:tab/>
      </w:r>
      <w:r w:rsidRPr="00071583">
        <w:rPr>
          <w:rFonts w:cs="Times New Roman"/>
          <w:b/>
        </w:rPr>
        <w:t>Слайд 1</w:t>
      </w:r>
      <w:r>
        <w:rPr>
          <w:rFonts w:cs="Times New Roman"/>
          <w:b/>
        </w:rPr>
        <w:t xml:space="preserve">2 </w:t>
      </w:r>
      <w:r w:rsidRPr="007A262C">
        <w:rPr>
          <w:rFonts w:cs="Times New Roman"/>
          <w:b/>
        </w:rPr>
        <w:t xml:space="preserve">Алгоритм расчета компонент вектора Стокса </w:t>
      </w:r>
      <w:r w:rsidRPr="007A262C">
        <w:rPr>
          <w:rFonts w:cs="Times New Roman"/>
          <w:b/>
        </w:rPr>
        <w:br/>
        <w:t>естественного излучения</w:t>
      </w:r>
    </w:p>
    <w:p w:rsidR="007A262C" w:rsidRPr="00575397" w:rsidRDefault="00575397" w:rsidP="007A262C">
      <w:pPr>
        <w:ind w:left="360"/>
        <w:rPr>
          <w:rFonts w:cs="Times New Roman"/>
          <w:szCs w:val="28"/>
        </w:rPr>
      </w:pPr>
      <w:r w:rsidRPr="00575397">
        <w:rPr>
          <w:rFonts w:cs="Times New Roman"/>
          <w:szCs w:val="28"/>
        </w:rPr>
        <w:t>На слайде представлен алгоритм</w:t>
      </w:r>
      <w:r w:rsidRPr="00575397">
        <w:rPr>
          <w:rFonts w:cs="Times New Roman"/>
          <w:szCs w:val="28"/>
        </w:rPr>
        <w:t xml:space="preserve"> </w:t>
      </w:r>
      <w:r w:rsidRPr="00575397">
        <w:rPr>
          <w:rFonts w:cs="Times New Roman"/>
        </w:rPr>
        <w:t>расчета компонент вектора Стокса естественного излучения</w:t>
      </w:r>
      <w:r>
        <w:rPr>
          <w:rFonts w:cs="Times New Roman"/>
        </w:rPr>
        <w:t>. Основа алгоритма – операции с комплексными числами.</w:t>
      </w:r>
    </w:p>
    <w:p w:rsidR="007A262C" w:rsidRDefault="007A262C" w:rsidP="007A262C">
      <w:pPr>
        <w:ind w:left="360"/>
        <w:rPr>
          <w:rFonts w:cs="Times New Roman"/>
          <w:b/>
        </w:rPr>
      </w:pPr>
      <w:r>
        <w:rPr>
          <w:rFonts w:cs="Times New Roman"/>
          <w:b/>
        </w:rPr>
        <w:tab/>
      </w:r>
      <w:r w:rsidRPr="00071583">
        <w:rPr>
          <w:rFonts w:cs="Times New Roman"/>
          <w:b/>
        </w:rPr>
        <w:t>Слайд 1</w:t>
      </w:r>
      <w:r>
        <w:rPr>
          <w:rFonts w:cs="Times New Roman"/>
          <w:b/>
        </w:rPr>
        <w:t xml:space="preserve">3 </w:t>
      </w:r>
      <w:r w:rsidRPr="007A262C">
        <w:rPr>
          <w:rFonts w:cs="Times New Roman"/>
          <w:b/>
        </w:rPr>
        <w:t xml:space="preserve">Алгоритм расчета дополнительных </w:t>
      </w:r>
      <w:r w:rsidRPr="007A262C">
        <w:rPr>
          <w:rFonts w:cs="Times New Roman"/>
          <w:b/>
        </w:rPr>
        <w:br/>
        <w:t>параметров численными методами</w:t>
      </w:r>
    </w:p>
    <w:p w:rsidR="007A262C" w:rsidRDefault="00575397" w:rsidP="007A262C">
      <w:pPr>
        <w:ind w:left="360"/>
        <w:rPr>
          <w:rFonts w:cs="Times New Roman"/>
          <w:b/>
        </w:rPr>
      </w:pPr>
      <w:r>
        <w:rPr>
          <w:rFonts w:cs="Times New Roman"/>
          <w:szCs w:val="28"/>
        </w:rPr>
        <w:t>Расчет дополнительных параметром может быть осуществлен аналитически и численно. Числненный алгоритм с использованием метода градиентного спуска представлен на слайде.</w:t>
      </w:r>
    </w:p>
    <w:p w:rsidR="00575397" w:rsidRDefault="00575397" w:rsidP="00575397">
      <w:pPr>
        <w:ind w:left="360"/>
        <w:rPr>
          <w:rFonts w:cs="Times New Roman"/>
          <w:b/>
        </w:rPr>
      </w:pPr>
      <w:r>
        <w:rPr>
          <w:rFonts w:cs="Times New Roman"/>
          <w:b/>
        </w:rPr>
        <w:tab/>
      </w:r>
      <w:r w:rsidRPr="00071583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14-</w:t>
      </w:r>
      <w:r w:rsidRPr="00071583">
        <w:rPr>
          <w:rFonts w:cs="Times New Roman"/>
          <w:b/>
        </w:rPr>
        <w:t>1</w:t>
      </w:r>
      <w:r>
        <w:rPr>
          <w:rFonts w:cs="Times New Roman"/>
          <w:b/>
        </w:rPr>
        <w:t xml:space="preserve">5 </w:t>
      </w:r>
      <w:r w:rsidRPr="007A262C">
        <w:rPr>
          <w:rFonts w:cs="Times New Roman"/>
          <w:b/>
        </w:rPr>
        <w:t>Алгоритм определения коэффициента преломления металлических покрытий</w:t>
      </w:r>
    </w:p>
    <w:p w:rsidR="00575397" w:rsidRPr="00575397" w:rsidRDefault="00575397" w:rsidP="00575397">
      <w:pPr>
        <w:ind w:left="360"/>
        <w:rPr>
          <w:rFonts w:cs="Times New Roman"/>
          <w:szCs w:val="28"/>
        </w:rPr>
      </w:pPr>
      <w:r w:rsidRPr="00575397">
        <w:rPr>
          <w:rFonts w:cs="Times New Roman"/>
          <w:szCs w:val="28"/>
        </w:rPr>
        <w:t>На слайд</w:t>
      </w:r>
      <w:r>
        <w:rPr>
          <w:rFonts w:cs="Times New Roman"/>
          <w:szCs w:val="28"/>
        </w:rPr>
        <w:t>ах 14-15</w:t>
      </w:r>
      <w:r w:rsidRPr="00575397">
        <w:rPr>
          <w:rFonts w:cs="Times New Roman"/>
          <w:szCs w:val="28"/>
        </w:rPr>
        <w:t xml:space="preserve"> представлен алгоритм </w:t>
      </w:r>
      <w:r w:rsidRPr="00575397">
        <w:rPr>
          <w:rFonts w:cs="Times New Roman"/>
        </w:rPr>
        <w:t xml:space="preserve">определения коэффициента преломления </w:t>
      </w:r>
      <w:r>
        <w:rPr>
          <w:rFonts w:cs="Times New Roman"/>
        </w:rPr>
        <w:t>не</w:t>
      </w:r>
      <w:r w:rsidRPr="00575397">
        <w:rPr>
          <w:rFonts w:cs="Times New Roman"/>
        </w:rPr>
        <w:t xml:space="preserve">металлических </w:t>
      </w:r>
      <w:r>
        <w:rPr>
          <w:rFonts w:cs="Times New Roman"/>
        </w:rPr>
        <w:t xml:space="preserve">и металлическиз </w:t>
      </w:r>
      <w:r w:rsidRPr="00575397">
        <w:rPr>
          <w:rFonts w:cs="Times New Roman"/>
        </w:rPr>
        <w:t>покрытий</w:t>
      </w:r>
      <w:r>
        <w:rPr>
          <w:rFonts w:cs="Times New Roman"/>
        </w:rPr>
        <w:t xml:space="preserve">. </w:t>
      </w:r>
      <w:bookmarkStart w:id="0" w:name="_GoBack"/>
      <w:bookmarkEnd w:id="0"/>
    </w:p>
    <w:p w:rsidR="00071583" w:rsidRPr="007A262C" w:rsidRDefault="00071583" w:rsidP="0007158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41994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16</w:t>
      </w:r>
      <w:r w:rsidRPr="00641994">
        <w:rPr>
          <w:rFonts w:cs="Times New Roman"/>
          <w:b/>
        </w:rPr>
        <w:t xml:space="preserve">. </w:t>
      </w:r>
      <w:r>
        <w:rPr>
          <w:rFonts w:cs="Times New Roman"/>
          <w:b/>
        </w:rPr>
        <w:t xml:space="preserve">Программная система </w:t>
      </w:r>
      <w:r>
        <w:rPr>
          <w:rFonts w:cs="Times New Roman"/>
          <w:b/>
          <w:lang w:val="en-US"/>
        </w:rPr>
        <w:t>Stokes</w:t>
      </w:r>
    </w:p>
    <w:p w:rsidR="00F24F6B" w:rsidRDefault="00071583" w:rsidP="004E3C71">
      <w:pPr>
        <w:spacing w:after="0" w:line="360" w:lineRule="auto"/>
        <w:ind w:firstLine="708"/>
        <w:jc w:val="both"/>
      </w:pPr>
      <w:r>
        <w:t>П</w:t>
      </w:r>
      <w:r w:rsidR="004E3C71">
        <w:t>осле изучения всех математических алгоритмов и методов разрабатывается программная система, вычисляющая показатели преломления и определяющая с помощью них материал покрытия.</w:t>
      </w:r>
    </w:p>
    <w:p w:rsidR="004E3C71" w:rsidRDefault="004E3C71" w:rsidP="004E3C71">
      <w:pPr>
        <w:spacing w:after="0" w:line="360" w:lineRule="auto"/>
        <w:ind w:firstLine="708"/>
        <w:jc w:val="both"/>
      </w:pPr>
      <w:r>
        <w:t>Архитектура программной системы выглядит следующим образом (слайд). Программный пакет состоит из:</w:t>
      </w:r>
    </w:p>
    <w:p w:rsidR="004E3C71" w:rsidRDefault="004E3C71" w:rsidP="004E3C71">
      <w:pPr>
        <w:pStyle w:val="a4"/>
        <w:numPr>
          <w:ilvl w:val="0"/>
          <w:numId w:val="7"/>
        </w:numPr>
      </w:pPr>
      <w:r>
        <w:lastRenderedPageBreak/>
        <w:t>программы расчета параметров Стокса и коэффициента поляризации отраженного светового потока;</w:t>
      </w:r>
    </w:p>
    <w:p w:rsidR="004E3C71" w:rsidRDefault="004E3C71" w:rsidP="004E3C71">
      <w:pPr>
        <w:pStyle w:val="MTDisplayEquation"/>
        <w:numPr>
          <w:ilvl w:val="0"/>
          <w:numId w:val="7"/>
        </w:numPr>
        <w:tabs>
          <w:tab w:val="clear" w:pos="4960"/>
          <w:tab w:val="left" w:pos="1083"/>
        </w:tabs>
        <w:spacing w:before="0"/>
      </w:pPr>
      <w:r>
        <w:t>программы для вычисления азимутального угла, угла эллиптичности и комплексного показателя поляризации светового потока;</w:t>
      </w:r>
    </w:p>
    <w:p w:rsidR="004E3C71" w:rsidRDefault="004E3C71" w:rsidP="004E3C71">
      <w:pPr>
        <w:pStyle w:val="MTDisplayEquation"/>
        <w:numPr>
          <w:ilvl w:val="0"/>
          <w:numId w:val="7"/>
        </w:numPr>
        <w:tabs>
          <w:tab w:val="clear" w:pos="4960"/>
          <w:tab w:val="left" w:pos="1083"/>
        </w:tabs>
        <w:spacing w:before="0"/>
      </w:pPr>
      <w:r>
        <w:t>программы для расчета показателя преломления и определения материала покрытия</w:t>
      </w:r>
      <w:r w:rsidR="00071583">
        <w:t>.</w:t>
      </w:r>
    </w:p>
    <w:p w:rsidR="00071583" w:rsidRPr="00071583" w:rsidRDefault="00071583" w:rsidP="00071583">
      <w:pPr>
        <w:ind w:left="360"/>
        <w:rPr>
          <w:rFonts w:cs="Times New Roman"/>
          <w:szCs w:val="28"/>
        </w:rPr>
      </w:pPr>
      <w:r w:rsidRPr="00071583">
        <w:rPr>
          <w:rFonts w:cs="Times New Roman"/>
          <w:b/>
        </w:rPr>
        <w:t>Слайд 1</w:t>
      </w:r>
      <w:r>
        <w:rPr>
          <w:rFonts w:cs="Times New Roman"/>
          <w:b/>
        </w:rPr>
        <w:t>7</w:t>
      </w:r>
      <w:r w:rsidRPr="00071583">
        <w:rPr>
          <w:rFonts w:cs="Times New Roman"/>
          <w:b/>
        </w:rPr>
        <w:t>. Схема БД</w:t>
      </w:r>
    </w:p>
    <w:p w:rsidR="00071583" w:rsidRDefault="00071583" w:rsidP="00071583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Программа</w:t>
      </w:r>
      <w:r>
        <w:t xml:space="preserve"> была написана на объектно-ориентированном высокоуровневом интерпретируемом языке программирования </w:t>
      </w:r>
      <w:r w:rsidRPr="00071583">
        <w:rPr>
          <w:rFonts w:eastAsia="Times New Roman"/>
          <w:color w:val="000000"/>
          <w:lang w:eastAsia="ru-RU"/>
        </w:rPr>
        <w:t xml:space="preserve">Python. В качестве среды разработки выступал редактор </w:t>
      </w:r>
      <w:r w:rsidRPr="00071583">
        <w:rPr>
          <w:lang w:val="en-US" w:eastAsia="ru-RU"/>
        </w:rPr>
        <w:t>Visual</w:t>
      </w:r>
      <w:r w:rsidRPr="00CE7BD4">
        <w:rPr>
          <w:lang w:eastAsia="ru-RU"/>
        </w:rPr>
        <w:t xml:space="preserve"> </w:t>
      </w:r>
      <w:r w:rsidRPr="00071583">
        <w:rPr>
          <w:lang w:val="en-US" w:eastAsia="ru-RU"/>
        </w:rPr>
        <w:t>Studio</w:t>
      </w:r>
      <w:r w:rsidRPr="00CE7BD4">
        <w:rPr>
          <w:lang w:eastAsia="ru-RU"/>
        </w:rPr>
        <w:t xml:space="preserve"> </w:t>
      </w:r>
      <w:r w:rsidRPr="00071583">
        <w:rPr>
          <w:lang w:val="en-US" w:eastAsia="ru-RU"/>
        </w:rPr>
        <w:t>Code</w:t>
      </w:r>
      <w:r>
        <w:rPr>
          <w:lang w:eastAsia="ru-RU"/>
        </w:rPr>
        <w:t xml:space="preserve">. Для работы с базами данных использовалась библиотека </w:t>
      </w:r>
      <w:r w:rsidRPr="00071583">
        <w:rPr>
          <w:lang w:val="en-US" w:eastAsia="ru-RU"/>
        </w:rPr>
        <w:t>SQLite</w:t>
      </w:r>
      <w:r>
        <w:rPr>
          <w:lang w:eastAsia="ru-RU"/>
        </w:rPr>
        <w:t xml:space="preserve">. Также была задействована система контроля версий </w:t>
      </w:r>
      <w:r w:rsidRPr="00071583">
        <w:rPr>
          <w:i/>
          <w:lang w:val="en-US" w:eastAsia="ru-RU"/>
        </w:rPr>
        <w:t>Git</w:t>
      </w:r>
      <w:r>
        <w:rPr>
          <w:lang w:eastAsia="ru-RU"/>
        </w:rPr>
        <w:t>.</w:t>
      </w:r>
      <w:r>
        <w:rPr>
          <w:lang w:eastAsia="ru-RU"/>
        </w:rPr>
        <w:t xml:space="preserve"> Схема взаимодействия программных модулей представлена на слайде.</w:t>
      </w:r>
    </w:p>
    <w:p w:rsidR="00071583" w:rsidRPr="00071583" w:rsidRDefault="00071583" w:rsidP="00071583">
      <w:pPr>
        <w:ind w:left="360"/>
        <w:rPr>
          <w:rFonts w:cs="Times New Roman"/>
          <w:szCs w:val="28"/>
        </w:rPr>
      </w:pPr>
      <w:r w:rsidRPr="00071583">
        <w:rPr>
          <w:rFonts w:cs="Times New Roman"/>
          <w:b/>
        </w:rPr>
        <w:t>Слайд 1</w:t>
      </w:r>
      <w:r>
        <w:rPr>
          <w:rFonts w:cs="Times New Roman"/>
          <w:b/>
        </w:rPr>
        <w:t>8</w:t>
      </w:r>
      <w:r w:rsidRPr="00071583">
        <w:rPr>
          <w:rFonts w:cs="Times New Roman"/>
          <w:b/>
        </w:rPr>
        <w:t xml:space="preserve">. </w:t>
      </w:r>
      <w:r>
        <w:rPr>
          <w:rFonts w:cs="Times New Roman"/>
          <w:b/>
        </w:rPr>
        <w:t>Схема БД</w:t>
      </w:r>
    </w:p>
    <w:p w:rsidR="004C6495" w:rsidRDefault="004C6495" w:rsidP="00071583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База данных программы представляет собой набор несвязанных между собой таблиц</w:t>
      </w:r>
      <w:r w:rsidR="00071583">
        <w:rPr>
          <w:lang w:eastAsia="ru-RU"/>
        </w:rPr>
        <w:t>, предназначенных для хранения исходны и расчетных данных</w:t>
      </w:r>
      <w:r>
        <w:rPr>
          <w:lang w:eastAsia="ru-RU"/>
        </w:rPr>
        <w:t>.</w:t>
      </w:r>
    </w:p>
    <w:p w:rsidR="004C6495" w:rsidRDefault="004C6495" w:rsidP="004C6495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  <w:t>Таким образом, программа производит расчёт параметров Стокса и коэффициента поляризации отраженного светового потока, вычисление азимутального угла, угла эллиптичности и комплексного показателя поляризации светового потока, расчёт показателя преломления</w:t>
      </w:r>
      <w:r w:rsidR="00A35483">
        <w:rPr>
          <w:lang w:eastAsia="ru-RU"/>
        </w:rPr>
        <w:t xml:space="preserve"> и определение материала покрытия.</w:t>
      </w:r>
    </w:p>
    <w:p w:rsidR="00071583" w:rsidRPr="00071583" w:rsidRDefault="00071583" w:rsidP="00071583">
      <w:pPr>
        <w:ind w:left="360"/>
        <w:rPr>
          <w:rFonts w:cs="Times New Roman"/>
          <w:szCs w:val="28"/>
        </w:rPr>
      </w:pPr>
      <w:r w:rsidRPr="00071583">
        <w:rPr>
          <w:rFonts w:cs="Times New Roman"/>
          <w:b/>
        </w:rPr>
        <w:t>Слайд 1</w:t>
      </w:r>
      <w:r>
        <w:rPr>
          <w:rFonts w:cs="Times New Roman"/>
          <w:b/>
        </w:rPr>
        <w:t>9</w:t>
      </w:r>
      <w:r w:rsidRPr="00071583">
        <w:rPr>
          <w:rFonts w:cs="Times New Roman"/>
          <w:b/>
        </w:rPr>
        <w:t xml:space="preserve">. </w:t>
      </w:r>
      <w:r>
        <w:rPr>
          <w:rFonts w:cs="Times New Roman"/>
          <w:b/>
        </w:rPr>
        <w:t>Настройка..</w:t>
      </w:r>
    </w:p>
    <w:p w:rsidR="00A35483" w:rsidRDefault="00A35483" w:rsidP="00A35483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  <w:t>Для настройки программной системы необходимо выполнить следующие действия:</w:t>
      </w:r>
    </w:p>
    <w:p w:rsidR="00A35483" w:rsidRDefault="00A35483" w:rsidP="00A35483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открыть файл </w:t>
      </w:r>
      <w:r w:rsidRPr="00A35483">
        <w:rPr>
          <w:lang w:val="en-US" w:eastAsia="ru-RU"/>
        </w:rPr>
        <w:t>basic</w:t>
      </w:r>
      <w:r>
        <w:rPr>
          <w:lang w:eastAsia="ru-RU"/>
        </w:rPr>
        <w:t>.</w:t>
      </w:r>
      <w:r w:rsidRPr="00A35483">
        <w:rPr>
          <w:lang w:val="en-US" w:eastAsia="ru-RU"/>
        </w:rPr>
        <w:t>ini</w:t>
      </w:r>
      <w:r w:rsidRPr="00F742CF">
        <w:rPr>
          <w:lang w:eastAsia="ru-RU"/>
        </w:rPr>
        <w:t xml:space="preserve"> </w:t>
      </w:r>
      <w:r>
        <w:rPr>
          <w:lang w:eastAsia="ru-RU"/>
        </w:rPr>
        <w:t xml:space="preserve">или создать его копию с произвольным именем и расширением </w:t>
      </w:r>
      <w:r w:rsidRPr="00A35483">
        <w:rPr>
          <w:lang w:val="en-US" w:eastAsia="ru-RU"/>
        </w:rPr>
        <w:t>ini</w:t>
      </w:r>
      <w:r>
        <w:rPr>
          <w:lang w:eastAsia="ru-RU"/>
        </w:rPr>
        <w:t>;</w:t>
      </w:r>
    </w:p>
    <w:p w:rsidR="00A35483" w:rsidRDefault="00A35483" w:rsidP="00A35483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в секции </w:t>
      </w:r>
      <w:r w:rsidRPr="00F2322E">
        <w:rPr>
          <w:lang w:eastAsia="ru-RU"/>
        </w:rPr>
        <w:t>[</w:t>
      </w:r>
      <w:r w:rsidRPr="00A35483">
        <w:rPr>
          <w:i/>
          <w:lang w:val="en-US" w:eastAsia="ru-RU"/>
        </w:rPr>
        <w:t>Common</w:t>
      </w:r>
      <w:r w:rsidRPr="00F2322E">
        <w:rPr>
          <w:lang w:eastAsia="ru-RU"/>
        </w:rPr>
        <w:t xml:space="preserve">] </w:t>
      </w:r>
      <w:r>
        <w:rPr>
          <w:lang w:eastAsia="ru-RU"/>
        </w:rPr>
        <w:t>ввести значения следующих параметров для настройки работы алгоритмов:</w:t>
      </w:r>
    </w:p>
    <w:p w:rsidR="00A35483" w:rsidRDefault="00A35483" w:rsidP="00A35483">
      <w:pPr>
        <w:pStyle w:val="a4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Fi</w:t>
      </w:r>
      <w:r w:rsidRPr="00A35483">
        <w:rPr>
          <w:lang w:val="en-US" w:eastAsia="ru-RU"/>
        </w:rPr>
        <w:t xml:space="preserve"> </w:t>
      </w:r>
      <w:r>
        <w:rPr>
          <w:lang w:eastAsia="ru-RU"/>
        </w:rPr>
        <w:t>– угол падения;</w:t>
      </w:r>
    </w:p>
    <w:p w:rsidR="00A35483" w:rsidRDefault="00A35483" w:rsidP="00A35483">
      <w:pPr>
        <w:pStyle w:val="a4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Nju_Re – действительная часть показателя преломления;</w:t>
      </w:r>
    </w:p>
    <w:p w:rsidR="00A35483" w:rsidRDefault="00A35483" w:rsidP="00A35483">
      <w:pPr>
        <w:pStyle w:val="a4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lastRenderedPageBreak/>
        <w:t>Nju_Im – комплексная часть показателя преломления;</w:t>
      </w:r>
    </w:p>
    <w:p w:rsidR="00A35483" w:rsidRDefault="00A35483" w:rsidP="00A35483">
      <w:pPr>
        <w:pStyle w:val="a4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Gamma – угол</w:t>
      </w:r>
      <w:r w:rsidR="003C3C3B">
        <w:rPr>
          <w:lang w:eastAsia="ru-RU"/>
        </w:rPr>
        <w:t xml:space="preserve"> (</w:t>
      </w:r>
      <w:r w:rsidR="003C3C3B">
        <w:rPr>
          <w:i/>
          <w:lang w:eastAsia="ru-RU"/>
        </w:rPr>
        <w:t>угол чего?)</w:t>
      </w:r>
      <w:r>
        <w:rPr>
          <w:lang w:eastAsia="ru-RU"/>
        </w:rPr>
        <w:t>.</w:t>
      </w:r>
    </w:p>
    <w:p w:rsidR="004E3C71" w:rsidRDefault="00A35483" w:rsidP="00683167">
      <w:pPr>
        <w:pStyle w:val="a4"/>
        <w:numPr>
          <w:ilvl w:val="0"/>
          <w:numId w:val="9"/>
        </w:numPr>
      </w:pPr>
      <w:r>
        <w:rPr>
          <w:lang w:eastAsia="ru-RU"/>
        </w:rPr>
        <w:t xml:space="preserve">в секции </w:t>
      </w:r>
      <w:r w:rsidRPr="00F2322E">
        <w:rPr>
          <w:lang w:eastAsia="ru-RU"/>
        </w:rPr>
        <w:t>[</w:t>
      </w:r>
      <w:r w:rsidRPr="00A35483">
        <w:rPr>
          <w:i/>
          <w:lang w:val="en-US" w:eastAsia="ru-RU"/>
        </w:rPr>
        <w:t>Intervals</w:t>
      </w:r>
      <w:r w:rsidRPr="00F2322E">
        <w:rPr>
          <w:lang w:eastAsia="ru-RU"/>
        </w:rPr>
        <w:t xml:space="preserve">] </w:t>
      </w:r>
      <w:r>
        <w:rPr>
          <w:lang w:eastAsia="ru-RU"/>
        </w:rPr>
        <w:t>ввести значения допустимых интервалов соответствующих параметров вектора Стокса падающего и отражённого излучения.</w:t>
      </w:r>
      <w:r w:rsidRPr="004E3C71">
        <w:t xml:space="preserve"> </w:t>
      </w:r>
    </w:p>
    <w:p w:rsidR="00071583" w:rsidRPr="00071583" w:rsidRDefault="00071583" w:rsidP="00071583">
      <w:pPr>
        <w:ind w:left="360"/>
        <w:rPr>
          <w:rFonts w:cs="Times New Roman"/>
          <w:szCs w:val="28"/>
        </w:rPr>
      </w:pPr>
      <w:r w:rsidRPr="00071583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20</w:t>
      </w:r>
      <w:r w:rsidRPr="00071583">
        <w:rPr>
          <w:rFonts w:cs="Times New Roman"/>
          <w:b/>
        </w:rPr>
        <w:t xml:space="preserve">. </w:t>
      </w:r>
      <w:r>
        <w:rPr>
          <w:rFonts w:cs="Times New Roman"/>
          <w:b/>
        </w:rPr>
        <w:t>Обращение к системе</w:t>
      </w:r>
    </w:p>
    <w:p w:rsidR="003C3C3B" w:rsidRDefault="00683167" w:rsidP="00F03DC7">
      <w:pPr>
        <w:spacing w:after="0" w:line="360" w:lineRule="auto"/>
        <w:jc w:val="both"/>
        <w:rPr>
          <w:lang w:eastAsia="ru-RU"/>
        </w:rPr>
      </w:pPr>
      <w:r>
        <w:tab/>
      </w:r>
      <w:r w:rsidR="003C3C3B">
        <w:t xml:space="preserve">Обращение к программной системе происходит через интерфейс командной строки (терминал) </w:t>
      </w:r>
      <w:r w:rsidR="003C3C3B">
        <w:rPr>
          <w:lang w:eastAsia="ru-RU"/>
        </w:rPr>
        <w:t>Следует перейти в папку /</w:t>
      </w:r>
      <w:r w:rsidR="003C3C3B">
        <w:rPr>
          <w:lang w:val="en-US" w:eastAsia="ru-RU"/>
        </w:rPr>
        <w:t>stokes</w:t>
      </w:r>
      <w:r w:rsidR="003C3C3B">
        <w:rPr>
          <w:lang w:eastAsia="ru-RU"/>
        </w:rPr>
        <w:t xml:space="preserve">  запуск осуществляется командой “</w:t>
      </w:r>
      <w:r w:rsidR="003C3C3B">
        <w:rPr>
          <w:lang w:val="en-US" w:eastAsia="ru-RU"/>
        </w:rPr>
        <w:t>python</w:t>
      </w:r>
      <w:r w:rsidR="003C3C3B" w:rsidRPr="00727166">
        <w:rPr>
          <w:lang w:eastAsia="ru-RU"/>
        </w:rPr>
        <w:t xml:space="preserve"> </w:t>
      </w:r>
      <w:r w:rsidR="003C3C3B">
        <w:rPr>
          <w:lang w:val="en-US" w:eastAsia="ru-RU"/>
        </w:rPr>
        <w:t>main</w:t>
      </w:r>
      <w:r w:rsidR="003C3C3B" w:rsidRPr="00727166">
        <w:rPr>
          <w:lang w:eastAsia="ru-RU"/>
        </w:rPr>
        <w:t>.</w:t>
      </w:r>
      <w:r w:rsidR="003C3C3B">
        <w:rPr>
          <w:lang w:val="en-US" w:eastAsia="ru-RU"/>
        </w:rPr>
        <w:t>py</w:t>
      </w:r>
      <w:r w:rsidR="003C3C3B" w:rsidRPr="00727166">
        <w:rPr>
          <w:lang w:eastAsia="ru-RU"/>
        </w:rPr>
        <w:t xml:space="preserve"> [</w:t>
      </w:r>
      <w:r w:rsidR="003C3C3B">
        <w:rPr>
          <w:lang w:eastAsia="ru-RU"/>
        </w:rPr>
        <w:t>опции</w:t>
      </w:r>
      <w:r w:rsidR="003C3C3B" w:rsidRPr="00727166">
        <w:rPr>
          <w:lang w:eastAsia="ru-RU"/>
        </w:rPr>
        <w:t>]</w:t>
      </w:r>
      <w:r w:rsidR="003C3C3B">
        <w:rPr>
          <w:lang w:eastAsia="ru-RU"/>
        </w:rPr>
        <w:t xml:space="preserve"> ”.</w:t>
      </w:r>
    </w:p>
    <w:p w:rsidR="00683167" w:rsidRDefault="00F03DC7" w:rsidP="00F03DC7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</w:r>
      <w:r w:rsidR="003C3C3B">
        <w:rPr>
          <w:lang w:eastAsia="ru-RU"/>
        </w:rPr>
        <w:t>Программе могут быть переданы следующие параметры:</w:t>
      </w:r>
    </w:p>
    <w:p w:rsidR="003C3C3B" w:rsidRPr="00683167" w:rsidRDefault="003C3C3B" w:rsidP="00683167">
      <w:pPr>
        <w:pStyle w:val="a4"/>
        <w:numPr>
          <w:ilvl w:val="0"/>
          <w:numId w:val="14"/>
        </w:numPr>
        <w:rPr>
          <w:lang w:eastAsia="ru-RU"/>
        </w:rPr>
      </w:pPr>
      <w:r w:rsidRPr="00683167">
        <w:rPr>
          <w:lang w:eastAsia="ru-RU"/>
        </w:rPr>
        <w:t>'-</w:t>
      </w:r>
      <w:r w:rsidRPr="00683167">
        <w:rPr>
          <w:lang w:val="en-US" w:eastAsia="ru-RU"/>
        </w:rPr>
        <w:t>c</w:t>
      </w:r>
      <w:r w:rsidRPr="00683167">
        <w:rPr>
          <w:lang w:eastAsia="ru-RU"/>
        </w:rPr>
        <w:t>', '--</w:t>
      </w:r>
      <w:r w:rsidRPr="00683167">
        <w:rPr>
          <w:lang w:val="en-US" w:eastAsia="ru-RU"/>
        </w:rPr>
        <w:t>config</w:t>
      </w:r>
      <w:r w:rsidRPr="00683167">
        <w:rPr>
          <w:lang w:eastAsia="ru-RU"/>
        </w:rPr>
        <w:t>'</w:t>
      </w:r>
      <w:r>
        <w:rPr>
          <w:lang w:eastAsia="ru-RU"/>
        </w:rPr>
        <w:t>:</w:t>
      </w:r>
    </w:p>
    <w:p w:rsidR="003C3C3B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назначение: конфигурационный файл;</w:t>
      </w:r>
    </w:p>
    <w:p w:rsidR="003C3C3B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значение по</w:t>
      </w:r>
      <w:r w:rsidR="00A70F98">
        <w:rPr>
          <w:lang w:eastAsia="ru-RU"/>
        </w:rPr>
        <w:t xml:space="preserve"> </w:t>
      </w:r>
      <w:r>
        <w:rPr>
          <w:lang w:eastAsia="ru-RU"/>
        </w:rPr>
        <w:t>умолчанию 'config/basic.ini',</w:t>
      </w:r>
    </w:p>
    <w:p w:rsidR="003C3C3B" w:rsidRPr="00683167" w:rsidRDefault="003C3C3B" w:rsidP="00683167">
      <w:pPr>
        <w:pStyle w:val="a4"/>
        <w:numPr>
          <w:ilvl w:val="0"/>
          <w:numId w:val="14"/>
        </w:numPr>
        <w:rPr>
          <w:lang w:eastAsia="ru-RU"/>
        </w:rPr>
      </w:pPr>
      <w:r w:rsidRPr="00683167">
        <w:rPr>
          <w:lang w:eastAsia="ru-RU"/>
        </w:rPr>
        <w:t>'-</w:t>
      </w:r>
      <w:r w:rsidRPr="00683167">
        <w:rPr>
          <w:lang w:val="en-US" w:eastAsia="ru-RU"/>
        </w:rPr>
        <w:t>t</w:t>
      </w:r>
      <w:r w:rsidRPr="00683167">
        <w:rPr>
          <w:lang w:eastAsia="ru-RU"/>
        </w:rPr>
        <w:t>', '--</w:t>
      </w:r>
      <w:r w:rsidRPr="00683167">
        <w:rPr>
          <w:lang w:val="en-US" w:eastAsia="ru-RU"/>
        </w:rPr>
        <w:t>task</w:t>
      </w:r>
      <w:r w:rsidRPr="00683167">
        <w:rPr>
          <w:lang w:eastAsia="ru-RU"/>
        </w:rPr>
        <w:t>'</w:t>
      </w:r>
      <w:r>
        <w:rPr>
          <w:lang w:eastAsia="ru-RU"/>
        </w:rPr>
        <w:t>:</w:t>
      </w:r>
    </w:p>
    <w:p w:rsidR="003C3C3B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назначение: номер задачи (1, 2 или 3)</w:t>
      </w:r>
    </w:p>
    <w:p w:rsidR="003C3C3B" w:rsidRPr="00683167" w:rsidRDefault="003C3C3B" w:rsidP="00683167">
      <w:pPr>
        <w:pStyle w:val="a4"/>
        <w:numPr>
          <w:ilvl w:val="1"/>
          <w:numId w:val="14"/>
        </w:numPr>
        <w:rPr>
          <w:lang w:val="en-US" w:eastAsia="ru-RU"/>
        </w:rPr>
      </w:pPr>
      <w:r>
        <w:rPr>
          <w:lang w:eastAsia="ru-RU"/>
        </w:rPr>
        <w:t>значение по</w:t>
      </w:r>
      <w:r w:rsidR="00A70F98">
        <w:rPr>
          <w:lang w:eastAsia="ru-RU"/>
        </w:rPr>
        <w:t xml:space="preserve"> </w:t>
      </w:r>
      <w:r>
        <w:rPr>
          <w:lang w:eastAsia="ru-RU"/>
        </w:rPr>
        <w:t xml:space="preserve">умолчанию </w:t>
      </w:r>
      <w:r w:rsidRPr="00683167">
        <w:rPr>
          <w:lang w:val="en-US" w:eastAsia="ru-RU"/>
        </w:rPr>
        <w:t>'1',</w:t>
      </w:r>
    </w:p>
    <w:p w:rsidR="003C3C3B" w:rsidRPr="00683167" w:rsidRDefault="003C3C3B" w:rsidP="00683167">
      <w:pPr>
        <w:pStyle w:val="a4"/>
        <w:numPr>
          <w:ilvl w:val="0"/>
          <w:numId w:val="14"/>
        </w:numPr>
        <w:rPr>
          <w:lang w:val="en-US" w:eastAsia="ru-RU"/>
        </w:rPr>
      </w:pPr>
      <w:r w:rsidRPr="00683167">
        <w:rPr>
          <w:lang w:val="en-US" w:eastAsia="ru-RU"/>
        </w:rPr>
        <w:t>'-f', '--file':</w:t>
      </w:r>
    </w:p>
    <w:p w:rsidR="003C3C3B" w:rsidRPr="004A6D2F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назначение: файл для загрузки данных;</w:t>
      </w:r>
    </w:p>
    <w:p w:rsidR="003C3C3B" w:rsidRPr="004A6D2F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значение по</w:t>
      </w:r>
      <w:r w:rsidR="00A70F98">
        <w:rPr>
          <w:lang w:eastAsia="ru-RU"/>
        </w:rPr>
        <w:t xml:space="preserve"> </w:t>
      </w:r>
      <w:r>
        <w:rPr>
          <w:lang w:eastAsia="ru-RU"/>
        </w:rPr>
        <w:t xml:space="preserve">умолчанию </w:t>
      </w:r>
      <w:r w:rsidRPr="004A6D2F">
        <w:rPr>
          <w:lang w:eastAsia="ru-RU"/>
        </w:rPr>
        <w:t>'/</w:t>
      </w:r>
      <w:r w:rsidRPr="00683167">
        <w:rPr>
          <w:lang w:val="en-US" w:eastAsia="ru-RU"/>
        </w:rPr>
        <w:t>data</w:t>
      </w:r>
      <w:r w:rsidRPr="004A6D2F">
        <w:rPr>
          <w:lang w:eastAsia="ru-RU"/>
        </w:rPr>
        <w:t>/</w:t>
      </w:r>
      <w:r w:rsidRPr="00683167">
        <w:rPr>
          <w:lang w:val="en-US" w:eastAsia="ru-RU"/>
        </w:rPr>
        <w:t>csv</w:t>
      </w:r>
      <w:r w:rsidRPr="004A6D2F">
        <w:rPr>
          <w:lang w:eastAsia="ru-RU"/>
        </w:rPr>
        <w:t>/</w:t>
      </w:r>
      <w:r w:rsidRPr="00683167">
        <w:rPr>
          <w:lang w:val="en-US" w:eastAsia="ru-RU"/>
        </w:rPr>
        <w:t>calculation</w:t>
      </w:r>
      <w:r w:rsidRPr="004A6D2F">
        <w:rPr>
          <w:lang w:eastAsia="ru-RU"/>
        </w:rPr>
        <w:t>.</w:t>
      </w:r>
      <w:r w:rsidRPr="00683167">
        <w:rPr>
          <w:lang w:val="en-US" w:eastAsia="ru-RU"/>
        </w:rPr>
        <w:t>csv</w:t>
      </w:r>
      <w:r w:rsidRPr="004A6D2F">
        <w:rPr>
          <w:lang w:eastAsia="ru-RU"/>
        </w:rPr>
        <w:t>',</w:t>
      </w:r>
    </w:p>
    <w:p w:rsidR="003C3C3B" w:rsidRPr="00683167" w:rsidRDefault="003C3C3B" w:rsidP="00683167">
      <w:pPr>
        <w:pStyle w:val="a4"/>
        <w:numPr>
          <w:ilvl w:val="0"/>
          <w:numId w:val="14"/>
        </w:numPr>
        <w:rPr>
          <w:lang w:eastAsia="ru-RU"/>
        </w:rPr>
      </w:pPr>
      <w:r w:rsidRPr="00683167">
        <w:rPr>
          <w:lang w:eastAsia="ru-RU"/>
        </w:rPr>
        <w:t>'-</w:t>
      </w:r>
      <w:r w:rsidRPr="00683167">
        <w:rPr>
          <w:lang w:val="en-US" w:eastAsia="ru-RU"/>
        </w:rPr>
        <w:t>m</w:t>
      </w:r>
      <w:r w:rsidRPr="00683167">
        <w:rPr>
          <w:lang w:eastAsia="ru-RU"/>
        </w:rPr>
        <w:t>', '--</w:t>
      </w:r>
      <w:r w:rsidRPr="00683167">
        <w:rPr>
          <w:lang w:val="en-US" w:eastAsia="ru-RU"/>
        </w:rPr>
        <w:t>material</w:t>
      </w:r>
      <w:r w:rsidRPr="00683167">
        <w:rPr>
          <w:lang w:eastAsia="ru-RU"/>
        </w:rPr>
        <w:t>'</w:t>
      </w:r>
      <w:r>
        <w:rPr>
          <w:lang w:eastAsia="ru-RU"/>
        </w:rPr>
        <w:t>:</w:t>
      </w:r>
    </w:p>
    <w:p w:rsidR="003C3C3B" w:rsidRPr="004A6D2F" w:rsidRDefault="003C3C3B" w:rsidP="00683167">
      <w:pPr>
        <w:pStyle w:val="a4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назначение:</w:t>
      </w:r>
      <w:r w:rsidR="00A70F98">
        <w:rPr>
          <w:lang w:eastAsia="ru-RU"/>
        </w:rPr>
        <w:t xml:space="preserve"> </w:t>
      </w:r>
      <w:r>
        <w:rPr>
          <w:lang w:eastAsia="ru-RU"/>
        </w:rPr>
        <w:t>файл с показателями преломления матер</w:t>
      </w:r>
      <w:r w:rsidR="00A70F98">
        <w:rPr>
          <w:lang w:eastAsia="ru-RU"/>
        </w:rPr>
        <w:t>и</w:t>
      </w:r>
      <w:r>
        <w:rPr>
          <w:lang w:eastAsia="ru-RU"/>
        </w:rPr>
        <w:t>алов;</w:t>
      </w:r>
    </w:p>
    <w:p w:rsidR="003C3C3B" w:rsidRDefault="003C3C3B" w:rsidP="00F03DC7">
      <w:pPr>
        <w:pStyle w:val="a4"/>
        <w:numPr>
          <w:ilvl w:val="1"/>
          <w:numId w:val="14"/>
        </w:numPr>
        <w:rPr>
          <w:lang w:eastAsia="ru-RU"/>
        </w:rPr>
      </w:pPr>
      <w:r>
        <w:rPr>
          <w:lang w:eastAsia="ru-RU"/>
        </w:rPr>
        <w:t>значение</w:t>
      </w:r>
      <w:r w:rsidRPr="004328EE">
        <w:rPr>
          <w:lang w:eastAsia="ru-RU"/>
        </w:rPr>
        <w:t xml:space="preserve"> </w:t>
      </w:r>
      <w:r>
        <w:rPr>
          <w:lang w:eastAsia="ru-RU"/>
        </w:rPr>
        <w:t>по</w:t>
      </w:r>
      <w:r w:rsidR="00A70F98">
        <w:rPr>
          <w:lang w:eastAsia="ru-RU"/>
        </w:rPr>
        <w:t xml:space="preserve"> </w:t>
      </w:r>
      <w:r>
        <w:rPr>
          <w:lang w:eastAsia="ru-RU"/>
        </w:rPr>
        <w:t>умолчанию</w:t>
      </w:r>
      <w:r w:rsidRPr="004328EE">
        <w:rPr>
          <w:lang w:eastAsia="ru-RU"/>
        </w:rPr>
        <w:t xml:space="preserve"> '/</w:t>
      </w:r>
      <w:r w:rsidRPr="00683167">
        <w:rPr>
          <w:lang w:val="en-US" w:eastAsia="ru-RU"/>
        </w:rPr>
        <w:t>data</w:t>
      </w:r>
      <w:r w:rsidRPr="004328EE">
        <w:rPr>
          <w:lang w:eastAsia="ru-RU"/>
        </w:rPr>
        <w:t>/</w:t>
      </w:r>
      <w:r w:rsidRPr="00683167">
        <w:rPr>
          <w:lang w:val="en-US" w:eastAsia="ru-RU"/>
        </w:rPr>
        <w:t>csv</w:t>
      </w:r>
      <w:r w:rsidRPr="004328EE">
        <w:rPr>
          <w:lang w:eastAsia="ru-RU"/>
        </w:rPr>
        <w:t>/</w:t>
      </w:r>
      <w:r w:rsidRPr="00683167">
        <w:rPr>
          <w:lang w:val="en-US" w:eastAsia="ru-RU"/>
        </w:rPr>
        <w:t>MaterialRefraction</w:t>
      </w:r>
      <w:r w:rsidRPr="004328EE">
        <w:rPr>
          <w:lang w:eastAsia="ru-RU"/>
        </w:rPr>
        <w:t>.</w:t>
      </w:r>
      <w:r w:rsidRPr="00683167">
        <w:rPr>
          <w:lang w:val="en-US" w:eastAsia="ru-RU"/>
        </w:rPr>
        <w:t>csv</w:t>
      </w:r>
      <w:r>
        <w:rPr>
          <w:lang w:eastAsia="ru-RU"/>
        </w:rPr>
        <w:t>'.</w:t>
      </w:r>
    </w:p>
    <w:p w:rsidR="00071583" w:rsidRPr="00071583" w:rsidRDefault="00071583" w:rsidP="00071583">
      <w:pPr>
        <w:ind w:left="360"/>
        <w:rPr>
          <w:rFonts w:cs="Times New Roman"/>
          <w:szCs w:val="28"/>
        </w:rPr>
      </w:pPr>
      <w:r w:rsidRPr="00071583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21-27</w:t>
      </w:r>
    </w:p>
    <w:p w:rsidR="00F03DC7" w:rsidRDefault="00F03DC7" w:rsidP="00822131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В ходе</w:t>
      </w:r>
      <w:r w:rsidR="00822131">
        <w:rPr>
          <w:lang w:eastAsia="ru-RU"/>
        </w:rPr>
        <w:t xml:space="preserve"> тестирования программы была проверена корректность импорта данных, работы расчётных модулей и вывода графической информации (результаты тестирования на слайде).</w:t>
      </w:r>
    </w:p>
    <w:p w:rsidR="00071583" w:rsidRPr="00071583" w:rsidRDefault="00071583" w:rsidP="00071583">
      <w:pPr>
        <w:ind w:left="360"/>
        <w:rPr>
          <w:rFonts w:cs="Times New Roman"/>
          <w:szCs w:val="28"/>
        </w:rPr>
      </w:pPr>
      <w:r w:rsidRPr="00071583">
        <w:rPr>
          <w:rFonts w:cs="Times New Roman"/>
          <w:b/>
        </w:rPr>
        <w:t xml:space="preserve">Слайд </w:t>
      </w:r>
      <w:r>
        <w:rPr>
          <w:rFonts w:cs="Times New Roman"/>
          <w:b/>
        </w:rPr>
        <w:t>2</w:t>
      </w:r>
      <w:r>
        <w:rPr>
          <w:rFonts w:cs="Times New Roman"/>
          <w:b/>
        </w:rPr>
        <w:t>8</w:t>
      </w:r>
      <w:r w:rsidRPr="00071583">
        <w:rPr>
          <w:rFonts w:cs="Times New Roman"/>
          <w:b/>
        </w:rPr>
        <w:t xml:space="preserve">. </w:t>
      </w:r>
      <w:r>
        <w:rPr>
          <w:rFonts w:cs="Times New Roman"/>
          <w:b/>
        </w:rPr>
        <w:t>Заключение</w:t>
      </w:r>
    </w:p>
    <w:p w:rsidR="00071583" w:rsidRPr="004328EE" w:rsidRDefault="00071583" w:rsidP="00822131">
      <w:pPr>
        <w:spacing w:after="0" w:line="360" w:lineRule="auto"/>
        <w:jc w:val="both"/>
        <w:rPr>
          <w:lang w:eastAsia="ru-RU"/>
        </w:rPr>
      </w:pPr>
    </w:p>
    <w:p w:rsidR="003C3C3B" w:rsidRPr="004E3C71" w:rsidRDefault="003C3C3B" w:rsidP="00683167">
      <w:pPr>
        <w:spacing w:line="360" w:lineRule="auto"/>
        <w:jc w:val="both"/>
      </w:pPr>
    </w:p>
    <w:sectPr w:rsidR="003C3C3B" w:rsidRPr="004E3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13D"/>
    <w:multiLevelType w:val="hybridMultilevel"/>
    <w:tmpl w:val="A5BA3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C24C6"/>
    <w:multiLevelType w:val="hybridMultilevel"/>
    <w:tmpl w:val="A40A9E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004E6"/>
    <w:multiLevelType w:val="hybridMultilevel"/>
    <w:tmpl w:val="40DE193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8562B"/>
    <w:multiLevelType w:val="hybridMultilevel"/>
    <w:tmpl w:val="B224B4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01338"/>
    <w:multiLevelType w:val="multilevel"/>
    <w:tmpl w:val="1310C074"/>
    <w:lvl w:ilvl="0">
      <w:start w:val="1"/>
      <w:numFmt w:val="none"/>
      <w:pStyle w:val="a"/>
      <w:suff w:val="space"/>
      <w:lvlText w:val="Таблица"/>
      <w:lvlJc w:val="left"/>
      <w:pPr>
        <w:ind w:left="1368" w:firstLine="0"/>
      </w:pPr>
      <w:rPr>
        <w:rFonts w:hint="default"/>
        <w:b w:val="0"/>
        <w:i w:val="0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707"/>
        </w:tabs>
        <w:ind w:left="17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67"/>
        </w:tabs>
        <w:ind w:left="206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427"/>
        </w:tabs>
        <w:ind w:left="242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87"/>
        </w:tabs>
        <w:ind w:left="278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47"/>
        </w:tabs>
        <w:ind w:left="3147" w:hanging="360"/>
      </w:pPr>
      <w:rPr>
        <w:rFonts w:hint="default"/>
      </w:rPr>
    </w:lvl>
    <w:lvl w:ilvl="6">
      <w:start w:val="1"/>
      <w:numFmt w:val="decimal"/>
      <w:pStyle w:val="MTDisplayEquation"/>
      <w:lvlText w:val="%7."/>
      <w:lvlJc w:val="left"/>
      <w:pPr>
        <w:tabs>
          <w:tab w:val="num" w:pos="3507"/>
        </w:tabs>
        <w:ind w:left="35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67"/>
        </w:tabs>
        <w:ind w:left="386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27"/>
        </w:tabs>
        <w:ind w:left="4227" w:hanging="360"/>
      </w:pPr>
      <w:rPr>
        <w:rFonts w:hint="default"/>
      </w:rPr>
    </w:lvl>
  </w:abstractNum>
  <w:abstractNum w:abstractNumId="5">
    <w:nsid w:val="277325CF"/>
    <w:multiLevelType w:val="hybridMultilevel"/>
    <w:tmpl w:val="88CC9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1B5344"/>
    <w:multiLevelType w:val="hybridMultilevel"/>
    <w:tmpl w:val="2C6EFB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530D8F"/>
    <w:multiLevelType w:val="hybridMultilevel"/>
    <w:tmpl w:val="8BE2F7E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D991222"/>
    <w:multiLevelType w:val="hybridMultilevel"/>
    <w:tmpl w:val="55BEB7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B4EA2"/>
    <w:multiLevelType w:val="multilevel"/>
    <w:tmpl w:val="B6A42CD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6A063D0F"/>
    <w:multiLevelType w:val="hybridMultilevel"/>
    <w:tmpl w:val="75D27A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71B4C"/>
    <w:multiLevelType w:val="hybridMultilevel"/>
    <w:tmpl w:val="EC60C2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E4877"/>
    <w:multiLevelType w:val="hybridMultilevel"/>
    <w:tmpl w:val="B0344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450AC"/>
    <w:multiLevelType w:val="hybridMultilevel"/>
    <w:tmpl w:val="9F2E1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9B"/>
    <w:rsid w:val="00071583"/>
    <w:rsid w:val="000D609E"/>
    <w:rsid w:val="00160B28"/>
    <w:rsid w:val="001E7D6F"/>
    <w:rsid w:val="002D3F3E"/>
    <w:rsid w:val="003C3C3B"/>
    <w:rsid w:val="004853AA"/>
    <w:rsid w:val="004C6495"/>
    <w:rsid w:val="004E3C71"/>
    <w:rsid w:val="00575397"/>
    <w:rsid w:val="00630909"/>
    <w:rsid w:val="00641994"/>
    <w:rsid w:val="00683167"/>
    <w:rsid w:val="0077419B"/>
    <w:rsid w:val="007A262C"/>
    <w:rsid w:val="00802170"/>
    <w:rsid w:val="00814E9F"/>
    <w:rsid w:val="00822131"/>
    <w:rsid w:val="00864EFC"/>
    <w:rsid w:val="008C4739"/>
    <w:rsid w:val="009A4B85"/>
    <w:rsid w:val="009B34A1"/>
    <w:rsid w:val="00A35483"/>
    <w:rsid w:val="00A70F98"/>
    <w:rsid w:val="00A95AD6"/>
    <w:rsid w:val="00AA7D8F"/>
    <w:rsid w:val="00CD2CD7"/>
    <w:rsid w:val="00E61F7E"/>
    <w:rsid w:val="00E72377"/>
    <w:rsid w:val="00F03DC7"/>
    <w:rsid w:val="00F24F6B"/>
    <w:rsid w:val="00F35A95"/>
    <w:rsid w:val="00FF337A"/>
    <w:rsid w:val="00F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7D84C-9E14-44EF-8E59-12FD60DD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2170"/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B34A1"/>
    <w:pPr>
      <w:spacing w:after="0" w:line="360" w:lineRule="auto"/>
      <w:ind w:left="720" w:firstLine="709"/>
      <w:contextualSpacing/>
      <w:jc w:val="both"/>
    </w:pPr>
  </w:style>
  <w:style w:type="paragraph" w:customStyle="1" w:styleId="a">
    <w:name w:val="Название_Таблицы"/>
    <w:basedOn w:val="a0"/>
    <w:rsid w:val="004E3C71"/>
    <w:pPr>
      <w:keepNext/>
      <w:numPr>
        <w:numId w:val="5"/>
      </w:numPr>
      <w:suppressAutoHyphens/>
      <w:spacing w:before="120" w:after="0" w:line="360" w:lineRule="auto"/>
    </w:pPr>
    <w:rPr>
      <w:rFonts w:eastAsia="Times New Roman" w:cs="Times New Roman"/>
      <w:b/>
      <w:szCs w:val="28"/>
      <w:lang w:eastAsia="ru-RU"/>
    </w:rPr>
  </w:style>
  <w:style w:type="paragraph" w:customStyle="1" w:styleId="MTDisplayEquation">
    <w:name w:val="MTDisplayEquation"/>
    <w:basedOn w:val="a0"/>
    <w:next w:val="a0"/>
    <w:rsid w:val="004E3C71"/>
    <w:pPr>
      <w:numPr>
        <w:ilvl w:val="6"/>
        <w:numId w:val="5"/>
      </w:numPr>
      <w:tabs>
        <w:tab w:val="center" w:pos="4960"/>
        <w:tab w:val="right" w:pos="9920"/>
      </w:tabs>
      <w:spacing w:before="120" w:after="0" w:line="360" w:lineRule="auto"/>
      <w:jc w:val="both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login</cp:lastModifiedBy>
  <cp:revision>17</cp:revision>
  <dcterms:created xsi:type="dcterms:W3CDTF">2020-06-20T10:15:00Z</dcterms:created>
  <dcterms:modified xsi:type="dcterms:W3CDTF">2020-06-22T10:38:00Z</dcterms:modified>
</cp:coreProperties>
</file>