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567"/>
        <w:gridCol w:w="850"/>
        <w:gridCol w:w="592"/>
        <w:gridCol w:w="186"/>
        <w:gridCol w:w="72"/>
        <w:gridCol w:w="142"/>
        <w:gridCol w:w="192"/>
        <w:gridCol w:w="592"/>
        <w:gridCol w:w="592"/>
        <w:gridCol w:w="42"/>
        <w:gridCol w:w="142"/>
        <w:gridCol w:w="142"/>
        <w:gridCol w:w="167"/>
        <w:gridCol w:w="492"/>
        <w:gridCol w:w="142"/>
        <w:gridCol w:w="476"/>
        <w:gridCol w:w="3827"/>
        <w:gridCol w:w="567"/>
      </w:tblGrid>
      <w:tr>
        <w:trPr>
          <w:trHeight w:hRule="exact" w:val="277.83"/>
        </w:trPr>
        <w:tc>
          <w:tcPr>
            <w:tcW w:w="10221" w:type="dxa"/>
            <w:gridSpan w:val="1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МИНИСТЕРСТВО НАУКИ И ВЫСШЕГО ОБРАЗОВАНИЯ РОССИЙСКОЙ ФЕДЕРАЦИИ</w:t>
            </w:r>
          </w:p>
        </w:tc>
      </w:tr>
      <w:tr>
        <w:trPr>
          <w:trHeight w:hRule="exact" w:val="138.91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250.235"/>
        </w:trPr>
        <w:tc>
          <w:tcPr>
            <w:tcW w:w="10221" w:type="dxa"/>
            <w:gridSpan w:val="1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"РЯЗАНСКИЙ ГОСУДАРСТВЕННЫЙ РАДИОТЕХНИЧЕСКИЙ УНИВЕРСИТЕТ ИМЕНИ В.Ф. УТКИНА"</w:t>
            </w:r>
          </w:p>
        </w:tc>
      </w:tr>
      <w:tr>
        <w:trPr>
          <w:trHeight w:hRule="exact" w:val="1250.23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СОГЛАСОВАНО</w:t>
            </w:r>
          </w:p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Зав. выпускающей кафедры</w:t>
            </w:r>
          </w:p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Проректор по УР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А.В. Корячко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1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40"/>
                <w:szCs w:val="40"/>
              </w:rPr>
              <w:t> Алгоритмы и структуры данных</w:t>
            </w:r>
          </w:p>
        </w:tc>
      </w:tr>
      <w:tr>
        <w:trPr>
          <w:trHeight w:hRule="exact" w:val="416.7451"/>
        </w:trPr>
        <w:tc>
          <w:tcPr>
            <w:tcW w:w="10221" w:type="dxa"/>
            <w:gridSpan w:val="1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#000000"/>
                <w:sz w:val="36"/>
                <w:szCs w:val="36"/>
              </w:rPr>
              <w:t> рабочая программа дисциплины (модуля)</w:t>
            </w:r>
          </w:p>
        </w:tc>
      </w:tr>
      <w:tr>
        <w:trPr>
          <w:trHeight w:hRule="exact" w:val="1666.98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210.8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Закреплена за кафедрой</w:t>
            </w:r>
          </w:p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0"/>
                <w:szCs w:val="20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Учебный план</w:t>
            </w:r>
          </w:p>
        </w:tc>
        <w:tc>
          <w:tcPr>
            <w:tcW w:w="7386" w:type="dxa"/>
            <w:gridSpan w:val="1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02.03.01_20_00.plx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176.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Квалификация</w:t>
            </w:r>
          </w:p>
        </w:tc>
        <w:tc>
          <w:tcPr>
            <w:tcW w:w="7386" w:type="dxa"/>
            <w:gridSpan w:val="1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Форма обучения</w:t>
            </w:r>
          </w:p>
        </w:tc>
        <w:tc>
          <w:tcPr>
            <w:tcW w:w="7386" w:type="dxa"/>
            <w:gridSpan w:val="1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очная</w:t>
            </w:r>
          </w:p>
        </w:tc>
      </w:tr>
      <w:tr>
        <w:trPr>
          <w:trHeight w:hRule="exact" w:val="315.3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1574.2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8 ЗЕТ</w:t>
            </w:r>
          </w:p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5209.05" w:type="dxa"/>
            <w:gridSpan w:val="1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Распределение часов дисциплины по семестрам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727.2086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(&lt;Курс&gt;.&lt;Семестр на курсе&gt;)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4 (2.2)</w:t>
            </w:r>
          </w:p>
        </w:tc>
        <w:tc>
          <w:tcPr>
            <w:tcW w:w="1199.1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5 (3.1)</w:t>
            </w:r>
          </w:p>
        </w:tc>
        <w:tc>
          <w:tcPr>
            <w:tcW w:w="998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Недель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1199.1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998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Вид занятий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48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48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507.44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Иная контактная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0,35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0,35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0,6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0,6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727.2076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Консультирование перед экзаменом и практикой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52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 ауд.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48,25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48,25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34,35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34,35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82,6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82,6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Кoнтактная рабoта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48,25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48,25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34,35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34,35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82,6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82,6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Сам.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87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87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65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152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152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Часы на контроль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44,65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44,65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53,4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53,4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288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288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8.5643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098.3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г. Рязань</w:t>
            </w:r>
          </w:p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84"/>
        <w:gridCol w:w="3544"/>
        <w:gridCol w:w="283"/>
        <w:gridCol w:w="567"/>
        <w:gridCol w:w="1134"/>
        <w:gridCol w:w="425"/>
        <w:gridCol w:w="3544"/>
        <w:gridCol w:w="425"/>
        <w:gridCol w:w="567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1007.2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Программу составил(и):</w:t>
            </w:r>
          </w:p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к.т.н., доц., Наумов Д.А</w:t>
            </w:r>
          </w:p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9.15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дисциплины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Алгоритмы и структуры данных</w:t>
            </w:r>
          </w:p>
        </w:tc>
      </w:tr>
      <w:tr>
        <w:trPr>
          <w:trHeight w:hRule="exact" w:val="277.8299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разработана в соответствии с ФГОС ВО: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478.0438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ФГОС ВО - бакалавриат по направлению подготовки 02.03.01 Математика и компьютерные науки (приказ Минобрнауки России от 23.08.2017 г. № 807)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составлена на основании учебного плана: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416.7455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утвержденного учёным советом вуза от 25.06.2021 протокол № 10.</w:t>
            </w:r>
          </w:p>
        </w:tc>
      </w:tr>
      <w:tr>
        <w:trPr>
          <w:trHeight w:hRule="exact" w:val="555.6598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833.489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28.05.2021 г.  №  7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Срок действия программы: 2021-2025 уч.г.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Гусев Сергей Игоревич</w:t>
            </w:r>
          </w:p>
        </w:tc>
      </w:tr>
      <w:tr>
        <w:trPr>
          <w:trHeight w:hRule="exact" w:val="277.8304"/>
        </w:trPr>
        <w:tc>
          <w:tcPr>
            <w:tcW w:w="6252" w:type="dxa"/>
            <w:gridSpan w:val="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6252" w:type="dxa"/>
            <w:gridSpan w:val="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4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2022-2023 учебном году на заседании кафедры</w:t>
            </w:r>
          </w:p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49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694.57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0022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1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2023-2024 учебном году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11.32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555.6598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2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2024-2025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833.489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2025-2026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65"/>
        <w:gridCol w:w="227"/>
        <w:gridCol w:w="1843"/>
        <w:gridCol w:w="1843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68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1. ЦЕЛИ ОСВОЕНИЯ ДИСЦИПЛИНЫ (МОДУЛЯ)</w:t>
            </w:r>
          </w:p>
        </w:tc>
      </w:tr>
      <w:tr>
        <w:trPr>
          <w:trHeight w:hRule="exact" w:val="507.443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формирование навыков анализа и проектирования алгоритмов и структур данных, развитие алгоритмического мышления обучаемого.</w:t>
            </w:r>
          </w:p>
        </w:tc>
      </w:tr>
      <w:tr>
        <w:trPr>
          <w:trHeight w:hRule="exact" w:val="277.8301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8"/>
        </w:trPr>
        <w:tc>
          <w:tcPr>
            <w:tcW w:w="2850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Цикл (раздел) ОП:</w:t>
            </w:r>
          </w:p>
        </w:tc>
        <w:tc>
          <w:tcPr>
            <w:tcW w:w="7953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Б1.О</w:t>
            </w:r>
          </w:p>
        </w:tc>
      </w:tr>
      <w:tr>
        <w:trPr>
          <w:trHeight w:hRule="exact" w:val="277.830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Требования к предварительной подготовке обучающегося:</w:t>
            </w:r>
          </w:p>
        </w:tc>
      </w:tr>
      <w:tr>
        <w:trPr>
          <w:trHeight w:hRule="exact" w:val="287.678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компьютерных наук</w:t>
            </w:r>
          </w:p>
        </w:tc>
      </w:tr>
      <w:tr>
        <w:trPr>
          <w:trHeight w:hRule="exact" w:val="279.5943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Разработка требований и управление проектами</w:t>
            </w:r>
          </w:p>
        </w:tc>
      </w:tr>
      <w:tr>
        <w:trPr>
          <w:trHeight w:hRule="exact" w:val="507.4438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Дисциплины (модули) и практики, для которых освоение данной дисциплины (модуля) необходимо как предшествующее: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процедуре защиты и защита выпускной квалификационной работы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Преддипломная практика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2.2.4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процедуре защиты и защита выпускной квалификационной работы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2.2.5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Преддипломная практика</w:t>
            </w:r>
          </w:p>
        </w:tc>
      </w:tr>
      <w:tr>
        <w:trPr>
          <w:trHeight w:hRule="exact" w:val="279.5938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2.2.6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536.843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ОПК-4: Способен находить, анализировать, реализовывать программно и использовать на практике математические алгоритмы, в том числе с применением современных вычислительных систем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.</w:t>
            </w:r>
          </w:p>
        </w:tc>
      </w:tr>
      <w:tr>
        <w:trPr>
          <w:trHeight w:hRule="exact" w:val="1142.77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277.8295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Знать:</w:t>
            </w:r>
          </w:p>
        </w:tc>
      </w:tr>
      <w:tr>
        <w:trPr>
          <w:trHeight w:hRule="exact" w:val="727.20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Знать математические основы анализа алгоритмов, методы сортировки, основные структуры данных: cтеки, очереди, хеш-таблицы, бинарные деревья поиска, красно-черные деревья, В-деревья; алгоритмы для работы с графами, основы динамического программирования</w:t>
            </w:r>
          </w:p>
        </w:tc>
      </w:tr>
      <w:tr>
        <w:trPr>
          <w:trHeight w:hRule="exact" w:val="277.830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Уметь:</w:t>
            </w:r>
          </w:p>
        </w:tc>
      </w:tr>
      <w:tr>
        <w:trPr>
          <w:trHeight w:hRule="exact" w:val="507.443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Уметь реализовывать программно и использовать на практике алгоритмы сортировки, алгоритмы с использованием структур данных, алгоритмы работы на графах, динамическое программирование</w:t>
            </w:r>
          </w:p>
        </w:tc>
      </w:tr>
      <w:tr>
        <w:trPr>
          <w:trHeight w:hRule="exact" w:val="277.8312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Владеть:</w:t>
            </w:r>
          </w:p>
        </w:tc>
      </w:tr>
      <w:tr>
        <w:trPr>
          <w:trHeight w:hRule="exact" w:val="507.443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3.3.1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Владеть навыками анализа, программной реализации и использования на практике основных алгоритмов с применением современных вычислительных средств</w:t>
            </w:r>
          </w:p>
        </w:tc>
      </w:tr>
      <w:tr>
        <w:trPr>
          <w:trHeight w:hRule="exact" w:val="277.8304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4. СТРУКТУРА И СОДЕРЖАНИЕ ДИСЦИПЛИНЫ (МОДУЛЯ)</w:t>
            </w:r>
          </w:p>
        </w:tc>
      </w:tr>
      <w:tr>
        <w:trPr>
          <w:trHeight w:hRule="exact" w:val="416.7446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Код занятия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 разделов и тем /вид занятия/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Семестр / Курс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Часов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Компетен-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ции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Литература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Форма контроля</w:t>
            </w:r>
          </w:p>
        </w:tc>
      </w:tr>
      <w:tr>
        <w:trPr>
          <w:trHeight w:hRule="exact" w:val="478.0443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1. Математические основы анализа алгоритмов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37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Анализ алгоритмов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57.10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1.2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Роль алгоритмов в вычислениях. Анализ алгоритмов. Стандартные асимптотические обозначения и часто встречающиеся функции. Числовые алгоритмы. Арифметика сравнений. Проверка чисел на простоту. Криптография. Универсальное хеширование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1.3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Вероятностный анализ и рандомизированные алгоритмы. 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Задача о найме. Индикаторная случайная величина. Рандомизированные алгоритмы. Вероятностный анализ и дальнейшее применение индикаторных случайных величин.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Метод «разделяй и властвуй»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1.10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Рекуррентные соотношения. Сортировка слиянием. Медианы. Задача поиска максимального подмассива. Алгоритм Штрассена для умножения матриц.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2. Сортировка и порядковая статистика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Пирамидальная сортировка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Пирамиды. Поддержка свойства пирамиды. Построение пирамиды. Алгоритм пирамидальной сортировки. Очереди с приоритетами.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Быстрая сортировка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455.78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Производительность быстрой сортировки. Рандомизированная быстрая сортировка. Анализ быстрой сортировки. Сортировка за линейное время. Нижние границы для алгоритмов сортировки. Сортировка подсчетом. Поразрядная сортировка. Карманная сортировка. Медианы и порядковые статистики. Минимум и максимум. Выбор в течение линейного ожидаемого времени. Алгоритм выбора с линейным временем работы в наихудшем случае.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3. Структуры данных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Элементарные структуры данных: cтеки и очереди. 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Связанные списки. Реализация указателей и объектов. Представление корневых деревьев.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Хеширование и хеш-таблицы. 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Таблицы с прямой адресацией. Хеш-таблицы. Хеш-функции. Открытая адресация. Идеальное хеширование.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Бинарные деревья поиска. 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3.10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 с бинарным деревом поиска. Вставка и удаление.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Красно-черные деревья.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Свойства красно-черных деревьев. Повороты. Вставка. Удаление. Расширение структур данных. Динамические порядковые статистики. Расширение структур данных. Деревья отрезков.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В-деревья. 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57.10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Основные операции с В-деревьями. Удаление ключа из В-дерева. Фибоначчиевы пирамиды. Структура фибоначчиевых пирамид. Операции над объединяемыми пирамидами. Уменьшение ключа и удаление узла. Оценка максимальной степени. Деревья ван Эмде Боаса.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3.20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4. Алгоритмы для работы с графами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Алгоритмы для работы с графами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455.78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Представление графов. Поиск в глубину в неориентированных графах. Поиск в глубину в ориентированных графах. Топологическая сортировка. Пути в графах. Расстояния в графе, поиск в ширину. Алгоритм Дейкстры. Реализации очередей с приоритетами. Кратчайшие пути в ациклических графах. Алгоритм Флойда-Уоршелла. Алгоритм Джонсона для разреженных графов. Задача о максимальном потоке. Транспортные сети. Метод Форда-Фалкерсона.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5. Усовершенствованные методы разработки и анализа алгоритмов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Жадные алгоритмы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Элементы жадной стратегии. Покрывающие деревья. Кодирование Хаффмана. Формулы Хорна. Покрытие множествами. 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Динамическое программирование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Наибольшая возрастающая подпоследовательность. Расстояние редактирования. Задача о рюкзаке. Произведение матриц. Кратчайшие пути. Независимые множества в деревьях.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NP-полные задачи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5.10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Задачи поиска. Сведения. Оптимизация перебора. Приближённые алгоритмы. Эвристики локального поиска.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5.11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5.12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6. Подготовка и проведение промежуточной аттестации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и проведение зачета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284"/>
        <w:gridCol w:w="1701"/>
        <w:gridCol w:w="1984"/>
        <w:gridCol w:w="567"/>
        <w:gridCol w:w="992"/>
        <w:gridCol w:w="709"/>
        <w:gridCol w:w="1134"/>
        <w:gridCol w:w="1276"/>
        <w:gridCol w:w="142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137.339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6.2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/Зачёт/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/ИКР/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1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6.4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и проведение экзамена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6.5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/Экзамен/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44,65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6.6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/Кнс/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6.7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/ИКР/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0,35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710" w:type="dxa"/>
          </w:tcPr>
          <w:p/>
        </w:tc>
        <w:tc>
          <w:tcPr>
            <w:tcW w:w="285" w:type="dxa"/>
          </w:tcPr>
          <w:p/>
        </w:tc>
        <w:tc>
          <w:tcPr>
            <w:tcW w:w="1702" w:type="dxa"/>
          </w:tcPr>
          <w:p/>
        </w:tc>
        <w:tc>
          <w:tcPr>
            <w:tcW w:w="1985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1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5. ОЦЕНОЧНЫЕ МАТЕРИАЛЫ ПО ДИСЦИПЛИНЕ (МОДУЛЮ)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8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Оценочные материалы приведены в Приложении к рабочей программе. (см. документ «Оценочные материалы по дисциплине»).</w:t>
            </w:r>
          </w:p>
        </w:tc>
      </w:tr>
      <w:tr>
        <w:trPr>
          <w:trHeight w:hRule="exact" w:val="277.8304"/>
        </w:trPr>
        <w:tc>
          <w:tcPr>
            <w:tcW w:w="710" w:type="dxa"/>
          </w:tcPr>
          <w:p/>
        </w:tc>
        <w:tc>
          <w:tcPr>
            <w:tcW w:w="285" w:type="dxa"/>
          </w:tcPr>
          <w:p/>
        </w:tc>
        <w:tc>
          <w:tcPr>
            <w:tcW w:w="1702" w:type="dxa"/>
          </w:tcPr>
          <w:p/>
        </w:tc>
        <w:tc>
          <w:tcPr>
            <w:tcW w:w="1985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 УЧЕБНО-МЕТОДИЧЕСКОЕ И ИНФОРМАЦИОННОЕ ОБЕСПЕЧЕНИЕ ДИСЦИПЛИНЫ (МОДУЛЯ)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 Рекомендуемая литература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6.1.1. Основная литература</w:t>
            </w:r>
          </w:p>
        </w:tc>
      </w:tr>
      <w:tr>
        <w:trPr>
          <w:trHeight w:hRule="exact" w:val="694.57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137.339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Алексеев В. Е., Таланов В. А.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Графы и алгоритмы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Москва: ИНТУИТ, 2016, 153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5-9556-0066- 3, https://e.lanbo ok.com/book/1 00593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Л1.2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Мейер Б.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Инструменты, алгоритмы и структуры данных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Москва: ИНТУИТ, 2016, 542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https://e.lanbo ok.com/book/1 00603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Л1.3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Вирт Н.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Алгоритмы и структуры данных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СПб.:Невский Диалект, 2001, 351с.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5-7940-0065- 1, 1</w:t>
            </w:r>
          </w:p>
        </w:tc>
      </w:tr>
      <w:tr>
        <w:trPr>
          <w:trHeight w:hRule="exact" w:val="277.8312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6.1.2. Дополнительная литература</w:t>
            </w:r>
          </w:p>
        </w:tc>
      </w:tr>
      <w:tr>
        <w:trPr>
          <w:trHeight w:hRule="exact" w:val="694.5741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142"/>
        <w:gridCol w:w="1843"/>
        <w:gridCol w:w="1276"/>
        <w:gridCol w:w="709"/>
        <w:gridCol w:w="3402"/>
        <w:gridCol w:w="1418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5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694.57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357.104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Л2.1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Селиванова И. А., Блинов В. А.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Построение и анализ алгоритмов обработки данных : учебно- методическое пособие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Екатеринбург: Уральский федеральный университет, ЭБС АСВ, 2015, 108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978-5-7996- 1489-8, http://www.ipr bookshop.ru/6 8277.html</w:t>
            </w:r>
          </w:p>
        </w:tc>
      </w:tr>
      <w:tr>
        <w:trPr>
          <w:trHeight w:hRule="exact" w:val="1796.487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Л2.2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Шелудько В. М.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Язык программирования высокого уровня Python. Функции, структуры данных, дополнительные модули : учебное пособие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Ростов-на- Дону, Таганрог: Издательство Южного федерального университета, 2017, 107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978-5-9275- 2648-2, http://www.ipr bookshop.ru/8 7530.html</w:t>
            </w:r>
          </w:p>
        </w:tc>
      </w:tr>
      <w:tr>
        <w:trPr>
          <w:trHeight w:hRule="exact" w:val="2455.78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Л2.3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Шень А. Х.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Методы построения алгоритмов : практикум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Москва, Саратов: Интернет- Университет Информационн ых Технологий (ИНТУИТ), Ай Пи Ар Медиа, 2020, 335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978-5-4497- 0354-5, http://www.ipr bookshop.ru/8 9445.html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6.1.3. Методические разработки</w:t>
            </w:r>
          </w:p>
        </w:tc>
      </w:tr>
      <w:tr>
        <w:trPr>
          <w:trHeight w:hRule="exact" w:val="694.574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2455.783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Л3.1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Сундукова Т. О., Ваныкина Г. В.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Структуры и алгоритмы компьютерной обработки данных : учебное пособие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Москва, Саратов: Интернет- Университет Информационн ых Технологий (ИНТУИТ), Ай Пи Ар Медиа, 2020, 804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978-5-4497- 0388-0, http://www.ipr bookshop.ru/8 9476.html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Л3.2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Засорин С.В., Ломтева О.А.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Структуры и алгоритмы компьютерной обработки данных. Лабораторный практикум : учеб. пособие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Москва: КУРС, 2019, 384с.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978-5-907064- 14-0, 1</w:t>
            </w:r>
          </w:p>
        </w:tc>
      </w:tr>
      <w:tr>
        <w:trPr>
          <w:trHeight w:hRule="exact" w:val="972.4053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 Перечень программного обеспечения и информационных справочных систем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6.3.1 Перечень лицензионного и свободно распространяемого программного обеспечения, в том числе отечественного производства</w:t>
            </w:r>
          </w:p>
        </w:tc>
      </w:tr>
      <w:tr>
        <w:trPr>
          <w:trHeight w:hRule="exact" w:val="416.7446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Описание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Операционная система Windows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Коммерческая лицензия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Kaspersky Endpoint Security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Коммерческая лицензия</w:t>
            </w:r>
          </w:p>
        </w:tc>
      </w:tr>
      <w:tr>
        <w:trPr>
          <w:trHeight w:hRule="exact" w:val="277.8295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Adobe Acrobat Reader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Microsoft Visual Studio 12.0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Microsoft Imagine, номер подписки 700102019</w:t>
            </w:r>
          </w:p>
        </w:tc>
      </w:tr>
      <w:tr>
        <w:trPr>
          <w:trHeight w:hRule="exact" w:val="277.8295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Qt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Лицензия Opensource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6.3.2 Перечень информационных справочных систем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6.3.2.1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Информационно-правовой портал ГАРАНТ.РУ http://www.garant.ru</w:t>
            </w:r>
          </w:p>
        </w:tc>
      </w:tr>
      <w:tr>
        <w:trPr>
          <w:trHeight w:hRule="exact" w:val="277.8295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6.3.2.2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Система КонсультантПлюс http://www.consultant.ru</w:t>
            </w:r>
          </w:p>
        </w:tc>
      </w:tr>
      <w:tr>
        <w:trPr>
          <w:trHeight w:hRule="exact" w:val="454.2295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6.3.2.3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Справочная правовая система «КонсультантПлюс» (договор об информационной поддержке №1342/455-100 от 28.10.2011 г.)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50"/>
        <w:gridCol w:w="3827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277.83"/>
        </w:trPr>
        <w:tc>
          <w:tcPr>
            <w:tcW w:w="851" w:type="dxa"/>
          </w:tcPr>
          <w:p/>
        </w:tc>
        <w:tc>
          <w:tcPr>
            <w:tcW w:w="3828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7. МАТЕРИАЛЬНО-ТЕХНИЧЕСКОЕ ОБЕСПЕЧЕНИЕ ДИСЦИПЛИНЫ (МОДУЛЯ)</w:t>
            </w:r>
          </w:p>
        </w:tc>
      </w:tr>
      <w:tr>
        <w:trPr>
          <w:trHeight w:hRule="exact" w:val="1113.378"/>
        </w:trPr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993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260 учебно-административный корпус. Учебная аудитория для проведения учебных Специализированная мебель (15 посадочных мест), аудиторная доска, экран, проектор,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ПК: 10 шт.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Возможность подключения к сети «Интернет» и обеспечение доступа в электронную информационно- образовательную среду РГРТУ.</w:t>
            </w:r>
          </w:p>
        </w:tc>
      </w:tr>
      <w:tr>
        <w:trPr>
          <w:trHeight w:hRule="exact" w:val="893.6129"/>
        </w:trPr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993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21 бизнес-инкубатор.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аттестации, самостоятельной работы 12 мест, 2 экрана, доска, 12 компьютеров (компьютерный класс) с возможностью подключения к сети «Интернет» и обеспечением доступа в электронную информационно-образовательную среду РГРТУ</w:t>
            </w:r>
          </w:p>
        </w:tc>
      </w:tr>
      <w:tr>
        <w:trPr>
          <w:trHeight w:hRule="exact" w:val="893.6131"/>
        </w:trPr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993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22 бизнес-инкубатор. учебная аудитория для проведения занятий лекционного и семинарского типа Специализированная мебель (40 посадочных мест), магнитно-маркерная доска. Мультимедиа проектор (Beng mx 507), 1 экран. ПК: Intel Pentium G3260/4Gb. Возможность подключения к сети Интернет и обеспечением доступа в электронную информационно-образовательную среду РГРТУ</w:t>
            </w:r>
          </w:p>
        </w:tc>
      </w:tr>
      <w:tr>
        <w:trPr>
          <w:trHeight w:hRule="exact" w:val="277.8299"/>
        </w:trPr>
        <w:tc>
          <w:tcPr>
            <w:tcW w:w="851" w:type="dxa"/>
          </w:tcPr>
          <w:p/>
        </w:tc>
        <w:tc>
          <w:tcPr>
            <w:tcW w:w="3828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8. МЕТОДИЧЕСКИЕ МАТЕРИАЛЫ ПО ДИСЦИПЛИНЕ (МОДУЛЮ)</w:t>
            </w:r>
          </w:p>
        </w:tc>
      </w:tr>
      <w:tr>
        <w:trPr>
          <w:trHeight w:hRule="exact" w:val="8608.761"/>
        </w:trPr>
        <w:tc>
          <w:tcPr>
            <w:tcW w:w="10788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Успешное усвоение курса предполагает активное, творческое участие студента на всех этапах ее освоения путем планомерной, повседневной работы. Студентам необходимо ознакомиться: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 содержанием рабочей программы дисциплины;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 целями и задачами дисциплины, ее связями с другими дисциплинами образовательной программы;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методическими разработками по данной дисциплине, имеющимися на сайтах библиотеки РГРТУ;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 графиком консультаций преподавателей кафедры.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 изучению дисциплины предъявляются следующие организационные требования: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обязательное посещение студентом всех видов контактных занятий;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качественная самостоятельная подготовка к практическим занятиям, активная работа на них;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активная, ритмичная самостоятельная аудиторная и внеаудиторная работа студента в соответствии с планом-графиком;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своевременная сдача преподавателю отчетных документов по контактным видам работ;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 случае наличия пропущенных студентом занятиям, необходимо получить консультацию по подготовке и оформлению отдельных видов заданий.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При подготовке к практическим занятиям студентам следует: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приносить с собой рекомендованную преподавателем материалы к конкретному занятию;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Студентам, пропустившим занятия (независимо от причин), рекомендуется обратиться к преподавателю в день консультаций и получить индивидуальное задание.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 выполнению заданий для самостоятельной работы предъявляются следующие требования: задания должны исполняться самостоятельно и представляться в установленный срок, а также соответствовать установленным требованиям по оформлению. Любая форма самостоятельной работы студента (подготовка к семинарскому занятию, написание эссе, курсовой работы, доклада и т.п.) начинается с изучения соответствующей литературы как в библиотеке, так и дома.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 завершению изучения дисциплины сдается зачет с оценкой. При подготовке к зачету необходимо ориентироваться на рабочую программу дисциплины, учебную и рекомендуемую литературу. Основное в подготовке к сдаче зачета – это проработка контрольных вопросов и систематизация теоретических знаний, подтверждение практическими примерами.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студента к промежуточной аттестации по дисциплине включает в себя следующие этапы: систематическая работа в течение семестра; непосредственная подготовка в дни, предшествующие промежуточной аттестации по темам курса.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Во время испытаний промежуточной аттестации студенты могут пользоваться рабочими программами учебных дисциплин, а также справочниками и прочими источниками информации, разрешенными преподавателем.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 промежуточной аттестации нельзя пользоваться электронными средствами связи и материалами, неразрешенными преподавателем. Также не разрешается общение с другими студентами и несанкционированные перемещения по аудитории. Указанные нарушения являются основанием для удаления студента из аудитории с последующим проставлением в ведомости оценки «не удовлетворительно».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2021-2022_02_03_01_20_00_plx_Алгоритмы и структуры данных </dc:title>
  <dc:creator>FastReport.NET</dc:creator>
</cp:coreProperties>
</file>