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1F2" w:rsidRPr="00652770" w:rsidRDefault="00F151F2" w:rsidP="00FD0D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770">
        <w:rPr>
          <w:rFonts w:ascii="Times New Roman" w:hAnsi="Times New Roman" w:cs="Times New Roman"/>
          <w:b/>
          <w:sz w:val="24"/>
          <w:szCs w:val="24"/>
        </w:rPr>
        <w:t xml:space="preserve">Аннотация </w:t>
      </w:r>
      <w:r w:rsidR="00FD0DBE">
        <w:rPr>
          <w:rFonts w:ascii="Times New Roman" w:hAnsi="Times New Roman" w:cs="Times New Roman"/>
          <w:b/>
          <w:sz w:val="24"/>
          <w:szCs w:val="24"/>
        </w:rPr>
        <w:t xml:space="preserve">рабочей программы </w:t>
      </w:r>
      <w:r w:rsidRPr="00652770">
        <w:rPr>
          <w:rFonts w:ascii="Times New Roman" w:hAnsi="Times New Roman" w:cs="Times New Roman"/>
          <w:b/>
          <w:sz w:val="24"/>
          <w:szCs w:val="24"/>
        </w:rPr>
        <w:t>дисциплины</w:t>
      </w:r>
    </w:p>
    <w:p w:rsidR="00F151F2" w:rsidRDefault="001D7153" w:rsidP="00FD0D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7153">
        <w:rPr>
          <w:rFonts w:ascii="Times New Roman" w:hAnsi="Times New Roman" w:cs="Times New Roman"/>
          <w:b/>
          <w:bCs/>
          <w:sz w:val="24"/>
          <w:szCs w:val="24"/>
        </w:rPr>
        <w:t>Б1.О.1</w:t>
      </w:r>
      <w:r w:rsidR="00B30F9A">
        <w:rPr>
          <w:rFonts w:ascii="Times New Roman" w:hAnsi="Times New Roman" w:cs="Times New Roman"/>
          <w:b/>
          <w:bCs/>
          <w:sz w:val="24"/>
          <w:szCs w:val="24"/>
        </w:rPr>
        <w:t>5</w:t>
      </w:r>
      <w:proofErr w:type="spellEnd"/>
      <w:r w:rsidRPr="001D7153">
        <w:rPr>
          <w:rFonts w:ascii="Times New Roman" w:hAnsi="Times New Roman" w:cs="Times New Roman"/>
          <w:b/>
          <w:bCs/>
          <w:sz w:val="24"/>
          <w:szCs w:val="24"/>
        </w:rPr>
        <w:t xml:space="preserve"> «Компьютерная графика»</w:t>
      </w:r>
    </w:p>
    <w:p w:rsidR="00FD0DBE" w:rsidRDefault="00FD0DBE" w:rsidP="00FD0D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0DBE" w:rsidRP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Общая трудоемкость изучения дисциплины составляет </w:t>
      </w:r>
      <w:r w:rsidR="00FD0DBE" w:rsidRPr="006527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 ЗЕ (72 часа)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</w:p>
    <w:p w:rsid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Дисциплина реализуется в рамках </w:t>
      </w:r>
      <w:r w:rsidR="00FD0DBE" w:rsidRPr="006527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обязательной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части Блока 1 учебного плана ОПОП. </w:t>
      </w:r>
    </w:p>
    <w:p w:rsidR="00FD0DBE" w:rsidRP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Дисциплина изучается на 2 курс</w:t>
      </w:r>
      <w:r w:rsid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3 семестр</w:t>
      </w:r>
      <w:r w:rsid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</w:p>
    <w:p w:rsidR="00FD0DBE" w:rsidRP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Виды учебной работы: </w:t>
      </w:r>
      <w:r w:rsidR="001D7153" w:rsidRP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лабораторные работы, самостоятельная работа.</w:t>
      </w:r>
    </w:p>
    <w:p w:rsidR="00652770" w:rsidRP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Вид промежуточной аттестации: </w:t>
      </w:r>
      <w:r w:rsid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зачет с оценкой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151F2" w:rsidRPr="00F151F2" w:rsidRDefault="00F151F2" w:rsidP="00F151F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151F2">
        <w:rPr>
          <w:rFonts w:ascii="Times New Roman" w:eastAsia="Times New Roman" w:hAnsi="Times New Roman" w:cs="Times New Roman" w:hint="eastAsia"/>
          <w:b/>
          <w:bCs/>
          <w:sz w:val="24"/>
          <w:szCs w:val="24"/>
          <w:lang w:eastAsia="ru-RU"/>
        </w:rPr>
        <w:t>Цель</w:t>
      </w:r>
      <w:r w:rsidRPr="00F15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дисциплины</w:t>
      </w:r>
      <w:r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–</w:t>
      </w:r>
      <w:r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1D7153" w:rsidRP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подготовка выпускников к будущей проектно-конструкторской деятельности в области проектирования устройств автоматизации и систем управления; формирование навыков сам</w:t>
      </w:r>
      <w:bookmarkStart w:id="0" w:name="_GoBack"/>
      <w:bookmarkEnd w:id="0"/>
      <w:r w:rsidR="001D7153" w:rsidRP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остоятельного выполнения проектно-конструкторских работ</w:t>
      </w:r>
      <w:r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151F2" w:rsidRPr="00F151F2" w:rsidRDefault="00F151F2" w:rsidP="00F151F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51F2">
        <w:rPr>
          <w:rFonts w:ascii="Times New Roman" w:eastAsia="Times New Roman" w:hAnsi="Times New Roman" w:cs="Times New Roman" w:hint="eastAsia"/>
          <w:b/>
          <w:bCs/>
          <w:sz w:val="24"/>
          <w:szCs w:val="24"/>
          <w:lang w:eastAsia="ru-RU"/>
        </w:rPr>
        <w:t>Задачи:</w:t>
      </w:r>
    </w:p>
    <w:p w:rsidR="001D7153" w:rsidRDefault="001D7153" w:rsidP="001D7153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выработка знаний, умений и навыков, необходимых студентам для выполнения конструкторской документации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F151F2" w:rsidRPr="00F151F2" w:rsidRDefault="001D7153" w:rsidP="001D7153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выработка знаний, умений и навыков, необходимых студентам для моделирования технических систем с использованием систем автоматизированного проектирования</w:t>
      </w:r>
      <w:r w:rsidR="00F151F2"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151F2" w:rsidRPr="00F151F2" w:rsidRDefault="00F151F2" w:rsidP="00F151F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5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Содержание дисциплины.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Тема 1. Основы компьютерной графики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Компьютерная графика, области применения и ее направления. Технические средства компьютерной графики. Обзор графических систем.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Тема 2. Основные принципы работы в 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CAD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-системах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Международные стандарты (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CALS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стандарты), определяющие формат и содержание информационных моделей продукции и ее жизненного цикла.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Двухмерное проектирование в 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CAD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-системах. Основные принципы работы в 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CAD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-системах. Этапы разработки изделия в 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CAD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-системах. Типы документов и файлов. Единицы измерений, системы координат. Интерфейс, элементы управления системой.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Использование основных инструментов. Режимы объектной привязки. Управление документами и просмотром изображений. Выполнение чертежей с элементами сопряжения в различных режимах. Построение непараметрического чертежа. Построение чертежа контура детали в режиме эскиза с автоматической параметризацией. Построение чертежа контура детали в параметрическом режиме. Редактирование элементов. Составные объекты.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Оформление чертежей. Форматы и масштабы. Линии. Простановка размеров и обозначений. Команды переноса, копирования, создания массивов. Построение и редактирование геометрических объектов. Переменные и параметрическое построение чертежа. Создание модели – прототипа вала.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Создание диалоговых окон пользователя. Создание сборочных</w:t>
      </w:r>
      <w:r w:rsidR="00A31B9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чертежей. </w:t>
      </w: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Построение сборочного чертежа болтового соединения. Создание спецификации. Работа с библиотеками. Методика создания библиотечного параметрического элемента.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Тема 3. Создание трехмерных моделей изделия с помощью 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CAD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-систем</w:t>
      </w:r>
    </w:p>
    <w:p w:rsidR="00F151F2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Основы трехмерного моделирования. Создание и редактирование трехмерной модели детали. Создание трехмерной модели по уже существующему двухмерному чертежу. Создание трехмерной сборочной модели. Создание ассоциативных чертежей трехмерных моделей. Построение сечений и разрезов на чертежах. Визуализация моделей.</w:t>
      </w:r>
      <w:r w:rsidR="00F151F2"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:rsidR="00652770" w:rsidRDefault="00652770" w:rsidP="00652770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Формируемые компетенции</w:t>
      </w:r>
    </w:p>
    <w:p w:rsidR="00652770" w:rsidRPr="00B30F9A" w:rsidRDefault="007B0C59" w:rsidP="00652770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r w:rsidR="001D71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</w:t>
      </w:r>
      <w:proofErr w:type="spellEnd"/>
      <w:r w:rsidR="00652770" w:rsidRPr="006527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="00B30F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5 </w:t>
      </w:r>
      <w:r w:rsidR="00B30F9A" w:rsidRPr="00B30F9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способен участвовать в разработке текстовой, проектной и конструкторской документации в соответствии с нормативными требованиями</w:t>
      </w:r>
      <w:r w:rsidR="001D7153" w:rsidRPr="00B30F9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sectPr w:rsidR="00652770" w:rsidRPr="00B30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5398B"/>
    <w:multiLevelType w:val="hybridMultilevel"/>
    <w:tmpl w:val="9DD81156"/>
    <w:lvl w:ilvl="0" w:tplc="32A8CF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F2"/>
    <w:rsid w:val="001D7153"/>
    <w:rsid w:val="00305E98"/>
    <w:rsid w:val="00652770"/>
    <w:rsid w:val="007B0C59"/>
    <w:rsid w:val="007D53F6"/>
    <w:rsid w:val="008A610E"/>
    <w:rsid w:val="00A31B9D"/>
    <w:rsid w:val="00B30F9A"/>
    <w:rsid w:val="00B919B9"/>
    <w:rsid w:val="00F151F2"/>
    <w:rsid w:val="00FD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AC6FAF-C361-4757-BC72-00BE9011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9706D-45F1-4824-82D6-91E19BB4E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login</cp:lastModifiedBy>
  <cp:revision>6</cp:revision>
  <dcterms:created xsi:type="dcterms:W3CDTF">2019-09-18T08:15:00Z</dcterms:created>
  <dcterms:modified xsi:type="dcterms:W3CDTF">2019-11-26T19:44:00Z</dcterms:modified>
</cp:coreProperties>
</file>