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广西大学行健文理学院本科生毕业设计（论文）答辩过程记录表</w:t>
      </w:r>
    </w:p>
    <w:tbl>
      <w:tblPr>
        <w:tblStyle w:val="2"/>
        <w:tblW w:w="94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800"/>
        <w:gridCol w:w="1200"/>
        <w:gridCol w:w="1378"/>
        <w:gridCol w:w="922"/>
        <w:gridCol w:w="800"/>
        <w:gridCol w:w="900"/>
        <w:gridCol w:w="1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4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题目</w:t>
            </w:r>
          </w:p>
        </w:tc>
        <w:tc>
          <w:tcPr>
            <w:tcW w:w="3000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小学数学线上教育网站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设计与实现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指导教师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1722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罗泉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职称</w:t>
            </w:r>
          </w:p>
        </w:tc>
        <w:tc>
          <w:tcPr>
            <w:tcW w:w="104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4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学生姓名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魏焱文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专业年级</w:t>
            </w:r>
          </w:p>
        </w:tc>
        <w:tc>
          <w:tcPr>
            <w:tcW w:w="2300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</w:p>
        </w:tc>
        <w:tc>
          <w:tcPr>
            <w:tcW w:w="8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学号</w:t>
            </w:r>
          </w:p>
        </w:tc>
        <w:tc>
          <w:tcPr>
            <w:tcW w:w="1940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1738940336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8" w:hRule="atLeast"/>
          <w:jc w:val="center"/>
        </w:trPr>
        <w:tc>
          <w:tcPr>
            <w:tcW w:w="9440" w:type="dxa"/>
            <w:gridSpan w:val="8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答辩小组（学部答辩委员会）对学生毕业设计（论文）提问及学生的回答情况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问题1：小学数学线上教育网站能够为注册的用户提供一些什么样的教育？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回答1：为注册的用户提供免费的小学数学课程的学习，以及学生购买付费课程后能够对购买后的付费课程进行学习，学习完成后能够对当前所学成果进行测试。用户能够在线进行当前的学习成果进行测试。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问题2：小学数学线上教育网站的年级是如何体现的？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回答2：小学数学线上教育网站主要是对课程进行年级分类的，在不同的年级中能够拥有不同的课程学习。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问题3：老师的角色和管理员的角色有区别吗？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回答3：管理员角色能够对老师角色权限分配，老师角色能够对一些课程进行管理，管理员角色也能够对课程进行一些管理。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问题4：管理员实体、角色实体与讲师实体有什么区别吗?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回答4：管理员实体主要是用户，例如一些普通的管理员，不同的管理员拥有不同的角色，管理员能够对讲师进行管理。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问题5：如何知道用户购买后的课程？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回答5：用户购买课程后，在订单表中会拥有订单记录，用户在查看课程详情页面时，会根据用户ID和课程ID进行查询，得到统计记录条数，如果查询结果为0则表示用户未进行购买。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        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                                                                                     答辩小组（学部答辩委员会）成员签名：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</w:rPr>
        <w:t>记录员：          答辩小组（答辩委员会）组长签字：</w:t>
      </w:r>
      <w:r>
        <w:rPr>
          <w:rFonts w:hint="eastAsia" w:ascii="宋体" w:hAnsi="宋体" w:eastAsia="宋体" w:cs="宋体"/>
          <w:sz w:val="28"/>
        </w:rPr>
        <w:t xml:space="preserve">          </w:t>
      </w:r>
      <w:r>
        <w:rPr>
          <w:rFonts w:hint="eastAsia" w:ascii="宋体" w:hAnsi="宋体" w:eastAsia="宋体" w:cs="宋体"/>
          <w:sz w:val="24"/>
        </w:rPr>
        <w:t>年    月    日</w:t>
      </w:r>
    </w:p>
    <w:sectPr>
      <w:pgSz w:w="10376" w:h="14685"/>
      <w:pgMar w:top="1134" w:right="850" w:bottom="1134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1F"/>
    <w:rsid w:val="007F753B"/>
    <w:rsid w:val="0084721F"/>
    <w:rsid w:val="17AE63C8"/>
    <w:rsid w:val="35094B52"/>
    <w:rsid w:val="44AC2C83"/>
    <w:rsid w:val="4C44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2021-01-15T10:00:00Z</dcterms:created>
  <dc:creator>wei yanwen</dc:creator>
  <cp:lastModifiedBy>好巧</cp:lastModifiedBy>
  <dcterms:modified xsi:type="dcterms:W3CDTF">2021-01-15T14:50:25Z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