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drawing>
          <wp:anchor distT="0" distB="0" distL="182880" distR="0" simplePos="0" allowOverlap="1" behindDoc="0" locked="0" layoutInCell="1" relativeHeight="965200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65200" cy="965200"/>
            <wp:effectExtent t="0" r="0" b="0" l="0"/>
            <wp:wrapSquare wrapText="left" distL="182880"/>
            <wp:docPr id="2" name="Naun Flores" descr="Naun Flores" title="Naun Flor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5200" cy="965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Naun Flores</w:t>
      </w:r>
    </w:p>
    <w:p>
      <w:pPr>
        <w:spacing w:after="100"/>
      </w:pPr>
      <w:r>
        <w:rPr>
          <w:b/>
          <w:bCs/>
          <w:sz w:val="24"/>
          <w:szCs w:val="24"/>
        </w:rPr>
        <w:t xml:space="preserve">Desarrollador sénior Odoo · Consultor técnico-funcional</w:t>
      </w:r>
    </w:p>
    <w:p>
      <w:pPr>
        <w:pBdr>
          <w:bottom w:val="single" w:color="111316" w:sz="16" w:space="8"/>
        </w:pBdr>
        <w:spacing w:after="160"/>
      </w:pPr>
      <w:r>
        <w:rPr>
          <w:color w:val="5F6773"/>
          <w:sz w:val="18"/>
          <w:szCs w:val="18"/>
        </w:rPr>
        <w:t xml:space="preserve">El Salvador</w:t>
      </w:r>
      <w:r>
        <w:rPr>
          <w:color w:val="D5DAE1"/>
          <w:sz w:val="18"/>
          <w:szCs w:val="18"/>
        </w:rPr>
        <w:t xml:space="preserve"> | </w:t>
      </w:r>
      <w:hyperlink w:history="1" r:id="rId5d_uvttk1kwx6abtq5rf4">
        <w:r>
          <w:rPr>
            <w:color w:val="111316"/>
            <w:sz w:val="18"/>
            <w:szCs w:val="18"/>
          </w:rPr>
          <w:t xml:space="preserve">naunflores620@gmail.com</w:t>
        </w:r>
      </w:hyperlink>
      <w:r>
        <w:rPr>
          <w:color w:val="D5DAE1"/>
          <w:sz w:val="18"/>
          <w:szCs w:val="18"/>
        </w:rPr>
        <w:t xml:space="preserve"> | </w:t>
      </w:r>
      <w:hyperlink w:history="1" r:id="rIdoatk1sb9ofb4l6jprhhab">
        <w:r>
          <w:rPr>
            <w:color w:val="111316"/>
            <w:sz w:val="18"/>
            <w:szCs w:val="18"/>
          </w:rPr>
          <w:t xml:space="preserve">naunflores.com</w:t>
        </w:r>
      </w:hyperlink>
      <w:r>
        <w:rPr>
          <w:color w:val="D5DAE1"/>
          <w:sz w:val="18"/>
          <w:szCs w:val="18"/>
        </w:rPr>
        <w:t xml:space="preserve"> | </w:t>
      </w:r>
      <w:hyperlink w:history="1" r:id="rIdhbb9djkylqjduivtwn9tk">
        <w:r>
          <w:rPr>
            <w:color w:val="111316"/>
            <w:sz w:val="18"/>
            <w:szCs w:val="18"/>
          </w:rPr>
          <w:t xml:space="preserve">LinkedIn</w:t>
        </w:r>
      </w:hyperlink>
      <w:r>
        <w:rPr>
          <w:color w:val="D5DAE1"/>
          <w:sz w:val="18"/>
          <w:szCs w:val="18"/>
        </w:rPr>
        <w:t xml:space="preserve"> | </w:t>
      </w:r>
      <w:hyperlink w:history="1" r:id="rIdpawaoikpqpt0mrr12ppj2">
        <w:r>
          <w:rPr>
            <w:color w:val="111316"/>
            <w:sz w:val="18"/>
            <w:szCs w:val="18"/>
          </w:rPr>
          <w:t xml:space="preserve">GitHub</w:t>
        </w:r>
      </w:hyperlink>
    </w:p>
    <w:p>
      <w:pPr>
        <w:pStyle w:val="Heading1"/>
      </w:pPr>
      <w:r>
        <w:t xml:space="preserve">Perfil</w:t>
      </w:r>
    </w:p>
    <w:p>
      <w:r>
        <w:t xml:space="preserve">Desarrollador sénior Odoo y consultor técnico-funcional, trabajando con Odoo desde 2020. Acompaño a las empresas desde el análisis de procesos hasta la puesta en marcha: requerimientos, desarrollo a medida, integraciones y migración de datos. Mi diferencial es combinar el desarrollo con conocimiento funcional de contabilidad y nómina, para que lo que construyo encaje con la operación real del negocio, incluidos procesos de gestión e inventario en operaciones grandes.</w:t>
      </w:r>
    </w:p>
    <w:p>
      <w:pPr>
        <w:pStyle w:val="Heading1"/>
      </w:pPr>
      <w:r>
        <w:t xml:space="preserve">Experiencia</w:t>
      </w:r>
    </w:p>
    <w:p>
      <w:pPr>
        <w:pStyle w:val="Heading2"/>
        <w:tabs>
          <w:tab w:val="right" w:pos="9360"/>
        </w:tabs>
      </w:pPr>
      <w:r>
        <w:t xml:space="preserve">Desarrollador sénior Odoo, Líder de Desarrollo e Implementación</w:t>
      </w:r>
      <w:r>
        <w:rPr>
          <w:b w:val="false"/>
          <w:bCs w:val="false"/>
          <w:color w:val="5F6773"/>
          <w:sz w:val="18"/>
          <w:szCs w:val="18"/>
        </w:rPr>
        <w:t xml:space="preserve">	ene 2020 – Actualidad</w:t>
      </w:r>
    </w:p>
    <w:p>
      <w:r>
        <w:rPr>
          <w:color w:val="5F6773"/>
          <w:sz w:val="18"/>
          <w:szCs w:val="18"/>
        </w:rPr>
        <w:t xml:space="preserve">GRUPO SOLUTECNO, S.A. DE C.V., El Salvador, jornada completa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Lidero el equipo de desarrollo e implementación y coordino a consultores funcionales y técnicos desde el análisis de requerimientos hasta la puesta en marcha.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Traduzco los procesos contables y de nómina de cada cliente a configuración y funcionalidad a medida en Odoo como consultor técnico-funcional.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Implemento procesos de gestión e inventario en empresas con operaciones grandes.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Desarrollo módulos a medida con el ORM de Odoo, Python, XML/QWeb y OWL, y optimizo vistas, reportes y tareas programadas lentas sobre PostgreSQL.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Migro módulos y bases de datos entre versiones de Odoo, de la 11 a la 19, conservando la información del negocio.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Integro Odoo con sistemas externos mediante sus APIs y servicios construidos con FastAPI.</w:t>
      </w:r>
    </w:p>
    <w:p>
      <w:pPr>
        <w:pStyle w:val="Heading1"/>
      </w:pPr>
      <w:r>
        <w:t xml:space="preserve">Proyectos</w:t>
      </w:r>
    </w:p>
    <w:p>
      <w:pPr>
        <w:spacing w:after="40"/>
      </w:pPr>
      <w:r>
        <w:rPr>
          <w:b/>
          <w:bCs/>
        </w:rPr>
        <w:t xml:space="preserve">LexOS. </w:t>
      </w:r>
      <w:r>
        <w:t xml:space="preserve">Producto propio: un asistente legal virtual construido sobre jurisprudencia de El Salvador.</w:t>
      </w:r>
    </w:p>
    <w:p>
      <w:pPr>
        <w:pStyle w:val="Heading1"/>
      </w:pPr>
      <w:r>
        <w:t xml:space="preserve">Habilidades técnicas</w:t>
      </w:r>
    </w:p>
    <w:p>
      <w:pPr>
        <w:spacing w:after="40"/>
      </w:pPr>
      <w:r>
        <w:rPr>
          <w:b/>
          <w:bCs/>
        </w:rPr>
        <w:t xml:space="preserve">Desarrollo Odoo. </w:t>
      </w:r>
      <w:r>
        <w:t xml:space="preserve">Odoo ORM, Módulos a medida, XML / QWeb, OWL.</w:t>
      </w:r>
    </w:p>
    <w:p>
      <w:pPr>
        <w:spacing w:after="40"/>
      </w:pPr>
      <w:r>
        <w:rPr>
          <w:b/>
          <w:bCs/>
        </w:rPr>
        <w:t xml:space="preserve">Backend e integraciones. </w:t>
      </w:r>
      <w:r>
        <w:t xml:space="preserve">Python, FastAPI, APIs.</w:t>
      </w:r>
    </w:p>
    <w:p>
      <w:pPr>
        <w:spacing w:after="40"/>
      </w:pPr>
      <w:r>
        <w:rPr>
          <w:b/>
          <w:bCs/>
        </w:rPr>
        <w:t xml:space="preserve">Frontend. </w:t>
      </w:r>
      <w:r>
        <w:t xml:space="preserve">JavaScript, OWL.</w:t>
      </w:r>
    </w:p>
    <w:p>
      <w:pPr>
        <w:spacing w:after="40"/>
      </w:pPr>
      <w:r>
        <w:rPr>
          <w:b/>
          <w:bCs/>
        </w:rPr>
        <w:t xml:space="preserve">Datos y herramientas. </w:t>
      </w:r>
      <w:r>
        <w:t xml:space="preserve">PostgreSQL, Git.</w:t>
      </w:r>
    </w:p>
    <w:p>
      <w:pPr>
        <w:pStyle w:val="Heading1"/>
      </w:pPr>
      <w:r>
        <w:t xml:space="preserve">Áreas funcionales</w:t>
      </w:r>
    </w:p>
    <w:p>
      <w:pPr>
        <w:spacing w:after="40"/>
      </w:pPr>
      <w:r>
        <w:rPr>
          <w:b/>
          <w:bCs/>
        </w:rPr>
        <w:t xml:space="preserve">Contabilidad. </w:t>
      </w:r>
      <w:r>
        <w:t xml:space="preserve">Plan de cuentas, diarios, conciliación bancaria, estados financieros y reportes contables.</w:t>
      </w:r>
    </w:p>
    <w:p>
      <w:pPr>
        <w:spacing w:after="40"/>
      </w:pPr>
      <w:r>
        <w:rPr>
          <w:b/>
          <w:bCs/>
        </w:rPr>
        <w:t xml:space="preserve">Nómina. </w:t>
      </w:r>
      <w:r>
        <w:t xml:space="preserve">Reglas salariales, percepciones y deducciones, prestaciones, seguridad social y recibos de pago.</w:t>
      </w:r>
    </w:p>
    <w:p>
      <w:pPr>
        <w:spacing w:after="40"/>
      </w:pPr>
      <w:r>
        <w:rPr>
          <w:b/>
          <w:bCs/>
        </w:rPr>
        <w:t xml:space="preserve">Inventario. </w:t>
      </w:r>
      <w:r>
        <w:t xml:space="preserve">Control y valoración de existencias, trazabilidad por lote y número de serie, catálogos grandes.</w:t>
      </w:r>
    </w:p>
    <w:p>
      <w:pPr>
        <w:spacing w:after="40"/>
      </w:pPr>
      <w:r>
        <w:rPr>
          <w:b/>
          <w:bCs/>
        </w:rPr>
        <w:t xml:space="preserve">Ventas. </w:t>
      </w:r>
      <w:r>
        <w:t xml:space="preserve">Embudo de CRM, cotizaciones, órdenes de venta y facturación electrónica.</w:t>
      </w:r>
    </w:p>
    <w:p>
      <w:pPr>
        <w:spacing w:after="40"/>
      </w:pPr>
      <w:r>
        <w:rPr>
          <w:b/>
          <w:bCs/>
        </w:rPr>
        <w:t xml:space="preserve">Compras. </w:t>
      </w:r>
      <w:r>
        <w:t xml:space="preserve">Requisiciones, órdenes de compra y recepción de mercancía.</w:t>
      </w:r>
    </w:p>
    <w:p>
      <w:pPr>
        <w:pStyle w:val="Heading1"/>
      </w:pPr>
      <w:r>
        <w:t xml:space="preserve">Educación</w:t>
      </w:r>
    </w:p>
    <w:p>
      <w:pPr>
        <w:pStyle w:val="Heading2"/>
        <w:tabs>
          <w:tab w:val="right" w:pos="9360"/>
        </w:tabs>
      </w:pPr>
      <w:r>
        <w:t xml:space="preserve">Ingeniería de Sistemas Informáticos</w:t>
      </w:r>
      <w:r>
        <w:rPr>
          <w:b w:val="false"/>
          <w:bCs w:val="false"/>
          <w:color w:val="5F6773"/>
          <w:sz w:val="18"/>
          <w:szCs w:val="18"/>
        </w:rPr>
        <w:t xml:space="preserve">	2016 – 2021</w:t>
      </w:r>
    </w:p>
    <w:p>
      <w:r>
        <w:rPr>
          <w:color w:val="5F6773"/>
          <w:sz w:val="18"/>
          <w:szCs w:val="18"/>
        </w:rPr>
        <w:t xml:space="preserve">Universidad de El Salvador, Graduado</w:t>
      </w:r>
    </w:p>
    <w:p>
      <w:pPr>
        <w:pStyle w:val="Heading1"/>
      </w:pPr>
      <w:r>
        <w:t xml:space="preserve">Idiomas</w:t>
      </w:r>
    </w:p>
    <w:p>
      <w:pPr>
        <w:spacing w:after="40"/>
      </w:pPr>
      <w:r>
        <w:rPr>
          <w:b/>
          <w:bCs/>
        </w:rPr>
        <w:t xml:space="preserve">Español. </w:t>
      </w:r>
      <w:r>
        <w:t xml:space="preserve">Nativo.</w:t>
      </w:r>
    </w:p>
    <w:p>
      <w:pPr>
        <w:spacing w:after="40"/>
      </w:pPr>
      <w:r>
        <w:rPr>
          <w:b/>
          <w:bCs/>
        </w:rPr>
        <w:t xml:space="preserve">Inglés. </w:t>
      </w:r>
      <w:r>
        <w:t xml:space="preserve">Intermedio, autoevaluado: documentación técnica y comunicación escrita.</w:t>
      </w:r>
    </w:p>
    <w:sectPr>
      <w:pgSz w:w="11906" w:h="16838" w:orient="portrait"/>
      <w:pgMar w:top="720" w:right="1008" w:bottom="720" w:left="1008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11316"/>
        <w:sz w:val="19"/>
        <w:szCs w:val="19"/>
      </w:rPr>
    </w:rPrDefault>
    <w:pPrDefault>
      <w:pPr>
        <w:spacing w:after="6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60"/>
    </w:pPr>
    <w:rPr>
      <w:rFonts w:ascii="Arial" w:cs="Arial" w:eastAsia="Arial" w:hAnsi="Arial"/>
      <w:b/>
      <w:bCs/>
      <w:color w:val="111316"/>
      <w:sz w:val="52"/>
      <w:szCs w:val="52"/>
    </w:rPr>
  </w:style>
  <w:style w:type="paragraph" w:styleId="Heading1">
    <w:name w:val="Heading 1"/>
    <w:basedOn w:val="Normal"/>
    <w:next w:val="Normal"/>
    <w:pPr>
      <w:pBdr>
        <w:bottom w:val="single" w:color="D5DAE1" w:sz="6" w:space="2"/>
      </w:pBdr>
      <w:spacing w:after="80" w:before="220"/>
    </w:pPr>
    <w:rPr>
      <w:rFonts w:ascii="Arial" w:cs="Arial" w:eastAsia="Arial" w:hAnsi="Arial"/>
      <w:b/>
      <w:bCs/>
      <w:color w:val="111316"/>
      <w:sz w:val="21"/>
      <w:szCs w:val="21"/>
    </w:rPr>
  </w:style>
  <w:style w:type="paragraph" w:styleId="Heading2">
    <w:name w:val="Heading 2"/>
    <w:basedOn w:val="Normal"/>
    <w:next w:val="Normal"/>
    <w:pPr>
      <w:spacing w:after="0" w:before="80"/>
    </w:pPr>
    <w:rPr>
      <w:rFonts w:ascii="Arial" w:cs="Arial" w:eastAsia="Arial" w:hAnsi="Arial"/>
      <w:b/>
      <w:bCs/>
      <w:color w:val="111316"/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5d_uvttk1kwx6abtq5rf4" Type="http://schemas.openxmlformats.org/officeDocument/2006/relationships/hyperlink" Target="mailto:naunflores620@gmail.com" TargetMode="External"/><Relationship Id="rIdoatk1sb9ofb4l6jprhhab" Type="http://schemas.openxmlformats.org/officeDocument/2006/relationships/hyperlink" Target="https://naunflores.com" TargetMode="External"/><Relationship Id="rIdhbb9djkylqjduivtwn9tk" Type="http://schemas.openxmlformats.org/officeDocument/2006/relationships/hyperlink" Target="https://www.linkedin.com/in/naun-flores-485051174/" TargetMode="External"/><Relationship Id="rIdpawaoikpqpt0mrr12ppj2" Type="http://schemas.openxmlformats.org/officeDocument/2006/relationships/hyperlink" Target="https://github.com/naunflores620" TargetMode="External"/><Relationship Id="rId11" Type="http://schemas.openxmlformats.org/officeDocument/2006/relationships/image" Target="media/3ba926718b2234b09506a4e3245ef441c9626ad8.jp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Naun Flores</dc:title>
  <dc:creator>Naun Flores</dc:creator>
  <cp:lastModifiedBy>Un-named</cp:lastModifiedBy>
  <cp:revision>1</cp:revision>
  <dcterms:created xsi:type="dcterms:W3CDTF">2026-10-07T06:40:11.599Z</dcterms:created>
  <dcterms:modified xsi:type="dcterms:W3CDTF">2026-10-07T06:40:11.599Z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