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Неделя 1. Заметки преподавателю</w:t>
      </w:r>
    </w:p>
    <w:p>
      <w:r>
        <w:t>Статус: черновик, ждёт проверки преподавателем. Эти заметки сопровождают два плана уроков, конспект, ДЗ и контроль. Предметная проверка преподавателем и испытание на реальной группе ещё не проведены. Задания авторские; присутствие тестового формата не означает происхождения из банка НЦТ.</w:t>
      </w:r>
    </w:p>
    <w:p>
      <w:r>
        <w:t>Главная задача — сделать запись читаемой. Формулы даны готовыми. Ученик должен уметь объяснить, к какой части записи относится число, затем выполнить простой счёт и проверить единицы. На уроке 1 объясняем все используемые навыки; урок 2 повторяет и применяет их: 20 минут повторения + 70 минут разбора ДЗ и совместной практики, включая 10-минутный quiz.</w:t>
      </w:r>
    </w:p>
    <w:p>
      <w:pPr>
        <w:pStyle w:val="Heading2"/>
      </w:pPr>
      <w:r>
        <w:t>Предметные границы и формулировки</w:t>
      </w:r>
    </w:p>
    <w:p>
      <w:r>
        <w:t>Прочитаны первичные страницы официального EPUB: Оспанова М. К., Аухадиева К. С., Белоусова Т. Г., «Химия. 8 класс», Мектеп, 2018, §4, с.14–17, §5, с.17–21. Для недели взяты только определения ионов и примеры готовой записи; объяснения написаны своими словами. С.21 с моделью атома прочитана, но материал этой страницы не используется. §8, с.28 подтверждён по оглавлению в SOURCES, однако не заявляется прочитанным источником объяснения этой недели. Памятка единиц, процентов и пропорций авторская.</w:t>
      </w:r>
    </w:p>
    <w:p>
      <w:r>
        <w:t>Не вводим валентность, степени окисления, составление/уравнивание реакций, моль, расчёт массы по химической формуле, классификацию веществ или электронные оболочки. Если ученик спросил «почему именно такая формула/заряд», ответить: «Сейчас это исходные данные; устройство атома и правила получения формул изучим отдельно. Пока научимся читать запись без изменения её состава». В журнале вопросов сохранить сам вопрос.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>
              <w:rPr>
                <w:sz w:val="19"/>
              </w:rPr>
              <w:t>Точка точности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Как говорить и проверять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Атом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Частица химического элемента; отдельный атом в текущих записях нейтрален. Не называть физически неделимым.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Молекула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Отдельная нейтральная частица из связанных атомов. H₂O, CO₂, NH₃, O₂, N₂ — корректные примеры. Не любое вещество состоит из молекул.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Ион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Заряженный атом или группа атомов. Na⁺, Ca²⁺, Mg²⁺, Cl⁻, O²⁻ — одноатомные; SO₄²⁻ — многоатомный. Его заряд относится ко всему иону.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Заряд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Справа сверху, например ²⁺; величина перед знаком. В Na⁺ единица подразумевается. Заряд одного иона сохраняется при изменении коэффициента.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Сумма зарядов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Арифметическая сумма для явно перечисленной группы, в единицах элементарного заряда. Два Na⁺ и один Cl⁻ дают +1, но такая условная группа не объявляется формулой вещества.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NaCl и другие немолекулярные примеры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NaCl, Ca(OH)₂, Al₂(SO₄)₃ — формульные единицы. Формула NaCl задаёт отношение Na : Cl = 1 : 1, а не отдельную молекулу. Подсчёт атомов элементов в записи не меняет название единицы.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Коэффициент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Умножает весь состав: 3H₂O — 3 молекулы, всего H — 6, O — 3. Не меняет формулу одной молекулы.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Скобки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В Al₂(SO₄)₃ множитель 3 относится к S и O, не к Al. Затем внешний коэффициент применяется ко всем элементам.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Процент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Часть/целое × 100%; единицы должны совпадать. 0,15 = 15%, а не 0,15%.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Пропорция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Прямую зависимость и постоянное отношение задаёт условие. Для отношения 2 : 3 целое содержит 5 равных частей, а доля первой массы 2/5.</w:t>
            </w:r>
          </w:p>
        </w:tc>
      </w:tr>
    </w:tbl>
    <w:p>
      <w:r>
        <w:t>В исходном §4 встречаются чрезмерные общие утверждения о том, что металлы «всегда отдают» электроны, а неметаллы принимают. В объяснение недели их не переносим; механизмы образования ионов вообще не нужны для поставленного навыка. В §5 есть названия немолекулярных веществ как «молекул»; собственный текст использует корректные формульные единицы.</w:t>
      </w:r>
    </w:p>
    <w:p>
      <w:pPr>
        <w:pStyle w:val="Heading2"/>
      </w:pPr>
      <w:r>
        <w:t>Частые ошибки и запасные объяснения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sz w:val="19"/>
              </w:rPr>
              <w:t>Ошибка/сигнал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Сценарий объяснения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Новый короткий вопрос и ключ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«В Cl два элемента»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Обвести Cl одной рамкой. Заглавная буква начинает символ, следующая строчная его продолжает. Сравнить Cl и CO₂.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«Какие символы в NaCl?» — Na и Cl, два элемента.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«В H₂O два элемента, значит два атома»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Подписать отдельные столбцы: виды элементов H/O и число атомов 2/1. Не использовать слово «количество» без уточнения.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«В CO₂ сколько элементов и атомов?» — 2 элемента, 3 атома в молекуле.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Коэффициент умножил только первый символ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Нарисовать три карточки H₂O. В каждой 2 H и 1 O; складываем одинаковые столбцы. Карточки обозначают три молекулы.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«В 2NH₃ сколько H?» — 2 × 3 = 6; N — 2.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Индекс перенесён на соседний символ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Стрелка от ₂ в CO₂ назад только к O. Не менять индекс ради удобного ответа.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«В 2CO₂ сколько C?» — 2 × 1 = 2.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В Ca(OH)₂ умножен только H или ещё и Ca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Рамкой выделить группу OH; сделать две одинаковые группы. Сначала заполнить состав одной формульной единицы.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«В 3Ca(OH)₂ сколько Ca/O/H?» — 3/6/6.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Ca²⁺ принят за два атома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Сравнить положение числа в Ca²⁺ и 2Ca²⁺. Надстрочная цифра отвечает на вопрос о заряде, число впереди — о числе ионов.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«4Mg²⁺: сколько ионов и заряд каждого?» — 4 иона, +2 каждый.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Заряд приписан только O в SO₄²⁻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Обвести всю группу SO₄ и поставить заряд справа сверху у рамки. Называть «заряд всего одного иона».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«2SO₄²⁻: атомы S/O и заряд одного?» — 2/8, −2.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Суммарный заряд перепутан с зарядом одного иона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Таблица «число ионов / заряд каждого / произведение». Затем сложить строки, не меняя заряд каждого.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«Три Na⁺ и один O²⁻: число ионов и общий заряд?» — 4; 3 × (+1) + (−2) = +1.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«Молекулы NaCl» при верном подсчёте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Сказать: «Числа верны. Для этого вещества формула выражает соотношение, поэтому единица называется формульной». Не требовать объяснения устройства вещества.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«2NaCl — как назвать и сколько каждого?» — две формульные единицы, Na — 2, Cl — 2.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600 мг превращены в 600000 г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Написать 1000 мг = 1 г. Из более мелкой единицы в более крупную числовое значение уменьшается. Проверить действием обратно.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«800 мг в г?» — 800/1000 = 0,8 г.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Делит массу в г на массу в кг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Перед дробью отдельно выписать две массы в одной единице. Сам процент считать только после этой строки.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«20 г от 0,10 кг?» — 20/100 × 100% = 20%.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Доля 0,2 названа 0,2%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Лента «целое = 1 = 100%»; пятая часть = 0,2 = 20%. Показать умножение на 100 при записи процента.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«9 г от 45 г?» — 0,2, или 20%.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Перепутаны часть и целое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Написать рядом «дано: часть __, целое __». Для части образца её масса не может превышать массу всего образца.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«12 г — 30% целого, сколько всего?» — 12/0,30 = 40 г.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В отношении 2 : 3 делит целое на 3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Нарисовать 2 + 3 одинаковых отрезка; целое покрывает все пять. Отношение к другой части и доля целого различаются.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«A : B = 1 : 4, всего 50 г» — A 10 г, B 40 г.</w:t>
            </w:r>
          </w:p>
        </w:tc>
      </w:tr>
    </w:tbl>
    <w:p>
      <w:r>
        <w:t>Если короткий вопрос нужен как повторная проверка, брать один-два по выявленной ошибке, а не назначать всю таблицу. Это замена части коррекции, а не дополнительная нагрузка поверх 150 минут.</w:t>
      </w:r>
    </w:p>
    <w:p>
      <w:pPr>
        <w:pStyle w:val="Heading2"/>
      </w:pPr>
      <w:r>
        <w:t>Критерии проверки и обратная связь</w:t>
      </w:r>
    </w:p>
    <w:p>
      <w:r>
        <w:t>Для P1/P2 проверяем три действия: верно прочитана запись/условие → применён нужный множитель или отношение → записаны ответ и единица. Баллы учебной практики дают локальную обратную связь и не суммируются с входной диагностикой или quiz в один «экзаменационный балл».</w:t>
      </w:r>
    </w:p>
    <w:p>
      <w:r>
        <w:t>• Ошибка чтения: например, Ca²⁺ — «два иона»; нужно повторить понятие и новый пример.</w:t>
      </w:r>
    </w:p>
    <w:p>
      <w:r>
        <w:t>• Ошибка алгоритма: распознал скобку, но умножил только H; нужно восстановить таблицу одной единицы.</w:t>
      </w:r>
    </w:p>
    <w:p>
      <w:r>
        <w:t>• Арифметическая ошибка: шаг верен, результат умножения неверен; не считать понимание отсутствующим, но ответ исправить и перепроверить.</w:t>
      </w:r>
    </w:p>
    <w:p>
      <w:r>
        <w:t>• Ошибка единицы/термина: число верно, единица или «молекула NaCl» неверны; предметный ответ ещё требует исправления.</w:t>
      </w:r>
    </w:p>
    <w:p>
      <w:r>
        <w:t>Выход урока 1: X1–X7, максимум 7 баллов по ключу плана 1; 6–7 с пояснениями — устойчивый старт, 4–5 — адресная практика, 0–3 — опора и поддержка. Это авторские ориентиры, не утверждённые нормативы. Решение о маршруте сверяем с T02 и письменными шагами, не только суммой.</w:t>
      </w:r>
    </w:p>
    <w:p>
      <w:r>
        <w:t>ДЗ: единые условия G1–G8 и один вариант A/B/C; полные критерии в решениях (homework-solutions.md). Использовать эти критерии без нового штрафа за скорость. За один исходный неверный множитель не превращать все последующие числа в несколько независимых предметных ошибок: отмечаем отдельно, что ученик дальше считал последовательно по своему ошибочному составу.</w:t>
      </w:r>
    </w:p>
    <w:p>
      <w:r>
        <w:t>Контроль: Q1–Q6, 10 минут, максимум 16 баллов, ключ и частичные баллы в quiz (quiz.md). Отметить навыки по заданиям: частицы Q1, запись/счёт Q2–Q4, единицы Q5, проценты/отношение Q6. Не менять пороги входной диагностики T02 по баллу этого узкого контроля. Ученик освоил отдельный навык, если самостоятельно решает новый равнозначный пример и поясняет ключевой шаг; копия исправленного решения этого ещё не подтверждает.</w:t>
      </w:r>
    </w:p>
    <w:p>
      <w:r>
        <w:t>Личная обратная связь в две строки: «Получилось: __. Пока путается: __. Следующий шаг: __, затем один новый пример». Результаты учеников не публикуем списком в общем канале и не сохраняем в открытом Git.</w:t>
      </w:r>
    </w:p>
    <w:p>
      <w:pPr>
        <w:pStyle w:val="Heading2"/>
      </w:pPr>
      <w:r>
        <w:t>Как выбирать A/B/C</w:t>
      </w:r>
    </w:p>
    <w:p>
      <w:r>
        <w:t>В диагностике T02 (../diagnostic/teacher.md) A — в основном устойчивая база, B — адресная практика, C — поддержка основы. В недельном ДЗ та же направленность: A углубление, B закрепление, C поддержка; буква A не обозначает самое лёгкое задание.</w:t>
      </w:r>
    </w:p>
    <w:p>
      <w:r>
        <w:t>Приоритет — блоки математики и чтения записи. A подходит, когда ученик верно объясняет счёт со скобками, смысл заряда, обратный процент и отношение; B — когда основные шаги получаются с отдельными ошибками; C — когда нужен образец и проговаривание одного шага. Высокий общий результат T02 не отменяет поддержки конкретного слабого навыка. Преподаватель может назначить C ученику общего уровня B или A при подтверждённом пробеле; это учебный маршрут, не смена диагностической оценки задним числом.</w:t>
      </w:r>
    </w:p>
    <w:p>
      <w:r>
        <w:t>Один вариант занимает 30 минут и дополняет общую часть 35 минут. Если ученик после общего задания готов к более сложному, заменить маршрут в пределах 30 минут, не назначать два варианта. Недельный бюджет: 25 чтение + 20 pre-work + 65 ДЗ + 25 коррекция + 15 повторение = 150 минут.</w:t>
      </w:r>
    </w:p>
    <w:p>
      <w:pPr>
        <w:pStyle w:val="Heading2"/>
      </w:pPr>
      <w:r>
        <w:t>Адаптация, если база почти с нуля</w:t>
      </w:r>
    </w:p>
    <w:p>
      <w:r>
        <w:t>Сохраняем цели и таблицы 90 минут; меняем объём и опору внутри конкретных блоков. Все понятия объясняем на уроке 1, но не объявляем весь материал освоенным по факту объяснения. Сложные варианты служат переносом того же алгоритма, а не новой обязательной темой.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>
              <w:rPr>
                <w:sz w:val="19"/>
              </w:rPr>
              <w:t>Блок исходного плана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Как адаптировать без дополнительных минут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1, 0–5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Выбрать один вопрос о записи и один о единицах. Не читать все ошибки диагностики.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1, 5–53, объяснение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Одновременно показывать одну запись. Сначала заполненная таблица, потом один пропущенный шаг. Для процентов подписывать искомое; для отношения рисовать равные части. Все E1–E6 объяснить; дополнительную терминологию не добавлять.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1, 53–63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P1.1–P1.3 с опорой: в P1.3 дать заполненную строку одной единицы «Ca — 1, O — 2, H — 2», ученик самостоятельно применяет коэффициент 2. Последнее число не сообщать заранее.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1, 63–73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Сначала два перевода P1.4 и процент P1.5; третий перевод и P1.6 объяснить совместно. Число заданий не превращать в обязательный скоростной норматив.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1, 73–80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P1.7 решить самостоятельно; P1.8 совместно с явно написанным 200 г. Не добавлять ещё примеры.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1, 80–90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Выходная проверка без снижения длительности, затем C; сохранить вопросы по неосвоенным навыкам.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2, 0–20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R1 по таблице «одна единица / итог», R2 с подписанными направлениями перевода. Не продлевать повторение за 20-ю минуту.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2, 20–35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В G1–G3 ученик показывает один шаг сам, затем исправляет его. Не заменять разбор ДЗ новой лекцией.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2, 35–50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Для P2.2 преподаватель даёт состав одной единицы «Al — 2, S — 3, O — 12»; ученик умножает на 3. P2.1 и P2.3 выполняются с таблицей. Это опора, не новое составление формулы.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2, 50–65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P2.4 с переводом единиц, P2.5 с записью 0,12, P2.6 с рисунком пяти частей. Учитель направляет вопросом, не диктует все ответы.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2, 65–78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P2.7–P2.8 оставить, дать таблицу и строку для перевода единиц; дополнительный устный вопрос не задавать.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Урок 2, 78–90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Quiz в установленное время. Записать, какой ответ был получен с подсказкой: такой результат не считать независимым. Назначить C и коррекцию, не второй комплект ДЗ.</w:t>
            </w:r>
          </w:p>
        </w:tc>
      </w:tr>
    </w:tbl>
    <w:p>
      <w:r>
        <w:t>Если даже с опорой ученик не успевает прочитать простую формулу или выполнить базовый перевод, зафиксировать конкретные неосвоенные шаги. В 25 минут коррекции выбрать сначала чтение простой записи и один тип перевода; сложные задачи временно выполнять совместно. Дополнительные встречи, использование резерва или изменение маршрута требуют отдельного решения преподавателя и владельца; этот комплект не обещает достаточности двух уроков для закрытия всех пробелов «с нуля».</w:t>
      </w:r>
    </w:p>
    <w:p>
      <w:pPr>
        <w:pStyle w:val="Heading2"/>
      </w:pPr>
      <w:r>
        <w:t>Коррекция и повторение в недельном бюджете</w:t>
      </w:r>
    </w:p>
    <w:p>
      <w:r>
        <w:t>25 минут коррекции: 5 минут сравнить с ключом; 10 минут заново решить максимум две типичные ошибочные задачи с пояснениями; 5 минут один новый аналог из таблицы выше; 5 минут записать правило и оставшийся вопрос. При нескольких пробелах выбрать первыми язык записи и единицы. Все упражнения корректируются по реальной ошибке, без добавления целого нового списка.</w:t>
      </w:r>
    </w:p>
    <w:p>
      <w:r>
        <w:t>15 минут повторения: 5 минут вслух воспроизвести алгоритм по памяти, сверить с памяткой; 5 минут прочитать две новые записи, выбранные преподавателем из кратких вопросов выше; 5 минут повторить один перевод и один процент/отношение. Ответы проверяются после попытки. Если новая запись вызывает вопрос, его приносить на следующий урок, а не выходить за бюджет.</w:t>
      </w:r>
    </w:p>
    <w:p>
      <w:pPr>
        <w:pStyle w:val="Heading2"/>
      </w:pPr>
      <w:r>
        <w:t>Что преподаватель проверяет перед выдачей</w:t>
      </w:r>
    </w:p>
    <w:p>
      <w:r>
        <w:t>1. Формулы, позиции индексов/зарядов и все ключи; отдельно молекулы/формульные единицы и заряд группы ионов. 2. Однозначность условий, соответствие заданий объяснению урока 1, разумность сложности для набранной группы. 3. Темп по 90-минутным таблицам; урок 2 действительно содержит 20 + 70, а контроль помещён внутрь. 4. Недельный объём 150 минут, один вариант ДЗ на ученика, работоспособность подсказок C. 5. При переносе на Диск — отдельные версии для ученика и преподавателя, ключи до сдачи контроля недоступны ученику; позиции цифр сохранены.</w:t>
      </w:r>
    </w:p>
    <w:p>
      <w:r>
        <w:t>Проверка разработки и арифметический пересчёт агентом не заменяют эту проверку. После замечаний преподавателя нужно внести исправления и только затем менять статус комплекта. Google Slides пока не созданы; slides-outline (slides-outline.md) содержит текст и заметки для переноса.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Химия просто • Черновик для проверки преподавателем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