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F695" w14:textId="77777777" w:rsidR="00B704F7" w:rsidRPr="00B704F7" w:rsidRDefault="00B704F7" w:rsidP="00B704F7">
      <w:pPr>
        <w:jc w:val="center"/>
        <w:rPr>
          <w:b/>
          <w:bCs/>
          <w:sz w:val="28"/>
          <w:szCs w:val="28"/>
        </w:rPr>
      </w:pPr>
      <w:r w:rsidRPr="00B704F7">
        <w:rPr>
          <w:b/>
          <w:bCs/>
          <w:sz w:val="28"/>
          <w:szCs w:val="28"/>
        </w:rPr>
        <w:t>[Bài đọc] Mảng một chiều</w:t>
      </w:r>
    </w:p>
    <w:p w14:paraId="3F1FA9CA" w14:textId="77777777" w:rsidR="00B704F7" w:rsidRPr="00B704F7" w:rsidRDefault="00B704F7" w:rsidP="00B704F7">
      <w:r w:rsidRPr="00B704F7">
        <w:rPr>
          <w:i/>
          <w:iCs/>
        </w:rPr>
        <w:t>(Nguồn: https://www2.southeastern.edu/Academics/Faculty/kyang/2007/Fall/CMPS161/ClassNotes/CMPS161ClassNotesChap06.pdf)</w:t>
      </w:r>
    </w:p>
    <w:p w14:paraId="3CC1875F" w14:textId="77777777" w:rsidR="00B704F7" w:rsidRPr="00B704F7" w:rsidRDefault="00B704F7" w:rsidP="00B704F7">
      <w:r w:rsidRPr="00B704F7">
        <w:rPr>
          <w:b/>
          <w:bCs/>
        </w:rPr>
        <w:t>Giới thiệu</w:t>
      </w:r>
    </w:p>
    <w:p w14:paraId="67730AF2" w14:textId="77777777" w:rsidR="00B704F7" w:rsidRPr="00B704F7" w:rsidRDefault="00B704F7" w:rsidP="00B704F7">
      <w:r w:rsidRPr="00B704F7">
        <w:t>Mảng là một biến tham chiếu đến một loạt giá trị liên tiếp nhau. Các giá trị được lưu trữ trong mảng có cùng kiểu dữ liệu.</w:t>
      </w:r>
    </w:p>
    <w:p w14:paraId="4377D209" w14:textId="4A50BD9D" w:rsidR="00B704F7" w:rsidRPr="00B704F7" w:rsidRDefault="00B704F7" w:rsidP="00B704F7">
      <w:r w:rsidRPr="00B704F7">
        <mc:AlternateContent>
          <mc:Choice Requires="wps">
            <w:drawing>
              <wp:inline distT="0" distB="0" distL="0" distR="0" wp14:anchorId="2E762D3E" wp14:editId="07A04F48">
                <wp:extent cx="5600700" cy="1577340"/>
                <wp:effectExtent l="0" t="0" r="0" b="3810"/>
                <wp:docPr id="6173924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157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EB239" w14:textId="5362545E" w:rsidR="00B704F7" w:rsidRDefault="00B704F7" w:rsidP="00B704F7">
                            <w:pPr>
                              <w:jc w:val="center"/>
                            </w:pPr>
                            <w:r>
                              <w:rPr>
                                <w:noProof/>
                              </w:rPr>
                              <w:drawing>
                                <wp:inline distT="0" distB="0" distL="0" distR="0" wp14:anchorId="2C0E36A1" wp14:editId="6246DB92">
                                  <wp:extent cx="5250815" cy="1485900"/>
                                  <wp:effectExtent l="0" t="0" r="6985" b="0"/>
                                  <wp:docPr id="125774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815" cy="1485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2E762D3E" id="Rectangle 6" o:spid="_x0000_s1026" style="width:441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0b4AEAAKsDAAAOAAAAZHJzL2Uyb0RvYy54bWysU8tu2zAQvBfoPxC815JcO24Fy0GQIEWB&#10;tCmQ5gNoinqgEpfdpS25X98l5dhucyt6IfZBDWdmV+vrse/E3iC1YAuZzVIpjNVQtrYu5PP3+3cf&#10;pCCvbKk6sKaQB0PyevP2zXpwuZlDA11pUDCIpXxwhWy8d3mSkG5Mr2gGzlhuVoC98pxinZSoBkbv&#10;u2SeplfJAFg6BG2IuHo3NeUm4leV0f6xqsh40RWSufl4Yjy34Uw2a5XXqFzT6iMN9Q8setVafvQE&#10;dae8EjtsX0H1rUYgqPxMQ59AVbXaRA2sJkv/UvPUKGeiFjaH3Mkm+n+w+uv+yX3DQJ3cA+gfJCzc&#10;NsrW5oYc28dDlecSIgyNUSUzyIJ3yeAoP2GEhBhNbIcvUPK01c5DtGWssA9vsGAxRvcPJ/fN6IXm&#10;4vIqTVcpD0lzL1uuVu8XcT6Jyl8+d0j+k4FehKCQyPwivNo/kA90VP5yJbxm4b7tujjizv5R4Iuh&#10;EukHxmFfKPfjduTbIdxCeWAhCNPG8IZz0AD+kmLgbSkk/dwpNFJ0ny2b8TFbMFnhY7JYruac4GVn&#10;e9lRVjNUIb0UU3jrp5XcOWzrJno+0b1hA6s2SjuzOvLmjYiKj9sbVu4yj7fO/9jmNwAAAP//AwBQ&#10;SwMEFAAGAAgAAAAhAPXFBo/cAAAABQEAAA8AAABkcnMvZG93bnJldi54bWxMj0FLw0AQhe9C/8My&#10;BS9iNw1FQsymSKFYRCim2vM2OybB7Gya3Sbx3zt6qZcHjze89022nmwrBux940jBchGBQCqdaahS&#10;8H7Y3icgfNBkdOsIFXyjh3U+u8l0atxIbzgUoRJcQj7VCuoQulRKX9ZotV+4DomzT9dbHdj2lTS9&#10;HrnctjKOogdpdUO8UOsONzWWX8XFKhjL/XA8vD7L/d1x5+i8O2+KjxelbufT0yOIgFO4HsMvPqND&#10;zkwndyHjRauAHwl/ylmSxGxPCuJVsgKZZ/I/ff4DAAD//wMAUEsBAi0AFAAGAAgAAAAhALaDOJL+&#10;AAAA4QEAABMAAAAAAAAAAAAAAAAAAAAAAFtDb250ZW50X1R5cGVzXS54bWxQSwECLQAUAAYACAAA&#10;ACEAOP0h/9YAAACUAQAACwAAAAAAAAAAAAAAAAAvAQAAX3JlbHMvLnJlbHNQSwECLQAUAAYACAAA&#10;ACEAYKV9G+ABAACrAwAADgAAAAAAAAAAAAAAAAAuAgAAZHJzL2Uyb0RvYy54bWxQSwECLQAUAAYA&#10;CAAAACEA9cUGj9wAAAAFAQAADwAAAAAAAAAAAAAAAAA6BAAAZHJzL2Rvd25yZXYueG1sUEsFBgAA&#10;AAAEAAQA8wAAAEMFAAAAAA==&#10;" filled="f" stroked="f">
                <o:lock v:ext="edit" aspectratio="t"/>
                <v:textbox>
                  <w:txbxContent>
                    <w:p w14:paraId="135EB239" w14:textId="5362545E" w:rsidR="00B704F7" w:rsidRDefault="00B704F7" w:rsidP="00B704F7">
                      <w:pPr>
                        <w:jc w:val="center"/>
                      </w:pPr>
                      <w:r>
                        <w:rPr>
                          <w:noProof/>
                        </w:rPr>
                        <w:drawing>
                          <wp:inline distT="0" distB="0" distL="0" distR="0" wp14:anchorId="2C0E36A1" wp14:editId="6246DB92">
                            <wp:extent cx="5250815" cy="1485900"/>
                            <wp:effectExtent l="0" t="0" r="6985" b="0"/>
                            <wp:docPr id="1257740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815" cy="1485900"/>
                                    </a:xfrm>
                                    <a:prstGeom prst="rect">
                                      <a:avLst/>
                                    </a:prstGeom>
                                    <a:noFill/>
                                    <a:ln>
                                      <a:noFill/>
                                    </a:ln>
                                  </pic:spPr>
                                </pic:pic>
                              </a:graphicData>
                            </a:graphic>
                          </wp:inline>
                        </w:drawing>
                      </w:r>
                    </w:p>
                  </w:txbxContent>
                </v:textbox>
                <w10:anchorlock/>
              </v:rect>
            </w:pict>
          </mc:Fallback>
        </mc:AlternateContent>
      </w:r>
    </w:p>
    <w:p w14:paraId="66C1813A" w14:textId="77777777" w:rsidR="00B704F7" w:rsidRPr="00B704F7" w:rsidRDefault="00B704F7" w:rsidP="00B704F7">
      <w:r w:rsidRPr="00B704F7">
        <w:t>Thông thường bạn sẽ phải lưu trữ một số lượng lớn các giá trị trong quá trình thực hiện một chương trình. Giả sử bạn cần phải đọc 100 số, tính trung bình của chúng, và tìm ra có bao nhiêu con số trên mức trung bình. Chương trình của bạn lần đầu tiên đọc các con số và tính trung bình của chúng, sau đó so sánh mỗi con số với mức trung bình để xác định xem nó có ở trên mức trung bình hay không. Để hoàn thành nhiệm vụ này, tất cả các số phải được lưu trữ trong các biến. Bạn phải khai báo 100 biến và lặp lại nhiều lần viết mã gần như giống hệt nhau. Viết một chương trình theo cách này sẽ không thực tế. Vì vậy, làm thế nào để bạn giải quyết vấn đề này?</w:t>
      </w:r>
    </w:p>
    <w:p w14:paraId="288785BC" w14:textId="77777777" w:rsidR="00B704F7" w:rsidRPr="00B704F7" w:rsidRDefault="00B704F7" w:rsidP="00B704F7">
      <w:r w:rsidRPr="00B704F7">
        <w:t>Một cách tiếp cận hiệu quả, có tổ chức là cần thiết. Java và hầu hết các ngôn ngữ cấp cao khác cung cấp một cấu trúc dữ liệu được gọi là mảng,  mà ở đó lưu trữ một tập các phần tử có cùng một kiểu dữ liệu. Trong ví dụ trên, bạn có thể lưu trữ tất cả 100 số vào một mảng và truy cập chúng thông qua một biến mảng.</w:t>
      </w:r>
    </w:p>
    <w:p w14:paraId="722233D8" w14:textId="77777777" w:rsidR="00B704F7" w:rsidRPr="00B704F7" w:rsidRDefault="00B704F7" w:rsidP="00B704F7">
      <w:r w:rsidRPr="00B704F7">
        <w:t>Trong phần này giúp chúng ta tìm hiểu về mảng một chiều và các thao tác với mảng một chiều.</w:t>
      </w:r>
    </w:p>
    <w:p w14:paraId="252BC84D" w14:textId="77777777" w:rsidR="00B704F7" w:rsidRPr="00B704F7" w:rsidRDefault="00B704F7" w:rsidP="00B704F7">
      <w:r w:rsidRPr="00B704F7">
        <w:rPr>
          <w:b/>
          <w:bCs/>
        </w:rPr>
        <w:t>Mảng một chiều</w:t>
      </w:r>
    </w:p>
    <w:p w14:paraId="1BAFFBEE" w14:textId="77777777" w:rsidR="00B704F7" w:rsidRPr="00B704F7" w:rsidRDefault="00B704F7" w:rsidP="00B704F7">
      <w:r w:rsidRPr="00B704F7">
        <w:t>Một khi mảng được tạo, kích thước của nó là cố định. Một biến tham chiếu mảng được sử dụng để truy cập các phần tử trong một mảng thông qua chỉ số mảng.</w:t>
      </w:r>
    </w:p>
    <w:p w14:paraId="496097A7" w14:textId="531ACC8E" w:rsidR="00B704F7" w:rsidRPr="00B704F7" w:rsidRDefault="00B704F7" w:rsidP="00B704F7">
      <w:r w:rsidRPr="00B704F7">
        <w:lastRenderedPageBreak/>
        <mc:AlternateContent>
          <mc:Choice Requires="wps">
            <w:drawing>
              <wp:inline distT="0" distB="0" distL="0" distR="0" wp14:anchorId="06B266F6" wp14:editId="2CFD750C">
                <wp:extent cx="5943600" cy="2484120"/>
                <wp:effectExtent l="0" t="0" r="0" b="0"/>
                <wp:docPr id="163851497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484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C971A" w14:textId="696BA59C" w:rsidR="00B704F7" w:rsidRDefault="00B704F7" w:rsidP="00B704F7">
                            <w:pPr>
                              <w:jc w:val="center"/>
                            </w:pPr>
                            <w:r>
                              <w:rPr>
                                <w:noProof/>
                              </w:rPr>
                              <w:drawing>
                                <wp:inline distT="0" distB="0" distL="0" distR="0" wp14:anchorId="12801478" wp14:editId="7E965C9B">
                                  <wp:extent cx="5724525" cy="2392680"/>
                                  <wp:effectExtent l="0" t="0" r="9525" b="7620"/>
                                  <wp:docPr id="1227279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926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06B266F6" id="Rectangle 5" o:spid="_x0000_s1027" style="width:468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nF85AEAALIDAAAOAAAAZHJzL2Uyb0RvYy54bWysU8tu2zAQvBfoPxC817JcJU0Ey0GQIEWB&#10;9AGk/QCKoiyiEpfdpS25X98l7dhucwt6IchdajgzO1reTEMvtgbJgqtkPptLYZyGxrp1JX98f3h3&#10;JQUF5RrVgzOV3BmSN6u3b5ajL80COugbg4JBHJWjr2QXgi+zjHRnBkUz8MZxswUcVOAjrrMG1cjo&#10;Q58t5vPLbARsPII2RFy93zflKuG3rdHha9uSCaKvJHMLacW01nHNVktVrlH5zuoDDfUKFoOyjh89&#10;Qt2roMQG7QuowWoEgjbMNAwZtK3VJmlgNfn8HzVPnfImaWFzyB9tov8Hq79sn/w3jNTJP4L+ScLB&#10;Xafc2tySZ/t4qPJUQoSxM6phBnn0Lhs9lUeMeCBGE/X4GRqettoESLZMLQ7xDRYspuT+7ui+mYLQ&#10;XLy4Lt5fznlImnuL4qrIF2k+mSqfP/dI4aOBQcRNJZH5JXi1faQQ6ajy+Up8zcGD7fs04t79VeCL&#10;sZLoR8YxL1SGqZ6EbQ7aYqWGZsd6EPbB4aDzpgP8LcXIoakk/dooNFL0nxx7cp0XRUxZOhQXH1iA&#10;wPNOfd5RTjNUJYMU++1d2Cdz49GuO34pT+oc3LKPrU0KT6wO9DkYSfghxDF55+d06/Srrf4AAAD/&#10;/wMAUEsDBBQABgAIAAAAIQCYeMFw3QAAAAUBAAAPAAAAZHJzL2Rvd25yZXYueG1sTI9Ba8JAEIXv&#10;Bf/DMoVeSt2oIBqzERFKpRSk0Xpes2MSmp2N2TVJ/32nvbSXB483vPdNsh5sLTpsfeVIwWQcgUDK&#10;namoUHA8PD8tQPigyejaESr4Qg/rdHSX6Ni4nt6xy0IhuIR8rBWUITSxlD4v0Wo/dg0SZxfXWh3Y&#10;toU0re653NZyGkVzaXVFvFDqBrcl5p/ZzSro8313Ory9yP3jaefourtus49XpR7uh80KRMAh/B3D&#10;Dz6jQ8pMZ3cj40WtgB8Jv8rZcjZne1YwW06mINNE/qdPvwEAAP//AwBQSwECLQAUAAYACAAAACEA&#10;toM4kv4AAADhAQAAEwAAAAAAAAAAAAAAAAAAAAAAW0NvbnRlbnRfVHlwZXNdLnhtbFBLAQItABQA&#10;BgAIAAAAIQA4/SH/1gAAAJQBAAALAAAAAAAAAAAAAAAAAC8BAABfcmVscy8ucmVsc1BLAQItABQA&#10;BgAIAAAAIQCs3nF85AEAALIDAAAOAAAAAAAAAAAAAAAAAC4CAABkcnMvZTJvRG9jLnhtbFBLAQIt&#10;ABQABgAIAAAAIQCYeMFw3QAAAAUBAAAPAAAAAAAAAAAAAAAAAD4EAABkcnMvZG93bnJldi54bWxQ&#10;SwUGAAAAAAQABADzAAAASAUAAAAA&#10;" filled="f" stroked="f">
                <o:lock v:ext="edit" aspectratio="t"/>
                <v:textbox>
                  <w:txbxContent>
                    <w:p w14:paraId="1BBC971A" w14:textId="696BA59C" w:rsidR="00B704F7" w:rsidRDefault="00B704F7" w:rsidP="00B704F7">
                      <w:pPr>
                        <w:jc w:val="center"/>
                      </w:pPr>
                      <w:r>
                        <w:rPr>
                          <w:noProof/>
                        </w:rPr>
                        <w:drawing>
                          <wp:inline distT="0" distB="0" distL="0" distR="0" wp14:anchorId="12801478" wp14:editId="7E965C9B">
                            <wp:extent cx="5724525" cy="2392680"/>
                            <wp:effectExtent l="0" t="0" r="9525" b="7620"/>
                            <wp:docPr id="1227279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392680"/>
                                    </a:xfrm>
                                    <a:prstGeom prst="rect">
                                      <a:avLst/>
                                    </a:prstGeom>
                                    <a:noFill/>
                                    <a:ln>
                                      <a:noFill/>
                                    </a:ln>
                                  </pic:spPr>
                                </pic:pic>
                              </a:graphicData>
                            </a:graphic>
                          </wp:inline>
                        </w:drawing>
                      </w:r>
                    </w:p>
                  </w:txbxContent>
                </v:textbox>
                <w10:anchorlock/>
              </v:rect>
            </w:pict>
          </mc:Fallback>
        </mc:AlternateContent>
      </w:r>
    </w:p>
    <w:p w14:paraId="19A6B25E" w14:textId="77777777" w:rsidR="00B704F7" w:rsidRPr="00B704F7" w:rsidRDefault="00B704F7" w:rsidP="00B704F7">
      <w:r w:rsidRPr="00B704F7">
        <w:t>Một mảng được sử dụng để lưu trữ một tập dữ liệu, nhưng thường thì chúng ta thấy hữu ích hơn khi nghĩ về một mảng như một tập hợp các biến cùng loại. Thay vì khai báo từng biến riêng lẻ, chẳng hạn như number0, number1,. . . , và number99, bạn khai báo một biến mảng là numbers và sử dụng numbers[0], numbers[1], …. và numbers[99] để biểu diễn từng biến riêng lẻ.</w:t>
      </w:r>
    </w:p>
    <w:p w14:paraId="2B158BAE" w14:textId="77777777" w:rsidR="00B704F7" w:rsidRPr="00B704F7" w:rsidRDefault="00B704F7" w:rsidP="00B704F7">
      <w:r w:rsidRPr="00B704F7">
        <w:rPr>
          <w:b/>
          <w:bCs/>
        </w:rPr>
        <w:t>Khai báo mảng</w:t>
      </w:r>
    </w:p>
    <w:p w14:paraId="749C4948" w14:textId="77777777" w:rsidR="00B704F7" w:rsidRPr="00B704F7" w:rsidRDefault="00B704F7" w:rsidP="00B704F7">
      <w:r w:rsidRPr="00B704F7">
        <w:t>Để sử dụng một mảng trong một chương trình, bạn phải khai báo một biến để tham chiếu tới mảng và xác định kiểu dữ liệu của các phần tử trong mảng. Đây là cú pháp để khai báo một biến mảng:</w:t>
      </w:r>
    </w:p>
    <w:p w14:paraId="2AB43C67" w14:textId="77777777" w:rsidR="00B704F7" w:rsidRPr="00B704F7" w:rsidRDefault="00B704F7" w:rsidP="00B704F7">
      <w:r w:rsidRPr="00B704F7">
        <w:t xml:space="preserve"> elementType[] arrayRefVar;</w:t>
      </w:r>
    </w:p>
    <w:p w14:paraId="5F7E0EF6" w14:textId="77777777" w:rsidR="00B704F7" w:rsidRPr="00B704F7" w:rsidRDefault="00B704F7" w:rsidP="00B704F7">
      <w:r w:rsidRPr="00B704F7">
        <w:rPr>
          <w:b/>
          <w:bCs/>
        </w:rPr>
        <w:t>elementType </w:t>
      </w:r>
      <w:r w:rsidRPr="00B704F7">
        <w:t>có thể là bất cứ kiểu dữ liệu nào (int, double, char, String, Object …) và tất cả các phần tử trong mảng phải có cùng một kiểu dữ liệu, </w:t>
      </w:r>
      <w:r w:rsidRPr="00B704F7">
        <w:rPr>
          <w:b/>
          <w:bCs/>
        </w:rPr>
        <w:t>arrayRefVar</w:t>
      </w:r>
      <w:r w:rsidRPr="00B704F7">
        <w:t> là tên biến mảng. Ví dụ, đoạn mã sau khai báo biến myList tham chiếu tới mảng các phần tử có kiểu dữ liệu số thực (double)</w:t>
      </w:r>
    </w:p>
    <w:p w14:paraId="0210E184" w14:textId="77777777" w:rsidR="00B704F7" w:rsidRPr="00B704F7" w:rsidRDefault="00B704F7" w:rsidP="00B704F7">
      <w:r w:rsidRPr="00B704F7">
        <w:rPr>
          <w:b/>
          <w:bCs/>
        </w:rPr>
        <w:t>double</w:t>
      </w:r>
      <w:r w:rsidRPr="00B704F7">
        <w:t>[] myList;</w:t>
      </w:r>
    </w:p>
    <w:p w14:paraId="5CA838E1" w14:textId="77777777" w:rsidR="00B704F7" w:rsidRPr="00B704F7" w:rsidRDefault="00B704F7" w:rsidP="00B704F7">
      <w:r w:rsidRPr="00B704F7">
        <w:rPr>
          <w:b/>
          <w:bCs/>
          <w:i/>
          <w:iCs/>
        </w:rPr>
        <w:t>Chú ý:</w:t>
      </w:r>
    </w:p>
    <w:p w14:paraId="3C9AE4DC" w14:textId="77777777" w:rsidR="00B704F7" w:rsidRPr="00B704F7" w:rsidRDefault="00B704F7" w:rsidP="00B704F7">
      <w:r w:rsidRPr="00B704F7">
        <w:t>Bạn cũng có thể sử dụng cú pháp </w:t>
      </w:r>
      <w:r w:rsidRPr="00B704F7">
        <w:rPr>
          <w:b/>
          <w:bCs/>
        </w:rPr>
        <w:t>elementType arrayRefVar[] </w:t>
      </w:r>
      <w:r w:rsidRPr="00B704F7">
        <w:t>để khai báo một biến mảng. Cú pháp này xuất phát từ ngôn ngữ C / C ++ và đã được thông qua trong Java. Cú pháp </w:t>
      </w:r>
      <w:r w:rsidRPr="00B704F7">
        <w:rPr>
          <w:b/>
          <w:bCs/>
        </w:rPr>
        <w:t>elementType[] arrayRefVar</w:t>
      </w:r>
      <w:r w:rsidRPr="00B704F7">
        <w:t> vẫn được sử dụng nhiều hơn.</w:t>
      </w:r>
    </w:p>
    <w:p w14:paraId="1D4AA397" w14:textId="77777777" w:rsidR="00B704F7" w:rsidRPr="00B704F7" w:rsidRDefault="00B704F7" w:rsidP="00B704F7">
      <w:r w:rsidRPr="00B704F7">
        <w:rPr>
          <w:b/>
          <w:bCs/>
        </w:rPr>
        <w:t>Tạo mảng</w:t>
      </w:r>
    </w:p>
    <w:p w14:paraId="53729F43" w14:textId="77777777" w:rsidR="00B704F7" w:rsidRPr="00B704F7" w:rsidRDefault="00B704F7" w:rsidP="00B704F7">
      <w:r w:rsidRPr="00B704F7">
        <w:t>Không giống như các khai báo cho các biến kiểu dữ liệu nguyên thuỷ (primitive data type), khai báo biến mảng không cấp phát bất kỳ không gian nào trong bộ nhớ cho mảng đó. Nó tạo ra chỉ một vị trí lưu trữ để tham chiếu đến một mảng. Nếu một biến không chứa một tham chiếu đến một mảng, giá trị của biến là null. Bạn không thể gán các phần tử cho một mảng trừ khi nó đã được tạo ra. Sau khi một biến mảng được khai báo, bạn có thể tạo một mảng bằng cách sử dụng toán tử </w:t>
      </w:r>
      <w:r w:rsidRPr="00B704F7">
        <w:rPr>
          <w:b/>
          <w:bCs/>
        </w:rPr>
        <w:t>new </w:t>
      </w:r>
      <w:r w:rsidRPr="00B704F7">
        <w:t>và gán tham chiếu cho biến với cú pháp sau:</w:t>
      </w:r>
    </w:p>
    <w:p w14:paraId="6F54AB26" w14:textId="77777777" w:rsidR="00B704F7" w:rsidRPr="00B704F7" w:rsidRDefault="00B704F7" w:rsidP="00B704F7">
      <w:r w:rsidRPr="00B704F7">
        <w:t xml:space="preserve">arrayRefVar = </w:t>
      </w:r>
      <w:r w:rsidRPr="00B704F7">
        <w:rPr>
          <w:b/>
          <w:bCs/>
        </w:rPr>
        <w:t xml:space="preserve">new </w:t>
      </w:r>
      <w:r w:rsidRPr="00B704F7">
        <w:t>elementType[arraySize]</w:t>
      </w:r>
      <w:r w:rsidRPr="00B704F7">
        <w:rPr>
          <w:i/>
          <w:iCs/>
        </w:rPr>
        <w:t>;</w:t>
      </w:r>
    </w:p>
    <w:p w14:paraId="1E36BA88" w14:textId="77777777" w:rsidR="00B704F7" w:rsidRPr="00B704F7" w:rsidRDefault="00B704F7" w:rsidP="00B704F7">
      <w:r w:rsidRPr="00B704F7">
        <w:lastRenderedPageBreak/>
        <w:t>Câu lệnh này làm hai việc: (1) Tạo một mảng bằng cách sử dụng </w:t>
      </w:r>
      <w:r w:rsidRPr="00B704F7">
        <w:rPr>
          <w:b/>
          <w:bCs/>
        </w:rPr>
        <w:t>new elementType[arraySize</w:t>
      </w:r>
      <w:r w:rsidRPr="00B704F7">
        <w:t>; (2) Gán tham chiếu của mảng vừa được tạo ra cho biến arrayRefVar.</w:t>
      </w:r>
    </w:p>
    <w:p w14:paraId="349EB246" w14:textId="77777777" w:rsidR="00B704F7" w:rsidRPr="00B704F7" w:rsidRDefault="00B704F7" w:rsidP="00B704F7">
      <w:r w:rsidRPr="00B704F7">
        <w:t>Khai báo biến mảng, tạo mảng, và gán tham chiếu của mảng vào biến có thể kết hợp trong một câu lệnh như sau:</w:t>
      </w:r>
    </w:p>
    <w:p w14:paraId="4729EA1E" w14:textId="77777777" w:rsidR="00B704F7" w:rsidRPr="00B704F7" w:rsidRDefault="00B704F7" w:rsidP="00B704F7">
      <w:r w:rsidRPr="00B704F7">
        <w:t xml:space="preserve">elementType[] arrayRefVar = </w:t>
      </w:r>
      <w:r w:rsidRPr="00B704F7">
        <w:rPr>
          <w:b/>
          <w:bCs/>
        </w:rPr>
        <w:t xml:space="preserve">new </w:t>
      </w:r>
      <w:r w:rsidRPr="00B704F7">
        <w:t>elementType[arraySize];</w:t>
      </w:r>
    </w:p>
    <w:p w14:paraId="2E074DB4" w14:textId="77777777" w:rsidR="00B704F7" w:rsidRPr="00B704F7" w:rsidRDefault="00B704F7" w:rsidP="00B704F7">
      <w:r w:rsidRPr="00B704F7">
        <w:t>Hoặc</w:t>
      </w:r>
    </w:p>
    <w:p w14:paraId="693CACD5" w14:textId="77777777" w:rsidR="00B704F7" w:rsidRPr="00B704F7" w:rsidRDefault="00B704F7" w:rsidP="00B704F7">
      <w:r w:rsidRPr="00B704F7">
        <w:t xml:space="preserve">elementType arrayRefVar[] = </w:t>
      </w:r>
      <w:r w:rsidRPr="00B704F7">
        <w:rPr>
          <w:b/>
          <w:bCs/>
        </w:rPr>
        <w:t xml:space="preserve">new </w:t>
      </w:r>
      <w:r w:rsidRPr="00B704F7">
        <w:t>elementType[arraySize];</w:t>
      </w:r>
    </w:p>
    <w:p w14:paraId="57BF5B4B" w14:textId="77777777" w:rsidR="00B704F7" w:rsidRPr="00B704F7" w:rsidRDefault="00B704F7" w:rsidP="00B704F7">
      <w:r w:rsidRPr="00B704F7">
        <w:t>Ví dụ:</w:t>
      </w:r>
    </w:p>
    <w:p w14:paraId="631E2602" w14:textId="77777777" w:rsidR="00B704F7" w:rsidRPr="00B704F7" w:rsidRDefault="00B704F7" w:rsidP="00B704F7">
      <w:r w:rsidRPr="00B704F7">
        <w:rPr>
          <w:b/>
          <w:bCs/>
        </w:rPr>
        <w:t>double</w:t>
      </w:r>
      <w:r w:rsidRPr="00B704F7">
        <w:t xml:space="preserve">[] myList = </w:t>
      </w:r>
      <w:r w:rsidRPr="00B704F7">
        <w:rPr>
          <w:b/>
          <w:bCs/>
        </w:rPr>
        <w:t>new double</w:t>
      </w:r>
      <w:r w:rsidRPr="00B704F7">
        <w:t>[</w:t>
      </w:r>
      <w:r w:rsidRPr="00B704F7">
        <w:rPr>
          <w:b/>
          <w:bCs/>
        </w:rPr>
        <w:t>10</w:t>
      </w:r>
      <w:r w:rsidRPr="00B704F7">
        <w:t>];</w:t>
      </w:r>
    </w:p>
    <w:p w14:paraId="16A50BCC" w14:textId="77777777" w:rsidR="00B704F7" w:rsidRPr="00B704F7" w:rsidRDefault="00B704F7" w:rsidP="00B704F7">
      <w:r w:rsidRPr="00B704F7">
        <w:t>Câu lệnh này khai báo một biến mảng myList, tạo ra một mảng gồm 10 phần tử kiểu số thực (double) và gán tham chiếu cho myList. Để gán giá trị cho các phần tử trong mảng, sử dụng cú pháp:</w:t>
      </w:r>
    </w:p>
    <w:p w14:paraId="54C24841" w14:textId="77777777" w:rsidR="00B704F7" w:rsidRPr="00B704F7" w:rsidRDefault="00B704F7" w:rsidP="00B704F7">
      <w:r w:rsidRPr="00B704F7">
        <w:t xml:space="preserve"> arrayRefVar[index] = value; </w:t>
      </w:r>
    </w:p>
    <w:p w14:paraId="3C5AD9D4" w14:textId="77777777" w:rsidR="00B704F7" w:rsidRPr="00B704F7" w:rsidRDefault="00B704F7" w:rsidP="00B704F7">
      <w:r w:rsidRPr="00B704F7">
        <w:t>Ví dụ, đoạn mã sau dùng để khởi tạo các giá trị cho các phần tử trong mảng.</w:t>
      </w:r>
    </w:p>
    <w:p w14:paraId="0463694B" w14:textId="77777777" w:rsidR="00B704F7" w:rsidRPr="00B704F7" w:rsidRDefault="00B704F7" w:rsidP="00B704F7">
      <w:r w:rsidRPr="00B704F7">
        <w:t>myList[</w:t>
      </w:r>
      <w:r w:rsidRPr="00B704F7">
        <w:rPr>
          <w:b/>
          <w:bCs/>
        </w:rPr>
        <w:t>0</w:t>
      </w:r>
      <w:r w:rsidRPr="00B704F7">
        <w:t xml:space="preserve">] = </w:t>
      </w:r>
      <w:r w:rsidRPr="00B704F7">
        <w:rPr>
          <w:b/>
          <w:bCs/>
        </w:rPr>
        <w:t>5.6</w:t>
      </w:r>
      <w:r w:rsidRPr="00B704F7">
        <w:rPr>
          <w:i/>
          <w:iCs/>
        </w:rPr>
        <w:t>;</w:t>
      </w:r>
    </w:p>
    <w:p w14:paraId="74CB1C76" w14:textId="77777777" w:rsidR="00B704F7" w:rsidRPr="00B704F7" w:rsidRDefault="00B704F7" w:rsidP="00B704F7">
      <w:r w:rsidRPr="00B704F7">
        <w:t>myList[</w:t>
      </w:r>
      <w:r w:rsidRPr="00B704F7">
        <w:rPr>
          <w:b/>
          <w:bCs/>
        </w:rPr>
        <w:t>1</w:t>
      </w:r>
      <w:r w:rsidRPr="00B704F7">
        <w:t xml:space="preserve">] = </w:t>
      </w:r>
      <w:r w:rsidRPr="00B704F7">
        <w:rPr>
          <w:b/>
          <w:bCs/>
        </w:rPr>
        <w:t>4.5</w:t>
      </w:r>
      <w:r w:rsidRPr="00B704F7">
        <w:rPr>
          <w:i/>
          <w:iCs/>
        </w:rPr>
        <w:t>;</w:t>
      </w:r>
    </w:p>
    <w:p w14:paraId="2F0FE03E" w14:textId="77777777" w:rsidR="00B704F7" w:rsidRPr="00B704F7" w:rsidRDefault="00B704F7" w:rsidP="00B704F7">
      <w:r w:rsidRPr="00B704F7">
        <w:t>myList[</w:t>
      </w:r>
      <w:r w:rsidRPr="00B704F7">
        <w:rPr>
          <w:b/>
          <w:bCs/>
        </w:rPr>
        <w:t>2</w:t>
      </w:r>
      <w:r w:rsidRPr="00B704F7">
        <w:t xml:space="preserve">] = </w:t>
      </w:r>
      <w:r w:rsidRPr="00B704F7">
        <w:rPr>
          <w:b/>
          <w:bCs/>
        </w:rPr>
        <w:t>3.3</w:t>
      </w:r>
      <w:r w:rsidRPr="00B704F7">
        <w:rPr>
          <w:i/>
          <w:iCs/>
        </w:rPr>
        <w:t>;</w:t>
      </w:r>
    </w:p>
    <w:p w14:paraId="0F1A6A4A" w14:textId="77777777" w:rsidR="00B704F7" w:rsidRPr="00B704F7" w:rsidRDefault="00B704F7" w:rsidP="00B704F7">
      <w:r w:rsidRPr="00B704F7">
        <w:t>myList[</w:t>
      </w:r>
      <w:r w:rsidRPr="00B704F7">
        <w:rPr>
          <w:b/>
          <w:bCs/>
        </w:rPr>
        <w:t>3</w:t>
      </w:r>
      <w:r w:rsidRPr="00B704F7">
        <w:t xml:space="preserve">] = </w:t>
      </w:r>
      <w:r w:rsidRPr="00B704F7">
        <w:rPr>
          <w:b/>
          <w:bCs/>
        </w:rPr>
        <w:t>13.2</w:t>
      </w:r>
      <w:r w:rsidRPr="00B704F7">
        <w:rPr>
          <w:i/>
          <w:iCs/>
        </w:rPr>
        <w:t>;</w:t>
      </w:r>
    </w:p>
    <w:p w14:paraId="036C6277" w14:textId="77777777" w:rsidR="00B704F7" w:rsidRPr="00B704F7" w:rsidRDefault="00B704F7" w:rsidP="00B704F7">
      <w:r w:rsidRPr="00B704F7">
        <w:t>myList[</w:t>
      </w:r>
      <w:r w:rsidRPr="00B704F7">
        <w:rPr>
          <w:b/>
          <w:bCs/>
        </w:rPr>
        <w:t>4</w:t>
      </w:r>
      <w:r w:rsidRPr="00B704F7">
        <w:t xml:space="preserve">] = </w:t>
      </w:r>
      <w:r w:rsidRPr="00B704F7">
        <w:rPr>
          <w:b/>
          <w:bCs/>
        </w:rPr>
        <w:t>4.0</w:t>
      </w:r>
      <w:r w:rsidRPr="00B704F7">
        <w:rPr>
          <w:i/>
          <w:iCs/>
        </w:rPr>
        <w:t>;</w:t>
      </w:r>
    </w:p>
    <w:p w14:paraId="700A30F1" w14:textId="77777777" w:rsidR="00B704F7" w:rsidRPr="00B704F7" w:rsidRDefault="00B704F7" w:rsidP="00B704F7">
      <w:r w:rsidRPr="00B704F7">
        <w:t>myList[</w:t>
      </w:r>
      <w:r w:rsidRPr="00B704F7">
        <w:rPr>
          <w:b/>
          <w:bCs/>
        </w:rPr>
        <w:t>5</w:t>
      </w:r>
      <w:r w:rsidRPr="00B704F7">
        <w:t xml:space="preserve">] = </w:t>
      </w:r>
      <w:r w:rsidRPr="00B704F7">
        <w:rPr>
          <w:b/>
          <w:bCs/>
        </w:rPr>
        <w:t>34.33</w:t>
      </w:r>
      <w:r w:rsidRPr="00B704F7">
        <w:rPr>
          <w:i/>
          <w:iCs/>
        </w:rPr>
        <w:t>;</w:t>
      </w:r>
    </w:p>
    <w:p w14:paraId="520472DA" w14:textId="77777777" w:rsidR="00B704F7" w:rsidRPr="00B704F7" w:rsidRDefault="00B704F7" w:rsidP="00B704F7">
      <w:r w:rsidRPr="00B704F7">
        <w:t>myList[</w:t>
      </w:r>
      <w:r w:rsidRPr="00B704F7">
        <w:rPr>
          <w:b/>
          <w:bCs/>
        </w:rPr>
        <w:t>6</w:t>
      </w:r>
      <w:r w:rsidRPr="00B704F7">
        <w:t xml:space="preserve">] = </w:t>
      </w:r>
      <w:r w:rsidRPr="00B704F7">
        <w:rPr>
          <w:b/>
          <w:bCs/>
        </w:rPr>
        <w:t>34.0</w:t>
      </w:r>
      <w:r w:rsidRPr="00B704F7">
        <w:rPr>
          <w:i/>
          <w:iCs/>
        </w:rPr>
        <w:t>;</w:t>
      </w:r>
    </w:p>
    <w:p w14:paraId="0FB70537" w14:textId="77777777" w:rsidR="00B704F7" w:rsidRPr="00B704F7" w:rsidRDefault="00B704F7" w:rsidP="00B704F7">
      <w:r w:rsidRPr="00B704F7">
        <w:t>myList[</w:t>
      </w:r>
      <w:r w:rsidRPr="00B704F7">
        <w:rPr>
          <w:b/>
          <w:bCs/>
        </w:rPr>
        <w:t>7</w:t>
      </w:r>
      <w:r w:rsidRPr="00B704F7">
        <w:t xml:space="preserve">] = </w:t>
      </w:r>
      <w:r w:rsidRPr="00B704F7">
        <w:rPr>
          <w:b/>
          <w:bCs/>
        </w:rPr>
        <w:t>45.45</w:t>
      </w:r>
      <w:r w:rsidRPr="00B704F7">
        <w:rPr>
          <w:i/>
          <w:iCs/>
        </w:rPr>
        <w:t>;</w:t>
      </w:r>
    </w:p>
    <w:p w14:paraId="7B4FD7A8" w14:textId="77777777" w:rsidR="00B704F7" w:rsidRPr="00B704F7" w:rsidRDefault="00B704F7" w:rsidP="00B704F7">
      <w:r w:rsidRPr="00B704F7">
        <w:t>myList[</w:t>
      </w:r>
      <w:r w:rsidRPr="00B704F7">
        <w:rPr>
          <w:b/>
          <w:bCs/>
        </w:rPr>
        <w:t>8</w:t>
      </w:r>
      <w:r w:rsidRPr="00B704F7">
        <w:t xml:space="preserve">] = </w:t>
      </w:r>
      <w:r w:rsidRPr="00B704F7">
        <w:rPr>
          <w:b/>
          <w:bCs/>
        </w:rPr>
        <w:t>99.993</w:t>
      </w:r>
      <w:r w:rsidRPr="00B704F7">
        <w:rPr>
          <w:i/>
          <w:iCs/>
        </w:rPr>
        <w:t>;</w:t>
      </w:r>
    </w:p>
    <w:p w14:paraId="41114F94" w14:textId="77777777" w:rsidR="00B704F7" w:rsidRPr="00B704F7" w:rsidRDefault="00B704F7" w:rsidP="00B704F7">
      <w:r w:rsidRPr="00B704F7">
        <w:t>myList[</w:t>
      </w:r>
      <w:r w:rsidRPr="00B704F7">
        <w:rPr>
          <w:b/>
          <w:bCs/>
        </w:rPr>
        <w:t>9</w:t>
      </w:r>
      <w:r w:rsidRPr="00B704F7">
        <w:t xml:space="preserve">] = </w:t>
      </w:r>
      <w:r w:rsidRPr="00B704F7">
        <w:rPr>
          <w:b/>
          <w:bCs/>
        </w:rPr>
        <w:t>11123</w:t>
      </w:r>
      <w:r w:rsidRPr="00B704F7">
        <w:rPr>
          <w:i/>
          <w:iCs/>
        </w:rPr>
        <w:t>;</w:t>
      </w:r>
    </w:p>
    <w:p w14:paraId="5026AADE" w14:textId="77777777" w:rsidR="00B704F7" w:rsidRPr="00B704F7" w:rsidRDefault="00B704F7" w:rsidP="00B704F7">
      <w:r w:rsidRPr="00B704F7">
        <w:t>Mảng này được minh hoạ trong hình 1.</w:t>
      </w:r>
    </w:p>
    <w:p w14:paraId="7675F923" w14:textId="77777777" w:rsidR="00B704F7" w:rsidRPr="00B704F7" w:rsidRDefault="00B704F7" w:rsidP="00B704F7">
      <w:r w:rsidRPr="00B704F7">
        <w:rPr>
          <w:b/>
          <w:bCs/>
        </w:rPr>
        <w:t>double</w:t>
      </w:r>
      <w:r w:rsidRPr="00B704F7">
        <w:t xml:space="preserve">[] myList = </w:t>
      </w:r>
      <w:r w:rsidRPr="00B704F7">
        <w:rPr>
          <w:b/>
          <w:bCs/>
        </w:rPr>
        <w:t>new double</w:t>
      </w:r>
      <w:r w:rsidRPr="00B704F7">
        <w:t>[10];</w:t>
      </w:r>
    </w:p>
    <w:p w14:paraId="26E3A289" w14:textId="70C73C1F" w:rsidR="00B704F7" w:rsidRPr="00B704F7" w:rsidRDefault="00B704F7" w:rsidP="00B704F7">
      <w:r w:rsidRPr="00B704F7">
        <w:lastRenderedPageBreak/>
        <mc:AlternateContent>
          <mc:Choice Requires="wps">
            <w:drawing>
              <wp:inline distT="0" distB="0" distL="0" distR="0" wp14:anchorId="0524B121" wp14:editId="581CFC17">
                <wp:extent cx="6659880" cy="4213860"/>
                <wp:effectExtent l="0" t="0" r="0" b="0"/>
                <wp:docPr id="68134560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9880" cy="421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D04C7" w14:textId="0F16B663" w:rsidR="00B704F7" w:rsidRDefault="00B704F7" w:rsidP="00B704F7">
                            <w:pPr>
                              <w:jc w:val="center"/>
                            </w:pPr>
                            <w:r>
                              <w:rPr>
                                <w:noProof/>
                              </w:rPr>
                              <w:drawing>
                                <wp:inline distT="0" distB="0" distL="0" distR="0" wp14:anchorId="6AFFE83A" wp14:editId="457C4166">
                                  <wp:extent cx="6477000" cy="4098290"/>
                                  <wp:effectExtent l="0" t="0" r="0" b="0"/>
                                  <wp:docPr id="13328935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40982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0524B121" id="Rectangle 4" o:spid="_x0000_s1028" style="width:524.4pt;height:3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5HV5gEAALIDAAAOAAAAZHJzL2Uyb0RvYy54bWysU9tu2zAMfR+wfxD0vjjO0iw14hRFiw4D&#10;ugvQ7QNkWY6F2aJGKrGzrx+lpEm2vhV7EURSPjyHPF7djH0ndgbJgitlPplKYZyG2rpNKX98f3i3&#10;lIKCcrXqwJlS7g3Jm/XbN6vBF2YGLXS1QcEgjorBl7INwRdZRro1vaIJeOO42AD2KnCIm6xGNTB6&#10;32Wz6XSRDYC1R9CGiLP3h6JcJ/ymMTp8bRoyQXSlZG4hnZjOKp7ZeqWKDSrfWn2koV7BolfWcdMT&#10;1L0KSmzRvoDqrUYgaMJEQ59B01htkgZWk0//UfPUKm+SFh4O+dOY6P/B6i+7J/8NI3Xyj6B/knBw&#10;1yq3MbfkeXy8VHlOIcLQGlUzgzzOLhs8FSeMGBCjiWr4DDVvW20DpLGMDfaxBwsWY5r+/jR9Mwah&#10;OblYXF0vl7wkzbX5LH+/XKT9ZKp4/twjhY8GehEvpUTml+DV7pFCpKOK5yexm4MH23VpxZ37K8EP&#10;YybRj4yjX6gIYzUKW5dyFrXFTAX1nvUgHIzDRudLC/hbioFNU0r6tVVopOg+OZ7JdT6fR5elYH71&#10;YcYBXlaqy4pymqFKGaQ4XO/CwZlbj3bTcqc8qXNwy3NsbFJ4ZnWkz8ZIwo8mjs67jNOr86+2/gMA&#10;AP//AwBQSwMEFAAGAAgAAAAhAHyaEZPeAAAABgEAAA8AAABkcnMvZG93bnJldi54bWxMj0FLw0AQ&#10;he9C/8MyghexG6uEErMppSAtUiim2vM2OybB7Gya3Sbx3zvtRS8Phje89710MdpG9Nj52pGCx2kE&#10;AqlwpqZSwcf+9WEOwgdNRjeOUMEPelhkk5tUJ8YN9I59HkrBIeQTraAKoU2k9EWFVvupa5HY+3Kd&#10;1YHPrpSm0wOH20bOoiiWVtfEDZVucVVh8Z2frYKh2PWH/XYtd/eHjaPT5rTKP9+Uursdly8gAo7h&#10;7xku+IwOGTMd3ZmMF40CHhKuevGi5znvOCqI46cYZJbK//jZLwAAAP//AwBQSwECLQAUAAYACAAA&#10;ACEAtoM4kv4AAADhAQAAEwAAAAAAAAAAAAAAAAAAAAAAW0NvbnRlbnRfVHlwZXNdLnhtbFBLAQIt&#10;ABQABgAIAAAAIQA4/SH/1gAAAJQBAAALAAAAAAAAAAAAAAAAAC8BAABfcmVscy8ucmVsc1BLAQIt&#10;ABQABgAIAAAAIQAT25HV5gEAALIDAAAOAAAAAAAAAAAAAAAAAC4CAABkcnMvZTJvRG9jLnhtbFBL&#10;AQItABQABgAIAAAAIQB8mhGT3gAAAAYBAAAPAAAAAAAAAAAAAAAAAEAEAABkcnMvZG93bnJldi54&#10;bWxQSwUGAAAAAAQABADzAAAASwUAAAAA&#10;" filled="f" stroked="f">
                <o:lock v:ext="edit" aspectratio="t"/>
                <v:textbox>
                  <w:txbxContent>
                    <w:p w14:paraId="162D04C7" w14:textId="0F16B663" w:rsidR="00B704F7" w:rsidRDefault="00B704F7" w:rsidP="00B704F7">
                      <w:pPr>
                        <w:jc w:val="center"/>
                      </w:pPr>
                      <w:r>
                        <w:rPr>
                          <w:noProof/>
                        </w:rPr>
                        <w:drawing>
                          <wp:inline distT="0" distB="0" distL="0" distR="0" wp14:anchorId="6AFFE83A" wp14:editId="457C4166">
                            <wp:extent cx="6477000" cy="4098290"/>
                            <wp:effectExtent l="0" t="0" r="0" b="0"/>
                            <wp:docPr id="13328935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0" cy="4098290"/>
                                    </a:xfrm>
                                    <a:prstGeom prst="rect">
                                      <a:avLst/>
                                    </a:prstGeom>
                                    <a:noFill/>
                                    <a:ln>
                                      <a:noFill/>
                                    </a:ln>
                                  </pic:spPr>
                                </pic:pic>
                              </a:graphicData>
                            </a:graphic>
                          </wp:inline>
                        </w:drawing>
                      </w:r>
                    </w:p>
                  </w:txbxContent>
                </v:textbox>
                <w10:anchorlock/>
              </v:rect>
            </w:pict>
          </mc:Fallback>
        </mc:AlternateContent>
      </w:r>
    </w:p>
    <w:p w14:paraId="05DF2E20" w14:textId="77777777" w:rsidR="00B704F7" w:rsidRPr="00B704F7" w:rsidRDefault="00B704F7" w:rsidP="00B704F7">
      <w:r w:rsidRPr="00B704F7">
        <w:t>Hình 1: Mảng myList gồm 10 phần tử có giá trị kiểu số thực (double) và số nguyên (int) và được đánh chỉ số từ 0 đến 0.</w:t>
      </w:r>
    </w:p>
    <w:p w14:paraId="5DF9389F" w14:textId="77777777" w:rsidR="00B704F7" w:rsidRPr="00B704F7" w:rsidRDefault="00B704F7" w:rsidP="00B704F7">
      <w:r w:rsidRPr="00B704F7">
        <w:rPr>
          <w:b/>
          <w:bCs/>
          <w:i/>
          <w:iCs/>
        </w:rPr>
        <w:t>Chú ý:</w:t>
      </w:r>
    </w:p>
    <w:p w14:paraId="3CFE120A" w14:textId="77777777" w:rsidR="00B704F7" w:rsidRPr="00B704F7" w:rsidRDefault="00B704F7" w:rsidP="00B704F7">
      <w:r w:rsidRPr="00B704F7">
        <w:t>Một biến mảng lưu trữ một mảng thực sự chứa một tham chiếu đến mảng đó. Nói đúng ra, một biến mảng và mảng là khác nhau, nhưng hầu hết sự phân biệt này có thể bị bỏ qua. Vì vậy, có thể nói chính xác rằng, myList là một mảng, myList là một biến có chứa một tham chiếu đến một mảng gồm mười phần tử kiểu số thực (double).</w:t>
      </w:r>
    </w:p>
    <w:p w14:paraId="7A06E125" w14:textId="77777777" w:rsidR="00B704F7" w:rsidRPr="00B704F7" w:rsidRDefault="00B704F7" w:rsidP="00B704F7">
      <w:r w:rsidRPr="00B704F7">
        <w:rPr>
          <w:b/>
          <w:bCs/>
        </w:rPr>
        <w:t>Kích thước của mảng và giá trị mặc định</w:t>
      </w:r>
    </w:p>
    <w:p w14:paraId="74F84EA3" w14:textId="77777777" w:rsidR="00B704F7" w:rsidRPr="00B704F7" w:rsidRDefault="00B704F7" w:rsidP="00B704F7">
      <w:r w:rsidRPr="00B704F7">
        <w:t>Khi không gian cho một mảng được cấp phát, kích thước mảng phải được cung cấp để xác định số lượng các thành phần có thể được lưu giữ trong đó. Không thể thay đổi kích thước của mảng sau khi mảng được tạo. Kích thước có thể thu được bằng cách sử dụng </w:t>
      </w:r>
      <w:r w:rsidRPr="00B704F7">
        <w:rPr>
          <w:b/>
          <w:bCs/>
        </w:rPr>
        <w:t>arrayRefVar.length</w:t>
      </w:r>
      <w:r w:rsidRPr="00B704F7">
        <w:t>. Ví dụ: myList.length là 10.</w:t>
      </w:r>
    </w:p>
    <w:p w14:paraId="74EDA957" w14:textId="77777777" w:rsidR="00B704F7" w:rsidRPr="00B704F7" w:rsidRDefault="00B704F7" w:rsidP="00B704F7">
      <w:r w:rsidRPr="00B704F7">
        <w:t>Khi một mảng được tạo, các phần tử của nó được gán giá trị mặc định là 0 cho các kiểu dữ liệu số nguyên thủy, \ u0000 cho kiểu char, và false đối với các kiểu boolean.</w:t>
      </w:r>
    </w:p>
    <w:p w14:paraId="5C865E9F" w14:textId="77777777" w:rsidR="00B704F7" w:rsidRPr="00B704F7" w:rsidRDefault="00B704F7" w:rsidP="00B704F7">
      <w:r w:rsidRPr="00B704F7">
        <w:rPr>
          <w:b/>
          <w:bCs/>
        </w:rPr>
        <w:t>Truy xuất các phần tử trong mảng</w:t>
      </w:r>
    </w:p>
    <w:p w14:paraId="29E8E8E2" w14:textId="77777777" w:rsidR="00B704F7" w:rsidRPr="00B704F7" w:rsidRDefault="00B704F7" w:rsidP="00B704F7">
      <w:r w:rsidRPr="00B704F7">
        <w:t>Các phần tử mảng được truy cập thông qua chỉ số. Chỉ số mảng bắt đầu từ 0, điều này có nghĩa là khoảng truy cập các phần tử trong mảng từ 0 đến arrayRefVar.length-1. Ví dụ trong Hình 1, myList chứa 10 giá trị double và chỉ số được đánh từ 0 đến 9.</w:t>
      </w:r>
    </w:p>
    <w:p w14:paraId="673AE7E3" w14:textId="77777777" w:rsidR="00B704F7" w:rsidRPr="00B704F7" w:rsidRDefault="00B704F7" w:rsidP="00B704F7">
      <w:r w:rsidRPr="00B704F7">
        <w:lastRenderedPageBreak/>
        <w:t>Mỗi phần tử trong mảng được truy xuất thông qua chỉ số mảng với cú pháp như sau:</w:t>
      </w:r>
    </w:p>
    <w:p w14:paraId="59DEDBBC" w14:textId="77777777" w:rsidR="00B704F7" w:rsidRPr="00B704F7" w:rsidRDefault="00B704F7" w:rsidP="00B704F7">
      <w:r w:rsidRPr="00B704F7">
        <w:t>arrayRefVar[index];</w:t>
      </w:r>
    </w:p>
    <w:p w14:paraId="55A0A731" w14:textId="77777777" w:rsidR="00B704F7" w:rsidRPr="00B704F7" w:rsidRDefault="00B704F7" w:rsidP="00B704F7">
      <w:r w:rsidRPr="00B704F7">
        <w:t>Ví dụ, myList [9] biểu diễn cho phần tử cuối cùng trong mảng myList.</w:t>
      </w:r>
    </w:p>
    <w:p w14:paraId="0F3AF239" w14:textId="77777777" w:rsidR="00B704F7" w:rsidRPr="00B704F7" w:rsidRDefault="00B704F7" w:rsidP="00B704F7">
      <w:r w:rsidRPr="00B704F7">
        <w:rPr>
          <w:b/>
          <w:bCs/>
          <w:i/>
          <w:iCs/>
        </w:rPr>
        <w:t>Chú ý:</w:t>
      </w:r>
    </w:p>
    <w:p w14:paraId="636B2C01" w14:textId="77777777" w:rsidR="00B704F7" w:rsidRPr="00B704F7" w:rsidRDefault="00B704F7" w:rsidP="00B704F7">
      <w:r w:rsidRPr="00B704F7">
        <w:t>Một số ngôn ngữ lập trình sử dụng dấu ngoặc đơn () để tham chiếu đến một phần tử mảng như </w:t>
      </w:r>
      <w:r w:rsidRPr="00B704F7">
        <w:rPr>
          <w:b/>
          <w:bCs/>
        </w:rPr>
        <w:t>myList(9)</w:t>
      </w:r>
      <w:r w:rsidRPr="00B704F7">
        <w:t>, nhưng trong Java sử dụng dấu ngoặc vuông [], như </w:t>
      </w:r>
      <w:r w:rsidRPr="00B704F7">
        <w:rPr>
          <w:b/>
          <w:bCs/>
        </w:rPr>
        <w:t>myList[9]</w:t>
      </w:r>
      <w:r w:rsidRPr="00B704F7">
        <w:t>.</w:t>
      </w:r>
    </w:p>
    <w:p w14:paraId="2183FE27" w14:textId="77777777" w:rsidR="00B704F7" w:rsidRPr="00B704F7" w:rsidRDefault="00B704F7" w:rsidP="00B704F7">
      <w:r w:rsidRPr="00B704F7">
        <w:t>Biến chỉ số được sử dụng giống như một biến thông thường. Ví dụ, đoạn mã sau cộng giá trị của phần tử myList[0] và myList[1] và gán cho phần tử myList[2]</w:t>
      </w:r>
    </w:p>
    <w:p w14:paraId="5FB9E533" w14:textId="77777777" w:rsidR="00B704F7" w:rsidRPr="00B704F7" w:rsidRDefault="00B704F7" w:rsidP="00B704F7">
      <w:r w:rsidRPr="00B704F7">
        <w:t>myList[</w:t>
      </w:r>
      <w:r w:rsidRPr="00B704F7">
        <w:rPr>
          <w:b/>
          <w:bCs/>
        </w:rPr>
        <w:t>2</w:t>
      </w:r>
      <w:r w:rsidRPr="00B704F7">
        <w:t>] = myList[</w:t>
      </w:r>
      <w:r w:rsidRPr="00B704F7">
        <w:rPr>
          <w:b/>
          <w:bCs/>
        </w:rPr>
        <w:t>0</w:t>
      </w:r>
      <w:r w:rsidRPr="00B704F7">
        <w:t>] + myList[</w:t>
      </w:r>
      <w:r w:rsidRPr="00B704F7">
        <w:rPr>
          <w:b/>
          <w:bCs/>
        </w:rPr>
        <w:t>1</w:t>
      </w:r>
      <w:r w:rsidRPr="00B704F7">
        <w:t>]</w:t>
      </w:r>
      <w:r w:rsidRPr="00B704F7">
        <w:rPr>
          <w:i/>
          <w:iCs/>
        </w:rPr>
        <w:t>;</w:t>
      </w:r>
    </w:p>
    <w:p w14:paraId="799AB6DB" w14:textId="77777777" w:rsidR="00B704F7" w:rsidRPr="00B704F7" w:rsidRDefault="00B704F7" w:rsidP="00B704F7">
      <w:r w:rsidRPr="00B704F7">
        <w:t>Sử dụng vòng lặp để gán giá trị cho các phần tử trong mảng </w:t>
      </w:r>
      <w:r w:rsidRPr="00B704F7">
        <w:rPr>
          <w:b/>
          <w:bCs/>
        </w:rPr>
        <w:t>0 </w:t>
      </w:r>
      <w:r w:rsidRPr="00B704F7">
        <w:t>cho </w:t>
      </w:r>
      <w:r w:rsidRPr="00B704F7">
        <w:rPr>
          <w:b/>
          <w:bCs/>
        </w:rPr>
        <w:t>myList[0]</w:t>
      </w:r>
      <w:r w:rsidRPr="00B704F7">
        <w:t>, </w:t>
      </w:r>
      <w:r w:rsidRPr="00B704F7">
        <w:rPr>
          <w:b/>
          <w:bCs/>
        </w:rPr>
        <w:t>1 </w:t>
      </w:r>
      <w:r w:rsidRPr="00B704F7">
        <w:t>cho </w:t>
      </w:r>
      <w:r w:rsidRPr="00B704F7">
        <w:rPr>
          <w:b/>
          <w:bCs/>
        </w:rPr>
        <w:t>myList[1]</w:t>
      </w:r>
      <w:r w:rsidRPr="00B704F7">
        <w:t>, . . . , và </w:t>
      </w:r>
      <w:r w:rsidRPr="00B704F7">
        <w:rPr>
          <w:b/>
          <w:bCs/>
        </w:rPr>
        <w:t>9 </w:t>
      </w:r>
      <w:r w:rsidRPr="00B704F7">
        <w:t>cho </w:t>
      </w:r>
      <w:r w:rsidRPr="00B704F7">
        <w:rPr>
          <w:b/>
          <w:bCs/>
        </w:rPr>
        <w:t>myList[9]</w:t>
      </w:r>
      <w:r w:rsidRPr="00B704F7">
        <w:t>:</w:t>
      </w:r>
    </w:p>
    <w:p w14:paraId="3F65EDE3" w14:textId="77777777" w:rsidR="00B704F7" w:rsidRPr="00B704F7" w:rsidRDefault="00B704F7" w:rsidP="00B704F7">
      <w:r w:rsidRPr="00B704F7">
        <w:rPr>
          <w:b/>
          <w:bCs/>
        </w:rPr>
        <w:t xml:space="preserve">for </w:t>
      </w:r>
      <w:r w:rsidRPr="00B704F7">
        <w:t>(</w:t>
      </w:r>
      <w:r w:rsidRPr="00B704F7">
        <w:rPr>
          <w:b/>
          <w:bCs/>
        </w:rPr>
        <w:t xml:space="preserve">int </w:t>
      </w:r>
      <w:r w:rsidRPr="00B704F7">
        <w:t xml:space="preserve">i = </w:t>
      </w:r>
      <w:r w:rsidRPr="00B704F7">
        <w:rPr>
          <w:b/>
          <w:bCs/>
        </w:rPr>
        <w:t>0</w:t>
      </w:r>
      <w:r w:rsidRPr="00B704F7">
        <w:t>; i &lt; myList.length; i++) {</w:t>
      </w:r>
    </w:p>
    <w:p w14:paraId="446400E5" w14:textId="77777777" w:rsidR="00B704F7" w:rsidRPr="00B704F7" w:rsidRDefault="00B704F7" w:rsidP="00B704F7">
      <w:r w:rsidRPr="00B704F7">
        <w:t xml:space="preserve">   myList[i] = i;</w:t>
      </w:r>
    </w:p>
    <w:p w14:paraId="4B832C74" w14:textId="77777777" w:rsidR="00B704F7" w:rsidRPr="00B704F7" w:rsidRDefault="00B704F7" w:rsidP="00B704F7">
      <w:r w:rsidRPr="00B704F7">
        <w:t>}</w:t>
      </w:r>
    </w:p>
    <w:p w14:paraId="024D4120" w14:textId="77777777" w:rsidR="00B704F7" w:rsidRPr="00B704F7" w:rsidRDefault="00B704F7" w:rsidP="00B704F7">
      <w:r w:rsidRPr="00B704F7">
        <w:rPr>
          <w:b/>
          <w:bCs/>
        </w:rPr>
        <w:t>Khởi tạo mảng</w:t>
      </w:r>
    </w:p>
    <w:p w14:paraId="68C81A13" w14:textId="77777777" w:rsidR="00B704F7" w:rsidRPr="00B704F7" w:rsidRDefault="00B704F7" w:rsidP="00B704F7">
      <w:r w:rsidRPr="00B704F7">
        <w:t>Các giá trị trong mảng có thể được khởi tạo tại thời điểm khai báo. Cú pháp như sau:</w:t>
      </w:r>
    </w:p>
    <w:p w14:paraId="5F9D469C" w14:textId="77777777" w:rsidR="00B704F7" w:rsidRPr="00B704F7" w:rsidRDefault="00B704F7" w:rsidP="00B704F7">
      <w:r w:rsidRPr="00B704F7">
        <w:t>elementType[] arrayRefVar = {value0, value1, ..., valuek};</w:t>
      </w:r>
    </w:p>
    <w:p w14:paraId="2FAABB3F" w14:textId="77777777" w:rsidR="00B704F7" w:rsidRPr="00B704F7" w:rsidRDefault="00B704F7" w:rsidP="00B704F7">
      <w:r w:rsidRPr="00B704F7">
        <w:t>Ví dụ:</w:t>
      </w:r>
    </w:p>
    <w:p w14:paraId="43DE1AEE" w14:textId="77777777" w:rsidR="00B704F7" w:rsidRPr="00B704F7" w:rsidRDefault="00B704F7" w:rsidP="00B704F7">
      <w:r w:rsidRPr="00B704F7">
        <w:rPr>
          <w:b/>
          <w:bCs/>
        </w:rPr>
        <w:t>double</w:t>
      </w:r>
      <w:r w:rsidRPr="00B704F7">
        <w:t>[] myList = {</w:t>
      </w:r>
      <w:r w:rsidRPr="00B704F7">
        <w:rPr>
          <w:b/>
          <w:bCs/>
        </w:rPr>
        <w:t>1.9</w:t>
      </w:r>
      <w:r w:rsidRPr="00B704F7">
        <w:t xml:space="preserve">, </w:t>
      </w:r>
      <w:r w:rsidRPr="00B704F7">
        <w:rPr>
          <w:b/>
          <w:bCs/>
        </w:rPr>
        <w:t>2.9</w:t>
      </w:r>
      <w:r w:rsidRPr="00B704F7">
        <w:t xml:space="preserve">, </w:t>
      </w:r>
      <w:r w:rsidRPr="00B704F7">
        <w:rPr>
          <w:b/>
          <w:bCs/>
        </w:rPr>
        <w:t>3.4</w:t>
      </w:r>
      <w:r w:rsidRPr="00B704F7">
        <w:t xml:space="preserve">, </w:t>
      </w:r>
      <w:r w:rsidRPr="00B704F7">
        <w:rPr>
          <w:b/>
          <w:bCs/>
        </w:rPr>
        <w:t>3.5</w:t>
      </w:r>
      <w:r w:rsidRPr="00B704F7">
        <w:t>};</w:t>
      </w:r>
    </w:p>
    <w:p w14:paraId="3ABBFB65" w14:textId="77777777" w:rsidR="00B704F7" w:rsidRPr="00B704F7" w:rsidRDefault="00B704F7" w:rsidP="00B704F7">
      <w:r w:rsidRPr="00B704F7">
        <w:t>khai báo, tạo và khởi tạo mảng myList gồm 4 phần tử, lệnh trên tương đương với lệnh khai báo sau:</w:t>
      </w:r>
    </w:p>
    <w:p w14:paraId="58A830D9" w14:textId="77777777" w:rsidR="00B704F7" w:rsidRPr="00B704F7" w:rsidRDefault="00B704F7" w:rsidP="00B704F7">
      <w:r w:rsidRPr="00B704F7">
        <w:rPr>
          <w:b/>
          <w:bCs/>
        </w:rPr>
        <w:t>double</w:t>
      </w:r>
      <w:r w:rsidRPr="00B704F7">
        <w:t xml:space="preserve">[] myList = </w:t>
      </w:r>
      <w:r w:rsidRPr="00B704F7">
        <w:rPr>
          <w:b/>
          <w:bCs/>
        </w:rPr>
        <w:t>new double</w:t>
      </w:r>
      <w:r w:rsidRPr="00B704F7">
        <w:t>[</w:t>
      </w:r>
      <w:r w:rsidRPr="00B704F7">
        <w:rPr>
          <w:b/>
          <w:bCs/>
        </w:rPr>
        <w:t>4</w:t>
      </w:r>
      <w:r w:rsidRPr="00B704F7">
        <w:t>];</w:t>
      </w:r>
    </w:p>
    <w:p w14:paraId="4766E8E5" w14:textId="77777777" w:rsidR="00B704F7" w:rsidRPr="00B704F7" w:rsidRDefault="00B704F7" w:rsidP="00B704F7">
      <w:r w:rsidRPr="00B704F7">
        <w:t>myList[</w:t>
      </w:r>
      <w:r w:rsidRPr="00B704F7">
        <w:rPr>
          <w:b/>
          <w:bCs/>
        </w:rPr>
        <w:t>0</w:t>
      </w:r>
      <w:r w:rsidRPr="00B704F7">
        <w:t xml:space="preserve">] = </w:t>
      </w:r>
      <w:r w:rsidRPr="00B704F7">
        <w:rPr>
          <w:b/>
          <w:bCs/>
        </w:rPr>
        <w:t>1.9</w:t>
      </w:r>
      <w:r w:rsidRPr="00B704F7">
        <w:t>;</w:t>
      </w:r>
    </w:p>
    <w:p w14:paraId="520180E4" w14:textId="77777777" w:rsidR="00B704F7" w:rsidRPr="00B704F7" w:rsidRDefault="00B704F7" w:rsidP="00B704F7">
      <w:r w:rsidRPr="00B704F7">
        <w:t>myList[</w:t>
      </w:r>
      <w:r w:rsidRPr="00B704F7">
        <w:rPr>
          <w:b/>
          <w:bCs/>
        </w:rPr>
        <w:t>1</w:t>
      </w:r>
      <w:r w:rsidRPr="00B704F7">
        <w:t xml:space="preserve">] = </w:t>
      </w:r>
      <w:r w:rsidRPr="00B704F7">
        <w:rPr>
          <w:b/>
          <w:bCs/>
        </w:rPr>
        <w:t>2.9</w:t>
      </w:r>
      <w:r w:rsidRPr="00B704F7">
        <w:t>;</w:t>
      </w:r>
    </w:p>
    <w:p w14:paraId="1EBA93A8" w14:textId="77777777" w:rsidR="00B704F7" w:rsidRPr="00B704F7" w:rsidRDefault="00B704F7" w:rsidP="00B704F7">
      <w:r w:rsidRPr="00B704F7">
        <w:t>myList[</w:t>
      </w:r>
      <w:r w:rsidRPr="00B704F7">
        <w:rPr>
          <w:b/>
          <w:bCs/>
        </w:rPr>
        <w:t>2</w:t>
      </w:r>
      <w:r w:rsidRPr="00B704F7">
        <w:t xml:space="preserve">] = </w:t>
      </w:r>
      <w:r w:rsidRPr="00B704F7">
        <w:rPr>
          <w:b/>
          <w:bCs/>
        </w:rPr>
        <w:t>3.4</w:t>
      </w:r>
      <w:r w:rsidRPr="00B704F7">
        <w:t>;</w:t>
      </w:r>
    </w:p>
    <w:p w14:paraId="76BF4BED" w14:textId="77777777" w:rsidR="00B704F7" w:rsidRPr="00B704F7" w:rsidRDefault="00B704F7" w:rsidP="00B704F7">
      <w:r w:rsidRPr="00B704F7">
        <w:t>myList[</w:t>
      </w:r>
      <w:r w:rsidRPr="00B704F7">
        <w:rPr>
          <w:b/>
          <w:bCs/>
        </w:rPr>
        <w:t>3</w:t>
      </w:r>
      <w:r w:rsidRPr="00B704F7">
        <w:t xml:space="preserve">] = </w:t>
      </w:r>
      <w:r w:rsidRPr="00B704F7">
        <w:rPr>
          <w:b/>
          <w:bCs/>
        </w:rPr>
        <w:t>3.5</w:t>
      </w:r>
      <w:r w:rsidRPr="00B704F7">
        <w:t>;</w:t>
      </w:r>
    </w:p>
    <w:p w14:paraId="23D0B045" w14:textId="77777777" w:rsidR="00B704F7" w:rsidRPr="00B704F7" w:rsidRDefault="00B704F7" w:rsidP="00B704F7">
      <w:r w:rsidRPr="00B704F7">
        <w:rPr>
          <w:b/>
          <w:bCs/>
          <w:i/>
          <w:iCs/>
        </w:rPr>
        <w:t>Chú ý:</w:t>
      </w:r>
    </w:p>
    <w:p w14:paraId="18071392" w14:textId="77777777" w:rsidR="00B704F7" w:rsidRPr="00B704F7" w:rsidRDefault="00B704F7" w:rsidP="00B704F7">
      <w:r w:rsidRPr="00B704F7">
        <w:t>Toán tử </w:t>
      </w:r>
      <w:r w:rsidRPr="00B704F7">
        <w:rPr>
          <w:b/>
          <w:bCs/>
        </w:rPr>
        <w:t>new</w:t>
      </w:r>
      <w:r w:rsidRPr="00B704F7">
        <w:t> không được sử dụng trong cú pháp khởi tạo mảng. Khi khởi tạo các phần tử trong mảng, bạn cần phải theo thứ tự </w:t>
      </w:r>
      <w:r w:rsidRPr="00B704F7">
        <w:rPr>
          <w:i/>
          <w:iCs/>
        </w:rPr>
        <w:t>khai báo</w:t>
      </w:r>
      <w:r w:rsidRPr="00B704F7">
        <w:t>, </w:t>
      </w:r>
      <w:r w:rsidRPr="00B704F7">
        <w:rPr>
          <w:i/>
          <w:iCs/>
        </w:rPr>
        <w:t>tạo</w:t>
      </w:r>
      <w:r w:rsidRPr="00B704F7">
        <w:t> và </w:t>
      </w:r>
      <w:r w:rsidRPr="00B704F7">
        <w:rPr>
          <w:i/>
          <w:iCs/>
        </w:rPr>
        <w:t>khởi tạo </w:t>
      </w:r>
      <w:r w:rsidRPr="00B704F7">
        <w:t> trên cùng một câu lệnh. Nếu bỏ qua phần nào thì sinh lỗi cú pháp. Sau đây là một ví dụ sai về khởi tạo mảng:</w:t>
      </w:r>
    </w:p>
    <w:p w14:paraId="62868CF9" w14:textId="77777777" w:rsidR="00B704F7" w:rsidRPr="00B704F7" w:rsidRDefault="00B704F7" w:rsidP="00B704F7">
      <w:r w:rsidRPr="00B704F7">
        <w:rPr>
          <w:b/>
          <w:bCs/>
        </w:rPr>
        <w:t>double</w:t>
      </w:r>
      <w:r w:rsidRPr="00B704F7">
        <w:t>[] myList;</w:t>
      </w:r>
    </w:p>
    <w:p w14:paraId="5EDB0A7E" w14:textId="77777777" w:rsidR="00B704F7" w:rsidRPr="00B704F7" w:rsidRDefault="00B704F7" w:rsidP="00B704F7">
      <w:r w:rsidRPr="00B704F7">
        <w:lastRenderedPageBreak/>
        <w:t>myList = {</w:t>
      </w:r>
      <w:r w:rsidRPr="00B704F7">
        <w:rPr>
          <w:b/>
          <w:bCs/>
        </w:rPr>
        <w:t>1.9</w:t>
      </w:r>
      <w:r w:rsidRPr="00B704F7">
        <w:t xml:space="preserve">, </w:t>
      </w:r>
      <w:r w:rsidRPr="00B704F7">
        <w:rPr>
          <w:b/>
          <w:bCs/>
        </w:rPr>
        <w:t>2.9</w:t>
      </w:r>
      <w:r w:rsidRPr="00B704F7">
        <w:t xml:space="preserve">, </w:t>
      </w:r>
      <w:r w:rsidRPr="00B704F7">
        <w:rPr>
          <w:b/>
          <w:bCs/>
        </w:rPr>
        <w:t>3.4</w:t>
      </w:r>
      <w:r w:rsidRPr="00B704F7">
        <w:t xml:space="preserve">, </w:t>
      </w:r>
      <w:r w:rsidRPr="00B704F7">
        <w:rPr>
          <w:b/>
          <w:bCs/>
        </w:rPr>
        <w:t>3.5</w:t>
      </w:r>
      <w:r w:rsidRPr="00B704F7">
        <w:t>};</w:t>
      </w:r>
    </w:p>
    <w:p w14:paraId="451DF5D8" w14:textId="77777777" w:rsidR="00C9307A" w:rsidRDefault="00C9307A"/>
    <w:sectPr w:rsidR="00C9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F7"/>
    <w:rsid w:val="005D03E5"/>
    <w:rsid w:val="00B704F7"/>
    <w:rsid w:val="00C9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65E6"/>
  <w15:chartTrackingRefBased/>
  <w15:docId w15:val="{BC36E5E6-FA9E-45DF-8989-C0EFDFE4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481255">
      <w:bodyDiv w:val="1"/>
      <w:marLeft w:val="0"/>
      <w:marRight w:val="0"/>
      <w:marTop w:val="0"/>
      <w:marBottom w:val="0"/>
      <w:divBdr>
        <w:top w:val="none" w:sz="0" w:space="0" w:color="auto"/>
        <w:left w:val="none" w:sz="0" w:space="0" w:color="auto"/>
        <w:bottom w:val="none" w:sz="0" w:space="0" w:color="auto"/>
        <w:right w:val="none" w:sz="0" w:space="0" w:color="auto"/>
      </w:divBdr>
      <w:divsChild>
        <w:div w:id="1045518878">
          <w:marLeft w:val="0"/>
          <w:marRight w:val="0"/>
          <w:marTop w:val="0"/>
          <w:marBottom w:val="0"/>
          <w:divBdr>
            <w:top w:val="none" w:sz="0" w:space="0" w:color="auto"/>
            <w:left w:val="none" w:sz="0" w:space="0" w:color="auto"/>
            <w:bottom w:val="none" w:sz="0" w:space="0" w:color="auto"/>
            <w:right w:val="none" w:sz="0" w:space="0" w:color="auto"/>
          </w:divBdr>
        </w:div>
      </w:divsChild>
    </w:div>
    <w:div w:id="1523131577">
      <w:bodyDiv w:val="1"/>
      <w:marLeft w:val="0"/>
      <w:marRight w:val="0"/>
      <w:marTop w:val="0"/>
      <w:marBottom w:val="0"/>
      <w:divBdr>
        <w:top w:val="none" w:sz="0" w:space="0" w:color="auto"/>
        <w:left w:val="none" w:sz="0" w:space="0" w:color="auto"/>
        <w:bottom w:val="none" w:sz="0" w:space="0" w:color="auto"/>
        <w:right w:val="none" w:sz="0" w:space="0" w:color="auto"/>
      </w:divBdr>
      <w:divsChild>
        <w:div w:id="2133747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ngoc tuan</dc:creator>
  <cp:keywords/>
  <dc:description/>
  <cp:lastModifiedBy>hoang ngoc tuan</cp:lastModifiedBy>
  <cp:revision>1</cp:revision>
  <dcterms:created xsi:type="dcterms:W3CDTF">2024-11-12T02:58:00Z</dcterms:created>
  <dcterms:modified xsi:type="dcterms:W3CDTF">2024-11-12T03:01:00Z</dcterms:modified>
</cp:coreProperties>
</file>