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ai-revenue-recovery-project-spec"/>
    <w:p>
      <w:pPr>
        <w:pStyle w:val="Heading1"/>
      </w:pPr>
      <w:r>
        <w:t xml:space="preserve">AI Revenue Recovery — Project Spec</w:t>
      </w:r>
    </w:p>
    <w:p>
      <w:pPr>
        <w:pStyle w:val="FirstParagraph"/>
      </w:pPr>
      <w:r>
        <w:rPr>
          <w:bCs/>
          <w:b/>
        </w:rPr>
        <w:t xml:space="preserve">Razorpay AI Buildathon — Track 3</w:t>
      </w:r>
    </w:p>
    <w:p>
      <w:pPr>
        <w:pStyle w:val="BodyText"/>
      </w:pPr>
      <w:r>
        <w:rPr>
          <w:iCs/>
          <w:i/>
        </w:rPr>
        <w:t xml:space="preserve">This document consolidates all decisions made so far. Items marked ⚠️ SYNTHETIC use fake/generated data, not real data, per project ground rules. Items marked 🔲 OPEN are still undecided.</w:t>
      </w:r>
    </w:p>
    <w:p>
      <w:r>
        <w:pict>
          <v:rect style="width:0;height:1.5pt" o:hralign="center" o:hrstd="t" o:hr="t"/>
        </w:pict>
      </w:r>
    </w:p>
    <w:bookmarkStart w:id="20" w:name="problem-scope"/>
    <w:p>
      <w:pPr>
        <w:pStyle w:val="Heading2"/>
      </w:pPr>
      <w:r>
        <w:t xml:space="preserve">1. Problem Scope</w:t>
      </w:r>
    </w:p>
    <w:p>
      <w:pPr>
        <w:pStyle w:val="FirstParagraph"/>
      </w:pPr>
      <w:r>
        <w:t xml:space="preserve">Focus:</w:t>
      </w:r>
      <w:r>
        <w:t xml:space="preserve"> </w:t>
      </w:r>
      <w:r>
        <w:rPr>
          <w:bCs/>
          <w:b/>
        </w:rPr>
        <w:t xml:space="preserve">Failed subscription recovery</w:t>
      </w:r>
      <w:r>
        <w:t xml:space="preserve"> </w:t>
      </w:r>
      <w:r>
        <w:t xml:space="preserve">(e.g. Netflix/Spotify-style autopay subscriptions), under the umbrella of unpaid subscriptions, abandoned carts, and failed payments.</w:t>
      </w:r>
    </w:p>
    <w:p>
      <w:r>
        <w:pict>
          <v:rect style="width:0;height:1.5pt" o:hralign="center" o:hrstd="t" o:hr="t"/>
        </w:pict>
      </w:r>
    </w:p>
    <w:bookmarkEnd w:id="20"/>
    <w:bookmarkStart w:id="21" w:name="X37feb637cbd007875871f330ac51f8d96beb298"/>
    <w:p>
      <w:pPr>
        <w:pStyle w:val="Heading2"/>
      </w:pPr>
      <w:r>
        <w:t xml:space="preserve">2. Root Causes of Payment Failure (Diagnosis Layer)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Expired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Insufficient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declined the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blocked / 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UPI / autopay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gateway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account / card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fraud-pattern block (odd hours, unusual pattern, rapid retries)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ause-solution-mapping-decision-engine"/>
    <w:p>
      <w:pPr>
        <w:pStyle w:val="Heading2"/>
      </w:pPr>
      <w:r>
        <w:t xml:space="preserve">3. Cause → Solution Mapping (Decision Engine)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Cause(s)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declined, fraud-pattern 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Timing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during normal hours (10am–5pm), avoid 11pm–7am, space out attempts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Insufficient 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Delayed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a window (e.g. aligned to payday cycles), notify meanwhile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Expired card, account/card changed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user for fresh payment details; no blind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Card blocked/frozen, UPI/autopay failure, gateway 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Notify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user to act (contact bank / re-authorize mandate); gateway failure may get 1-2 quick transient retries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bounded-workflow-escalation-timeline"/>
    <w:p>
      <w:pPr>
        <w:pStyle w:val="Heading2"/>
      </w:pPr>
      <w:r>
        <w:t xml:space="preserve">4. Bounded Workflow &amp; Escalation Timeline</w:t>
      </w:r>
    </w:p>
    <w:bookmarkStart w:id="23" w:name="Xf19a657e7176ff468d381f4b14373ebcc8e28bf"/>
    <w:p>
      <w:pPr>
        <w:pStyle w:val="Heading3"/>
      </w:pPr>
      <w:r>
        <w:t xml:space="preserve">Retry-Then-Check Loop (applies throughout Month 1 and Month 2)</w:t>
      </w:r>
    </w:p>
    <w:p>
      <w:pPr>
        <w:pStyle w:val="FirstParagraph"/>
      </w:pPr>
      <w:r>
        <w:t xml:space="preserve">Reminder counts (e.g. </w:t>
      </w:r>
      <w:r>
        <w:t xml:space="preserve">“</w:t>
      </w:r>
      <w:r>
        <w:t xml:space="preserve">4 reminders in Week 1</w:t>
      </w:r>
      <w:r>
        <w:t xml:space="preserve">”</w:t>
      </w:r>
      <w:r>
        <w:t xml:space="preserve">) are a</w:t>
      </w:r>
      <w:r>
        <w:t xml:space="preserve"> </w:t>
      </w:r>
      <w:r>
        <w:rPr>
          <w:bCs/>
          <w:b/>
        </w:rPr>
        <w:t xml:space="preserve">maximum, not a guarantee</w:t>
      </w:r>
      <w:r>
        <w:t xml:space="preserve">. The actual flow is:</w:t>
      </w:r>
    </w:p>
    <w:p>
      <w:pPr>
        <w:numPr>
          <w:ilvl w:val="0"/>
          <w:numId w:val="1001"/>
        </w:numPr>
        <w:pStyle w:val="Compact"/>
      </w:pPr>
      <w:r>
        <w:t xml:space="preserve">Payment fails → send</w:t>
      </w:r>
      <w:r>
        <w:t xml:space="preserve"> </w:t>
      </w:r>
      <w:r>
        <w:rPr>
          <w:bCs/>
          <w:b/>
        </w:rPr>
        <w:t xml:space="preserve">1st reminder</w:t>
      </w:r>
      <w:r>
        <w:t xml:space="preserve"> </w:t>
      </w:r>
      <w:r>
        <w:t xml:space="preserve">(initial notification, no retry check needed yet)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Before sending the 2nd reminder:</w:t>
      </w:r>
      <w:r>
        <w:t xml:space="preserve"> </w:t>
      </w:r>
      <w:r>
        <w:t xml:space="preserve">attempt a retry (per the solution branch from Section 3)</w:t>
      </w:r>
    </w:p>
    <w:p>
      <w:pPr>
        <w:numPr>
          <w:ilvl w:val="1"/>
          <w:numId w:val="1002"/>
        </w:numPr>
        <w:pStyle w:val="Compact"/>
      </w:pPr>
      <w:r>
        <w:t xml:space="preserve">✅ Retry succeeds →</w:t>
      </w:r>
      <w:r>
        <w:t xml:space="preserve"> </w:t>
      </w:r>
      <w:r>
        <w:rPr>
          <w:bCs/>
          <w:b/>
        </w:rPr>
        <w:t xml:space="preserve">STOP</w:t>
      </w:r>
      <w:r>
        <w:t xml:space="preserve">. Payment recovered, no further reminders sent.</w:t>
      </w:r>
    </w:p>
    <w:p>
      <w:pPr>
        <w:numPr>
          <w:ilvl w:val="1"/>
          <w:numId w:val="1002"/>
        </w:numPr>
        <w:pStyle w:val="Compact"/>
      </w:pPr>
      <w:r>
        <w:t xml:space="preserve">❌ Retry fails → send the 2nd reminder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Before sending the 3rd reminder:</w:t>
      </w:r>
      <w:r>
        <w:t xml:space="preserve"> </w:t>
      </w:r>
      <w:r>
        <w:t xml:space="preserve">retry again, same check</w:t>
      </w:r>
    </w:p>
    <w:p>
      <w:pPr>
        <w:numPr>
          <w:ilvl w:val="0"/>
          <w:numId w:val="1001"/>
        </w:numPr>
        <w:pStyle w:val="Compact"/>
      </w:pPr>
      <w:r>
        <w:t xml:space="preserve">Repeat this retry-then-check step before every subsequent reminder, for the remainder of Month 1 and Month 2</w:t>
      </w:r>
    </w:p>
    <w:p>
      <w:pPr>
        <w:pStyle w:val="FirstParagraph"/>
      </w:pPr>
      <w:r>
        <w:t xml:space="preserve">So a user could recover after just the 1st or 2nd reminder and never receive the rest of the taper — the schedule below represents the ceiling, not a fixed broadcast.</w:t>
      </w:r>
    </w:p>
    <w:bookmarkEnd w:id="23"/>
    <w:bookmarkStart w:id="24" w:name="X883b52235589478da3ff1e45dd277dfd805abea"/>
    <w:p>
      <w:pPr>
        <w:pStyle w:val="Heading3"/>
      </w:pPr>
      <w:r>
        <w:t xml:space="preserve">Month 1 — Direct Recovery (taper: 4 → 3 → 1 → 1 reminders/week, max)</w:t>
      </w:r>
    </w:p>
    <w:p>
      <w:pPr>
        <w:pStyle w:val="FirstParagraph"/>
      </w:pPr>
      <w:r>
        <w:rPr>
          <w:bCs/>
          <w:b/>
        </w:rPr>
        <w:t xml:space="preserve">Escalation message pattern (soft → stronger, mapped per reminder in sequence):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Reminder in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 (soft)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Couldn’t process your payment on [date]. Reason: [decline_reason].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Outcome-first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Heads up — payment didn’t go through. This means [impact]. Cause: [reason]. We’ll [next step] and update you by [time].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3rd (stronger)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ask + deadline + 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Couldn’t process your payment. Reason: [decline_reason]. Action needed: [required_action] by [deadline], or [consequence].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4th (if reached in week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ask, tightened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3rd, shorter deadline window</w:t>
            </w:r>
          </w:p>
        </w:tc>
      </w:tr>
    </w:tbl>
    <w:p>
      <w:pPr>
        <w:pStyle w:val="BodyText"/>
      </w:pPr>
      <w:r>
        <w:t xml:space="preserve">Each reminder is only sent if the retry-then-check step (below) still fails — see Retry-Then-Check Loop.</w:t>
      </w:r>
    </w:p>
    <w:p>
      <w:pPr>
        <w:numPr>
          <w:ilvl w:val="0"/>
          <w:numId w:val="1003"/>
        </w:numPr>
        <w:pStyle w:val="Compact"/>
      </w:pPr>
      <w:r>
        <w:t xml:space="preserve">Week 1: 4 reminders</w:t>
      </w:r>
    </w:p>
    <w:p>
      <w:pPr>
        <w:numPr>
          <w:ilvl w:val="0"/>
          <w:numId w:val="1003"/>
        </w:numPr>
        <w:pStyle w:val="Compact"/>
      </w:pPr>
      <w:r>
        <w:t xml:space="preserve">Week 2: 3 reminders</w:t>
      </w:r>
    </w:p>
    <w:p>
      <w:pPr>
        <w:numPr>
          <w:ilvl w:val="0"/>
          <w:numId w:val="1003"/>
        </w:numPr>
        <w:pStyle w:val="Compact"/>
      </w:pPr>
      <w:r>
        <w:t xml:space="preserve">Week 3: 1 reminder</w:t>
      </w:r>
    </w:p>
    <w:p>
      <w:pPr>
        <w:numPr>
          <w:ilvl w:val="0"/>
          <w:numId w:val="1003"/>
        </w:numPr>
        <w:pStyle w:val="Compact"/>
      </w:pPr>
      <w:r>
        <w:t xml:space="preserve">Week 4: 1 reminder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Each message includes the specific payment failure reason</w:t>
      </w:r>
      <w:r>
        <w:t xml:space="preserve"> </w:t>
      </w:r>
      <w:r>
        <w:t xml:space="preserve">(from Section 2), combined with an engagement hook (Section 5).</w:t>
      </w:r>
    </w:p>
    <w:p>
      <w:pPr>
        <w:numPr>
          <w:ilvl w:val="0"/>
          <w:numId w:val="1003"/>
        </w:numPr>
        <w:pStyle w:val="Compact"/>
      </w:pPr>
      <w:r>
        <w:t xml:space="preserve">Same for every user —</w:t>
      </w:r>
      <w:r>
        <w:t xml:space="preserve"> </w:t>
      </w:r>
      <w:r>
        <w:rPr>
          <w:bCs/>
          <w:b/>
        </w:rPr>
        <w:t xml:space="preserve">no churn-based throttling</w:t>
      </w:r>
      <w:r>
        <w:t xml:space="preserve"> </w:t>
      </w:r>
      <w:r>
        <w:t xml:space="preserve">in Month 1.</w:t>
      </w:r>
    </w:p>
    <w:bookmarkEnd w:id="24"/>
    <w:bookmarkStart w:id="25" w:name="X8f789f48742176d544ca2a8a66ceab113c22577"/>
    <w:p>
      <w:pPr>
        <w:pStyle w:val="Heading3"/>
      </w:pPr>
      <w:r>
        <w:t xml:space="preserve">Month 2 — Re-engagement (4 reminders max, event/priority-driven)</w:t>
      </w:r>
    </w:p>
    <w:p>
      <w:pPr>
        <w:pStyle w:val="FirstParagraph"/>
      </w:pPr>
      <w:r>
        <w:rPr>
          <w:bCs/>
          <w:b/>
        </w:rPr>
        <w:t xml:space="preserve">Current default (Plan B): Plain, blunt re-engagement messages.</w:t>
      </w:r>
      <w:r>
        <w:t xml:space="preserve"> </w:t>
      </w:r>
      <w:r>
        <w:t xml:space="preserve">No payment-failure reason, no hook/personalization — just a simple, honest nudge to come back. Used because personalized hooks require merchant-supplied product/content data we don’t reliably have yet.</w:t>
      </w:r>
    </w:p>
    <w:p>
      <w:pPr>
        <w:pStyle w:val="BodyText"/>
      </w:pPr>
      <w:r>
        <w:t xml:space="preserve">Example: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We miss you. Come back and pick up where you left off.</w:t>
      </w:r>
      <w:r>
        <w:rPr>
          <w:iCs/>
          <w:i/>
        </w:rP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Your subscription’s on pause. Reactivate anytime.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Future phase (Plan A, not yet built): Personalized hook messaging.</w:t>
      </w:r>
      <w:r>
        <w:t xml:space="preserve"> </w:t>
      </w:r>
      <w:r>
        <w:t xml:space="preserve">Once merchant product/content data is available (or a real integration path is defined), switch to the full priority waterfall — see Section 5. This remains the long-term design goal, not the current build target.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Churn-based throttling still applies</w:t>
      </w:r>
      <w:r>
        <w:t xml:space="preserve"> </w:t>
      </w:r>
      <w:r>
        <w:t xml:space="preserve">regardless of which plan is active (reversing the earlier</w:t>
      </w:r>
      <w:r>
        <w:t xml:space="preserve"> </w:t>
      </w:r>
      <w:r>
        <w:t xml:space="preserve">“</w:t>
      </w:r>
      <w:r>
        <w:t xml:space="preserve">no throttling</w:t>
      </w:r>
      <w:r>
        <w:t xml:space="preserve">”</w:t>
      </w:r>
      <w:r>
        <w:t xml:space="preserve"> </w:t>
      </w:r>
      <w:r>
        <w:t xml:space="preserve">decision — Month 1 stays untouched, but Month 2 scales with churn risk):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Churn risk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Reminders in Month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(likely to stay)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(likely to leave)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Full computation method and thresholds defined in Section 6.</w:t>
      </w:r>
    </w:p>
    <w:bookmarkEnd w:id="25"/>
    <w:bookmarkStart w:id="26" w:name="after-month-2-stop"/>
    <w:p>
      <w:pPr>
        <w:pStyle w:val="Heading3"/>
      </w:pPr>
      <w:r>
        <w:t xml:space="preserve">After Month 2 →</w:t>
      </w:r>
      <w:r>
        <w:t xml:space="preserve"> </w:t>
      </w:r>
      <w:r>
        <w:rPr>
          <w:bCs/>
          <w:b/>
        </w:rPr>
        <w:t xml:space="preserve">STOP</w:t>
      </w:r>
    </w:p>
    <w:p>
      <w:pPr>
        <w:pStyle w:val="FirstParagraph"/>
      </w:pPr>
      <w:r>
        <w:t xml:space="preserve">Account moves to a terminal/exception state. No further automated reminders. This satisfies the</w:t>
      </w:r>
      <w:r>
        <w:t xml:space="preserve"> </w:t>
      </w:r>
      <w:r>
        <w:t xml:space="preserve">“</w:t>
      </w:r>
      <w:r>
        <w:t xml:space="preserve">bounded workflow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stopping rules</w:t>
      </w:r>
      <w:r>
        <w:t xml:space="preserve">”</w:t>
      </w:r>
      <w:r>
        <w:t xml:space="preserve"> </w:t>
      </w:r>
      <w:r>
        <w:t xml:space="preserve">requirements.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ngagement-hook-priority-waterfall"/>
    <w:p>
      <w:pPr>
        <w:pStyle w:val="Heading2"/>
      </w:pPr>
      <w:r>
        <w:t xml:space="preserve">5. Engagement Hook Priority Waterfall</w:t>
      </w:r>
    </w:p>
    <w:p>
      <w:pPr>
        <w:pStyle w:val="FirstParagraph"/>
      </w:pPr>
      <w:r>
        <w:t xml:space="preserve">Applies to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Month 1 and Month 2 messaging. Checked fresh/dynamically —</w:t>
      </w:r>
      <w:r>
        <w:t xml:space="preserve"> </w:t>
      </w:r>
      <w:r>
        <w:rPr>
          <w:bCs/>
          <w:b/>
        </w:rPr>
        <w:t xml:space="preserve">can shift mid-week if something extraordinary happens</w:t>
      </w:r>
      <w:r>
        <w:t xml:space="preserve"> </w:t>
      </w:r>
      <w:r>
        <w:t xml:space="preserve">(not locked to a fixed weekly decision).</w:t>
      </w:r>
    </w:p>
    <w:p>
      <w:pPr>
        <w:pStyle w:val="BodyText"/>
      </w:pPr>
      <w:r>
        <w:rPr>
          <w:bCs/>
          <w:b/>
        </w:rPr>
        <w:t xml:space="preserve">Priority order: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Trending</w:t>
      </w:r>
      <w:r>
        <w:t xml:space="preserve"> </w:t>
      </w:r>
      <w:r>
        <w:t xml:space="preserve">— major platform-exclusive buzz/content release ⚠️ SYNTHETIC (fake trending-content calendar, since no real trending API access)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Festivities</w:t>
      </w:r>
      <w:r>
        <w:t xml:space="preserve"> </w:t>
      </w:r>
      <w:r>
        <w:t xml:space="preserve">— major India-wide festival (Diwali, Holi, Eid, Ganesh Chaturthi, Christmas, etc.) using real calendar dates, hardcoded for the demo. No region/location targeting.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Nostalgia</w:t>
      </w:r>
      <w:r>
        <w:t xml:space="preserve"> </w:t>
      </w:r>
      <w:r>
        <w:t xml:space="preserve">— evergreen content matched to the user’s personal era (based on age/birth year) ⚠️ SYNTHETIC (small hardcoded</w:t>
      </w:r>
      <w:r>
        <w:t xml:space="preserve"> </w:t>
      </w:r>
      <w:r>
        <w:t xml:space="preserve">“</w:t>
      </w:r>
      <w:r>
        <w:t xml:space="preserve">year → popular titles</w:t>
      </w:r>
      <w:r>
        <w:t xml:space="preserve">”</w:t>
      </w:r>
      <w:r>
        <w:t xml:space="preserve"> </w:t>
      </w:r>
      <w:r>
        <w:t xml:space="preserve">reference table) — 🔲 OPEN: confirm whether user age is assumed available in the profile, or needs another proxy</w:t>
      </w:r>
    </w:p>
    <w:p>
      <w:pPr>
        <w:pStyle w:val="BodyText"/>
      </w:pPr>
      <w:r>
        <w:t xml:space="preserve">If a higher-priority condition applies, it’s used; otherwise the check falls to the next tier.</w:t>
      </w:r>
    </w:p>
    <w:p>
      <w:r>
        <w:pict>
          <v:rect style="width:0;height:1.5pt" o:hralign="center" o:hrstd="t" o:hr="t"/>
        </w:pict>
      </w:r>
    </w:p>
    <w:bookmarkEnd w:id="28"/>
    <w:bookmarkStart w:id="29" w:name="churn-score"/>
    <w:p>
      <w:pPr>
        <w:pStyle w:val="Heading2"/>
      </w:pPr>
      <w:r>
        <w:t xml:space="preserve">6. Churn Score</w:t>
      </w:r>
    </w:p>
    <w:p>
      <w:pPr>
        <w:numPr>
          <w:ilvl w:val="0"/>
          <w:numId w:val="1005"/>
        </w:numPr>
        <w:pStyle w:val="Compact"/>
      </w:pPr>
      <w:r>
        <w:t xml:space="preserve">Computed and logged per user.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Functional lever for Month 2 only</w:t>
      </w:r>
      <w:r>
        <w:t xml:space="preserve"> </w:t>
      </w:r>
      <w:r>
        <w:t xml:space="preserve">— determines reminder count per Section 4 (Month 2 table). Month 1 is unaffected — every user gets the full taper regardless of churn score.</w:t>
      </w:r>
    </w:p>
    <w:p>
      <w:pPr>
        <w:numPr>
          <w:ilvl w:val="0"/>
          <w:numId w:val="1005"/>
        </w:numPr>
        <w:pStyle w:val="Compact"/>
      </w:pPr>
      <w:r>
        <w:t xml:space="preserve">Also logged for dashboard visibility/reporting (e.g. </w:t>
      </w:r>
      <w:r>
        <w:t xml:space="preserve">“</w:t>
      </w:r>
      <w:r>
        <w:t xml:space="preserve">this user is high-risk</w:t>
      </w:r>
      <w:r>
        <w:t xml:space="preserve">”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Computation method: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user (0–2 completed cycles)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score: 75–80%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completed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(payments made / 3) ×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completed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(payments made / 4) ×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5+ completed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(payments made / 5) × 100, using only the most recent 5 cycles</w:t>
            </w:r>
          </w:p>
        </w:tc>
      </w:tr>
    </w:tbl>
    <w:p>
      <w:pPr>
        <w:pStyle w:val="BodyText"/>
      </w:pPr>
      <w:r>
        <w:t xml:space="preserve">Score scales linearly downward at every stage as more payments are missed (e.g. 5-cycle stage: 100% / 80% / 60% / 40% / 20% / 0% for 5,4,3,2,1,0 payments made).</w:t>
      </w:r>
    </w:p>
    <w:p>
      <w:pPr>
        <w:pStyle w:val="BodyText"/>
      </w:pPr>
      <w:r>
        <w:rPr>
          <w:bCs/>
          <w:b/>
        </w:rPr>
        <w:t xml:space="preserve">Risk bands → Month 2 reminder count: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 reminders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80–100%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40–79%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audit-trail-per-useraccount"/>
    <w:p>
      <w:pPr>
        <w:pStyle w:val="Heading2"/>
      </w:pPr>
      <w:r>
        <w:t xml:space="preserve">7. Audit Trail (per user/account)</w:t>
      </w:r>
    </w:p>
    <w:p>
      <w:pPr>
        <w:numPr>
          <w:ilvl w:val="0"/>
          <w:numId w:val="1006"/>
        </w:numPr>
        <w:pStyle w:val="Compact"/>
      </w:pPr>
      <w:r>
        <w:t xml:space="preserve">Number of tries</w:t>
      </w:r>
    </w:p>
    <w:p>
      <w:pPr>
        <w:numPr>
          <w:ilvl w:val="0"/>
          <w:numId w:val="1006"/>
        </w:numPr>
        <w:pStyle w:val="Compact"/>
      </w:pPr>
      <w:r>
        <w:t xml:space="preserve">Response (user acted / ignored)</w:t>
      </w:r>
    </w:p>
    <w:p>
      <w:pPr>
        <w:numPr>
          <w:ilvl w:val="0"/>
          <w:numId w:val="1006"/>
        </w:numPr>
        <w:pStyle w:val="Compact"/>
      </w:pPr>
      <w:r>
        <w:t xml:space="preserve">Money recovered</w:t>
      </w:r>
    </w:p>
    <w:p>
      <w:pPr>
        <w:numPr>
          <w:ilvl w:val="0"/>
          <w:numId w:val="1006"/>
        </w:numPr>
        <w:pStyle w:val="Compact"/>
      </w:pPr>
      <w:r>
        <w:t xml:space="preserve">Money still at risk</w:t>
      </w:r>
    </w:p>
    <w:p>
      <w:pPr>
        <w:numPr>
          <w:ilvl w:val="0"/>
          <w:numId w:val="1006"/>
        </w:numPr>
        <w:pStyle w:val="Compact"/>
      </w:pPr>
      <w:r>
        <w:t xml:space="preserve">Churn flag/percentage (reporting only, per Section 6)</w:t>
      </w:r>
    </w:p>
    <w:p>
      <w:r>
        <w:pict>
          <v:rect style="width:0;height:1.5pt" o:hralign="center" o:hrstd="t" o:hr="t"/>
        </w:pict>
      </w:r>
    </w:p>
    <w:bookmarkEnd w:id="30"/>
    <w:bookmarkStart w:id="31" w:name="data-requirements-summary"/>
    <w:p>
      <w:pPr>
        <w:pStyle w:val="Heading2"/>
      </w:pPr>
      <w:r>
        <w:t xml:space="preserve">8. Data Requirements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 payment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SYNTHETIC — generated batch (50+ records)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Trending-content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SYNTHETIC — fake/hardcoded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Festival 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dates, hardcoded list (India-wide major festivals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age/era (for nostalgia)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🔲 OPEN — need to confirm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Churn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SYNTHETIC/derived — computation method not yet defined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azorpay-test-mode-api-integration"/>
    <w:p>
      <w:pPr>
        <w:pStyle w:val="Heading2"/>
      </w:pPr>
      <w:r>
        <w:t xml:space="preserve">9. Razorpay Test-Mode API Integration</w:t>
      </w:r>
    </w:p>
    <w:p>
      <w:pPr>
        <w:pStyle w:val="FirstParagraph"/>
      </w:pPr>
      <w:r>
        <w:rPr>
          <w:bCs/>
          <w:b/>
        </w:rPr>
        <w:t xml:space="preserve">Status: ON HOLD.</w:t>
      </w:r>
      <w:r>
        <w:t xml:space="preserve"> </w:t>
      </w:r>
      <w:r>
        <w:t xml:space="preserve">Noted for later — not being built in the current phase. Open item to revisit: exact mechanism for simulating a</w:t>
      </w:r>
      <w:r>
        <w:t xml:space="preserve"> </w:t>
      </w:r>
      <w:r>
        <w:t xml:space="preserve">“</w:t>
      </w:r>
      <w:r>
        <w:t xml:space="preserve">retry</w:t>
      </w:r>
      <w:r>
        <w:t xml:space="preserve">”</w:t>
      </w:r>
      <w:r>
        <w:t xml:space="preserve"> </w:t>
      </w:r>
      <w:r>
        <w:t xml:space="preserve">via Razorpay’s test API (whether it’s a new order per retry, or a native retry mechanism) is unverified and needs research before implementation.</w:t>
      </w:r>
    </w:p>
    <w:p>
      <w:r>
        <w:pict>
          <v:rect style="width:0;height:1.5pt" o:hralign="center" o:hrstd="t" o:hr="t"/>
        </w:pict>
      </w:r>
    </w:p>
    <w:bookmarkEnd w:id="32"/>
    <w:bookmarkStart w:id="33" w:name="success-metric-dashboard"/>
    <w:p>
      <w:pPr>
        <w:pStyle w:val="Heading2"/>
      </w:pPr>
      <w:r>
        <w:t xml:space="preserve">10. Success Metric (Dashboard)</w:t>
      </w:r>
    </w:p>
    <w:p>
      <w:pPr>
        <w:pStyle w:val="FirstParagraph"/>
      </w:pPr>
      <w:r>
        <w:rPr>
          <w:bCs/>
          <w:b/>
        </w:rPr>
        <w:t xml:space="preserve">₹ Recovered / ₹ At Risk</w:t>
      </w:r>
      <w:r>
        <w:t xml:space="preserve">, measured across the synthetic batch, broken down by:</w:t>
      </w:r>
      <w:r>
        <w:t xml:space="preserve"> </w:t>
      </w:r>
      <w:r>
        <w:t xml:space="preserve">- Root cause</w:t>
      </w:r>
      <w:r>
        <w:t xml:space="preserve"> </w:t>
      </w:r>
      <w:r>
        <w:t xml:space="preserve">- Which solution branch resolved it</w:t>
      </w:r>
      <w:r>
        <w:t xml:space="preserve"> </w:t>
      </w:r>
      <w:r>
        <w:t xml:space="preserve">- Which reminders (Month 1 vs Month 2) led to recovery</w:t>
      </w:r>
    </w:p>
    <w:p>
      <w:r>
        <w:pict>
          <v:rect style="width:0;height:1.5pt" o:hralign="center" o:hrstd="t" o:hr="t"/>
        </w:pict>
      </w:r>
    </w:p>
    <w:bookmarkEnd w:id="33"/>
    <w:bookmarkStart w:id="34" w:name="X54fe79d41a0a7a59a09b769a7bec8af72c1630e"/>
    <w:p>
      <w:pPr>
        <w:pStyle w:val="Heading2"/>
      </w:pPr>
      <w:r>
        <w:t xml:space="preserve">12. Data Boundary — What Razorpay Actually Knows</w:t>
      </w:r>
    </w:p>
    <w:p>
      <w:pPr>
        <w:pStyle w:val="FirstParagraph"/>
      </w:pPr>
      <w:r>
        <w:t xml:space="preserve">Confirmed via Razorpay’s own docs and dashboard documentation:</w:t>
      </w:r>
    </w:p>
    <w:p>
      <w:pPr>
        <w:pStyle w:val="BodyText"/>
      </w:pPr>
      <w:r>
        <w:rPr>
          <w:bCs/>
          <w:b/>
        </w:rPr>
        <w:t xml:space="preserve">Razorpay DOES have access to (payment-layer data only):</w:t>
      </w:r>
      <w:r>
        <w:t xml:space="preserve"> </w:t>
      </w:r>
      <w:r>
        <w:t xml:space="preserve">- Amount, payment method (card/UPI/netbanking/wallet), success/failure status, failure reason/error code, timestamp</w:t>
      </w:r>
      <w:r>
        <w:t xml:space="preserve"> </w:t>
      </w:r>
      <w:r>
        <w:t xml:space="preserve">- Subscription state (active/pending/halted), invoice history</w:t>
      </w:r>
      <w:r>
        <w:t xml:space="preserve"> </w:t>
      </w:r>
      <w:r>
        <w:t xml:space="preserve">- Limited contact info merchant chooses to pass (name, email, phone)</w:t>
      </w:r>
      <w:r>
        <w:t xml:space="preserve"> </w:t>
      </w:r>
      <w:r>
        <w:t xml:space="preserve">- Payment method split and platform split (iOS/Android/desktop) — but</w:t>
      </w:r>
      <w:r>
        <w:t xml:space="preserve"> </w:t>
      </w:r>
      <w:r>
        <w:rPr>
          <w:bCs/>
          <w:b/>
        </w:rPr>
        <w:t xml:space="preserve">no city/location-level breakdown</w:t>
      </w:r>
      <w:r>
        <w:t xml:space="preserve"> </w:t>
      </w:r>
      <w:r>
        <w:t xml:space="preserve">found in their public dashboard/analytics documentation</w:t>
      </w:r>
    </w:p>
    <w:p>
      <w:pPr>
        <w:pStyle w:val="BodyText"/>
      </w:pPr>
      <w:r>
        <w:rPr>
          <w:bCs/>
          <w:b/>
        </w:rPr>
        <w:t xml:space="preserve">Razorpay does NOT have access to:</w:t>
      </w:r>
      <w:r>
        <w:t xml:space="preserve"> </w:t>
      </w:r>
      <w:r>
        <w:t xml:space="preserve">- Product/content data (what a user watched, listened to, bought)</w:t>
      </w:r>
      <w:r>
        <w:t xml:space="preserve"> </w:t>
      </w:r>
      <w:r>
        <w:t xml:space="preserve">- User demographics (age, location precision beyond what merchant supplies)</w:t>
      </w:r>
      <w:r>
        <w:t xml:space="preserve"> </w:t>
      </w:r>
      <w:r>
        <w:t xml:space="preserve">- App usage/engagement behavior</w:t>
      </w:r>
    </w:p>
    <w:p>
      <w:pPr>
        <w:pStyle w:val="BodyText"/>
      </w:pPr>
      <w:r>
        <w:rPr>
          <w:bCs/>
          <w:b/>
        </w:rPr>
        <w:t xml:space="preserve">Implication for this project:</w:t>
      </w:r>
      <w:r>
        <w:t xml:space="preserve"> </w:t>
      </w:r>
      <w:r>
        <w:t xml:space="preserve">- Root-cause diagnosis (Section 2) runs entirely on real Razorpay-available data — this part is realistic and grounded.</w:t>
      </w:r>
      <w:r>
        <w:t xml:space="preserve"> </w:t>
      </w:r>
      <w:r>
        <w:t xml:space="preserve">- Personalized hook messaging (Section 5: trending/festival/nostalgia) and regional-language targeting require</w:t>
      </w:r>
      <w:r>
        <w:t xml:space="preserve"> </w:t>
      </w:r>
      <w:r>
        <w:rPr>
          <w:bCs/>
          <w:b/>
        </w:rPr>
        <w:t xml:space="preserve">merchant-supplied product data</w:t>
      </w:r>
      <w:r>
        <w:t xml:space="preserve">, which Razorpay structurally cannot provide. This is why the hook system is a</w:t>
      </w:r>
      <w:r>
        <w:t xml:space="preserve"> </w:t>
      </w:r>
      <w:r>
        <w:rPr>
          <w:bCs/>
          <w:b/>
        </w:rPr>
        <w:t xml:space="preserve">future phase</w:t>
      </w:r>
      <w:r>
        <w:t xml:space="preserve"> </w:t>
      </w:r>
      <w:r>
        <w:t xml:space="preserve">(Section 4), not the current build — not a shortcut, but an architecturally accurate boundary even in a real production deployment.</w:t>
      </w:r>
      <w:r>
        <w:t xml:space="preserve"> </w:t>
      </w:r>
      <w:r>
        <w:t xml:space="preserve">- Regional/city-level personalization has no clear data path from Razorpay’s side either (no geographic breakdown found in their documented analytics) — reinforces treating it as a stretch feature only.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7"/>
        </w:numPr>
        <w:pStyle w:val="Compact"/>
      </w:pPr>
      <w:r>
        <w:t xml:space="preserve">☐ Confirm source of user age/era data for nostalgia tactic</w:t>
      </w:r>
    </w:p>
    <w:p>
      <w:pPr>
        <w:numPr>
          <w:ilvl w:val="0"/>
          <w:numId w:val="1007"/>
        </w:numPr>
        <w:pStyle w:val="Compact"/>
      </w:pPr>
      <w:r>
        <w:t xml:space="preserve">☐ Research Razorpay test-mode retry mechanics (when we resume that track)</w:t>
      </w:r>
    </w:p>
    <w:p>
      <w:pPr>
        <w:numPr>
          <w:ilvl w:val="0"/>
          <w:numId w:val="1007"/>
        </w:numPr>
        <w:pStyle w:val="Compact"/>
      </w:pPr>
      <w:r>
        <w:t xml:space="preserve">☐ Decide exact escalation tone/copy for</w:t>
      </w:r>
      <w:r>
        <w:t xml:space="preserve"> </w:t>
      </w:r>
      <w:r>
        <w:t xml:space="preserve">“</w:t>
      </w:r>
      <w:r>
        <w:t xml:space="preserve">soft reminder → stronger reminder</w:t>
      </w:r>
      <w:r>
        <w:t xml:space="preserve">”</w:t>
      </w:r>
      <w:r>
        <w:t xml:space="preserve"> </w:t>
      </w:r>
      <w:r>
        <w:t xml:space="preserve">within each week</w:t>
      </w:r>
    </w:p>
    <w:p>
      <w:pPr>
        <w:pStyle w:val="FirstParagraph"/>
      </w:pPr>
      <w:r>
        <w:rPr>
          <w:bCs/>
          <w:b/>
        </w:rPr>
        <w:t xml:space="preserve">Resolved:</w:t>
      </w:r>
      <w:r>
        <w:t xml:space="preserve"> </w:t>
      </w:r>
      <w:r>
        <w:t xml:space="preserve">- [x] Churn score computation method and risk-band thresholds — defined in Section 6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2026-08-31T16:55:31Z</dcterms:created>
  <dcterms:modified xsi:type="dcterms:W3CDTF">2026-08-31T16:55:31Z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