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3E0E" w:rsidRDefault="00000000">
      <w:pPr>
        <w:pStyle w:val="Heading1"/>
      </w:pPr>
      <w:r>
        <w:rPr>
          <w:b/>
          <w:bCs/>
        </w:rPr>
        <w:t>1. Baseline Evaluation &amp; Model Selection</w:t>
      </w:r>
    </w:p>
    <w:p w14:paraId="00000002" w14:textId="77777777" w:rsidR="00453E0E" w:rsidRDefault="00000000">
      <w:r>
        <w:t>This phase established a rigorous, empirical foundation for identifying the most capable open-weights models for machine translation within our hardware constraints.</w:t>
      </w:r>
    </w:p>
    <w:p w14:paraId="00000003" w14:textId="77777777" w:rsidR="00453E0E" w:rsidRDefault="00453E0E"/>
    <w:p w14:paraId="00000004" w14:textId="259B58F7" w:rsidR="00453E0E" w:rsidRDefault="00000000">
      <w:r>
        <w:rPr>
          <w:b/>
          <w:bCs/>
        </w:rPr>
        <w:t>Environment Constraints and Dynamic Precision:</w:t>
      </w:r>
      <w:r>
        <w:t xml:space="preserve"> Testing large language models (8B to 12B parameters) in environments like Kaggle and Google </w:t>
      </w:r>
      <w:proofErr w:type="spellStart"/>
      <w:r>
        <w:t>Colab</w:t>
      </w:r>
      <w:proofErr w:type="spellEnd"/>
      <w:r>
        <w:t xml:space="preserve"> presents strict </w:t>
      </w:r>
      <w:proofErr w:type="gramStart"/>
      <w:r>
        <w:t>VRAM  limitations</w:t>
      </w:r>
      <w:proofErr w:type="gramEnd"/>
      <w:r>
        <w:t xml:space="preserve">. Loading these models in standard 32-bit floating-point (FP32) or even 16-bit (FP16/BF16) formats frequently </w:t>
      </w:r>
      <w:proofErr w:type="gramStart"/>
      <w:r>
        <w:t>results</w:t>
      </w:r>
      <w:proofErr w:type="gramEnd"/>
      <w:r>
        <w:t xml:space="preserve"> in Out-of-Memory (OOM) crashes. To circumvent this, we implemented a dynamic precision adjustment strategy. Models were initially loaded at the highest feasible precision. Upon encountering a memory crash, the </w:t>
      </w:r>
      <w:proofErr w:type="gramStart"/>
      <w:r>
        <w:t>precision was</w:t>
      </w:r>
      <w:proofErr w:type="gramEnd"/>
      <w:r>
        <w:t xml:space="preserve"> systematically stepped down (e.g., to 8-bit or 4-bit quantization using libraries like </w:t>
      </w:r>
      <w:proofErr w:type="spellStart"/>
      <w:r>
        <w:t>bitsandbytes</w:t>
      </w:r>
      <w:proofErr w:type="spellEnd"/>
      <w:r>
        <w:t>) until the model could comfortably execute inference within the available VRAM without bottlenecking the hardware.</w:t>
      </w:r>
    </w:p>
    <w:p w14:paraId="00000005" w14:textId="77777777" w:rsidR="00453E0E" w:rsidRDefault="00453E0E"/>
    <w:p w14:paraId="00000006" w14:textId="77777777" w:rsidR="00453E0E" w:rsidRDefault="00000000">
      <w:r>
        <w:rPr>
          <w:b/>
          <w:bCs/>
        </w:rPr>
        <w:t>Benchmarking with FLORES-200:</w:t>
      </w:r>
      <w:r>
        <w:t xml:space="preserve"> To accurately gauge out-of-the-box translation capabilities, we evaluated the stabilized models using the FLORES-200 dataset. FLORES-200 is an academic standard for assessing machine translation across highly diverse domains. It ensures that the models are tested on complex, real-world linguistic structures rather than simplified or repetitive sentences.</w:t>
      </w:r>
    </w:p>
    <w:p w14:paraId="00000007" w14:textId="77777777" w:rsidR="00453E0E" w:rsidRDefault="00453E0E"/>
    <w:p w14:paraId="00000008" w14:textId="77777777" w:rsidR="00453E0E" w:rsidRDefault="00000000">
      <w:r>
        <w:rPr>
          <w:b/>
          <w:bCs/>
        </w:rPr>
        <w:t>Evaluation Metric (</w:t>
      </w:r>
      <w:proofErr w:type="spellStart"/>
      <w:r>
        <w:rPr>
          <w:b/>
          <w:bCs/>
        </w:rPr>
        <w:t>Unbabel</w:t>
      </w:r>
      <w:proofErr w:type="spellEnd"/>
      <w:r>
        <w:rPr>
          <w:b/>
          <w:bCs/>
        </w:rPr>
        <w:t xml:space="preserve"> COMET):</w:t>
      </w:r>
      <w:r>
        <w:t xml:space="preserve"> Rather than relying on legacy n-gram matching metrics like BLEU, we utilized COMET (</w:t>
      </w:r>
      <w:proofErr w:type="spellStart"/>
      <w:r>
        <w:t>Crosslingual</w:t>
      </w:r>
      <w:proofErr w:type="spellEnd"/>
      <w:r>
        <w:t xml:space="preserve"> Optimized Metric for Evaluation of Translation). COMET leverages cross-lingual sentence embeddings to evaluate the actual semantic accuracy and nuance of a translation. It penalizes robotic phrasing and rewards natural fluency, closely correlating with professional human evaluation.</w:t>
      </w:r>
    </w:p>
    <w:p w14:paraId="00000009" w14:textId="77777777" w:rsidR="00453E0E" w:rsidRDefault="00453E0E"/>
    <w:p w14:paraId="0000000A" w14:textId="77777777" w:rsidR="00453E0E" w:rsidRDefault="00000000">
      <w:r>
        <w:rPr>
          <w:b/>
          <w:bCs/>
        </w:rPr>
        <w:t>Final Selection:</w:t>
      </w:r>
      <w:r>
        <w:t xml:space="preserve"> Based on the zero-shot baseline evaluations, the following models demonstrated the strongest balance between memory efficiency and high-fidelity semantic translation, making them our top candidates for the compression pipeline:</w:t>
      </w:r>
    </w:p>
    <w:p w14:paraId="0000000B" w14:textId="77777777" w:rsidR="00453E0E" w:rsidRDefault="00000000">
      <w:pPr>
        <w:numPr>
          <w:ilvl w:val="0"/>
          <w:numId w:val="10"/>
        </w:numPr>
      </w:pPr>
      <w:proofErr w:type="spellStart"/>
      <w:r>
        <w:t>CohereForAI</w:t>
      </w:r>
      <w:proofErr w:type="spellEnd"/>
      <w:r>
        <w:t>/aya-expanse-8b – Score: 0.9181</w:t>
      </w:r>
    </w:p>
    <w:p w14:paraId="0000000C" w14:textId="77777777" w:rsidR="00453E0E" w:rsidRDefault="00000000">
      <w:pPr>
        <w:numPr>
          <w:ilvl w:val="0"/>
          <w:numId w:val="10"/>
        </w:numPr>
      </w:pPr>
      <w:r>
        <w:t>utter-project/EuroLLM-9B-Instruct – Score: 0.8771</w:t>
      </w:r>
    </w:p>
    <w:p w14:paraId="0000000D" w14:textId="77777777" w:rsidR="00453E0E" w:rsidRDefault="00000000">
      <w:pPr>
        <w:numPr>
          <w:ilvl w:val="0"/>
          <w:numId w:val="10"/>
        </w:numPr>
      </w:pPr>
      <w:r>
        <w:t>google/gemma-3-12b-it – Score: 0.8611</w:t>
      </w:r>
    </w:p>
    <w:p w14:paraId="0000000E" w14:textId="77777777" w:rsidR="00453E0E" w:rsidRDefault="00453E0E"/>
    <w:p w14:paraId="0000000F" w14:textId="77777777" w:rsidR="00453E0E" w:rsidRDefault="00000000">
      <w:pPr>
        <w:pStyle w:val="Heading1"/>
      </w:pPr>
      <w:r>
        <w:rPr>
          <w:b/>
          <w:bCs/>
        </w:rPr>
        <w:t>2. Initial Fine-Tuning &amp; Strategy Pivot</w:t>
      </w:r>
    </w:p>
    <w:p w14:paraId="00000010" w14:textId="77777777" w:rsidR="00453E0E" w:rsidRDefault="00000000">
      <w:r>
        <w:t>Following model selection, our initial objective was to improve domain-specific translation performance using Parameter-Efficient Fine-Tuning (PEFT).</w:t>
      </w:r>
    </w:p>
    <w:p w14:paraId="00000011" w14:textId="77777777" w:rsidR="00453E0E" w:rsidRDefault="00453E0E"/>
    <w:p w14:paraId="00000012" w14:textId="77777777" w:rsidR="00453E0E" w:rsidRDefault="00000000">
      <w:r>
        <w:rPr>
          <w:b/>
          <w:bCs/>
        </w:rPr>
        <w:t xml:space="preserve">The </w:t>
      </w:r>
      <w:proofErr w:type="spellStart"/>
      <w:r>
        <w:rPr>
          <w:b/>
          <w:bCs/>
        </w:rPr>
        <w:t>QLoRA</w:t>
      </w:r>
      <w:proofErr w:type="spellEnd"/>
      <w:r>
        <w:rPr>
          <w:b/>
          <w:bCs/>
        </w:rPr>
        <w:t xml:space="preserve"> Approach:</w:t>
      </w:r>
      <w:r>
        <w:t xml:space="preserve"> Because standard full-parameter fine-tuning on 8B+ models requires massive multi-GPU clusters, we utilized </w:t>
      </w:r>
      <w:proofErr w:type="spellStart"/>
      <w:r>
        <w:t>QLoRA</w:t>
      </w:r>
      <w:proofErr w:type="spellEnd"/>
      <w:r>
        <w:t xml:space="preserve"> (Quantized Low-Rank Adaptation). In this </w:t>
      </w:r>
      <w:r>
        <w:lastRenderedPageBreak/>
        <w:t xml:space="preserve">method, the base weights of the LLM are frozen and heavily </w:t>
      </w:r>
      <w:proofErr w:type="gramStart"/>
      <w:r>
        <w:t>quantized</w:t>
      </w:r>
      <w:proofErr w:type="gramEnd"/>
      <w:r>
        <w:t xml:space="preserve"> (typically down to 4-bit </w:t>
      </w:r>
      <w:proofErr w:type="spellStart"/>
      <w:r>
        <w:t>NormalFloat</w:t>
      </w:r>
      <w:proofErr w:type="spellEnd"/>
      <w:r>
        <w:t>) to save memory. Small, trainable low-rank adapter matrices are then injected into the attention layers to learn the specific translation task.</w:t>
      </w:r>
    </w:p>
    <w:p w14:paraId="00000013" w14:textId="77777777" w:rsidR="00453E0E" w:rsidRDefault="00453E0E"/>
    <w:p w14:paraId="00000014" w14:textId="77777777" w:rsidR="00453E0E" w:rsidRDefault="00000000">
      <w:r>
        <w:rPr>
          <w:b/>
          <w:bCs/>
        </w:rPr>
        <w:t>The Performance Drop Phenomenon:</w:t>
      </w:r>
      <w:r>
        <w:t xml:space="preserve"> Post-</w:t>
      </w:r>
      <w:proofErr w:type="spellStart"/>
      <w:r>
        <w:t>QLoRA</w:t>
      </w:r>
      <w:proofErr w:type="spellEnd"/>
      <w:r>
        <w:t xml:space="preserve"> evaluations revealed a noticeable degradation in COMET scores across the candidate models. Machine translation is highly sensitive to the precision of cross-lingual mappings. Heavily quantizing the base weights introduces "quantization noise," slightly altering the model's internal representation of language. While the </w:t>
      </w:r>
      <w:proofErr w:type="spellStart"/>
      <w:r>
        <w:t>QLoRA</w:t>
      </w:r>
      <w:proofErr w:type="spellEnd"/>
      <w:r>
        <w:t xml:space="preserve"> adapters attempt to learn translation patterns, they are forced to route information through this noisy, frozen base. This informational bottleneck restricts the network's capacity to handle complex grammatical nuances, leading to outputs that are less accurate than the original, un-finetuned baselines.</w:t>
      </w:r>
    </w:p>
    <w:p w14:paraId="00000015" w14:textId="77777777" w:rsidR="00453E0E" w:rsidRDefault="00453E0E"/>
    <w:p w14:paraId="00000016" w14:textId="77777777" w:rsidR="00453E0E" w:rsidRDefault="00453E0E">
      <w:pPr>
        <w:pStyle w:val="Heading1"/>
        <w:keepNext w:val="0"/>
        <w:keepLines w:val="0"/>
        <w:spacing w:before="480"/>
        <w:rPr>
          <w:b/>
          <w:bCs/>
          <w:sz w:val="46"/>
          <w:szCs w:val="46"/>
        </w:rPr>
      </w:pPr>
      <w:bookmarkStart w:id="0" w:name="_e8128jswovkn" w:colFirst="0" w:colLast="0"/>
      <w:bookmarkEnd w:id="0"/>
    </w:p>
    <w:p w14:paraId="00000017" w14:textId="77777777" w:rsidR="00453E0E" w:rsidRDefault="00000000">
      <w:pPr>
        <w:pStyle w:val="Heading1"/>
        <w:keepNext w:val="0"/>
        <w:keepLines w:val="0"/>
        <w:spacing w:before="480"/>
        <w:rPr>
          <w:b/>
          <w:bCs/>
          <w:sz w:val="46"/>
          <w:szCs w:val="46"/>
        </w:rPr>
      </w:pPr>
      <w:bookmarkStart w:id="1" w:name="_qg5tfapdzwdx" w:colFirst="0" w:colLast="0"/>
      <w:bookmarkEnd w:id="1"/>
      <w:r>
        <w:rPr>
          <w:b/>
          <w:bCs/>
          <w:sz w:val="46"/>
          <w:szCs w:val="46"/>
        </w:rPr>
        <w:t>The Data Curation Pipeline</w:t>
      </w:r>
    </w:p>
    <w:p w14:paraId="00000018" w14:textId="77777777" w:rsidR="00453E0E" w:rsidRDefault="00000000">
      <w:pPr>
        <w:spacing w:before="240" w:after="240"/>
      </w:pPr>
      <w:r>
        <w:rPr>
          <w:b/>
          <w:bCs/>
        </w:rPr>
        <w:t>Goal:</w:t>
      </w:r>
      <w:r>
        <w:t xml:space="preserve"> Filter 25 </w:t>
      </w:r>
      <w:proofErr w:type="gramStart"/>
      <w:r>
        <w:t>Million</w:t>
      </w:r>
      <w:proofErr w:type="gramEnd"/>
      <w:r>
        <w:t xml:space="preserve"> raw WMT sentence pairs down to a mathematically verified dataset for LLM fine-tuning.</w:t>
      </w:r>
    </w:p>
    <w:p w14:paraId="00000019" w14:textId="77777777" w:rsidR="00453E0E" w:rsidRDefault="00000000">
      <w:pPr>
        <w:spacing w:before="240" w:after="240"/>
        <w:rPr>
          <w:b/>
          <w:bCs/>
          <w:color w:val="000000"/>
          <w:sz w:val="26"/>
          <w:szCs w:val="26"/>
        </w:rPr>
      </w:pPr>
      <w:r>
        <w:rPr>
          <w:b/>
          <w:bCs/>
          <w:color w:val="000000"/>
          <w:sz w:val="26"/>
          <w:szCs w:val="26"/>
        </w:rPr>
        <w:t>Stage 1: Basic Scrubbing &amp; Deduplication</w:t>
      </w:r>
    </w:p>
    <w:p w14:paraId="0000001A" w14:textId="77777777" w:rsidR="00453E0E" w:rsidRDefault="00000000">
      <w:pPr>
        <w:numPr>
          <w:ilvl w:val="0"/>
          <w:numId w:val="8"/>
        </w:numPr>
        <w:spacing w:before="240"/>
      </w:pPr>
      <w:r>
        <w:rPr>
          <w:b/>
          <w:bCs/>
        </w:rPr>
        <w:t>What we did:</w:t>
      </w:r>
      <w:r>
        <w:t xml:space="preserve"> Scanned the raw dataset and dropped any rows containing </w:t>
      </w:r>
      <w:proofErr w:type="spellStart"/>
      <w:r>
        <w:rPr>
          <w:rFonts w:ascii="Roboto Mono" w:eastAsia="Roboto Mono" w:hAnsi="Roboto Mono" w:cs="Roboto Mono"/>
          <w:color w:val="188038"/>
        </w:rPr>
        <w:t>NaN</w:t>
      </w:r>
      <w:proofErr w:type="spellEnd"/>
      <w:r>
        <w:t xml:space="preserve"> (Null) values. We also </w:t>
      </w:r>
      <w:proofErr w:type="gramStart"/>
      <w:r>
        <w:t>wiped out</w:t>
      </w:r>
      <w:proofErr w:type="gramEnd"/>
      <w:r>
        <w:t xml:space="preserve"> exact duplicates.</w:t>
      </w:r>
    </w:p>
    <w:p w14:paraId="0000001B" w14:textId="77777777" w:rsidR="00453E0E" w:rsidRDefault="00000000">
      <w:pPr>
        <w:numPr>
          <w:ilvl w:val="0"/>
          <w:numId w:val="8"/>
        </w:numPr>
        <w:spacing w:after="240"/>
      </w:pPr>
      <w:r>
        <w:rPr>
          <w:b/>
          <w:bCs/>
        </w:rPr>
        <w:t>Why:</w:t>
      </w:r>
      <w:r>
        <w:t xml:space="preserve"> Web-scraped data is full of missing cells and copy-pasted spam (like "Click here to read more"). If an LLM reads "Click here" 10,000 times, it overfits and becomes stupid.</w:t>
      </w:r>
    </w:p>
    <w:p w14:paraId="0000001C" w14:textId="77777777" w:rsidR="00453E0E" w:rsidRDefault="00000000">
      <w:pPr>
        <w:pStyle w:val="Heading3"/>
        <w:keepNext w:val="0"/>
        <w:keepLines w:val="0"/>
        <w:spacing w:before="280"/>
        <w:rPr>
          <w:b/>
          <w:bCs/>
          <w:color w:val="000000"/>
          <w:sz w:val="26"/>
          <w:szCs w:val="26"/>
        </w:rPr>
      </w:pPr>
      <w:bookmarkStart w:id="2" w:name="_rtrqtaz7rtlh" w:colFirst="0" w:colLast="0"/>
      <w:bookmarkEnd w:id="2"/>
      <w:r>
        <w:rPr>
          <w:b/>
          <w:bCs/>
          <w:color w:val="000000"/>
          <w:sz w:val="26"/>
          <w:szCs w:val="26"/>
        </w:rPr>
        <w:t>Stage 2: Heuristics &amp; Alignment</w:t>
      </w:r>
    </w:p>
    <w:p w14:paraId="0000001D" w14:textId="77777777" w:rsidR="00453E0E" w:rsidRDefault="00000000">
      <w:pPr>
        <w:numPr>
          <w:ilvl w:val="0"/>
          <w:numId w:val="2"/>
        </w:numPr>
        <w:spacing w:before="240"/>
      </w:pPr>
      <w:r>
        <w:rPr>
          <w:b/>
          <w:bCs/>
        </w:rPr>
        <w:t>What we did:</w:t>
      </w:r>
    </w:p>
    <w:p w14:paraId="0000001E" w14:textId="77777777" w:rsidR="00453E0E" w:rsidRDefault="00000000">
      <w:pPr>
        <w:numPr>
          <w:ilvl w:val="1"/>
          <w:numId w:val="2"/>
        </w:numPr>
      </w:pPr>
      <w:r>
        <w:t>Applied broad length limits (e.g., deleted sentences &gt; 1,000 characters or &lt; 10 characters).</w:t>
      </w:r>
    </w:p>
    <w:p w14:paraId="0000001F" w14:textId="77777777" w:rsidR="00453E0E" w:rsidRDefault="00000000">
      <w:pPr>
        <w:numPr>
          <w:ilvl w:val="1"/>
          <w:numId w:val="2"/>
        </w:numPr>
      </w:pPr>
      <w:r>
        <w:t>Applied a Length Ratio Filter (e.g., if the English string was 5 words, but the Chinese string was 300 words, we deleted it).</w:t>
      </w:r>
    </w:p>
    <w:p w14:paraId="00000020" w14:textId="77777777" w:rsidR="00453E0E" w:rsidRDefault="00000000">
      <w:pPr>
        <w:numPr>
          <w:ilvl w:val="1"/>
          <w:numId w:val="2"/>
        </w:numPr>
      </w:pPr>
      <w:r>
        <w:t>Filtered out rows that were just pure URLs, HTML tags, or random numbers.</w:t>
      </w:r>
    </w:p>
    <w:p w14:paraId="00000021" w14:textId="77777777" w:rsidR="00453E0E" w:rsidRDefault="00000000">
      <w:pPr>
        <w:numPr>
          <w:ilvl w:val="0"/>
          <w:numId w:val="2"/>
        </w:numPr>
        <w:spacing w:after="240"/>
      </w:pPr>
      <w:r>
        <w:rPr>
          <w:b/>
          <w:bCs/>
        </w:rPr>
        <w:t>Why:</w:t>
      </w:r>
      <w:r>
        <w:t xml:space="preserve"> This prevents GPU Memory crashes (Out of Memory errors) and ensures that the English and Chinese sides are </w:t>
      </w:r>
      <w:proofErr w:type="gramStart"/>
      <w:r>
        <w:t>actually translating</w:t>
      </w:r>
      <w:proofErr w:type="gramEnd"/>
      <w:r>
        <w:t xml:space="preserve"> the same amount of information.</w:t>
      </w:r>
    </w:p>
    <w:p w14:paraId="00000022" w14:textId="77777777" w:rsidR="00453E0E" w:rsidRDefault="00000000">
      <w:pPr>
        <w:pStyle w:val="Heading3"/>
        <w:keepNext w:val="0"/>
        <w:keepLines w:val="0"/>
        <w:spacing w:before="280"/>
        <w:rPr>
          <w:b/>
          <w:bCs/>
          <w:color w:val="000000"/>
          <w:sz w:val="26"/>
          <w:szCs w:val="26"/>
        </w:rPr>
      </w:pPr>
      <w:bookmarkStart w:id="3" w:name="_lqgo5x3v8ocr" w:colFirst="0" w:colLast="0"/>
      <w:bookmarkEnd w:id="3"/>
      <w:r>
        <w:rPr>
          <w:b/>
          <w:bCs/>
          <w:color w:val="000000"/>
          <w:sz w:val="26"/>
          <w:szCs w:val="26"/>
        </w:rPr>
        <w:t>Stage 3: Language Identification (</w:t>
      </w:r>
      <w:proofErr w:type="spellStart"/>
      <w:r>
        <w:rPr>
          <w:b/>
          <w:bCs/>
          <w:color w:val="000000"/>
          <w:sz w:val="26"/>
          <w:szCs w:val="26"/>
        </w:rPr>
        <w:t>LangID</w:t>
      </w:r>
      <w:proofErr w:type="spellEnd"/>
      <w:r>
        <w:rPr>
          <w:b/>
          <w:bCs/>
          <w:color w:val="000000"/>
          <w:sz w:val="26"/>
          <w:szCs w:val="26"/>
        </w:rPr>
        <w:t>)</w:t>
      </w:r>
    </w:p>
    <w:p w14:paraId="00000023" w14:textId="77777777" w:rsidR="00453E0E" w:rsidRDefault="00000000">
      <w:pPr>
        <w:numPr>
          <w:ilvl w:val="0"/>
          <w:numId w:val="3"/>
        </w:numPr>
        <w:spacing w:before="240"/>
      </w:pPr>
      <w:r>
        <w:rPr>
          <w:b/>
          <w:bCs/>
        </w:rPr>
        <w:lastRenderedPageBreak/>
        <w:t>What we did:</w:t>
      </w:r>
      <w:r>
        <w:t xml:space="preserve"> Used a fast language-detection model (like </w:t>
      </w:r>
      <w:proofErr w:type="spellStart"/>
      <w:r>
        <w:t>FastText</w:t>
      </w:r>
      <w:proofErr w:type="spellEnd"/>
      <w:r>
        <w:t>) to analyze the characters and words in every sentence.</w:t>
      </w:r>
    </w:p>
    <w:p w14:paraId="00000024" w14:textId="77777777" w:rsidR="00453E0E" w:rsidRDefault="00000000">
      <w:pPr>
        <w:numPr>
          <w:ilvl w:val="0"/>
          <w:numId w:val="3"/>
        </w:numPr>
        <w:spacing w:after="240"/>
      </w:pPr>
      <w:r>
        <w:rPr>
          <w:b/>
          <w:bCs/>
        </w:rPr>
        <w:t>Why:</w:t>
      </w:r>
      <w:r>
        <w:t xml:space="preserve"> Web datasets are notoriously messy. The "English" column often has German or Russian accidentally pasted into it, and the "Chinese" column might have Japanese Kanji. We threw out any row that wasn't strictly identified as </w:t>
      </w:r>
      <w:proofErr w:type="spellStart"/>
      <w:r>
        <w:rPr>
          <w:rFonts w:ascii="Roboto Mono" w:eastAsia="Roboto Mono" w:hAnsi="Roboto Mono" w:cs="Roboto Mono"/>
          <w:color w:val="188038"/>
        </w:rPr>
        <w:t>en</w:t>
      </w:r>
      <w:proofErr w:type="spellEnd"/>
      <w:r>
        <w:t xml:space="preserve"> and </w:t>
      </w:r>
      <w:proofErr w:type="spellStart"/>
      <w:r>
        <w:rPr>
          <w:rFonts w:ascii="Roboto Mono" w:eastAsia="Roboto Mono" w:hAnsi="Roboto Mono" w:cs="Roboto Mono"/>
          <w:color w:val="188038"/>
        </w:rPr>
        <w:t>zh</w:t>
      </w:r>
      <w:proofErr w:type="spellEnd"/>
      <w:r>
        <w:t>. This gave us a perfectly clean foundation to hand over to the AI models.</w:t>
      </w:r>
    </w:p>
    <w:p w14:paraId="00000025" w14:textId="77777777" w:rsidR="00453E0E" w:rsidRDefault="00000000">
      <w:pPr>
        <w:pStyle w:val="Heading3"/>
        <w:keepNext w:val="0"/>
        <w:keepLines w:val="0"/>
        <w:spacing w:before="280"/>
        <w:rPr>
          <w:b/>
          <w:bCs/>
          <w:color w:val="000000"/>
          <w:sz w:val="26"/>
          <w:szCs w:val="26"/>
        </w:rPr>
      </w:pPr>
      <w:bookmarkStart w:id="4" w:name="_1keeorutj1r7" w:colFirst="0" w:colLast="0"/>
      <w:bookmarkEnd w:id="4"/>
      <w:r>
        <w:rPr>
          <w:b/>
          <w:bCs/>
          <w:color w:val="000000"/>
          <w:sz w:val="26"/>
          <w:szCs w:val="26"/>
        </w:rPr>
        <w:t xml:space="preserve">Stage </w:t>
      </w:r>
      <w:proofErr w:type="gramStart"/>
      <w:r>
        <w:rPr>
          <w:b/>
          <w:bCs/>
          <w:color w:val="000000"/>
          <w:sz w:val="26"/>
          <w:szCs w:val="26"/>
        </w:rPr>
        <w:t>4 :</w:t>
      </w:r>
      <w:proofErr w:type="gramEnd"/>
      <w:r>
        <w:rPr>
          <w:b/>
          <w:bCs/>
          <w:color w:val="000000"/>
          <w:sz w:val="26"/>
          <w:szCs w:val="26"/>
        </w:rPr>
        <w:t xml:space="preserve"> LLM Fluency Grading via Perplexity</w:t>
      </w:r>
    </w:p>
    <w:p w14:paraId="00000026" w14:textId="77777777" w:rsidR="00453E0E" w:rsidRDefault="00000000">
      <w:pPr>
        <w:numPr>
          <w:ilvl w:val="0"/>
          <w:numId w:val="6"/>
        </w:numPr>
        <w:spacing w:before="240"/>
      </w:pPr>
      <w:r>
        <w:rPr>
          <w:b/>
          <w:bCs/>
        </w:rPr>
        <w:t>The AI Used:</w:t>
      </w:r>
      <w:r>
        <w:t xml:space="preserve"> Qwen-0.5B (A Large Language Model).</w:t>
      </w:r>
    </w:p>
    <w:p w14:paraId="00000027" w14:textId="77777777" w:rsidR="00453E0E" w:rsidRDefault="00000000">
      <w:pPr>
        <w:numPr>
          <w:ilvl w:val="0"/>
          <w:numId w:val="6"/>
        </w:numPr>
      </w:pPr>
      <w:r>
        <w:rPr>
          <w:b/>
          <w:bCs/>
        </w:rPr>
        <w:t>What we did:</w:t>
      </w:r>
      <w:r>
        <w:t xml:space="preserve"> We made Qwen read the sentences and calculate its </w:t>
      </w:r>
      <w:r>
        <w:rPr>
          <w:b/>
          <w:bCs/>
        </w:rPr>
        <w:t>Perplexity</w:t>
      </w:r>
      <w:r>
        <w:t>. Perplexity measures how "surprised" the AI is by the sentence structure.</w:t>
      </w:r>
    </w:p>
    <w:p w14:paraId="00000028" w14:textId="77777777" w:rsidR="00453E0E" w:rsidRDefault="00000000">
      <w:pPr>
        <w:numPr>
          <w:ilvl w:val="0"/>
          <w:numId w:val="6"/>
        </w:numPr>
      </w:pPr>
      <w:r>
        <w:rPr>
          <w:b/>
          <w:bCs/>
        </w:rPr>
        <w:t>Why:</w:t>
      </w:r>
      <w:r>
        <w:t xml:space="preserve"> A low perplexity score means the sentence is written by a native speaker with perfect grammar. A high perplexity score means it sounds robotic, broken, or translated by a cheap machine. We kept only the lowest-perplexity (most human-sounding) sentences.</w:t>
      </w:r>
    </w:p>
    <w:p w14:paraId="00000029" w14:textId="77777777" w:rsidR="00453E0E" w:rsidRDefault="00000000">
      <w:pPr>
        <w:numPr>
          <w:ilvl w:val="0"/>
          <w:numId w:val="6"/>
        </w:numPr>
        <w:spacing w:after="240"/>
      </w:pPr>
      <w:r>
        <w:rPr>
          <w:b/>
          <w:bCs/>
        </w:rPr>
        <w:t>Metadata Added:</w:t>
      </w:r>
      <w:r>
        <w:t xml:space="preserve"> </w:t>
      </w:r>
      <w:r>
        <w:rPr>
          <w:rFonts w:ascii="Roboto Mono" w:eastAsia="Roboto Mono" w:hAnsi="Roboto Mono" w:cs="Roboto Mono"/>
          <w:color w:val="188038"/>
        </w:rPr>
        <w:t>perplexity</w:t>
      </w:r>
      <w:r>
        <w:t xml:space="preserve"> </w:t>
      </w:r>
      <w:r>
        <w:rPr>
          <w:i/>
          <w:iCs/>
        </w:rPr>
        <w:t>(Float. Lower is better. Example: 45.2)</w:t>
      </w:r>
    </w:p>
    <w:p w14:paraId="0000002A" w14:textId="77777777" w:rsidR="00453E0E" w:rsidRDefault="00000000">
      <w:pPr>
        <w:pStyle w:val="Heading3"/>
        <w:keepNext w:val="0"/>
        <w:keepLines w:val="0"/>
        <w:spacing w:before="280"/>
        <w:rPr>
          <w:b/>
          <w:bCs/>
          <w:color w:val="000000"/>
          <w:sz w:val="26"/>
          <w:szCs w:val="26"/>
        </w:rPr>
      </w:pPr>
      <w:bookmarkStart w:id="5" w:name="_nssw697r362f" w:colFirst="0" w:colLast="0"/>
      <w:bookmarkEnd w:id="5"/>
      <w:r>
        <w:rPr>
          <w:b/>
          <w:bCs/>
          <w:color w:val="000000"/>
          <w:sz w:val="26"/>
          <w:szCs w:val="26"/>
        </w:rPr>
        <w:t xml:space="preserve">Stage </w:t>
      </w:r>
      <w:proofErr w:type="gramStart"/>
      <w:r>
        <w:rPr>
          <w:b/>
          <w:bCs/>
          <w:color w:val="000000"/>
          <w:sz w:val="26"/>
          <w:szCs w:val="26"/>
        </w:rPr>
        <w:t>5 :</w:t>
      </w:r>
      <w:proofErr w:type="gramEnd"/>
      <w:r>
        <w:rPr>
          <w:b/>
          <w:bCs/>
          <w:color w:val="000000"/>
          <w:sz w:val="26"/>
          <w:szCs w:val="26"/>
        </w:rPr>
        <w:t xml:space="preserve"> Topic Diversity via Embeddings</w:t>
      </w:r>
    </w:p>
    <w:p w14:paraId="0000002B" w14:textId="77777777" w:rsidR="00453E0E" w:rsidRDefault="00000000">
      <w:pPr>
        <w:numPr>
          <w:ilvl w:val="0"/>
          <w:numId w:val="9"/>
        </w:numPr>
        <w:spacing w:before="240"/>
      </w:pPr>
      <w:r>
        <w:rPr>
          <w:b/>
          <w:bCs/>
        </w:rPr>
        <w:t>The AI Used:</w:t>
      </w:r>
      <w:r>
        <w:t xml:space="preserve"> </w:t>
      </w:r>
      <w:proofErr w:type="spellStart"/>
      <w:r>
        <w:t>LaBSE</w:t>
      </w:r>
      <w:proofErr w:type="spellEnd"/>
      <w:r>
        <w:t xml:space="preserve"> (Language-agnostic BERT Sentence Embedding) + </w:t>
      </w:r>
      <w:proofErr w:type="spellStart"/>
      <w:r>
        <w:t>KMeans</w:t>
      </w:r>
      <w:proofErr w:type="spellEnd"/>
      <w:r>
        <w:t xml:space="preserve"> Clustering.</w:t>
      </w:r>
    </w:p>
    <w:p w14:paraId="0000002C" w14:textId="77777777" w:rsidR="00453E0E" w:rsidRDefault="00000000">
      <w:pPr>
        <w:numPr>
          <w:ilvl w:val="0"/>
          <w:numId w:val="9"/>
        </w:numPr>
      </w:pPr>
      <w:r>
        <w:rPr>
          <w:b/>
          <w:bCs/>
        </w:rPr>
        <w:t>What we did:</w:t>
      </w:r>
      <w:r>
        <w:t xml:space="preserve"> We mapped every sentence into a 768-dimensional math space (embeddings) and grouped them by topic (Sports, Medicine, Casual Chat, Tech, etc.). Then, we extracted an equal </w:t>
      </w:r>
      <w:proofErr w:type="gramStart"/>
      <w:r>
        <w:t>amount</w:t>
      </w:r>
      <w:proofErr w:type="gramEnd"/>
      <w:r>
        <w:t xml:space="preserve"> of sentences from </w:t>
      </w:r>
      <w:r>
        <w:rPr>
          <w:i/>
          <w:iCs/>
        </w:rPr>
        <w:t>every</w:t>
      </w:r>
      <w:r>
        <w:t xml:space="preserve"> cluster.</w:t>
      </w:r>
    </w:p>
    <w:p w14:paraId="0000002D" w14:textId="77777777" w:rsidR="00453E0E" w:rsidRDefault="00000000">
      <w:pPr>
        <w:numPr>
          <w:ilvl w:val="0"/>
          <w:numId w:val="9"/>
        </w:numPr>
      </w:pPr>
      <w:r>
        <w:rPr>
          <w:b/>
          <w:bCs/>
        </w:rPr>
        <w:t>Why:</w:t>
      </w:r>
      <w:r>
        <w:t xml:space="preserve"> If 90% of your training data is about the "European Union Parliament" (which happens a lot in WMT), your AI will only know how to talk about politics. Clustering guarantees your LLM will be smart across all topics.</w:t>
      </w:r>
    </w:p>
    <w:p w14:paraId="0000002E" w14:textId="77777777" w:rsidR="00453E0E" w:rsidRDefault="00000000">
      <w:pPr>
        <w:numPr>
          <w:ilvl w:val="0"/>
          <w:numId w:val="9"/>
        </w:numPr>
        <w:spacing w:after="240"/>
      </w:pPr>
      <w:r>
        <w:rPr>
          <w:b/>
          <w:bCs/>
        </w:rPr>
        <w:t>Metadata Added:</w:t>
      </w:r>
      <w:r>
        <w:t xml:space="preserve"> </w:t>
      </w:r>
      <w:proofErr w:type="spellStart"/>
      <w:r>
        <w:rPr>
          <w:rFonts w:ascii="Roboto Mono" w:eastAsia="Roboto Mono" w:hAnsi="Roboto Mono" w:cs="Roboto Mono"/>
          <w:color w:val="188038"/>
        </w:rPr>
        <w:t>cluster_id</w:t>
      </w:r>
      <w:proofErr w:type="spellEnd"/>
      <w:r>
        <w:t xml:space="preserve"> </w:t>
      </w:r>
      <w:r>
        <w:rPr>
          <w:i/>
          <w:iCs/>
        </w:rPr>
        <w:t>(Integer. Example: Cluster 42)</w:t>
      </w:r>
    </w:p>
    <w:p w14:paraId="0000002F" w14:textId="77777777" w:rsidR="00453E0E" w:rsidRDefault="00000000">
      <w:pPr>
        <w:pStyle w:val="Heading3"/>
        <w:keepNext w:val="0"/>
        <w:keepLines w:val="0"/>
        <w:spacing w:before="280"/>
        <w:rPr>
          <w:b/>
          <w:bCs/>
          <w:i/>
          <w:iCs/>
          <w:color w:val="000000"/>
          <w:sz w:val="26"/>
          <w:szCs w:val="26"/>
        </w:rPr>
      </w:pPr>
      <w:bookmarkStart w:id="6" w:name="_prju264u1qvb" w:colFirst="0" w:colLast="0"/>
      <w:bookmarkEnd w:id="6"/>
      <w:r>
        <w:rPr>
          <w:b/>
          <w:bCs/>
          <w:i/>
          <w:iCs/>
          <w:color w:val="000000"/>
          <w:sz w:val="26"/>
          <w:szCs w:val="26"/>
        </w:rPr>
        <w:t>Stage 6: Translation Quality Estimation</w:t>
      </w:r>
    </w:p>
    <w:p w14:paraId="00000030" w14:textId="77777777" w:rsidR="00453E0E" w:rsidRDefault="00000000">
      <w:pPr>
        <w:numPr>
          <w:ilvl w:val="0"/>
          <w:numId w:val="1"/>
        </w:numPr>
        <w:spacing w:before="240"/>
        <w:rPr>
          <w:i/>
          <w:iCs/>
        </w:rPr>
      </w:pPr>
      <w:r>
        <w:rPr>
          <w:b/>
          <w:bCs/>
          <w:i/>
          <w:iCs/>
        </w:rPr>
        <w:t>The AI Used:</w:t>
      </w:r>
      <w:r>
        <w:rPr>
          <w:i/>
          <w:iCs/>
        </w:rPr>
        <w:t xml:space="preserve"> </w:t>
      </w:r>
      <w:proofErr w:type="spellStart"/>
      <w:r>
        <w:rPr>
          <w:i/>
          <w:iCs/>
        </w:rPr>
        <w:t>Unbabel</w:t>
      </w:r>
      <w:proofErr w:type="spellEnd"/>
      <w:r>
        <w:rPr>
          <w:i/>
          <w:iCs/>
        </w:rPr>
        <w:t xml:space="preserve"> COMET-QE (A deep-learning Quality Estimation model).</w:t>
      </w:r>
    </w:p>
    <w:p w14:paraId="00000031" w14:textId="77777777" w:rsidR="00453E0E" w:rsidRDefault="00000000">
      <w:pPr>
        <w:numPr>
          <w:ilvl w:val="0"/>
          <w:numId w:val="1"/>
        </w:numPr>
        <w:rPr>
          <w:i/>
          <w:iCs/>
        </w:rPr>
      </w:pPr>
      <w:r>
        <w:rPr>
          <w:b/>
          <w:bCs/>
          <w:i/>
          <w:iCs/>
        </w:rPr>
        <w:t>What we did:</w:t>
      </w:r>
      <w:r>
        <w:rPr>
          <w:i/>
          <w:iCs/>
        </w:rPr>
        <w:t xml:space="preserve"> We showed COMET the English and Chinese side-by-side. COMET graded the actual accuracy of the translation without needing a human reference. We sorted the list and kept the absolute best (Scores &gt;= 0.60).</w:t>
      </w:r>
    </w:p>
    <w:p w14:paraId="00000032" w14:textId="77777777" w:rsidR="00453E0E" w:rsidRDefault="00000000">
      <w:pPr>
        <w:numPr>
          <w:ilvl w:val="0"/>
          <w:numId w:val="1"/>
        </w:numPr>
        <w:rPr>
          <w:i/>
          <w:iCs/>
        </w:rPr>
      </w:pPr>
      <w:r>
        <w:rPr>
          <w:b/>
          <w:bCs/>
          <w:i/>
          <w:iCs/>
        </w:rPr>
        <w:t>Why:</w:t>
      </w:r>
      <w:r>
        <w:rPr>
          <w:i/>
          <w:iCs/>
        </w:rPr>
        <w:t xml:space="preserve"> Just because a sentence has good grammar (Stage 4) doesn't mean it's translated correctly! COMET ensured the nuance and meaning were perfectly preserved.</w:t>
      </w:r>
    </w:p>
    <w:p w14:paraId="00000033" w14:textId="77777777" w:rsidR="00453E0E" w:rsidRDefault="00000000">
      <w:pPr>
        <w:numPr>
          <w:ilvl w:val="0"/>
          <w:numId w:val="1"/>
        </w:numPr>
        <w:spacing w:after="240"/>
        <w:rPr>
          <w:i/>
          <w:iCs/>
        </w:rPr>
      </w:pPr>
      <w:r>
        <w:rPr>
          <w:b/>
          <w:bCs/>
          <w:i/>
          <w:iCs/>
        </w:rPr>
        <w:t>Metadata Added:</w:t>
      </w:r>
      <w:r>
        <w:rPr>
          <w:i/>
          <w:iCs/>
        </w:rPr>
        <w:t xml:space="preserve"> </w:t>
      </w:r>
      <w:proofErr w:type="spellStart"/>
      <w:r>
        <w:rPr>
          <w:rFonts w:ascii="Roboto Mono" w:eastAsia="Roboto Mono" w:hAnsi="Roboto Mono" w:cs="Roboto Mono"/>
          <w:i/>
          <w:iCs/>
          <w:color w:val="188038"/>
        </w:rPr>
        <w:t>comet_score</w:t>
      </w:r>
      <w:proofErr w:type="spellEnd"/>
      <w:r>
        <w:rPr>
          <w:i/>
          <w:iCs/>
        </w:rPr>
        <w:t xml:space="preserve"> (Float. Higher is better. Range: -1.5 to 1.5. Example: 0.9648)</w:t>
      </w:r>
    </w:p>
    <w:p w14:paraId="00000034" w14:textId="77777777" w:rsidR="00453E0E" w:rsidRDefault="00453E0E">
      <w:pPr>
        <w:spacing w:before="240" w:after="240"/>
        <w:rPr>
          <w:i/>
          <w:iCs/>
        </w:rPr>
      </w:pPr>
    </w:p>
    <w:p w14:paraId="00000035" w14:textId="77777777" w:rsidR="00453E0E" w:rsidRDefault="00000000">
      <w:pPr>
        <w:pStyle w:val="Heading1"/>
        <w:rPr>
          <w:b/>
          <w:bCs/>
          <w:sz w:val="46"/>
          <w:szCs w:val="46"/>
        </w:rPr>
      </w:pPr>
      <w:bookmarkStart w:id="7" w:name="_l70r66wqq9rb" w:colFirst="0" w:colLast="0"/>
      <w:bookmarkEnd w:id="7"/>
      <w:r>
        <w:rPr>
          <w:b/>
          <w:bCs/>
          <w:sz w:val="46"/>
          <w:szCs w:val="46"/>
        </w:rPr>
        <w:lastRenderedPageBreak/>
        <w:t>Structural Compression &amp; Pruning Phase</w:t>
      </w:r>
    </w:p>
    <w:p w14:paraId="00000036" w14:textId="77777777" w:rsidR="00453E0E" w:rsidRDefault="00000000">
      <w:pPr>
        <w:spacing w:before="240" w:after="240"/>
      </w:pPr>
      <w:r>
        <w:t>The structural compression phase is designed to physically reduce the model size while preserving its specific translation capabilities. This is achieved through a three-stage pipeline that identifies, aggregates, and removes task-agnostic parameters to ensure deterministic speedups without relying on sparse hardware support.</w:t>
      </w:r>
    </w:p>
    <w:p w14:paraId="00000037" w14:textId="77777777" w:rsidR="00453E0E" w:rsidRDefault="00000000">
      <w:pPr>
        <w:pStyle w:val="Heading2"/>
        <w:rPr>
          <w:b/>
          <w:bCs/>
          <w:sz w:val="22"/>
          <w:szCs w:val="22"/>
        </w:rPr>
      </w:pPr>
      <w:bookmarkStart w:id="8" w:name="_xx0eion5w6ch" w:colFirst="0" w:colLast="0"/>
      <w:bookmarkEnd w:id="8"/>
      <w:r>
        <w:rPr>
          <w:b/>
          <w:bCs/>
          <w:sz w:val="22"/>
          <w:szCs w:val="22"/>
        </w:rPr>
        <w:t>Stage 1: Task-Aware Profiling</w:t>
      </w:r>
    </w:p>
    <w:p w14:paraId="00000038" w14:textId="77777777" w:rsidR="00453E0E" w:rsidRDefault="00000000">
      <w:pPr>
        <w:numPr>
          <w:ilvl w:val="0"/>
          <w:numId w:val="5"/>
        </w:numPr>
        <w:spacing w:before="240"/>
      </w:pPr>
      <w:r>
        <w:rPr>
          <w:b/>
          <w:bCs/>
        </w:rPr>
        <w:t>Objective:</w:t>
      </w:r>
      <w:r>
        <w:t xml:space="preserve"> To quantify the exact sensitivity and functional importance of the network's parameters, measured strictly relative to the machine translation task.</w:t>
      </w:r>
    </w:p>
    <w:p w14:paraId="00000039" w14:textId="77777777" w:rsidR="00453E0E" w:rsidRDefault="00000000">
      <w:pPr>
        <w:numPr>
          <w:ilvl w:val="0"/>
          <w:numId w:val="5"/>
        </w:numPr>
      </w:pPr>
      <w:r>
        <w:rPr>
          <w:b/>
          <w:bCs/>
        </w:rPr>
        <w:t>Mechanism:</w:t>
      </w:r>
      <w:r>
        <w:rPr>
          <w:rFonts w:ascii="Arial Unicode MS" w:eastAsia="Arial Unicode MS" w:hAnsi="Arial Unicode MS" w:cs="Arial Unicode MS"/>
        </w:rPr>
        <w:t xml:space="preserve"> A parallel translation calibration dataset is streamed through the model to execute forward and backward passes. Instead of relying on traditional static weight magnitudes, the model computes the Fisher Information Matrix (or the empirical Hessian trace). This approach calculates the variance of the gradients with respect to the translation cross-entropy loss, defined as:</w:t>
      </w:r>
      <w:r>
        <w:rPr>
          <w:rFonts w:ascii="Arial Unicode MS" w:eastAsia="Arial Unicode MS" w:hAnsi="Arial Unicode MS" w:cs="Arial Unicode MS"/>
        </w:rPr>
        <w:br/>
        <w:t>I(θ)=E[(∂</w:t>
      </w:r>
      <w:proofErr w:type="spellStart"/>
      <w:r>
        <w:rPr>
          <w:rFonts w:ascii="Arial Unicode MS" w:eastAsia="Arial Unicode MS" w:hAnsi="Arial Unicode MS" w:cs="Arial Unicode MS"/>
        </w:rPr>
        <w:t>Ltrans</w:t>
      </w:r>
      <w:proofErr w:type="spellEnd"/>
      <w:r>
        <w:rPr>
          <w:rFonts w:ascii="Arial Unicode MS" w:eastAsia="Arial Unicode MS" w:hAnsi="Arial Unicode MS" w:cs="Arial Unicode MS"/>
        </w:rPr>
        <w:t>​​/∂θ)2]</w:t>
      </w:r>
    </w:p>
    <w:p w14:paraId="0000003A" w14:textId="77777777" w:rsidR="00453E0E" w:rsidRDefault="00000000">
      <w:pPr>
        <w:numPr>
          <w:ilvl w:val="0"/>
          <w:numId w:val="5"/>
        </w:numPr>
        <w:spacing w:after="240"/>
      </w:pPr>
      <w:r>
        <w:rPr>
          <w:b/>
          <w:bCs/>
        </w:rPr>
        <w:t>Outcome:</w:t>
      </w:r>
      <w:r>
        <w:t xml:space="preserve"> This mathematical profiling successfully identifies and isolates the specific parameters actively engaged in cross-lingual mapping, separating them from parameters that encode redundant general world knowledge or task-agnostic noise.</w:t>
      </w:r>
    </w:p>
    <w:p w14:paraId="0000003B" w14:textId="77777777" w:rsidR="00453E0E" w:rsidRDefault="00000000">
      <w:pPr>
        <w:pStyle w:val="Heading2"/>
        <w:rPr>
          <w:b/>
          <w:bCs/>
          <w:sz w:val="22"/>
          <w:szCs w:val="22"/>
        </w:rPr>
      </w:pPr>
      <w:bookmarkStart w:id="9" w:name="_pc213bpqmyor" w:colFirst="0" w:colLast="0"/>
      <w:bookmarkEnd w:id="9"/>
      <w:r>
        <w:rPr>
          <w:b/>
          <w:bCs/>
          <w:sz w:val="22"/>
          <w:szCs w:val="22"/>
        </w:rPr>
        <w:t>Stage 2: Macro-Structural Aggregation</w:t>
      </w:r>
    </w:p>
    <w:p w14:paraId="0000003C" w14:textId="77777777" w:rsidR="00453E0E" w:rsidRDefault="00000000">
      <w:pPr>
        <w:numPr>
          <w:ilvl w:val="0"/>
          <w:numId w:val="4"/>
        </w:numPr>
        <w:spacing w:before="240"/>
      </w:pPr>
      <w:r>
        <w:rPr>
          <w:b/>
          <w:bCs/>
        </w:rPr>
        <w:t>Objective:</w:t>
      </w:r>
      <w:r>
        <w:t xml:space="preserve"> To map the atomic, parameter-level importance scores up to macro-architectural components, allowing for clean hardware acceleration and physical size reduction.</w:t>
      </w:r>
    </w:p>
    <w:p w14:paraId="0000003D" w14:textId="77777777" w:rsidR="00453E0E" w:rsidRDefault="00000000">
      <w:pPr>
        <w:numPr>
          <w:ilvl w:val="0"/>
          <w:numId w:val="4"/>
        </w:numPr>
      </w:pPr>
      <w:r>
        <w:rPr>
          <w:b/>
          <w:bCs/>
        </w:rPr>
        <w:t>Mechanism:</w:t>
      </w:r>
      <w:r>
        <w:t xml:space="preserve"> The weight-level Fisher scores computed in Stage 1 are mathematically summed across entire discrete physical modules within the architecture. These scores are aggregated into three operational granularities:</w:t>
      </w:r>
    </w:p>
    <w:p w14:paraId="0000003E" w14:textId="77777777" w:rsidR="00453E0E" w:rsidRDefault="00000000">
      <w:pPr>
        <w:numPr>
          <w:ilvl w:val="1"/>
          <w:numId w:val="4"/>
        </w:numPr>
      </w:pPr>
      <w:r>
        <w:rPr>
          <w:b/>
          <w:bCs/>
        </w:rPr>
        <w:t>Transformer Layers:</w:t>
      </w:r>
      <w:r>
        <w:rPr>
          <w:rFonts w:ascii="Arial Unicode MS" w:eastAsia="Arial Unicode MS" w:hAnsi="Arial Unicode MS" w:cs="Arial Unicode MS"/>
        </w:rPr>
        <w:t xml:space="preserve"> ∑I(</w:t>
      </w:r>
      <w:proofErr w:type="spellStart"/>
      <w:r>
        <w:rPr>
          <w:rFonts w:ascii="Arial Unicode MS" w:eastAsia="Arial Unicode MS" w:hAnsi="Arial Unicode MS" w:cs="Arial Unicode MS"/>
        </w:rPr>
        <w:t>layer_k</w:t>
      </w:r>
      <w:proofErr w:type="spellEnd"/>
      <w:r>
        <w:rPr>
          <w:rFonts w:ascii="Arial Unicode MS" w:eastAsia="Arial Unicode MS" w:hAnsi="Arial Unicode MS" w:cs="Arial Unicode MS"/>
        </w:rPr>
        <w:t>​)</w:t>
      </w:r>
    </w:p>
    <w:p w14:paraId="0000003F" w14:textId="77777777" w:rsidR="00453E0E" w:rsidRDefault="00000000">
      <w:pPr>
        <w:numPr>
          <w:ilvl w:val="1"/>
          <w:numId w:val="4"/>
        </w:numPr>
      </w:pPr>
      <w:r>
        <w:rPr>
          <w:b/>
          <w:bCs/>
        </w:rPr>
        <w:t>Attention Heads:</w:t>
      </w:r>
      <w:r>
        <w:rPr>
          <w:rFonts w:ascii="Arial Unicode MS" w:eastAsia="Arial Unicode MS" w:hAnsi="Arial Unicode MS" w:cs="Arial Unicode MS"/>
        </w:rPr>
        <w:t xml:space="preserve"> ∑I(</w:t>
      </w:r>
      <w:proofErr w:type="spellStart"/>
      <w:r>
        <w:rPr>
          <w:rFonts w:ascii="Arial Unicode MS" w:eastAsia="Arial Unicode MS" w:hAnsi="Arial Unicode MS" w:cs="Arial Unicode MS"/>
        </w:rPr>
        <w:t>head_m</w:t>
      </w:r>
      <w:proofErr w:type="spellEnd"/>
      <w:r>
        <w:rPr>
          <w:rFonts w:ascii="Arial Unicode MS" w:eastAsia="Arial Unicode MS" w:hAnsi="Arial Unicode MS" w:cs="Arial Unicode MS"/>
        </w:rPr>
        <w:t>​)</w:t>
      </w:r>
    </w:p>
    <w:p w14:paraId="00000040" w14:textId="77777777" w:rsidR="00453E0E" w:rsidRDefault="00000000">
      <w:pPr>
        <w:numPr>
          <w:ilvl w:val="1"/>
          <w:numId w:val="4"/>
        </w:numPr>
      </w:pPr>
      <w:r>
        <w:rPr>
          <w:b/>
          <w:bCs/>
        </w:rPr>
        <w:t>FFN Intermediate Projections:</w:t>
      </w:r>
      <w:r>
        <w:rPr>
          <w:rFonts w:ascii="Arial Unicode MS" w:eastAsia="Arial Unicode MS" w:hAnsi="Arial Unicode MS" w:cs="Arial Unicode MS"/>
        </w:rPr>
        <w:t xml:space="preserve"> ∑I(</w:t>
      </w:r>
      <w:proofErr w:type="spellStart"/>
      <w:r>
        <w:rPr>
          <w:rFonts w:ascii="Arial Unicode MS" w:eastAsia="Arial Unicode MS" w:hAnsi="Arial Unicode MS" w:cs="Arial Unicode MS"/>
        </w:rPr>
        <w:t>gate_proj</w:t>
      </w:r>
      <w:proofErr w:type="spellEnd"/>
      <w:r>
        <w:rPr>
          <w:rFonts w:ascii="Arial Unicode MS" w:eastAsia="Arial Unicode MS" w:hAnsi="Arial Unicode MS" w:cs="Arial Unicode MS"/>
        </w:rPr>
        <w:t>)</w:t>
      </w:r>
    </w:p>
    <w:p w14:paraId="00000041" w14:textId="77777777" w:rsidR="00453E0E" w:rsidRDefault="00000000">
      <w:pPr>
        <w:numPr>
          <w:ilvl w:val="0"/>
          <w:numId w:val="4"/>
        </w:numPr>
        <w:spacing w:after="240"/>
      </w:pPr>
      <w:r>
        <w:rPr>
          <w:b/>
          <w:bCs/>
        </w:rPr>
        <w:t>Outcome:</w:t>
      </w:r>
      <w:r>
        <w:t xml:space="preserve"> This process generates a sorted, structural ranking matrix that identifies exactly which layers and computational blocks are the safest candidates for complete removal.</w:t>
      </w:r>
    </w:p>
    <w:p w14:paraId="00000042" w14:textId="77777777" w:rsidR="00453E0E" w:rsidRDefault="00000000">
      <w:pPr>
        <w:pStyle w:val="Heading2"/>
        <w:rPr>
          <w:b/>
          <w:bCs/>
          <w:sz w:val="22"/>
          <w:szCs w:val="22"/>
        </w:rPr>
      </w:pPr>
      <w:bookmarkStart w:id="10" w:name="_y7y3jvblnhlr" w:colFirst="0" w:colLast="0"/>
      <w:bookmarkEnd w:id="10"/>
      <w:r>
        <w:rPr>
          <w:b/>
          <w:bCs/>
          <w:sz w:val="22"/>
          <w:szCs w:val="22"/>
        </w:rPr>
        <w:t>Stage 3: Structured Truncation</w:t>
      </w:r>
    </w:p>
    <w:p w14:paraId="00000043" w14:textId="77777777" w:rsidR="00453E0E" w:rsidRDefault="00000000">
      <w:pPr>
        <w:numPr>
          <w:ilvl w:val="0"/>
          <w:numId w:val="7"/>
        </w:numPr>
        <w:spacing w:before="240"/>
      </w:pPr>
      <w:r>
        <w:rPr>
          <w:b/>
          <w:bCs/>
        </w:rPr>
        <w:t>Objective:</w:t>
      </w:r>
      <w:r>
        <w:t xml:space="preserve"> To execute physical graph reductions on the network topology to achieve deterministic wall-clock inference speedups.</w:t>
      </w:r>
    </w:p>
    <w:p w14:paraId="00000044" w14:textId="77777777" w:rsidR="00453E0E" w:rsidRDefault="00000000">
      <w:pPr>
        <w:numPr>
          <w:ilvl w:val="0"/>
          <w:numId w:val="7"/>
        </w:numPr>
      </w:pPr>
      <w:r>
        <w:rPr>
          <w:b/>
          <w:bCs/>
        </w:rPr>
        <w:t>Mechanism:</w:t>
      </w:r>
      <w:r>
        <w:t xml:space="preserve"> Using the structural ranking matrix, the lowest-ranked intermediate transformer layers (typically the bottom 20% to 35% of the middle-stack layers) are pruned from the network. The model's configuration file (</w:t>
      </w:r>
      <w:proofErr w:type="spellStart"/>
      <w:proofErr w:type="gramStart"/>
      <w:r>
        <w:rPr>
          <w:rFonts w:ascii="Roboto Mono" w:eastAsia="Roboto Mono" w:hAnsi="Roboto Mono" w:cs="Roboto Mono"/>
          <w:color w:val="188038"/>
        </w:rPr>
        <w:t>config.json</w:t>
      </w:r>
      <w:proofErr w:type="spellEnd"/>
      <w:proofErr w:type="gramEnd"/>
      <w:r>
        <w:t xml:space="preserve">) and tensor </w:t>
      </w:r>
      <w:r>
        <w:lastRenderedPageBreak/>
        <w:t>weight maps are then modified to stitch the surviving layers directly together, completely removing the pruned blocks from the computational graph.</w:t>
      </w:r>
    </w:p>
    <w:p w14:paraId="00000045" w14:textId="77777777" w:rsidR="00453E0E" w:rsidRDefault="00000000">
      <w:pPr>
        <w:numPr>
          <w:ilvl w:val="0"/>
          <w:numId w:val="7"/>
        </w:numPr>
        <w:spacing w:after="240"/>
      </w:pPr>
      <w:r>
        <w:rPr>
          <w:b/>
          <w:bCs/>
        </w:rPr>
        <w:t>Outcome:</w:t>
      </w:r>
      <w:r>
        <w:t xml:space="preserve"> The final output is a dense, physically shorter model. Because the translation sequence passes through fewer transformer blocks, it guarantees a linear reduction in runtime latency and memory consumption on standard GPU hardware.</w:t>
      </w:r>
    </w:p>
    <w:p w14:paraId="00000046" w14:textId="77777777" w:rsidR="00453E0E" w:rsidRDefault="00453E0E"/>
    <w:p w14:paraId="00000047" w14:textId="77777777" w:rsidR="00453E0E" w:rsidRDefault="00453E0E"/>
    <w:sectPr w:rsidR="00453E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DF737EC-E6BE-414A-98E9-981CCE71AAE7}"/>
    <w:embedItalic r:id="rId2" w:fontKey="{504B60F5-8062-47E7-86B9-E0F34E9AB55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61B77EFB-B301-4472-A08D-6014477526AB}"/>
  </w:font>
  <w:font w:name="Cambria">
    <w:panose1 w:val="02040503050406030204"/>
    <w:charset w:val="00"/>
    <w:family w:val="roman"/>
    <w:pitch w:val="variable"/>
    <w:sig w:usb0="E00006FF" w:usb1="420024FF" w:usb2="02000000" w:usb3="00000000" w:csb0="0000019F" w:csb1="00000000"/>
    <w:embedRegular r:id="rId4" w:fontKey="{F43E4E3B-556F-47FF-A5BA-61C6431662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A62"/>
    <w:multiLevelType w:val="multilevel"/>
    <w:tmpl w:val="CBF03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03F06"/>
    <w:multiLevelType w:val="multilevel"/>
    <w:tmpl w:val="026A0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012D2"/>
    <w:multiLevelType w:val="multilevel"/>
    <w:tmpl w:val="79B0D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9066B8"/>
    <w:multiLevelType w:val="multilevel"/>
    <w:tmpl w:val="C06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8E3943"/>
    <w:multiLevelType w:val="multilevel"/>
    <w:tmpl w:val="DD407A3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25C76D85"/>
    <w:multiLevelType w:val="multilevel"/>
    <w:tmpl w:val="98AEB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5113B6"/>
    <w:multiLevelType w:val="multilevel"/>
    <w:tmpl w:val="CBB20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F32D37"/>
    <w:multiLevelType w:val="multilevel"/>
    <w:tmpl w:val="9DB24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6A3DC2"/>
    <w:multiLevelType w:val="multilevel"/>
    <w:tmpl w:val="AD8A0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855C25"/>
    <w:multiLevelType w:val="multilevel"/>
    <w:tmpl w:val="5DE8F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574025">
    <w:abstractNumId w:val="8"/>
  </w:num>
  <w:num w:numId="2" w16cid:durableId="1910116693">
    <w:abstractNumId w:val="2"/>
  </w:num>
  <w:num w:numId="3" w16cid:durableId="1932465907">
    <w:abstractNumId w:val="3"/>
  </w:num>
  <w:num w:numId="4" w16cid:durableId="410470771">
    <w:abstractNumId w:val="1"/>
  </w:num>
  <w:num w:numId="5" w16cid:durableId="56436750">
    <w:abstractNumId w:val="5"/>
  </w:num>
  <w:num w:numId="6" w16cid:durableId="1644500644">
    <w:abstractNumId w:val="6"/>
  </w:num>
  <w:num w:numId="7" w16cid:durableId="105538951">
    <w:abstractNumId w:val="9"/>
  </w:num>
  <w:num w:numId="8" w16cid:durableId="1145512633">
    <w:abstractNumId w:val="0"/>
  </w:num>
  <w:num w:numId="9" w16cid:durableId="1875078456">
    <w:abstractNumId w:val="7"/>
  </w:num>
  <w:num w:numId="10" w16cid:durableId="852840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E0E"/>
    <w:rsid w:val="00453E0E"/>
    <w:rsid w:val="00BD7366"/>
    <w:rsid w:val="00FC6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9F7B"/>
  <w15:docId w15:val="{5AD94F3B-848E-4C12-A0C4-D291880B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Navadeep K</cp:lastModifiedBy>
  <cp:revision>2</cp:revision>
  <dcterms:created xsi:type="dcterms:W3CDTF">2026-06-20T17:21:00Z</dcterms:created>
  <dcterms:modified xsi:type="dcterms:W3CDTF">2026-06-20T17:25:00Z</dcterms:modified>
</cp:coreProperties>
</file>