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7194A" w:rsidRDefault="00A7194A">
      <w:pPr>
        <w:spacing w:after="19"/>
        <w:rPr>
          <w:rFonts w:ascii="Calibri" w:hAnsi="Calibri"/>
        </w:rPr>
      </w:pPr>
    </w:p>
    <w:p w:rsidR="0061260A" w:rsidRDefault="00A7194A">
      <w:pPr>
        <w:spacing w:after="19"/>
        <w:rPr>
          <w:rFonts w:ascii="Calibri" w:hAnsi="Calibri"/>
        </w:rPr>
      </w:pPr>
      <w:r>
        <w:rPr>
          <w:noProof/>
        </w:rPr>
      </w:r>
      <w:r>
        <w:pict>
          <v:roundrect id="Zone de texte 4" o:spid="_x0000_s2057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DOMAINES DE COMPÉTENCES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Pilotage de projets d’industrialisation d’électronique embarquée, incluant la définition de stratégies de contrôle réception et l’internalisation de procédés de moulage.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Maîtrise des méthodes de résolution de problèmes (8D, QRQC, AMDEC) et des outils d’analyse statistique (SPC, Minitab, Cpk, Ppk) pour garantir la conformité et l’optimisation des processus.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Gestion de la qualité fournisseur, élaboration et suivi de plans qualité fournisseurs (SPQ) ainsi que pilotage d’audits et mise en œuvre de plans d’actions correctives.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Qualification et validation des procédés et produits (IQ/OQ/PQ, FAI, VCV) et suivi de la conformité des livrables pour autoriser les livraisons clients.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Conduite d’actions d’amélioration continue en utilisant les principes Lean Six Sigma, les plans d’expériences (DOE) et la mise en place de tableaux de bord Power BI.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Management d’équipes d’inspection, optimisation des processus d’inspection et gestion des dérogations ainsi que des dossiers qualité.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 xml:space="preserve">Utilisation avancée de SAP, Microsoft Project, Jira, Trello et des outils Office (Excel, Access, VBA, Word, PowerPoint) pour le pilotage, le reporting et l’automatisation des flux de données qualité.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Zone de texte 3" o:spid="_x0000_s2056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DQ1k7x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 xml:space="preserve">OUTILS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 xml:space="preserve">Méthodes et outils qualité:</w:t>
      </w:r>
      <w:r>
        <w:rPr>
          <w:rFonts w:ascii="Calibri" w:hAnsi="Calibri"/>
          <w:sz w:val="20"/>
          <w:szCs w:val="20"/>
        </w:rPr>
        <w:t xml:space="preserve"> 8D, QRQC, AMDEC, 5M, Pareto, SPC, MSP, DOE, Cpk, Ppk, RetR, RCR, FAI, IQ/OQ/PQ, VsV, VCV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 xml:space="preserve">Logiciels statistiques:</w:t>
      </w:r>
      <w:r>
        <w:rPr>
          <w:rFonts w:ascii="Calibri" w:hAnsi="Calibri"/>
          <w:sz w:val="20"/>
          <w:szCs w:val="20"/>
        </w:rPr>
        <w:t xml:space="preserve"> Minitab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 xml:space="preserve">ERP et gestion de projet:</w:t>
      </w:r>
      <w:r>
        <w:rPr>
          <w:rFonts w:ascii="Calibri" w:hAnsi="Calibri"/>
          <w:sz w:val="20"/>
          <w:szCs w:val="20"/>
        </w:rPr>
        <w:t xml:space="preserve"> SAP, Microsoft Project, Jira, Trello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 xml:space="preserve">Business Intelligence et automatisation:</w:t>
      </w:r>
      <w:r>
        <w:rPr>
          <w:rFonts w:ascii="Calibri" w:hAnsi="Calibri"/>
          <w:sz w:val="20"/>
          <w:szCs w:val="20"/>
        </w:rPr>
        <w:t xml:space="preserve"> Power BI, Access, Excel, VBA, Word, PowerPoint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 xml:space="preserve">Normes et certifications:</w:t>
      </w:r>
      <w:r>
        <w:rPr>
          <w:rFonts w:ascii="Calibri" w:hAnsi="Calibri"/>
          <w:sz w:val="20"/>
          <w:szCs w:val="20"/>
        </w:rPr>
        <w:t xml:space="preserve"> Six Sigma Yellow Belt, IPC‑A‑610, Scrum Product Owner (CSPO), ISO 13485, ISO 14001, ISO G001, EN G100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A7194A">
      <w:pPr>
        <w:spacing w:after="19"/>
        <w:rPr>
          <w:rFonts w:ascii="Calibri" w:hAnsi="Calibri"/>
        </w:rPr>
      </w:pPr>
      <w:r>
        <w:rPr>
          <w:noProof/>
        </w:rPr>
      </w:r>
      <w:r>
        <w:pict>
          <v:roundrect id="Zone de texte 2" o:spid="_x0000_s2055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ACLMhO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 xml:space="preserve">SECTEURS D’ACTIVITÉ</w:t>
                  </w:r>
                </w:p>
              </w:txbxContent>
            </v:textbox>
            <w10:anchorlock/>
          </v:roundrect>
        </w:pic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 xml:space="preserve">Électronique embarquée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 xml:space="preserve">Équipements pétroliers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 xml:space="preserve">Transport ferroviaire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 xml:space="preserve">Dispositifs médicaux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_x0000_s2054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BMekok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 xml:space="preserve">DIPLÔMES / FORMATION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Master spécialisé Université d’Orléans — 2018-2020 Orléans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 xml:space="preserve">Diplôme d'ingénieur École Nationale Supérieure d'Ingénieurs de Bretagne Sud — 2010-2013 Lorient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 xml:space="preserve">Classes préparatoires aux grandes écoles (CPGE) Lycée César Baggio — 2007-2010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_x0000_s2053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Dn37Tq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 xml:space="preserve">LANGUES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numPr>
          <w:ilvl w:val="0"/>
          <w:numId w:val="8"/>
        </w:numPr>
      </w:pPr>
      <w:r>
        <w:rPr>
          <w:rFonts w:ascii="Calibri" w:hAnsi="Calibri"/>
          <w:sz w:val="20"/>
          <w:szCs w:val="20"/>
        </w:rPr>
        <w:t xml:space="preserve">Anglais (C1)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  <w:rPr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Zone de texte 1" o:spid="_x0000_s2052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CpiTaA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 xml:space="preserve">EXPÉRIENCES PROFESSIONNELLES</w:t>
                  </w:r>
                </w:p>
              </w:txbxContent>
            </v:textbox>
            <w10:anchorlock/>
          </v:roundrect>
        </w:pict>
      </w:r>
    </w:p>
    <w:p w:rsidR="0061260A" w:rsidRDefault="003028DF">
      <w:pPr>
        <w:pStyle w:val="Corpsdetexte"/>
      </w:pPr>
      <w:r w:rsidRPr="003028DF">
        <w:rPr>
          <w:rFonts w:ascii="Calibri" w:hAnsi="Calibri" w:cs="Calibri"/>
          <w:sz w:val="20"/>
          <w:szCs w:val="20"/>
        </w:rPr>
        <w:t xml:space="preserve"/>
      </w:r>
      <w:r w:rsidR="005F7E91" w:rsidRPr="005F7E91">
        <w:rPr>
          <w:rFonts w:ascii="Calibri" w:hAnsi="Calibri" w:cs="Calibri"/>
          <w:sz w:val="20"/>
          <w:szCs w:val="20"/>
        </w:rPr>
        <w:t xml:space="preserve">SCHLUMBERGER - Équipements pétroliers 02/2022 – 01/2025 2 ans 11 mois</w:t>
      </w:r>
    </w:p>
    <w:p w:rsidR="0061260A" w:rsidRDefault="00A7194A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 xml:space="preserve">Ingénieur qualité produit – Produits électroniques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  <w:rPr>
          <w:rFonts w:ascii="Calibri" w:hAnsi="Calibri"/>
        </w:rPr>
      </w:pPr>
      <w:r>
        <w:rPr>
          <w:rFonts w:ascii="Calibri" w:hAnsi="Calibri"/>
        </w:rPr>
        <w:t xml:space="preserve">- Gestion des non‑conformités : identification des causes racines, sécurisation, définition et suivi du plan d'actions correctives, évaluation de l'efficacité des actions mises en œuvre et réalisation du retour d'expérience (REX). - Traitement des réclamations clients : résolution de problèmes en appliquant les méthodologies 8D et QRQC. - Mise à jour des plans de contrôle. - Contrôle de la conformité des livrables afin d’autoriser la livraison au client. - Audit interne : planification, préparation, exécution, communication des résultats et suivi du plan d’actions. - Élaboration et mise en œuvre de plans d’amélioration continue. - Gestion de l’équipe inspection. - Gestion et optimisation du processus d’inspection. - Validation des plans de tests de vérification et validation (VCV). - Gestion des dérogations. - Gestion des dossiers qualité et des certificats de conformité. - Utilisation de Power BI pour créer des tableaux de bord d’analyse des réclamations, des RAN et des incidents internes. 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 w:cs="Calibri"/>
          <w:b/>
          <w:bCs/>
          <w:sz w:val="20"/>
          <w:szCs w:val="20"/>
        </w:rPr>
        <w:t xml:space="preserve">Outils:</w:t>
      </w:r>
      <w:r>
        <w:rPr>
          <w:rFonts w:ascii="Calibri" w:hAnsi="Calibri" w:cs="Calibri"/>
          <w:sz w:val="20"/>
          <w:szCs w:val="20"/>
        </w:rPr>
        <w:t xml:space="preserve"> Power BI</w:t>
      </w:r>
      <w:r w:rsidR="00994EAC">
        <w:rPr>
          <w:rFonts w:ascii="Calibri" w:hAnsi="Calibri"/>
        </w:rPr>
        <w:t xml:space="preserve"/>
      </w:r>
      <w:r w:rsidR="005F7E91" w:rsidRPr="005F7E91">
        <w:rPr>
          <w:rFonts w:ascii="Calibri" w:hAnsi="Calibri" w:cs="Calibri"/>
          <w:sz w:val="20"/>
          <w:szCs w:val="20"/>
        </w:rPr>
        <w:t xml:space="preserve">CARMAT – Cœur artificiel 09/2021 – Actuel 2 ans 6 mois</w:t>
      </w:r>
    </w:p>
    <w:p w:rsidR="0061260A" w:rsidRDefault="00A7194A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 xml:space="preserve">Chef de projet industrialisation/Qualité fournisseur - Cartes électroniques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  <w:rPr>
          <w:rFonts w:ascii="Calibri" w:hAnsi="Calibri"/>
        </w:rPr>
      </w:pPr>
      <w:r>
        <w:rPr>
          <w:rFonts w:ascii="Calibri" w:hAnsi="Calibri"/>
        </w:rPr>
        <w:t xml:space="preserve">- Définition de la stratégie de contrôle à la réception. - Conception et déploiement du plan qualité fournisseur (SPQ). - Analyse statistique (SPS, Cpk, Ppk, RCR) pour la validation des procédés spéciaux. - Qualification des installations (IQ/OQ/PQ) et des moyens de production. - Suivi et validation des First Article Inspections (FAI) avec les fournisseurs. - Chef de projet de l’internalisation du procédé de moulage des cartes électroniques. - Validation des plans de tests de vérification et validation (VCV). - Pilotage des audits fournisseurs et suivi du plan d’actions. 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 w:cs="Calibri"/>
          <w:sz w:val="20"/>
          <w:szCs w:val="20"/>
        </w:rPr>
        <w:t xml:space="preserve"/>
      </w:r>
      <w:r w:rsidR="00994EAC">
        <w:rPr>
          <w:rFonts w:ascii="Calibri" w:hAnsi="Calibri"/>
        </w:rPr>
        <w:t xml:space="preserve"/>
      </w:r>
      <w:r w:rsidR="005F7E91" w:rsidRPr="005F7E91">
        <w:rPr>
          <w:rFonts w:ascii="Calibri" w:hAnsi="Calibri" w:cs="Calibri"/>
          <w:sz w:val="20"/>
          <w:szCs w:val="20"/>
        </w:rPr>
        <w:t xml:space="preserve">ALSTOM TRANSPORT – Programmes de signalisation 09/2021 – 02/2022 1 an 4 mois</w:t>
      </w:r>
    </w:p>
    <w:p w:rsidR="0061260A" w:rsidRDefault="00A7194A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 xml:space="preserve">Ingénieur qualité projet – Software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  <w:rPr>
          <w:rFonts w:ascii="Calibri" w:hAnsi="Calibri"/>
        </w:rPr>
      </w:pPr>
      <w:r>
        <w:rPr>
          <w:rFonts w:ascii="Calibri" w:hAnsi="Calibri"/>
        </w:rPr>
        <w:t xml:space="preserve">- Élaboration et mise en œuvre du plan qualité. - Surveillance de l’application stricte des processus de développement afin d’assurer le respect des normes qualité. - Accompagnement des équipes programmes dans la préparation des jalons. - Contrôle de la conformité des livrables pour autoriser la livraison au client. - Gestion des dérogations et des analyses 8D. - Interface avec la planification de la production. 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 w:cs="Calibri"/>
          <w:sz w:val="20"/>
          <w:szCs w:val="20"/>
        </w:rPr>
        <w:t xml:space="preserve"/>
      </w:r>
      <w:r w:rsidR="00994EAC">
        <w:rPr>
          <w:rFonts w:ascii="Calibri" w:hAnsi="Calibri"/>
        </w:rPr>
        <w:t xml:space="preserve"/>
      </w:r>
      <w:r w:rsidR="005F7E91" w:rsidRPr="005F7E91">
        <w:rPr>
          <w:rFonts w:ascii="Calibri" w:hAnsi="Calibri" w:cs="Calibri"/>
          <w:sz w:val="20"/>
          <w:szCs w:val="20"/>
        </w:rPr>
        <w:t xml:space="preserve">SECTRONIC – Assemblage des cartes électroniques 09/2018 – 09/2021 3 ans</w:t>
      </w:r>
    </w:p>
    <w:p w:rsidR="0061260A" w:rsidRDefault="00A7194A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 xml:space="preserve">Ingénieur qualité / amélioration continue – Cartes électroniques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  <w:rPr>
          <w:rFonts w:ascii="Calibri" w:hAnsi="Calibri"/>
        </w:rPr>
      </w:pPr>
      <w:r>
        <w:rPr>
          <w:rFonts w:ascii="Calibri" w:hAnsi="Calibri"/>
        </w:rPr>
        <w:t xml:space="preserve">- Préparation, animation et coordination des audits internes. - Mise en œuvre des outils Lean Six Sigma pour l’amélioration continue et l’optimisation des processus. - Validation des processus par études de capabilité, gestion des analyses de risques et élaboration des plans de surveillance. - Élaboration et suivi du plan de surveillance de l’atelier d’assemblage des cartes électroniques. - Résolution de problèmes et analyse des causes racines. - Gestion efficace des réclamations à l’aide d’outils de résolution tels que 8D et QRQC. - Animateur AMDEC et mise en place de la procédure AMDEC. - Gestion des plans d’actions correctives. - Qualification des procédés spéciaux. - Élaboration et validation des dossiers First Article Inspection (FAI). - Conception et déploiement de solutions de gestion de produits périssables (Excel, Access, VBA). - Utilisation de plans d’expériences pour l’optimisation des paramètres statistiques afin de contrôler et réduire les variations du processus. 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 w:cs="Calibri"/>
          <w:sz w:val="20"/>
          <w:szCs w:val="20"/>
        </w:rPr>
        <w:t xml:space="preserve"/>
      </w:r>
    </w:p>
    <w:p w:rsidR="0061260A" w:rsidRDefault="00000000">
      <w:pPr>
        <w:pStyle w:val="Corpsdetexte"/>
      </w:pPr>
      <w:r>
        <w:rPr>
          <w:rFonts w:ascii="Calibri" w:hAnsi="Calibri" w:cs="Calibri"/>
          <w:b/>
          <w:bCs/>
          <w:sz w:val="20"/>
          <w:szCs w:val="20"/>
        </w:rPr>
        <w:t xml:space="preserve">Outils:</w:t>
      </w:r>
      <w:r>
        <w:rPr>
          <w:rFonts w:ascii="Calibri" w:hAnsi="Calibri" w:cs="Calibri"/>
          <w:sz w:val="20"/>
          <w:szCs w:val="20"/>
        </w:rPr>
        <w:t xml:space="preserve"> Lean Six Sigma, 8D, QRQC, AMDEC, Excel, Access, VBA</w:t>
      </w:r>
      <w:r w:rsidR="00994EAC">
        <w:rPr>
          <w:rFonts w:ascii="Calibri" w:hAnsi="Calibri"/>
        </w:rPr>
        <w:t xml:space="preserve"/>
      </w:r>
    </w:p>
    <w:sectPr w:rsidR="0061260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850" w:right="748" w:bottom="1274" w:left="709" w:header="283" w:footer="21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348EE" w:rsidRDefault="00F348EE">
      <w:r>
        <w:separator/>
      </w:r>
    </w:p>
  </w:endnote>
  <w:endnote w:type="continuationSeparator" w:id="0">
    <w:p w:rsidR="00F348EE" w:rsidRDefault="00F34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Open Sauce Sans Ligh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61260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 w:rsidR="00A7194A"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Rectangle 41" o:spid="_x0000_s1027" type="#_x0000_t176" style="position:absolute;left:0;text-align:left;margin-left:283.2pt;margin-top:780.65pt;width:28.65pt;height:25.25pt;z-index:-251661312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 w:rsidR="005F7E91">
                    <w:rPr>
                      <w:rStyle w:val="Lienhypertexte"/>
                      <w:noProof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 w:rsidR="00A7194A"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_x0000_s1025" type="#_x0000_t176" style="position:absolute;left:0;text-align:left;margin-left:283.2pt;margin-top:780.65pt;width:28.65pt;height:25.25pt;z-index:-251660288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348EE" w:rsidRDefault="00F348EE">
      <w:r>
        <w:separator/>
      </w:r>
    </w:p>
  </w:footnote>
  <w:footnote w:type="continuationSeparator" w:id="0">
    <w:p w:rsidR="00F348EE" w:rsidRDefault="00F348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61260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A7194A">
    <w:pPr>
      <w:jc w:val="right"/>
    </w:pPr>
    <w:r>
      <w:rPr>
        <w:noProof/>
      </w:rPr>
      <w:pict>
        <v:roundrect id="Rectangle 452" o:spid="_x0000_s1028" style="position:absolute;left:0;text-align:left;margin-left:2.1pt;margin-top:4.15pt;width:590.05pt;height:772.35pt;z-index:-251659264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000000">
      <w:rPr>
        <w:noProof/>
      </w:rPr>
      <w:drawing>
        <wp:anchor distT="0" distB="0" distL="0" distR="0" simplePos="0" relativeHeight="251659264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9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rFonts w:ascii="Calibri" w:hAnsi="Calibri" w:cs="Calibri"/>
        <w:b/>
        <w:bCs/>
        <w:sz w:val="32"/>
        <w:szCs w:val="32"/>
      </w:rPr>
      <w:t xml:space="preserve">DLA</w:t>
    </w:r>
    <w:r w:rsidR="00000000">
      <w:rPr>
        <w:rFonts w:ascii="Calibri" w:hAnsi="Calibri" w:cs="Calibri"/>
        <w:b/>
        <w:bCs/>
        <w:sz w:val="32"/>
        <w:szCs w:val="32"/>
      </w:rPr>
      <w:br/>
      <w:t xml:space="preserve">Ingénieur Qualité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 xml:space="preserve">7 ans d'expériences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A7194A">
    <w:pPr>
      <w:jc w:val="right"/>
    </w:pPr>
    <w:r>
      <w:rPr>
        <w:noProof/>
      </w:rPr>
      <w:pict>
        <v:roundrect id="_x0000_s1026" style="position:absolute;left:0;text-align:left;margin-left:2.1pt;margin-top:4.15pt;width:590.05pt;height:772.35pt;z-index:-251658240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000000">
      <w:rPr>
        <w:noProof/>
      </w:rPr>
      <w:drawing>
        <wp:anchor distT="0" distB="0" distL="0" distR="0" simplePos="0" relativeHeight="251660288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11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rFonts w:ascii="Calibri" w:hAnsi="Calibri" w:cs="Calibri"/>
        <w:b/>
        <w:bCs/>
        <w:sz w:val="32"/>
        <w:szCs w:val="32"/>
      </w:rPr>
      <w:t xml:space="preserve">DLA</w:t>
    </w:r>
    <w:r w:rsidR="00000000">
      <w:rPr>
        <w:rFonts w:ascii="Calibri" w:hAnsi="Calibri" w:cs="Calibri"/>
        <w:b/>
        <w:bCs/>
        <w:sz w:val="32"/>
        <w:szCs w:val="32"/>
      </w:rPr>
      <w:br/>
      <w:t xml:space="preserve">Ingénieur Qualité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 xml:space="preserve">7 ans d'expériences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 id="_x0000_i1045" style="width:165pt;height:165pt" coordsize="" o:spt="100" o:bullet="t" adj="0,,0" path="" stroked="f">
        <v:stroke joinstyle="miter"/>
        <v:imagedata r:id="rId1" o:title=""/>
        <v:formulas/>
        <v:path o:connecttype="segments"/>
      </v:shape>
    </w:pict>
  </w:numPicBullet>
  <w:abstractNum w:abstractNumId="0" w15:restartNumberingAfterBreak="0">
    <w:nsid w:val="17AF59CB"/>
    <w:multiLevelType w:val="multilevel"/>
    <w:tmpl w:val="FA1A3A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F519CF"/>
    <w:multiLevelType w:val="multilevel"/>
    <w:tmpl w:val="BFA0DF70"/>
    <w:lvl w:ilvl="0">
      <w:start w:val="1"/>
      <w:numFmt w:val="bullet"/>
      <w:pStyle w:val="Sous-tche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1C34FE7"/>
    <w:multiLevelType w:val="multilevel"/>
    <w:tmpl w:val="0D0856E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891475"/>
    <w:multiLevelType w:val="multilevel"/>
    <w:tmpl w:val="E1A87E8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6572D8A"/>
    <w:multiLevelType w:val="multilevel"/>
    <w:tmpl w:val="7FAC5782"/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pStyle w:val="Paragraphedeliste2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C97260"/>
    <w:multiLevelType w:val="multilevel"/>
    <w:tmpl w:val="51DCE7D2"/>
    <w:lvl w:ilvl="0">
      <w:start w:val="1"/>
      <w:numFmt w:val="bullet"/>
      <w:pStyle w:val="Tche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b w:val="0"/>
        <w:i w:val="0"/>
        <w:color w:val="4C4C4C"/>
        <w:spacing w:val="0"/>
        <w:w w:val="100"/>
        <w:sz w:val="16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C20F3C"/>
    <w:multiLevelType w:val="multilevel"/>
    <w:tmpl w:val="439054D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B5A1F16"/>
    <w:multiLevelType w:val="multilevel"/>
    <w:tmpl w:val="9C5E28D8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BFA6CE7"/>
    <w:multiLevelType w:val="multilevel"/>
    <w:tmpl w:val="301AB12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D5568C0"/>
    <w:multiLevelType w:val="multilevel"/>
    <w:tmpl w:val="CC06803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 w16cid:durableId="27919098">
    <w:abstractNumId w:val="5"/>
  </w:num>
  <w:num w:numId="2" w16cid:durableId="1737775033">
    <w:abstractNumId w:val="1"/>
  </w:num>
  <w:num w:numId="3" w16cid:durableId="11684951">
    <w:abstractNumId w:val="4"/>
  </w:num>
  <w:num w:numId="4" w16cid:durableId="982546634">
    <w:abstractNumId w:val="7"/>
  </w:num>
  <w:num w:numId="5" w16cid:durableId="1633513141">
    <w:abstractNumId w:val="6"/>
  </w:num>
  <w:num w:numId="6" w16cid:durableId="1425610462">
    <w:abstractNumId w:val="9"/>
  </w:num>
  <w:num w:numId="7" w16cid:durableId="76904442">
    <w:abstractNumId w:val="3"/>
  </w:num>
  <w:num w:numId="8" w16cid:durableId="1001808720">
    <w:abstractNumId w:val="2"/>
  </w:num>
  <w:num w:numId="9" w16cid:durableId="897203448">
    <w:abstractNumId w:val="8"/>
  </w:num>
  <w:num w:numId="10" w16cid:durableId="3297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autoHyphenation/>
  <w:hyphenationZone w:val="425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260A"/>
    <w:rsid w:val="001203BE"/>
    <w:rsid w:val="003028DF"/>
    <w:rsid w:val="00363A67"/>
    <w:rsid w:val="005F7E91"/>
    <w:rsid w:val="0061260A"/>
    <w:rsid w:val="007C2356"/>
    <w:rsid w:val="00994EAC"/>
    <w:rsid w:val="00A145EC"/>
    <w:rsid w:val="00A7194A"/>
    <w:rsid w:val="00F3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,"/>
  <w:listSeparator w:val=";"/>
  <w14:docId w14:val="7F9FB24D"/>
  <w15:docId w15:val="{FBFC0517-3D16-401E-9D31-D1F996D1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1A9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outlineLvl w:val="0"/>
    </w:pPr>
    <w:rPr>
      <w:b/>
      <w:i/>
      <w:szCs w:val="20"/>
    </w:rPr>
  </w:style>
  <w:style w:type="paragraph" w:styleId="Titre3">
    <w:name w:val="heading 3"/>
    <w:basedOn w:val="Normal"/>
    <w:next w:val="Normal"/>
    <w:qFormat/>
    <w:pPr>
      <w:keepNext/>
      <w:spacing w:after="200" w:line="276" w:lineRule="auto"/>
      <w:outlineLvl w:val="2"/>
    </w:pPr>
    <w:rPr>
      <w:rFonts w:ascii="Calibri" w:eastAsia="Calibri" w:hAnsi="Calibri"/>
      <w:sz w:val="18"/>
      <w:szCs w:val="22"/>
      <w:u w:val="single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Numrodepage">
    <w:name w:val="page number"/>
    <w:basedOn w:val="Policepardfaut"/>
    <w:semiHidden/>
  </w:style>
  <w:style w:type="character" w:styleId="Lienhypertexte">
    <w:name w:val="Hyperlink"/>
    <w:uiPriority w:val="99"/>
    <w:rPr>
      <w:color w:val="0000FF"/>
      <w:u w:val="single"/>
    </w:rPr>
  </w:style>
  <w:style w:type="character" w:customStyle="1" w:styleId="CorpsdetexteCar">
    <w:name w:val="Corps de texte Car"/>
    <w:link w:val="Corpsdetexte"/>
    <w:uiPriority w:val="99"/>
    <w:semiHidden/>
    <w:qFormat/>
    <w:rsid w:val="0013740B"/>
    <w:rPr>
      <w:sz w:val="24"/>
      <w:szCs w:val="24"/>
    </w:rPr>
  </w:style>
  <w:style w:type="character" w:styleId="Rfrencelgre">
    <w:name w:val="Subtle Reference"/>
    <w:uiPriority w:val="31"/>
    <w:qFormat/>
    <w:rsid w:val="009A6FBE"/>
    <w:rPr>
      <w:b/>
      <w:bCs/>
      <w:color w:val="4F81BD"/>
    </w:rPr>
  </w:style>
  <w:style w:type="character" w:customStyle="1" w:styleId="TextedebullesCar">
    <w:name w:val="Texte de bulles Car"/>
    <w:link w:val="Textedebulles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Mentionnonrsolue">
    <w:name w:val="Unresolved Mention"/>
    <w:uiPriority w:val="99"/>
    <w:semiHidden/>
    <w:unhideWhenUsed/>
    <w:qFormat/>
    <w:rsid w:val="00C82F0E"/>
    <w:rPr>
      <w:color w:val="605E5C"/>
      <w:shd w:val="clear" w:color="auto" w:fill="E1DFDD"/>
    </w:rPr>
  </w:style>
  <w:style w:type="character" w:customStyle="1" w:styleId="markedcontent">
    <w:name w:val="markedcontent"/>
    <w:basedOn w:val="Policepardfaut"/>
    <w:qFormat/>
    <w:rsid w:val="004108EC"/>
  </w:style>
  <w:style w:type="character" w:customStyle="1" w:styleId="En-tteCar">
    <w:name w:val="En-tête Car"/>
    <w:link w:val="En-tte"/>
    <w:uiPriority w:val="99"/>
    <w:qFormat/>
    <w:rsid w:val="00265FEA"/>
    <w:rPr>
      <w:sz w:val="24"/>
      <w:szCs w:val="24"/>
    </w:rPr>
  </w:style>
  <w:style w:type="character" w:customStyle="1" w:styleId="PieddepageCar">
    <w:name w:val="Pied de page Car"/>
    <w:link w:val="Pieddepage"/>
    <w:uiPriority w:val="99"/>
    <w:qFormat/>
    <w:rsid w:val="00355330"/>
    <w:rPr>
      <w:sz w:val="24"/>
      <w:szCs w:val="24"/>
    </w:rPr>
  </w:style>
  <w:style w:type="character" w:styleId="Lienhypertextesuivivisit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Accentuation">
    <w:name w:val="Emphasis"/>
    <w:uiPriority w:val="20"/>
    <w:qFormat/>
    <w:rsid w:val="00EF5428"/>
    <w:rPr>
      <w:i/>
      <w:i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13740B"/>
    <w:pPr>
      <w:spacing w:after="12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BodyText21">
    <w:name w:val="Body Text 21"/>
    <w:basedOn w:val="Normal"/>
    <w:qFormat/>
    <w:rsid w:val="00CC5EFE"/>
    <w:pPr>
      <w:tabs>
        <w:tab w:val="left" w:leader="hyphen" w:pos="3119"/>
      </w:tabs>
      <w:ind w:left="113" w:hanging="113"/>
    </w:pPr>
    <w:rPr>
      <w:rFonts w:ascii="Garamond" w:hAnsi="Garamond" w:cs="Arial"/>
      <w:sz w:val="22"/>
      <w:szCs w:val="22"/>
    </w:rPr>
  </w:style>
  <w:style w:type="paragraph" w:styleId="Paragraphedeliste">
    <w:name w:val="List Paragraph"/>
    <w:basedOn w:val="Normal"/>
    <w:uiPriority w:val="34"/>
    <w:qFormat/>
    <w:rsid w:val="002A44BD"/>
    <w:pPr>
      <w:ind w:left="720"/>
      <w:contextualSpacing/>
    </w:pPr>
  </w:style>
  <w:style w:type="paragraph" w:customStyle="1" w:styleId="Default">
    <w:name w:val="Default"/>
    <w:qFormat/>
    <w:rsid w:val="00B34361"/>
    <w:rPr>
      <w:rFonts w:ascii="Lucida Sans Unicode" w:hAnsi="Lucida Sans Unicode" w:cs="Lucida Sans Unicode"/>
      <w:color w:val="000000"/>
      <w:sz w:val="24"/>
      <w:szCs w:val="24"/>
    </w:rPr>
  </w:style>
  <w:style w:type="paragraph" w:customStyle="1" w:styleId="Tche">
    <w:name w:val="Tâche"/>
    <w:basedOn w:val="Normal"/>
    <w:autoRedefine/>
    <w:qFormat/>
    <w:rsid w:val="0013740B"/>
    <w:pPr>
      <w:numPr>
        <w:numId w:val="1"/>
      </w:numPr>
      <w:spacing w:before="120"/>
      <w:jc w:val="both"/>
    </w:pPr>
    <w:rPr>
      <w:rFonts w:ascii="Arial" w:hAnsi="Arial" w:cs="Arial"/>
      <w:sz w:val="22"/>
      <w:szCs w:val="22"/>
    </w:rPr>
  </w:style>
  <w:style w:type="paragraph" w:customStyle="1" w:styleId="Sous-tche">
    <w:name w:val="Sous-tâche"/>
    <w:basedOn w:val="Normal"/>
    <w:autoRedefine/>
    <w:qFormat/>
    <w:rsid w:val="0013740B"/>
    <w:pPr>
      <w:widowControl w:val="0"/>
      <w:numPr>
        <w:numId w:val="2"/>
      </w:numPr>
      <w:tabs>
        <w:tab w:val="right" w:pos="10490"/>
      </w:tabs>
      <w:spacing w:before="60"/>
      <w:jc w:val="both"/>
    </w:pPr>
    <w:rPr>
      <w:rFonts w:ascii="Arial" w:hAnsi="Arial" w:cs="Arial"/>
      <w:sz w:val="16"/>
      <w:lang w:val="en-GB"/>
    </w:rPr>
  </w:style>
  <w:style w:type="paragraph" w:customStyle="1" w:styleId="INTITULREFPROJET">
    <w:name w:val="INTITULÉ/REF PROJET"/>
    <w:qFormat/>
    <w:rsid w:val="0013740B"/>
    <w:pPr>
      <w:widowControl w:val="0"/>
      <w:tabs>
        <w:tab w:val="right" w:pos="10490"/>
      </w:tabs>
      <w:jc w:val="both"/>
    </w:pPr>
    <w:rPr>
      <w:rFonts w:ascii="Arial" w:hAnsi="Arial" w:cs="Arial"/>
      <w:b/>
      <w:iCs/>
      <w:color w:val="000000"/>
      <w:sz w:val="16"/>
      <w:szCs w:val="24"/>
    </w:rPr>
  </w:style>
  <w:style w:type="paragraph" w:customStyle="1" w:styleId="Paragraphedeliste2">
    <w:name w:val="Paragraphe de liste 2"/>
    <w:basedOn w:val="Paragraphedeliste"/>
    <w:qFormat/>
    <w:rsid w:val="0013740B"/>
    <w:pPr>
      <w:numPr>
        <w:ilvl w:val="1"/>
        <w:numId w:val="3"/>
      </w:numPr>
    </w:pPr>
    <w:rPr>
      <w:rFonts w:ascii="Arial" w:eastAsia="MS Gothic" w:hAnsi="Arial" w:cs="Arial"/>
      <w:iCs/>
      <w:color w:val="292929"/>
      <w:sz w:val="22"/>
      <w:szCs w:val="22"/>
      <w:lang w:val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qFormat/>
    <w:rsid w:val="00D8544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</w:style>
  <w:style w:type="paragraph" w:customStyle="1" w:styleId="Contenudecadre">
    <w:name w:val="Contenu de cadre"/>
    <w:basedOn w:val="Normal"/>
    <w:qFormat/>
  </w:style>
  <w:style w:type="paragraph" w:customStyle="1" w:styleId="Texteprformat">
    <w:name w:val="Texte préformaté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Pasdeliste">
    <w:name w:val="Pas de liste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</TotalTime>
  <Pages>1</Pages>
  <Words>163</Words>
  <Characters>897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Rcom</dc:creator>
  <dc:description/>
  <cp:lastModifiedBy>Rcom</cp:lastModifiedBy>
  <cp:revision>254</cp:revision>
  <cp:lastPrinted>2021-06-14T18:36:00Z</cp:lastPrinted>
  <dcterms:created xsi:type="dcterms:W3CDTF">2024-09-09T14:01:00Z</dcterms:created>
  <dcterms:modified xsi:type="dcterms:W3CDTF">2025-11-18T11:00:00Z</dcterms:modified>
  <dc:language>fr-FR</dc:language>
  <dc:identifier/>
</cp:coreProperties>
</file>