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 : coins arrondis 1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1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DOMAINES DE COMPÉTENCES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>{{ s }}{%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3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 : coins arrondis 9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9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OUTILS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22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{{ l.titre }}: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5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 : coins arrondis 7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7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SECTEURS D’ACTIVITÉ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35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{{ sect }}{% endfor %}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7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 : coins arrondis 5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5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DIPLÔMES / FORMATION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W w:w="10199" w:type="dxa"/>
        <w:jc w:val="left"/>
        <w:tblInd w:w="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7481"/>
        <w:gridCol w:w="2717"/>
      </w:tblGrid>
      <w:tr>
        <w:trPr>
          <w:trHeight w:val="164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{% if dip.Diplôme %}{{dip.Diplôme}}{% endif %}</w:t>
            </w:r>
          </w:p>
          <w:p>
            <w:pPr>
              <w:pStyle w:val="Contenudetableau"/>
              <w:rPr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{{dip.École}}</w:t>
            </w:r>
            <w:r>
              <w:rPr>
                <w:rFonts w:cs="Calibri" w:ascii="Calibri" w:hAnsi="Calibri"/>
                <w:sz w:val="22"/>
                <w:szCs w:val="22"/>
              </w:rPr>
              <w:t>{% if dip.École and dip.Lieu %}</w:t>
            </w:r>
            <w:r>
              <w:rPr>
                <w:rFonts w:cs="Calibri" w:ascii="Calibri" w:hAnsi="Calibri"/>
                <w:color w:val="002060"/>
                <w:sz w:val="22"/>
                <w:szCs w:val="22"/>
              </w:rPr>
              <w:t>,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{% endif %}</w:t>
            </w:r>
            <w:r>
              <w:rPr>
                <w:rFonts w:cs="Calibri" w:ascii="Calibri" w:hAnsi="Calibri"/>
                <w:color w:val="002060"/>
                <w:sz w:val="22"/>
                <w:szCs w:val="22"/>
              </w:rPr>
              <w:t>{{dip.Lieu}}</w:t>
            </w:r>
          </w:p>
        </w:tc>
        <w:tc>
          <w:tcPr>
            <w:tcW w:w="27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2060"/>
                <w:sz w:val="22"/>
                <w:szCs w:val="22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9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 : coins arrondis 3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3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LANGUES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600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768"/>
        <w:gridCol w:w="3236"/>
      </w:tblGrid>
      <w:tr>
        <w:trPr>
          <w:trHeight w:val="113" w:hRule="atLeast"/>
        </w:trPr>
        <w:tc>
          <w:tcPr>
            <w:tcW w:w="2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{{ lang.langue }} :</w:t>
            </w:r>
          </w:p>
        </w:tc>
        <w:tc>
          <w:tcPr>
            <w:tcW w:w="3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1"/>
                <w:szCs w:val="21"/>
              </w:rPr>
            </w:pPr>
            <w:r>
              <w:rPr>
                <w:rFonts w:cs="Calibri" w:ascii="Calibri" w:hAnsi="Calibri"/>
                <w:color w:val="002060"/>
                <w:sz w:val="21"/>
                <w:szCs w:val="21"/>
              </w:rPr>
              <w:t>{{ lang.niveau }}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rPr>
          <w:sz w:val="21"/>
          <w:szCs w:val="21"/>
        </w:rPr>
      </w:pPr>
      <w:r>
        <w:rPr>
          <w:rFonts w:cs="Calibri" w:ascii="Calibri" w:hAnsi="Calibri"/>
          <w:color w:val="000000"/>
          <w:sz w:val="21"/>
          <w:szCs w:val="21"/>
        </w:rPr>
        <w:t>{% endfor %}{%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1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 : coins arrondis 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EXPÉRIENCES PROFESSIONNELLES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137"/>
        <w:gridCol w:w="3406"/>
        <w:gridCol w:w="2657"/>
      </w:tblGrid>
      <w:tr>
        <w:trPr>
          <w:trHeight w:val="225" w:hRule="atLeast"/>
        </w:trPr>
        <w:tc>
          <w:tcPr>
            <w:tcW w:w="4137" w:type="dxa"/>
            <w:tcBorders>
              <w:bottom w:val="single" w:sz="4" w:space="0" w:color="2A6099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406" w:type="dxa"/>
            <w:tcBorders>
              <w:bottom w:val="single" w:sz="4" w:space="0" w:color="2A6099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57" w:type="dxa"/>
            <w:tcBorders>
              <w:bottom w:val="single" w:sz="4" w:space="0" w:color="2A6099"/>
            </w:tcBorders>
          </w:tcPr>
          <w:p>
            <w:pPr>
              <w:pStyle w:val="Contenudetableau"/>
              <w:jc w:val="center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5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/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>
            <w:pPr>
              <w:pStyle w:val="BodyText"/>
              <w:rPr>
                <w:color w:val="auto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szCs w:val="22"/>
              </w:rPr>
              <w:t>{% if exp.Mission %}</w:t>
            </w:r>
            <w:r>
              <w:rPr>
                <w:rFonts w:cs="Calibri"/>
                <w:b/>
                <w:bCs/>
                <w:color w:val="002060"/>
                <w:sz w:val="22"/>
                <w:szCs w:val="22"/>
              </w:rPr>
              <w:t xml:space="preserve">Mission : </w:t>
            </w:r>
            <w:r>
              <w:rPr>
                <w:rFonts w:cs="Calibri"/>
                <w:color w:val="auto"/>
                <w:sz w:val="22"/>
                <w:szCs w:val="22"/>
              </w:rPr>
              <w:t>{{ exp.Mission }}{% endif %}</w:t>
            </w:r>
          </w:p>
          <w:p>
            <w:pPr>
              <w:pStyle w:val="BodyText"/>
              <w:rPr>
                <w:color w:val="auto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szCs w:val="22"/>
              </w:rPr>
              <w:t>{% for t in exp.Tâches %}</w:t>
            </w:r>
          </w:p>
          <w:p>
            <w:pPr>
              <w:pStyle w:val="BodyText"/>
              <w:rPr>
                <w:color w:val="002060"/>
                <w:sz w:val="22"/>
                <w:szCs w:val="22"/>
              </w:rPr>
            </w:pPr>
            <w:r>
              <w:rPr>
                <w:rFonts w:cs="Calibri"/>
                <w:color w:val="002060"/>
                <w:sz w:val="22"/>
                <w:szCs w:val="22"/>
              </w:rPr>
              <w:t xml:space="preserve">• </w:t>
            </w:r>
            <w:r>
              <w:rPr>
                <w:rFonts w:cs="Calibri"/>
                <w:color w:val="002060"/>
                <w:sz w:val="22"/>
                <w:szCs w:val="22"/>
              </w:rPr>
              <w:t>{{ t }}</w:t>
            </w:r>
          </w:p>
          <w:p>
            <w:pPr>
              <w:pStyle w:val="BodyText"/>
              <w:spacing w:before="0" w:after="120"/>
              <w:rPr>
                <w:color w:val="auto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szCs w:val="22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>
            <w:pPr>
              <w:pStyle w:val="Contenudetableau"/>
              <w:rPr/>
            </w:pPr>
            <w:r>
              <w:rPr/>
              <w:t>{% if exp.Logiciels_outils %}</w:t>
            </w:r>
            <w:r>
              <w:rPr/>
              <w:softHyphen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2009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mc:AlternateContent>
        <mc:Choice Requires="wps">
          <w:drawing>
            <wp:anchor behindDoc="1" distT="1270" distB="0" distL="1270" distR="0" simplePos="0" locked="0" layoutInCell="0" allowOverlap="1" relativeHeight="18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7" name="Organigramme : Alternativ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3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mc:AlternateContent>
        <mc:Choice Requires="wps">
          <w:drawing>
            <wp:anchor behindDoc="1" distT="1270" distB="0" distL="1270" distR="0" simplePos="0" locked="0" layoutInCell="0" allowOverlap="1" relativeHeight="18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8" name="Organigramme : Alternativ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3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-514350</wp:posOffset>
          </wp:positionH>
          <wp:positionV relativeFrom="paragraph">
            <wp:posOffset>-179070</wp:posOffset>
          </wp:positionV>
          <wp:extent cx="1470025" cy="1016000"/>
          <wp:effectExtent l="0" t="0" r="0" b="0"/>
          <wp:wrapNone/>
          <wp:docPr id="1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3970" distB="12700" distL="13970" distR="12700" simplePos="0" locked="0" layoutInCell="0" allowOverlap="1" relativeHeight="21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4" name="Rectangle : coins arrondi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color w:val="002060"/>
        <w:sz w:val="34"/>
        <w:szCs w:val="34"/>
      </w:rPr>
      <w:t>{{Initial}}</w:t>
    </w:r>
  </w:p>
  <w:p>
    <w:pPr>
      <w:pStyle w:val="Normal"/>
      <w:jc w:val="right"/>
      <w:rPr>
        <w:color w:val="002060"/>
        <w:sz w:val="44"/>
        <w:szCs w:val="44"/>
      </w:rPr>
    </w:pPr>
    <w:r>
      <w:rPr>
        <w:rFonts w:cs="Calibri" w:ascii="Calibri" w:hAnsi="Calibri"/>
        <w:b/>
        <w:bCs/>
        <w:color w:val="002060"/>
        <w:sz w:val="44"/>
        <w:szCs w:val="44"/>
      </w:rPr>
      <w:t>{{Poste}}</w:t>
    </w:r>
  </w:p>
  <w:p>
    <w:pPr>
      <w:pStyle w:val="Normal"/>
      <w:jc w:val="right"/>
      <w:rPr>
        <w:color w:val="002060"/>
        <w:sz w:val="28"/>
        <w:szCs w:val="28"/>
      </w:rPr>
    </w:pPr>
    <w:r>
      <w:rPr>
        <w:rFonts w:cs="Calibri" w:ascii="Calibri" w:hAnsi="Calibri"/>
        <w:color w:val="002060"/>
        <w:sz w:val="28"/>
        <w:szCs w:val="28"/>
      </w:rPr>
      <w:t>{{Experience_totale}}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-514350</wp:posOffset>
          </wp:positionH>
          <wp:positionV relativeFrom="paragraph">
            <wp:posOffset>-179070</wp:posOffset>
          </wp:positionV>
          <wp:extent cx="1470025" cy="1016000"/>
          <wp:effectExtent l="0" t="0" r="0" b="0"/>
          <wp:wrapNone/>
          <wp:docPr id="15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3970" distB="12700" distL="13970" distR="12700" simplePos="0" locked="0" layoutInCell="0" allowOverlap="1" relativeHeight="21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6" name="Rectangle : coins arrondi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color w:val="002060"/>
        <w:sz w:val="34"/>
        <w:szCs w:val="34"/>
      </w:rPr>
      <w:t>{{Initial}}</w:t>
    </w:r>
  </w:p>
  <w:p>
    <w:pPr>
      <w:pStyle w:val="Normal"/>
      <w:jc w:val="right"/>
      <w:rPr>
        <w:color w:val="002060"/>
        <w:sz w:val="44"/>
        <w:szCs w:val="44"/>
      </w:rPr>
    </w:pPr>
    <w:r>
      <w:rPr>
        <w:rFonts w:cs="Calibri" w:ascii="Calibri" w:hAnsi="Calibri"/>
        <w:b/>
        <w:bCs/>
        <w:color w:val="002060"/>
        <w:sz w:val="44"/>
        <w:szCs w:val="44"/>
      </w:rPr>
      <w:t>{{Poste}}</w:t>
    </w:r>
  </w:p>
  <w:p>
    <w:pPr>
      <w:pStyle w:val="Normal"/>
      <w:jc w:val="right"/>
      <w:rPr>
        <w:color w:val="002060"/>
        <w:sz w:val="28"/>
        <w:szCs w:val="28"/>
      </w:rPr>
    </w:pPr>
    <w:r>
      <w:rPr>
        <w:rFonts w:cs="Calibri" w:ascii="Calibri" w:hAnsi="Calibri"/>
        <w:color w:val="002060"/>
        <w:sz w:val="28"/>
        <w:szCs w:val="28"/>
      </w:rPr>
      <w:t>{{Experience_totale}}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 w:customStyle="1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 w:customStyle="1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/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1</Pages>
  <Words>237</Words>
  <Characters>1273</Characters>
  <CharactersWithSpaces>1453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2026-01-04T16:16:20Z</dcterms:modified>
  <cp:revision>281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