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950C0" w14:textId="77777777" w:rsidR="00554AFD" w:rsidRDefault="00554AFD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SUMMATIVE ASSESSMENT - I (SA-1) EXAMINATION (2026-27)</w:t>
      </w:r>
    </w:p>
    <w:p w14:paraId="080BB4B0" w14:textId="77777777" w:rsidR="00554AFD" w:rsidRDefault="00554AFD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CLASS: VII | SUBJECT: GENERAL KNOWLEDGE (G.K.)</w:t>
      </w:r>
    </w:p>
    <w:p w14:paraId="441F7CCF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Time Allowed:</w:t>
      </w:r>
      <w:r>
        <w:rPr>
          <w:rFonts w:ascii="Nirmala UI" w:hAnsi="Nirmala UI" w:cs="Nirmala UI"/>
          <w:color w:val="111827"/>
          <w:sz w:val="21"/>
          <w:szCs w:val="21"/>
        </w:rPr>
        <w:t xml:space="preserve"> 1 Hour | </w:t>
      </w:r>
      <w:r>
        <w:rPr>
          <w:rStyle w:val="Strong"/>
          <w:rFonts w:ascii="Nirmala UI" w:hAnsi="Nirmala UI" w:cs="Nirmala UI"/>
          <w:sz w:val="21"/>
          <w:szCs w:val="21"/>
        </w:rPr>
        <w:t>Maximum Marks:</w:t>
      </w:r>
      <w:r>
        <w:rPr>
          <w:rFonts w:ascii="Nirmala UI" w:hAnsi="Nirmala UI" w:cs="Nirmala UI"/>
          <w:color w:val="111827"/>
          <w:sz w:val="21"/>
          <w:szCs w:val="21"/>
        </w:rPr>
        <w:t xml:space="preserve"> 50 Marks</w:t>
      </w:r>
    </w:p>
    <w:p w14:paraId="0703E5DF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4B506178">
          <v:rect id="_x0000_i1025" style="width:0;height:1.5pt" o:hralign="center" o:hrstd="t" o:hr="t" fillcolor="#a0a0a0" stroked="f"/>
        </w:pict>
      </w:r>
    </w:p>
    <w:p w14:paraId="3B96593B" w14:textId="77777777" w:rsidR="00554AFD" w:rsidRDefault="00554AFD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General Instructions:</w:t>
      </w:r>
    </w:p>
    <w:p w14:paraId="11E9EF46" w14:textId="77777777" w:rsidR="00554AFD" w:rsidRDefault="00554AFD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All questions are compulsory. Read every question carefully before writing answers.</w:t>
      </w:r>
    </w:p>
    <w:p w14:paraId="568D04CE" w14:textId="77777777" w:rsidR="00554AFD" w:rsidRDefault="00554AFD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Marks for each section and question are indicated against them.</w:t>
      </w:r>
    </w:p>
    <w:p w14:paraId="7AFE2B66" w14:textId="77777777" w:rsidR="00554AFD" w:rsidRDefault="00554AFD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Write neat, legible answers in the answer booklet.</w:t>
      </w:r>
    </w:p>
    <w:p w14:paraId="03D3DCB9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65B81F78">
          <v:rect id="_x0000_i1026" style="width:0;height:1.5pt" o:hralign="center" o:hrstd="t" o:hr="t" fillcolor="#a0a0a0" stroked="f"/>
        </w:pict>
      </w:r>
    </w:p>
    <w:p w14:paraId="71C751A3" w14:textId="77777777" w:rsidR="00554AFD" w:rsidRDefault="00554AFD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A: OBJECTIVE &amp; MULTIPLE CHOICE QUESTIONS (15 Marks)</w:t>
      </w:r>
    </w:p>
    <w:p w14:paraId="0693CF68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Tick (</w:t>
      </w:r>
      <w:r>
        <w:rPr>
          <w:rStyle w:val="Strong"/>
          <w:rFonts w:ascii="Segoe UI Symbol" w:hAnsi="Segoe UI Symbol" w:cs="Segoe UI Symbol"/>
          <w:sz w:val="21"/>
          <w:szCs w:val="21"/>
        </w:rPr>
        <w:t>✓</w:t>
      </w:r>
      <w:r>
        <w:rPr>
          <w:rStyle w:val="Strong"/>
          <w:rFonts w:ascii="Nirmala UI" w:hAnsi="Nirmala UI" w:cs="Nirmala UI"/>
          <w:sz w:val="21"/>
          <w:szCs w:val="21"/>
        </w:rPr>
        <w:t>) or write the correct option:</w:t>
      </w:r>
    </w:p>
    <w:p w14:paraId="6F887F8D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total expenditure estimated for the budget year 2025-26 (excluding borrowings) is approximately: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[2M]</w:t>
      </w:r>
    </w:p>
    <w:p w14:paraId="62923BF5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₹34.96 lakh crore</w:t>
      </w:r>
    </w:p>
    <w:p w14:paraId="1F130A09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₹50.65 lakh crore</w:t>
      </w:r>
    </w:p>
    <w:p w14:paraId="3874C18E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₹28.37 lakh crore</w:t>
      </w:r>
    </w:p>
    <w:p w14:paraId="72322698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₹14.82 lakh crore</w:t>
      </w:r>
    </w:p>
    <w:p w14:paraId="08FF9666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The fiscal deficit target for the year 2025-26 is set at: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[2M]</w:t>
      </w:r>
    </w:p>
    <w:p w14:paraId="50398039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5.0% of GDP</w:t>
      </w:r>
    </w:p>
    <w:p w14:paraId="48F8FB40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4.4% of GDP</w:t>
      </w:r>
    </w:p>
    <w:p w14:paraId="12CB9959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3.1% of GDP</w:t>
      </w:r>
    </w:p>
    <w:p w14:paraId="27C6AFAB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6.2% of GDP</w:t>
      </w:r>
    </w:p>
    <w:p w14:paraId="0C4DFFC7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The estimated capital expenditure (CapEx) for 2025-26 amounts to about: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[2M]</w:t>
      </w:r>
    </w:p>
    <w:p w14:paraId="275A21CD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₹11.21 lakh crore</w:t>
      </w:r>
    </w:p>
    <w:p w14:paraId="47CF8B44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₹8.50 lakh crore</w:t>
      </w:r>
    </w:p>
    <w:p w14:paraId="001E88B9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₹12.75 lakh crore</w:t>
      </w:r>
    </w:p>
    <w:p w14:paraId="2E6FCC98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₹9.90 lakh crore</w:t>
      </w:r>
    </w:p>
    <w:p w14:paraId="12089D38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Under the Union Budget, agriculture is officially designated as: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[2M]</w:t>
      </w:r>
    </w:p>
    <w:p w14:paraId="6F841F78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The third engine of growth</w:t>
      </w:r>
    </w:p>
    <w:p w14:paraId="3AB82C4A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The second engine of growth</w:t>
      </w:r>
    </w:p>
    <w:p w14:paraId="4687E9BA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The first engine of development</w:t>
      </w:r>
    </w:p>
    <w:p w14:paraId="671E4C0D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A minor priority sector</w:t>
      </w:r>
    </w:p>
    <w:p w14:paraId="10587381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The estimated net tax receipts (other than borrowings) for 2025-26 are: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[2M]</w:t>
      </w:r>
    </w:p>
    <w:p w14:paraId="2C53DB1B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₹34.96 lakh crore</w:t>
      </w:r>
    </w:p>
    <w:p w14:paraId="280959FA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₹28.37 lakh crore</w:t>
      </w:r>
    </w:p>
    <w:p w14:paraId="09CD8405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₹50.65 lakh crore</w:t>
      </w:r>
    </w:p>
    <w:p w14:paraId="2C4E7023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₹14.82 lakh crore</w:t>
      </w:r>
    </w:p>
    <w:p w14:paraId="5830AAA8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The government's nominal GDP growth estimate for 2025-26 is about: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[2M]</w:t>
      </w:r>
    </w:p>
    <w:p w14:paraId="5E0FD4DB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9.2%</w:t>
      </w:r>
    </w:p>
    <w:p w14:paraId="2065CFFE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10.1%</w:t>
      </w:r>
    </w:p>
    <w:p w14:paraId="7CE91577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8.5%</w:t>
      </w:r>
    </w:p>
    <w:p w14:paraId="14E98067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(D) 7.0%</w:t>
      </w:r>
    </w:p>
    <w:p w14:paraId="5CEFA0CB" w14:textId="77777777" w:rsidR="00554AFD" w:rsidRDefault="00554AFD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The outstanding liabilities of the central government for March 2031 are aimed to be around what percentage of GDP?</w:t>
      </w:r>
      <w:r>
        <w:rPr>
          <w:rFonts w:ascii="Nirmala UI" w:hAnsi="Nirmala UI" w:cs="Nirmala UI"/>
          <w:color w:val="111827"/>
          <w:sz w:val="21"/>
          <w:szCs w:val="21"/>
        </w:rPr>
        <w:t xml:space="preserve"> [3M]</w:t>
      </w:r>
    </w:p>
    <w:p w14:paraId="6FF8807B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(A) 60%</w:t>
      </w:r>
    </w:p>
    <w:p w14:paraId="2B65EEBD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(B) 56.1%</w:t>
      </w:r>
    </w:p>
    <w:p w14:paraId="00848C79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(C) 50%</w:t>
      </w:r>
    </w:p>
    <w:p w14:paraId="780DC031" w14:textId="77777777" w:rsidR="00554AFD" w:rsidRDefault="00554AFD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(D) 45%</w:t>
      </w:r>
    </w:p>
    <w:p w14:paraId="42930785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639C277E">
          <v:rect id="_x0000_i1027" style="width:0;height:1.5pt" o:hralign="center" o:hrstd="t" o:hr="t" fillcolor="#a0a0a0" stroked="f"/>
        </w:pict>
      </w:r>
    </w:p>
    <w:p w14:paraId="1D94581A" w14:textId="77777777" w:rsidR="00554AFD" w:rsidRDefault="00554AFD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B: IDENTIFICATION &amp; MATCHING (15 Marks)</w:t>
      </w:r>
    </w:p>
    <w:p w14:paraId="5F04AEAA" w14:textId="77777777" w:rsidR="00554AFD" w:rsidRDefault="00554AFD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I. State Governors of India — Match the Governor to the State: [8 Marks]</w:t>
      </w:r>
    </w:p>
    <w:p w14:paraId="51ADAC10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hAnsi="Nirmala UI" w:cs="Nirmala UI"/>
          <w:color w:val="111827"/>
          <w:sz w:val="21"/>
          <w:szCs w:val="21"/>
        </w:rPr>
        <w:t>Write the correct state represented by each Governor: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4496"/>
        <w:gridCol w:w="3220"/>
      </w:tblGrid>
      <w:tr w:rsidR="00000000" w14:paraId="62013158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AEC8C4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S.No.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58D0B5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Name of Governor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4B90DD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State Represented</w:t>
            </w:r>
          </w:p>
        </w:tc>
      </w:tr>
      <w:tr w:rsidR="00000000" w14:paraId="5C6550A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CEEC9C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1.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580F3D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Justice Sayed Abdul Nazeer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4D6695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2A833E0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3C713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2.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88E46B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Arif Mohammad Khan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AF9F68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19AE7B9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EEBBC8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3.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A68E18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Bandaru Dattatreya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A60F87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2EB333B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C84FFB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4.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B14141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Acharya Devvrat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B2111C3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11C5C9C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BD2E814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5.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1E1022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Rajendra Vishwanath Arlekar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5DC7C5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4B2325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DB936A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6.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B33075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Ajay Kumar Bhalla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56E886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4042ACD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5D1B9B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7.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F8D356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Dr. Kambhampati Hari Babu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8D075C5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  <w:tr w:rsidR="00000000" w14:paraId="2FF48DB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EE206E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8.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5EF1C1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Ramen Deka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6D5221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Emphasis"/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__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______</w:t>
            </w:r>
          </w:p>
        </w:tc>
      </w:tr>
    </w:tbl>
    <w:p w14:paraId="53EE45A7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78A3F200">
          <v:rect id="_x0000_i1028" style="width:0;height:1.5pt" o:hralign="center" o:hrstd="t" o:hr="t" fillcolor="#a0a0a0" stroked="f"/>
        </w:pict>
      </w:r>
    </w:p>
    <w:p w14:paraId="76F30822" w14:textId="77777777" w:rsidR="00554AFD" w:rsidRDefault="00554AFD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II. Educational Robots — Match Column A with Column B: [7 Marks]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1013"/>
        <w:gridCol w:w="5745"/>
      </w:tblGrid>
      <w:tr w:rsidR="00000000" w14:paraId="6ED4D94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8BF2D7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Column A (Robot)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F010EC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Match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C6205F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Column B (Key Function / Role)</w:t>
            </w:r>
          </w:p>
        </w:tc>
      </w:tr>
      <w:tr w:rsidR="00000000" w14:paraId="1BF9082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9FF02C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1.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Nao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CDCC88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(   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2C63AF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a. Teaches programming and computer coding</w:t>
            </w:r>
          </w:p>
        </w:tc>
      </w:tr>
      <w:tr w:rsidR="00000000" w14:paraId="553D382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BB1A0F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2.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Pepper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E39362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(   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99D997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b. Displays human emotions through facial expressions</w:t>
            </w:r>
          </w:p>
        </w:tc>
      </w:tr>
      <w:tr w:rsidR="00000000" w14:paraId="406AD32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A099F2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3.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Robovie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3EA7F7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(   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BE7A68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c. Teaches Maths, Science and Languages worldwide</w:t>
            </w:r>
          </w:p>
        </w:tc>
      </w:tr>
      <w:tr w:rsidR="00000000" w14:paraId="25C836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33642B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4.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Tega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96C022" w14:textId="77777777" w:rsidR="00554AFD" w:rsidRDefault="00554AFD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(   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558B28" w14:textId="77777777" w:rsidR="00554AFD" w:rsidRDefault="00554AFD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d. Improves reading, storytelling and writing skills</w:t>
            </w:r>
          </w:p>
        </w:tc>
      </w:tr>
    </w:tbl>
    <w:p w14:paraId="0CED2150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4487D30D">
          <v:rect id="_x0000_i1029" style="width:0;height:1.5pt" o:hralign="center" o:hrstd="t" o:hr="t" fillcolor="#a0a0a0" stroked="f"/>
        </w:pict>
      </w:r>
    </w:p>
    <w:p w14:paraId="0023C4EC" w14:textId="77777777" w:rsidR="00554AFD" w:rsidRDefault="00554AFD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C: FILL IN THE BLANKS (10 Marks)</w:t>
      </w:r>
    </w:p>
    <w:p w14:paraId="77463074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Complete the statements using appropriate historical and geographical facts: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[2 Marks each]</w:t>
      </w:r>
    </w:p>
    <w:p w14:paraId="5ABDBE1D" w14:textId="77777777" w:rsidR="00554AFD" w:rsidRDefault="00554AFD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former historical name of Sri Vijaya Puram was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______.</w:t>
      </w:r>
    </w:p>
    <w:p w14:paraId="3C333D05" w14:textId="77777777" w:rsidR="00554AFD" w:rsidRDefault="00554AFD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infamous Cellular Jail in Sri Vijaya Puram is deeply associated with India's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______.</w:t>
      </w:r>
    </w:p>
    <w:p w14:paraId="14B8C488" w14:textId="77777777" w:rsidR="00554AFD" w:rsidRDefault="00554AFD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Netaji Subhash Chandra Bose first hoisted the Indian tricolour on the islands in the year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______.</w:t>
      </w:r>
    </w:p>
    <w:p w14:paraId="0F585579" w14:textId="77777777" w:rsidR="00554AFD" w:rsidRDefault="00554AFD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The union territory of Andaman and Nicobar Islands is located in the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______.</w:t>
      </w:r>
    </w:p>
    <w:p w14:paraId="4AD3C20C" w14:textId="77777777" w:rsidR="00554AFD" w:rsidRDefault="00554AFD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Sri Vijaya Puram is the administrative capital of the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___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_ and </w:t>
      </w:r>
      <w:r>
        <w:rPr>
          <w:rStyle w:val="Emphasis"/>
          <w:rFonts w:ascii="Nirmala UI" w:eastAsia="Times New Roman" w:hAnsi="Nirmala UI" w:cs="Nirmala UI"/>
          <w:b/>
          <w:bCs/>
          <w:color w:val="0F172A"/>
          <w:sz w:val="21"/>
          <w:szCs w:val="21"/>
        </w:rPr>
        <w:t>__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____ Islands.</w:t>
      </w:r>
    </w:p>
    <w:p w14:paraId="38C81DF4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29B866AD">
          <v:rect id="_x0000_i1030" style="width:0;height:1.5pt" o:hralign="center" o:hrstd="t" o:hr="t" fillcolor="#a0a0a0" stroked="f"/>
        </w:pict>
      </w:r>
    </w:p>
    <w:p w14:paraId="7031DA14" w14:textId="77777777" w:rsidR="00554AFD" w:rsidRDefault="00554AFD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D: SHORT ANSWER &amp; CONCEPTUAL THINKING (10 Marks)</w:t>
      </w:r>
    </w:p>
    <w:p w14:paraId="43881332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 the following questions in 2 to 3 sentences:</w:t>
      </w:r>
    </w:p>
    <w:p w14:paraId="56554E96" w14:textId="77777777" w:rsidR="00554AFD" w:rsidRDefault="00554AFD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Why was Port Blair renamed to 'Sri Vijaya Puram'? What historical significance does the new name carry?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[3M]</w:t>
      </w:r>
    </w:p>
    <w:p w14:paraId="21B4C023" w14:textId="77777777" w:rsidR="00554AFD" w:rsidRDefault="00554AFD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two robots are equipped with advanced sensors and cameras to respond to students' emotions and queries? How do they help in classroom teaching?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[3M]</w:t>
      </w:r>
    </w:p>
    <w:p w14:paraId="2E3BCAEB" w14:textId="77777777" w:rsidR="00554AFD" w:rsidRDefault="00554AFD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What is the difference between Capital Expenditure (CapEx) and Fiscal Deficit in a national budget?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[4M]</w:t>
      </w:r>
    </w:p>
    <w:p w14:paraId="46E468CC" w14:textId="77777777" w:rsidR="00554AFD" w:rsidRDefault="00554AFD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2247C33B">
          <v:rect id="_x0000_i1031" style="width:0;height:1.5pt" o:hralign="center" o:hrstd="t" o:hr="t" fillcolor="#a0a0a0" stroked="f"/>
        </w:pict>
      </w:r>
    </w:p>
    <w:p w14:paraId="43952244" w14:textId="77777777" w:rsidR="00554AFD" w:rsidRDefault="00554AFD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ALL THE BEST</w:t>
      </w:r>
    </w:p>
    <w:sectPr w:rsidR="00554A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717"/>
    <w:multiLevelType w:val="multilevel"/>
    <w:tmpl w:val="4918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CE5B6A"/>
    <w:multiLevelType w:val="multilevel"/>
    <w:tmpl w:val="5ACA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AE22BC"/>
    <w:multiLevelType w:val="multilevel"/>
    <w:tmpl w:val="59EC1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8A4802"/>
    <w:multiLevelType w:val="multilevel"/>
    <w:tmpl w:val="84288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1411328">
    <w:abstractNumId w:val="3"/>
  </w:num>
  <w:num w:numId="2" w16cid:durableId="1590116245">
    <w:abstractNumId w:val="2"/>
  </w:num>
  <w:num w:numId="3" w16cid:durableId="2709370">
    <w:abstractNumId w:val="0"/>
  </w:num>
  <w:num w:numId="4" w16cid:durableId="2041583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D82"/>
    <w:rsid w:val="00554AFD"/>
    <w:rsid w:val="009801CB"/>
    <w:rsid w:val="00B76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32E972"/>
  <w15:chartTrackingRefBased/>
  <w15:docId w15:val="{2B0B11BE-66CA-4451-90D5-5B48C5ED3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4" w:color="2563EB"/>
      </w:pBdr>
      <w:spacing w:before="330" w:after="150"/>
      <w:outlineLvl w:val="0"/>
    </w:pPr>
    <w:rPr>
      <w:b/>
      <w:bCs/>
      <w:color w:val="1E3A8A"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8" w:space="2" w:color="CBD5E1"/>
      </w:pBdr>
      <w:spacing w:before="270" w:after="120"/>
      <w:outlineLvl w:val="1"/>
    </w:pPr>
    <w:rPr>
      <w:b/>
      <w:bCs/>
      <w:color w:val="1D4ED8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90"/>
      <w:outlineLvl w:val="2"/>
    </w:pPr>
    <w:rPr>
      <w:b/>
      <w:bCs/>
      <w:color w:val="0284C7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180" w:after="60"/>
      <w:outlineLvl w:val="3"/>
    </w:pPr>
    <w:rPr>
      <w:b/>
      <w:bCs/>
      <w:color w:val="0369A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0F172A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521</Words>
  <Characters>2973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7 GK SA1 Question Paper</dc:title>
  <dc:subject/>
  <dc:creator>Navakanth Reddy</dc:creator>
  <cp:keywords/>
  <dc:description/>
  <cp:lastModifiedBy>Navakanth Reddy</cp:lastModifiedBy>
  <cp:revision>2</cp:revision>
  <dcterms:created xsi:type="dcterms:W3CDTF">2026-09-27T09:29:00Z</dcterms:created>
  <dcterms:modified xsi:type="dcterms:W3CDTF">2026-09-27T09:29:00Z</dcterms:modified>
</cp:coreProperties>
</file>