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1E3A8A"/>
          <w:sz w:val="36"/>
        </w:rPr>
        <w:t>Class 7 Social Science — SA-1 Examination Question Paper</w:t>
      </w:r>
    </w:p>
    <w:p>
      <w:pPr>
        <w:spacing w:before="0" w:after="280"/>
      </w:pPr>
      <w:r>
        <w:rPr>
          <w:rFonts w:ascii="Segoe UI" w:hAnsi="Segoe UI"/>
          <w:color w:val="475569"/>
          <w:sz w:val="22"/>
        </w:rPr>
        <w:t>Summative Assessment - I (2026-27) | Maximum Marks: 80 | Time: 2 Hours 30 Minutes</w:t>
      </w:r>
    </w:p>
    <w:p>
      <w:pPr>
        <w:spacing w:before="360" w:after="120"/>
      </w:pPr>
      <w:r>
        <w:rPr>
          <w:rFonts w:ascii="Segoe UI" w:hAnsi="Segoe UI"/>
          <w:b/>
          <w:color w:val="1E3A8A"/>
          <w:sz w:val="30"/>
        </w:rPr>
        <w:t>SUMMATIVE ASSESSMENT - I (SA-1) EXAMINATION (2026-27)</w:t>
      </w:r>
    </w:p>
    <w:p>
      <w:pPr>
        <w:spacing w:before="280" w:after="80"/>
      </w:pPr>
      <w:r>
        <w:rPr>
          <w:rFonts w:ascii="Segoe UI" w:hAnsi="Segoe UI"/>
          <w:b/>
          <w:color w:val="0F766E"/>
          <w:sz w:val="26"/>
        </w:rPr>
        <w:t>CLASS: VII | SUBJECT: SOCIAL SCIENCE</w:t>
      </w:r>
    </w:p>
    <w:p>
      <w:pPr>
        <w:spacing w:before="20" w:after="40" w:line="276" w:lineRule="auto"/>
      </w:pPr>
      <w:r>
        <w:rPr>
          <w:rFonts w:ascii="Segoe UI" w:hAnsi="Segoe UI"/>
          <w:color w:val="1E293B"/>
          <w:sz w:val="19"/>
        </w:rPr>
      </w:r>
      <w:r>
        <w:rPr>
          <w:rFonts w:ascii="Segoe UI" w:hAnsi="Segoe UI"/>
          <w:b/>
          <w:color w:val="1E293B"/>
          <w:sz w:val="19"/>
        </w:rPr>
        <w:t>Time Allowed:</w:t>
      </w:r>
      <w:r>
        <w:rPr>
          <w:rFonts w:ascii="Segoe UI" w:hAnsi="Segoe UI"/>
          <w:color w:val="1E293B"/>
          <w:sz w:val="19"/>
        </w:rPr>
        <w:t xml:space="preserve"> 2 Hours 30 Minutes | </w:t>
      </w:r>
      <w:r>
        <w:rPr>
          <w:rFonts w:ascii="Segoe UI" w:hAnsi="Segoe UI"/>
          <w:b/>
          <w:color w:val="1E293B"/>
          <w:sz w:val="19"/>
        </w:rPr>
        <w:t>Maximum Marks:</w:t>
      </w:r>
      <w:r>
        <w:rPr>
          <w:rFonts w:ascii="Segoe UI" w:hAnsi="Segoe UI"/>
          <w:color w:val="1E293B"/>
          <w:sz w:val="19"/>
        </w:rPr>
        <w:t xml:space="preserve"> 80 Marks</w:t>
      </w:r>
    </w:p>
    <w:p>
      <w:pPr>
        <w:spacing w:before="200" w:after="60"/>
      </w:pPr>
      <w:r>
        <w:rPr>
          <w:rFonts w:ascii="Segoe UI" w:hAnsi="Segoe UI"/>
          <w:b/>
          <w:color w:val="1D4ED8"/>
          <w:sz w:val="22"/>
        </w:rPr>
        <w:t>General Instructions:</w:t>
      </w:r>
    </w:p>
    <w:p>
      <w:pPr>
        <w:spacing w:before="20" w:after="40" w:line="276" w:lineRule="auto"/>
      </w:pPr>
      <w:r>
        <w:rPr>
          <w:rFonts w:ascii="Segoe UI" w:hAnsi="Segoe UI"/>
          <w:color w:val="1E293B"/>
          <w:sz w:val="19"/>
        </w:rPr>
        <w:t>1. *The question paper comprises 5 sections: Section A, Section B, Section C, Section D, and Section E.*</w:t>
      </w:r>
    </w:p>
    <w:p>
      <w:pPr>
        <w:spacing w:before="20" w:after="40" w:line="276" w:lineRule="auto"/>
      </w:pPr>
      <w:r>
        <w:rPr>
          <w:rFonts w:ascii="Segoe UI" w:hAnsi="Segoe UI"/>
          <w:color w:val="1E293B"/>
          <w:sz w:val="19"/>
        </w:rPr>
        <w:t>2. *All questions are compulsory. Internal choices are provided in Section D.*</w:t>
      </w:r>
    </w:p>
    <w:p>
      <w:pPr>
        <w:spacing w:before="20" w:after="40" w:line="276" w:lineRule="auto"/>
      </w:pPr>
      <w:r>
        <w:rPr>
          <w:rFonts w:ascii="Segoe UI" w:hAnsi="Segoe UI"/>
          <w:color w:val="1E293B"/>
          <w:sz w:val="19"/>
        </w:rPr>
        <w:t>3. *Section A contains 20 Multiple Choice Questions carrying 1 mark each.*</w:t>
      </w:r>
    </w:p>
    <w:p>
      <w:pPr>
        <w:spacing w:before="20" w:after="40" w:line="276" w:lineRule="auto"/>
      </w:pPr>
      <w:r>
        <w:rPr>
          <w:rFonts w:ascii="Segoe UI" w:hAnsi="Segoe UI"/>
          <w:color w:val="1E293B"/>
          <w:sz w:val="19"/>
        </w:rPr>
        <w:t>4. *Section B contains 6 Very Short Answer Questions carrying 2 marks each.*</w:t>
      </w:r>
    </w:p>
    <w:p>
      <w:pPr>
        <w:spacing w:before="20" w:after="40" w:line="276" w:lineRule="auto"/>
      </w:pPr>
      <w:r>
        <w:rPr>
          <w:rFonts w:ascii="Segoe UI" w:hAnsi="Segoe UI"/>
          <w:color w:val="1E293B"/>
          <w:sz w:val="19"/>
        </w:rPr>
        <w:t>5. *Section C contains 7 Short Answer Questions carrying 3 marks each.*</w:t>
      </w:r>
    </w:p>
    <w:p>
      <w:pPr>
        <w:spacing w:before="20" w:after="40" w:line="276" w:lineRule="auto"/>
      </w:pPr>
      <w:r>
        <w:rPr>
          <w:rFonts w:ascii="Segoe UI" w:hAnsi="Segoe UI"/>
          <w:color w:val="1E293B"/>
          <w:sz w:val="19"/>
        </w:rPr>
        <w:t>6. *Section D contains 3 Long Answer Questions carrying 5 marks each.*</w:t>
      </w:r>
    </w:p>
    <w:p>
      <w:pPr>
        <w:spacing w:before="20" w:after="40" w:line="276" w:lineRule="auto"/>
      </w:pPr>
      <w:r>
        <w:rPr>
          <w:rFonts w:ascii="Segoe UI" w:hAnsi="Segoe UI"/>
          <w:color w:val="1E293B"/>
          <w:sz w:val="19"/>
        </w:rPr>
        <w:t>7. *Section E contains 3 Source-Based / Case-Based Questions carrying 4 marks each.*</w:t>
      </w:r>
    </w:p>
    <w:p>
      <w:pPr>
        <w:spacing w:before="280" w:after="80"/>
      </w:pPr>
      <w:r>
        <w:rPr>
          <w:rFonts w:ascii="Segoe UI" w:hAnsi="Segoe UI"/>
          <w:b/>
          <w:color w:val="0F766E"/>
          <w:sz w:val="26"/>
        </w:rPr>
        <w:t>SECTION A: OBJECTIVE &amp; MULTIPLE CHOICE QUESTIONS (20 Marks)</w:t>
      </w:r>
    </w:p>
    <w:p>
      <w:pPr>
        <w:spacing w:before="20" w:after="40" w:line="276" w:lineRule="auto"/>
      </w:pPr>
      <w:r>
        <w:rPr>
          <w:rFonts w:ascii="Segoe UI" w:hAnsi="Segoe UI"/>
          <w:color w:val="1E293B"/>
          <w:sz w:val="19"/>
        </w:rPr>
        <w:t>*Select and write the correct option for each question:*</w:t>
      </w:r>
    </w:p>
    <w:p>
      <w:pPr>
        <w:spacing w:before="20" w:after="40" w:line="276" w:lineRule="auto"/>
      </w:pPr>
      <w:r>
        <w:rPr>
          <w:rFonts w:ascii="Segoe UI" w:hAnsi="Segoe UI"/>
          <w:color w:val="1E293B"/>
          <w:sz w:val="19"/>
        </w:rPr>
        <w:t>1. The statistical average of weather conditions recorded over 30 years or more is termed: [1 Mark]</w:t>
      </w:r>
    </w:p>
    <w:p>
      <w:pPr>
        <w:spacing w:before="20" w:after="40" w:line="276" w:lineRule="auto"/>
        <w:ind w:left="360"/>
      </w:pPr>
      <w:r>
        <w:rPr>
          <w:rFonts w:ascii="Segoe UI" w:hAnsi="Segoe UI"/>
          <w:color w:val="1E293B"/>
          <w:sz w:val="19"/>
        </w:rPr>
        <w:t>• a. Weather</w:t>
      </w:r>
    </w:p>
    <w:p>
      <w:pPr>
        <w:spacing w:before="20" w:after="40" w:line="276" w:lineRule="auto"/>
        <w:ind w:left="360"/>
      </w:pPr>
      <w:r>
        <w:rPr>
          <w:rFonts w:ascii="Segoe UI" w:hAnsi="Segoe UI"/>
          <w:color w:val="1E293B"/>
          <w:sz w:val="19"/>
        </w:rPr>
        <w:t>• b. Climate</w:t>
      </w:r>
    </w:p>
    <w:p>
      <w:pPr>
        <w:spacing w:before="20" w:after="40" w:line="276" w:lineRule="auto"/>
        <w:ind w:left="360"/>
      </w:pPr>
      <w:r>
        <w:rPr>
          <w:rFonts w:ascii="Segoe UI" w:hAnsi="Segoe UI"/>
          <w:color w:val="1E293B"/>
          <w:sz w:val="19"/>
        </w:rPr>
        <w:t>• c. Atmospheric pressure</w:t>
      </w:r>
    </w:p>
    <w:p>
      <w:pPr>
        <w:spacing w:before="20" w:after="40" w:line="276" w:lineRule="auto"/>
        <w:ind w:left="360"/>
      </w:pPr>
      <w:r>
        <w:rPr>
          <w:rFonts w:ascii="Segoe UI" w:hAnsi="Segoe UI"/>
          <w:color w:val="1E293B"/>
          <w:sz w:val="19"/>
        </w:rPr>
        <w:t>• d. Humidity</w:t>
      </w:r>
    </w:p>
    <w:p>
      <w:pPr>
        <w:spacing w:before="20" w:after="40" w:line="276" w:lineRule="auto"/>
      </w:pPr>
      <w:r>
        <w:rPr>
          <w:rFonts w:ascii="Segoe UI" w:hAnsi="Segoe UI"/>
          <w:color w:val="1E293B"/>
          <w:sz w:val="19"/>
        </w:rPr>
        <w:t>2. Which Indian region experiences an Arid (Desert) climate with very low annual rainfall? [1 Mark]</w:t>
      </w:r>
    </w:p>
    <w:p>
      <w:pPr>
        <w:spacing w:before="20" w:after="40" w:line="276" w:lineRule="auto"/>
        <w:ind w:left="360"/>
      </w:pPr>
      <w:r>
        <w:rPr>
          <w:rFonts w:ascii="Segoe UI" w:hAnsi="Segoe UI"/>
          <w:color w:val="1E293B"/>
          <w:sz w:val="19"/>
        </w:rPr>
        <w:t>• a. Western coastal plain of Kerala</w:t>
      </w:r>
    </w:p>
    <w:p>
      <w:pPr>
        <w:spacing w:before="20" w:after="40" w:line="276" w:lineRule="auto"/>
        <w:ind w:left="360"/>
      </w:pPr>
      <w:r>
        <w:rPr>
          <w:rFonts w:ascii="Segoe UI" w:hAnsi="Segoe UI"/>
          <w:color w:val="1E293B"/>
          <w:sz w:val="19"/>
        </w:rPr>
        <w:t>• b. Thar Desert of Rajasthan</w:t>
      </w:r>
    </w:p>
    <w:p>
      <w:pPr>
        <w:spacing w:before="20" w:after="40" w:line="276" w:lineRule="auto"/>
        <w:ind w:left="360"/>
      </w:pPr>
      <w:r>
        <w:rPr>
          <w:rFonts w:ascii="Segoe UI" w:hAnsi="Segoe UI"/>
          <w:color w:val="1E293B"/>
          <w:sz w:val="19"/>
        </w:rPr>
        <w:t>• c. Brahmaputra valley of Assam</w:t>
      </w:r>
    </w:p>
    <w:p>
      <w:pPr>
        <w:spacing w:before="20" w:after="40" w:line="276" w:lineRule="auto"/>
        <w:ind w:left="360"/>
      </w:pPr>
      <w:r>
        <w:rPr>
          <w:rFonts w:ascii="Segoe UI" w:hAnsi="Segoe UI"/>
          <w:color w:val="1E293B"/>
          <w:sz w:val="19"/>
        </w:rPr>
        <w:t>• d. Malabar coast</w:t>
      </w:r>
    </w:p>
    <w:p>
      <w:pPr>
        <w:spacing w:before="20" w:after="40" w:line="276" w:lineRule="auto"/>
      </w:pPr>
      <w:r>
        <w:rPr>
          <w:rFonts w:ascii="Segoe UI" w:hAnsi="Segoe UI"/>
          <w:color w:val="1E293B"/>
          <w:sz w:val="19"/>
        </w:rPr>
        <w:t>3. Which seasonal winds bring summer monsoon rainfall to most parts of India? [1 Mark]</w:t>
      </w:r>
    </w:p>
    <w:p>
      <w:pPr>
        <w:spacing w:before="20" w:after="40" w:line="276" w:lineRule="auto"/>
        <w:ind w:left="360"/>
      </w:pPr>
      <w:r>
        <w:rPr>
          <w:rFonts w:ascii="Segoe UI" w:hAnsi="Segoe UI"/>
          <w:color w:val="1E293B"/>
          <w:sz w:val="19"/>
        </w:rPr>
        <w:t>• a. Northeast Monsoon</w:t>
      </w:r>
    </w:p>
    <w:p>
      <w:pPr>
        <w:spacing w:before="20" w:after="40" w:line="276" w:lineRule="auto"/>
        <w:ind w:left="360"/>
      </w:pPr>
      <w:r>
        <w:rPr>
          <w:rFonts w:ascii="Segoe UI" w:hAnsi="Segoe UI"/>
          <w:color w:val="1E293B"/>
          <w:sz w:val="19"/>
        </w:rPr>
        <w:t>• b. Southwest Monsoon</w:t>
      </w:r>
    </w:p>
    <w:p>
      <w:pPr>
        <w:spacing w:before="20" w:after="40" w:line="276" w:lineRule="auto"/>
        <w:ind w:left="360"/>
      </w:pPr>
      <w:r>
        <w:rPr>
          <w:rFonts w:ascii="Segoe UI" w:hAnsi="Segoe UI"/>
          <w:color w:val="1E293B"/>
          <w:sz w:val="19"/>
        </w:rPr>
        <w:t>• c. Westerly Jet Streams</w:t>
      </w:r>
    </w:p>
    <w:p>
      <w:pPr>
        <w:spacing w:before="20" w:after="40" w:line="276" w:lineRule="auto"/>
        <w:ind w:left="360"/>
      </w:pPr>
      <w:r>
        <w:rPr>
          <w:rFonts w:ascii="Segoe UI" w:hAnsi="Segoe UI"/>
          <w:color w:val="1E293B"/>
          <w:sz w:val="19"/>
        </w:rPr>
        <w:t>• d. Polar Easterlies</w:t>
      </w:r>
    </w:p>
    <w:p>
      <w:pPr>
        <w:spacing w:before="20" w:after="40" w:line="276" w:lineRule="auto"/>
      </w:pPr>
      <w:r>
        <w:rPr>
          <w:rFonts w:ascii="Segoe UI" w:hAnsi="Segoe UI"/>
          <w:color w:val="1E293B"/>
          <w:sz w:val="19"/>
        </w:rPr>
        <w:t>4. The Deccan Plateau receives less rainfall than Mumbai because it lies in: [1 Mark]</w:t>
      </w:r>
    </w:p>
    <w:p>
      <w:pPr>
        <w:spacing w:before="20" w:after="40" w:line="276" w:lineRule="auto"/>
        <w:ind w:left="360"/>
      </w:pPr>
      <w:r>
        <w:rPr>
          <w:rFonts w:ascii="Segoe UI" w:hAnsi="Segoe UI"/>
          <w:color w:val="1E293B"/>
          <w:sz w:val="19"/>
        </w:rPr>
        <w:t>• a. The windward zone</w:t>
      </w:r>
    </w:p>
    <w:p>
      <w:pPr>
        <w:spacing w:before="20" w:after="40" w:line="276" w:lineRule="auto"/>
        <w:ind w:left="360"/>
      </w:pPr>
      <w:r>
        <w:rPr>
          <w:rFonts w:ascii="Segoe UI" w:hAnsi="Segoe UI"/>
          <w:color w:val="1E293B"/>
          <w:sz w:val="19"/>
        </w:rPr>
        <w:t>• b. The rain shadow area</w:t>
      </w:r>
    </w:p>
    <w:p>
      <w:pPr>
        <w:spacing w:before="20" w:after="40" w:line="276" w:lineRule="auto"/>
        <w:ind w:left="360"/>
      </w:pPr>
      <w:r>
        <w:rPr>
          <w:rFonts w:ascii="Segoe UI" w:hAnsi="Segoe UI"/>
          <w:color w:val="1E293B"/>
          <w:sz w:val="19"/>
        </w:rPr>
        <w:t>• c. The alpine region</w:t>
      </w:r>
    </w:p>
    <w:p>
      <w:pPr>
        <w:spacing w:before="20" w:after="40" w:line="276" w:lineRule="auto"/>
        <w:ind w:left="360"/>
      </w:pPr>
      <w:r>
        <w:rPr>
          <w:rFonts w:ascii="Segoe UI" w:hAnsi="Segoe UI"/>
          <w:color w:val="1E293B"/>
          <w:sz w:val="19"/>
        </w:rPr>
        <w:t>• d. The sub-tropical plain</w:t>
      </w:r>
    </w:p>
    <w:p>
      <w:pPr>
        <w:spacing w:before="20" w:after="40" w:line="276" w:lineRule="auto"/>
      </w:pPr>
      <w:r>
        <w:rPr>
          <w:rFonts w:ascii="Segoe UI" w:hAnsi="Segoe UI"/>
          <w:color w:val="1E293B"/>
          <w:sz w:val="19"/>
        </w:rPr>
        <w:t>5. The sudden breaching and catastrophic flooding of moraine-dammed glacial lakes in high mountains is called: [1 Mark]</w:t>
      </w:r>
    </w:p>
    <w:p>
      <w:pPr>
        <w:spacing w:before="20" w:after="40" w:line="276" w:lineRule="auto"/>
        <w:ind w:left="360"/>
      </w:pPr>
      <w:r>
        <w:rPr>
          <w:rFonts w:ascii="Segoe UI" w:hAnsi="Segoe UI"/>
          <w:color w:val="1E293B"/>
          <w:sz w:val="19"/>
        </w:rPr>
        <w:t>• a. Cyclone</w:t>
      </w:r>
    </w:p>
    <w:p>
      <w:pPr>
        <w:spacing w:before="20" w:after="40" w:line="276" w:lineRule="auto"/>
        <w:ind w:left="360"/>
      </w:pPr>
      <w:r>
        <w:rPr>
          <w:rFonts w:ascii="Segoe UI" w:hAnsi="Segoe UI"/>
          <w:color w:val="1E293B"/>
          <w:sz w:val="19"/>
        </w:rPr>
        <w:t>• b. GLOF (Glacial Lake Outburst Flood)</w:t>
      </w:r>
    </w:p>
    <w:p>
      <w:pPr>
        <w:spacing w:before="20" w:after="40" w:line="276" w:lineRule="auto"/>
        <w:ind w:left="360"/>
      </w:pPr>
      <w:r>
        <w:rPr>
          <w:rFonts w:ascii="Segoe UI" w:hAnsi="Segoe UI"/>
          <w:color w:val="1E293B"/>
          <w:sz w:val="19"/>
        </w:rPr>
        <w:t>• c. Tsunami</w:t>
      </w:r>
    </w:p>
    <w:p>
      <w:pPr>
        <w:spacing w:before="20" w:after="40" w:line="276" w:lineRule="auto"/>
        <w:ind w:left="360"/>
      </w:pPr>
      <w:r>
        <w:rPr>
          <w:rFonts w:ascii="Segoe UI" w:hAnsi="Segoe UI"/>
          <w:color w:val="1E293B"/>
          <w:sz w:val="19"/>
        </w:rPr>
        <w:t>• d. Drought</w:t>
      </w:r>
    </w:p>
    <w:p>
      <w:pPr>
        <w:spacing w:before="20" w:after="40" w:line="276" w:lineRule="auto"/>
      </w:pPr>
      <w:r>
        <w:rPr>
          <w:rFonts w:ascii="Segoe UI" w:hAnsi="Segoe UI"/>
          <w:color w:val="1E293B"/>
          <w:sz w:val="19"/>
        </w:rPr>
        <w:t>6. Who founded the Shunga dynasty following the decline of the Mauryan Empire? [1 Mark]</w:t>
      </w:r>
    </w:p>
    <w:p>
      <w:pPr>
        <w:spacing w:before="20" w:after="40" w:line="276" w:lineRule="auto"/>
        <w:ind w:left="360"/>
      </w:pPr>
      <w:r>
        <w:rPr>
          <w:rFonts w:ascii="Segoe UI" w:hAnsi="Segoe UI"/>
          <w:color w:val="1E293B"/>
          <w:sz w:val="19"/>
        </w:rPr>
        <w:t>• a. Bimbisara</w:t>
      </w:r>
    </w:p>
    <w:p>
      <w:pPr>
        <w:spacing w:before="20" w:after="40" w:line="276" w:lineRule="auto"/>
        <w:ind w:left="360"/>
      </w:pPr>
      <w:r>
        <w:rPr>
          <w:rFonts w:ascii="Segoe UI" w:hAnsi="Segoe UI"/>
          <w:color w:val="1E293B"/>
          <w:sz w:val="19"/>
        </w:rPr>
        <w:t>• b. Pushyamitra Shunga</w:t>
      </w:r>
    </w:p>
    <w:p>
      <w:pPr>
        <w:spacing w:before="20" w:after="40" w:line="276" w:lineRule="auto"/>
        <w:ind w:left="360"/>
      </w:pPr>
      <w:r>
        <w:rPr>
          <w:rFonts w:ascii="Segoe UI" w:hAnsi="Segoe UI"/>
          <w:color w:val="1E293B"/>
          <w:sz w:val="19"/>
        </w:rPr>
        <w:t>• c. Gautamiputra Satakarni</w:t>
      </w:r>
    </w:p>
    <w:p>
      <w:pPr>
        <w:spacing w:before="20" w:after="40" w:line="276" w:lineRule="auto"/>
        <w:ind w:left="360"/>
      </w:pPr>
      <w:r>
        <w:rPr>
          <w:rFonts w:ascii="Segoe UI" w:hAnsi="Segoe UI"/>
          <w:color w:val="1E293B"/>
          <w:sz w:val="19"/>
        </w:rPr>
        <w:t>• d. Karikala Chola</w:t>
      </w:r>
    </w:p>
    <w:p>
      <w:pPr>
        <w:spacing w:before="20" w:after="40" w:line="276" w:lineRule="auto"/>
      </w:pPr>
      <w:r>
        <w:rPr>
          <w:rFonts w:ascii="Segoe UI" w:hAnsi="Segoe UI"/>
          <w:color w:val="1E293B"/>
          <w:sz w:val="19"/>
        </w:rPr>
        <w:t>7. The celebrated 17-line rock-cut Hathigumpha Inscription is attributed to King: [1 Mark]</w:t>
      </w:r>
    </w:p>
    <w:p>
      <w:pPr>
        <w:spacing w:before="20" w:after="40" w:line="276" w:lineRule="auto"/>
        <w:ind w:left="360"/>
      </w:pPr>
      <w:r>
        <w:rPr>
          <w:rFonts w:ascii="Segoe UI" w:hAnsi="Segoe UI"/>
          <w:color w:val="1E293B"/>
          <w:sz w:val="19"/>
        </w:rPr>
        <w:t>• a. Kanishka</w:t>
      </w:r>
    </w:p>
    <w:p>
      <w:pPr>
        <w:spacing w:before="20" w:after="40" w:line="276" w:lineRule="auto"/>
        <w:ind w:left="360"/>
      </w:pPr>
      <w:r>
        <w:rPr>
          <w:rFonts w:ascii="Segoe UI" w:hAnsi="Segoe UI"/>
          <w:color w:val="1E293B"/>
          <w:sz w:val="19"/>
        </w:rPr>
        <w:t>• b. Kharavela of Kalinga</w:t>
      </w:r>
    </w:p>
    <w:p>
      <w:pPr>
        <w:spacing w:before="20" w:after="40" w:line="276" w:lineRule="auto"/>
        <w:ind w:left="360"/>
      </w:pPr>
      <w:r>
        <w:rPr>
          <w:rFonts w:ascii="Segoe UI" w:hAnsi="Segoe UI"/>
          <w:color w:val="1E293B"/>
          <w:sz w:val="19"/>
        </w:rPr>
        <w:t>• c. Ashoka</w:t>
      </w:r>
    </w:p>
    <w:p>
      <w:pPr>
        <w:spacing w:before="20" w:after="40" w:line="276" w:lineRule="auto"/>
        <w:ind w:left="360"/>
      </w:pPr>
      <w:r>
        <w:rPr>
          <w:rFonts w:ascii="Segoe UI" w:hAnsi="Segoe UI"/>
          <w:color w:val="1E293B"/>
          <w:sz w:val="19"/>
        </w:rPr>
        <w:t>• d. Chandragupta II</w:t>
      </w:r>
    </w:p>
    <w:p>
      <w:pPr>
        <w:spacing w:before="20" w:after="40" w:line="276" w:lineRule="auto"/>
      </w:pPr>
      <w:r>
        <w:rPr>
          <w:rFonts w:ascii="Segoe UI" w:hAnsi="Segoe UI"/>
          <w:color w:val="1E293B"/>
          <w:sz w:val="19"/>
        </w:rPr>
        <w:t>8. The Satavahana dynasty, known for issuing coins with ship motifs, ruled over which region? [1 Mark]</w:t>
      </w:r>
    </w:p>
    <w:p>
      <w:pPr>
        <w:spacing w:before="20" w:after="40" w:line="276" w:lineRule="auto"/>
        <w:ind w:left="360"/>
      </w:pPr>
      <w:r>
        <w:rPr>
          <w:rFonts w:ascii="Segoe UI" w:hAnsi="Segoe UI"/>
          <w:color w:val="1E293B"/>
          <w:sz w:val="19"/>
        </w:rPr>
        <w:t>• a. Ganga-Yamuna Doab</w:t>
      </w:r>
    </w:p>
    <w:p>
      <w:pPr>
        <w:spacing w:before="20" w:after="40" w:line="276" w:lineRule="auto"/>
        <w:ind w:left="360"/>
      </w:pPr>
      <w:r>
        <w:rPr>
          <w:rFonts w:ascii="Segoe UI" w:hAnsi="Segoe UI"/>
          <w:color w:val="1E293B"/>
          <w:sz w:val="19"/>
        </w:rPr>
        <w:t>• b. The Deccan Plateau</w:t>
      </w:r>
    </w:p>
    <w:p>
      <w:pPr>
        <w:spacing w:before="20" w:after="40" w:line="276" w:lineRule="auto"/>
        <w:ind w:left="360"/>
      </w:pPr>
      <w:r>
        <w:rPr>
          <w:rFonts w:ascii="Segoe UI" w:hAnsi="Segoe UI"/>
          <w:color w:val="1E293B"/>
          <w:sz w:val="19"/>
        </w:rPr>
        <w:t>• c. Kashmir Valley</w:t>
      </w:r>
    </w:p>
    <w:p>
      <w:pPr>
        <w:spacing w:before="20" w:after="40" w:line="276" w:lineRule="auto"/>
        <w:ind w:left="360"/>
      </w:pPr>
      <w:r>
        <w:rPr>
          <w:rFonts w:ascii="Segoe UI" w:hAnsi="Segoe UI"/>
          <w:color w:val="1E293B"/>
          <w:sz w:val="19"/>
        </w:rPr>
        <w:t>• d. Thar Desert</w:t>
      </w:r>
    </w:p>
    <w:p>
      <w:pPr>
        <w:spacing w:before="20" w:after="40" w:line="276" w:lineRule="auto"/>
      </w:pPr>
      <w:r>
        <w:rPr>
          <w:rFonts w:ascii="Segoe UI" w:hAnsi="Segoe UI"/>
          <w:color w:val="1E293B"/>
          <w:sz w:val="19"/>
        </w:rPr>
        <w:t>9. The Shaka Samvat calendar, initiated in 78 CE, was founded by which Kushana emperor? [1 Mark]</w:t>
      </w:r>
    </w:p>
    <w:p>
      <w:pPr>
        <w:spacing w:before="20" w:after="40" w:line="276" w:lineRule="auto"/>
        <w:ind w:left="360"/>
      </w:pPr>
      <w:r>
        <w:rPr>
          <w:rFonts w:ascii="Segoe UI" w:hAnsi="Segoe UI"/>
          <w:color w:val="1E293B"/>
          <w:sz w:val="19"/>
        </w:rPr>
        <w:t>• a. Kadphises I</w:t>
      </w:r>
    </w:p>
    <w:p>
      <w:pPr>
        <w:spacing w:before="20" w:after="40" w:line="276" w:lineRule="auto"/>
        <w:ind w:left="360"/>
      </w:pPr>
      <w:r>
        <w:rPr>
          <w:rFonts w:ascii="Segoe UI" w:hAnsi="Segoe UI"/>
          <w:color w:val="1E293B"/>
          <w:sz w:val="19"/>
        </w:rPr>
        <w:t>• b. Kanishka</w:t>
      </w:r>
    </w:p>
    <w:p>
      <w:pPr>
        <w:spacing w:before="20" w:after="40" w:line="276" w:lineRule="auto"/>
        <w:ind w:left="360"/>
      </w:pPr>
      <w:r>
        <w:rPr>
          <w:rFonts w:ascii="Segoe UI" w:hAnsi="Segoe UI"/>
          <w:color w:val="1E293B"/>
          <w:sz w:val="19"/>
        </w:rPr>
        <w:t>• c. Menander</w:t>
      </w:r>
    </w:p>
    <w:p>
      <w:pPr>
        <w:spacing w:before="20" w:after="40" w:line="276" w:lineRule="auto"/>
        <w:ind w:left="360"/>
      </w:pPr>
      <w:r>
        <w:rPr>
          <w:rFonts w:ascii="Segoe UI" w:hAnsi="Segoe UI"/>
          <w:color w:val="1E293B"/>
          <w:sz w:val="19"/>
        </w:rPr>
        <w:t>• d. Rudradaman</w:t>
      </w:r>
    </w:p>
    <w:p>
      <w:pPr>
        <w:spacing w:before="20" w:after="40" w:line="276" w:lineRule="auto"/>
      </w:pPr>
      <w:r>
        <w:rPr>
          <w:rFonts w:ascii="Segoe UI" w:hAnsi="Segoe UI"/>
          <w:color w:val="1E293B"/>
          <w:sz w:val="19"/>
        </w:rPr>
        <w:t>10. The Greco-Buddhist art style developed during the Kushana rule in northwestern India is called: [1 Mark]</w:t>
      </w:r>
    </w:p>
    <w:p>
      <w:pPr>
        <w:spacing w:before="20" w:after="40" w:line="276" w:lineRule="auto"/>
        <w:ind w:left="360"/>
      </w:pPr>
      <w:r>
        <w:rPr>
          <w:rFonts w:ascii="Segoe UI" w:hAnsi="Segoe UI"/>
          <w:color w:val="1E293B"/>
          <w:sz w:val="19"/>
        </w:rPr>
        <w:t>• a. Mathura Art</w:t>
      </w:r>
    </w:p>
    <w:p>
      <w:pPr>
        <w:spacing w:before="20" w:after="40" w:line="276" w:lineRule="auto"/>
        <w:ind w:left="360"/>
      </w:pPr>
      <w:r>
        <w:rPr>
          <w:rFonts w:ascii="Segoe UI" w:hAnsi="Segoe UI"/>
          <w:color w:val="1E293B"/>
          <w:sz w:val="19"/>
        </w:rPr>
        <w:t>• b. Gandhara Art</w:t>
      </w:r>
    </w:p>
    <w:p>
      <w:pPr>
        <w:spacing w:before="20" w:after="40" w:line="276" w:lineRule="auto"/>
        <w:ind w:left="360"/>
      </w:pPr>
      <w:r>
        <w:rPr>
          <w:rFonts w:ascii="Segoe UI" w:hAnsi="Segoe UI"/>
          <w:color w:val="1E293B"/>
          <w:sz w:val="19"/>
        </w:rPr>
        <w:t>• c. Amaravati Art</w:t>
      </w:r>
    </w:p>
    <w:p>
      <w:pPr>
        <w:spacing w:before="20" w:after="40" w:line="276" w:lineRule="auto"/>
        <w:ind w:left="360"/>
      </w:pPr>
      <w:r>
        <w:rPr>
          <w:rFonts w:ascii="Segoe UI" w:hAnsi="Segoe UI"/>
          <w:color w:val="1E293B"/>
          <w:sz w:val="19"/>
        </w:rPr>
        <w:t>• d. Chola Art</w:t>
      </w:r>
    </w:p>
    <w:p>
      <w:pPr>
        <w:spacing w:before="20" w:after="40" w:line="276" w:lineRule="auto"/>
      </w:pPr>
      <w:r>
        <w:rPr>
          <w:rFonts w:ascii="Segoe UI" w:hAnsi="Segoe UI"/>
          <w:color w:val="1E293B"/>
          <w:sz w:val="19"/>
        </w:rPr>
        <w:t>11. Which Chola king built the historic Grand Anicut (Kallanai) dam across the Cauvery river? [1 Mark]</w:t>
      </w:r>
    </w:p>
    <w:p>
      <w:pPr>
        <w:spacing w:before="20" w:after="40" w:line="276" w:lineRule="auto"/>
        <w:ind w:left="360"/>
      </w:pPr>
      <w:r>
        <w:rPr>
          <w:rFonts w:ascii="Segoe UI" w:hAnsi="Segoe UI"/>
          <w:color w:val="1E293B"/>
          <w:sz w:val="19"/>
        </w:rPr>
        <w:t>• a. Rajaraja Chola</w:t>
      </w:r>
    </w:p>
    <w:p>
      <w:pPr>
        <w:spacing w:before="20" w:after="40" w:line="276" w:lineRule="auto"/>
        <w:ind w:left="360"/>
      </w:pPr>
      <w:r>
        <w:rPr>
          <w:rFonts w:ascii="Segoe UI" w:hAnsi="Segoe UI"/>
          <w:color w:val="1E293B"/>
          <w:sz w:val="19"/>
        </w:rPr>
        <w:t>• b. Karikala Chola</w:t>
      </w:r>
    </w:p>
    <w:p>
      <w:pPr>
        <w:spacing w:before="20" w:after="40" w:line="276" w:lineRule="auto"/>
        <w:ind w:left="360"/>
      </w:pPr>
      <w:r>
        <w:rPr>
          <w:rFonts w:ascii="Segoe UI" w:hAnsi="Segoe UI"/>
          <w:color w:val="1E293B"/>
          <w:sz w:val="19"/>
        </w:rPr>
        <w:t>• c. Rajendra Chola</w:t>
      </w:r>
    </w:p>
    <w:p>
      <w:pPr>
        <w:spacing w:before="20" w:after="40" w:line="276" w:lineRule="auto"/>
        <w:ind w:left="360"/>
      </w:pPr>
      <w:r>
        <w:rPr>
          <w:rFonts w:ascii="Segoe UI" w:hAnsi="Segoe UI"/>
          <w:color w:val="1E293B"/>
          <w:sz w:val="19"/>
        </w:rPr>
        <w:t>• d. Sundara Chola</w:t>
      </w:r>
    </w:p>
    <w:p>
      <w:pPr>
        <w:spacing w:before="20" w:after="40" w:line="276" w:lineRule="auto"/>
      </w:pPr>
      <w:r>
        <w:rPr>
          <w:rFonts w:ascii="Segoe UI" w:hAnsi="Segoe UI"/>
          <w:color w:val="1E293B"/>
          <w:sz w:val="19"/>
        </w:rPr>
        <w:t>12. The Sanskrit philosophical phrase *'Vasudhaiva Kutumbakam'* means: [1 Mark]</w:t>
      </w:r>
    </w:p>
    <w:p>
      <w:pPr>
        <w:spacing w:before="20" w:after="40" w:line="276" w:lineRule="auto"/>
        <w:ind w:left="360"/>
      </w:pPr>
      <w:r>
        <w:rPr>
          <w:rFonts w:ascii="Segoe UI" w:hAnsi="Segoe UI"/>
          <w:color w:val="1E293B"/>
          <w:sz w:val="19"/>
        </w:rPr>
        <w:t>• a. Truth alone triumphs</w:t>
      </w:r>
    </w:p>
    <w:p>
      <w:pPr>
        <w:spacing w:before="20" w:after="40" w:line="276" w:lineRule="auto"/>
        <w:ind w:left="360"/>
      </w:pPr>
      <w:r>
        <w:rPr>
          <w:rFonts w:ascii="Segoe UI" w:hAnsi="Segoe UI"/>
          <w:color w:val="1E293B"/>
          <w:sz w:val="19"/>
        </w:rPr>
        <w:t>• b. The whole world is one family</w:t>
      </w:r>
    </w:p>
    <w:p>
      <w:pPr>
        <w:spacing w:before="20" w:after="40" w:line="276" w:lineRule="auto"/>
        <w:ind w:left="360"/>
      </w:pPr>
      <w:r>
        <w:rPr>
          <w:rFonts w:ascii="Segoe UI" w:hAnsi="Segoe UI"/>
          <w:color w:val="1E293B"/>
          <w:sz w:val="19"/>
        </w:rPr>
        <w:t>• c. Knowledge gives humility</w:t>
      </w:r>
    </w:p>
    <w:p>
      <w:pPr>
        <w:spacing w:before="20" w:after="40" w:line="276" w:lineRule="auto"/>
        <w:ind w:left="360"/>
      </w:pPr>
      <w:r>
        <w:rPr>
          <w:rFonts w:ascii="Segoe UI" w:hAnsi="Segoe UI"/>
          <w:color w:val="1E293B"/>
          <w:sz w:val="19"/>
        </w:rPr>
        <w:t>• d. Protect the environment</w:t>
      </w:r>
    </w:p>
    <w:p>
      <w:pPr>
        <w:spacing w:before="20" w:after="40" w:line="276" w:lineRule="auto"/>
      </w:pPr>
      <w:r>
        <w:rPr>
          <w:rFonts w:ascii="Segoe UI" w:hAnsi="Segoe UI"/>
          <w:color w:val="1E293B"/>
          <w:sz w:val="19"/>
        </w:rPr>
        <w:t>13. The Zoroastrian (Parsi) refugees from Persia were granted shelter in Gujarat by King: [1 Mark]</w:t>
      </w:r>
    </w:p>
    <w:p>
      <w:pPr>
        <w:spacing w:before="20" w:after="40" w:line="276" w:lineRule="auto"/>
        <w:ind w:left="360"/>
      </w:pPr>
      <w:r>
        <w:rPr>
          <w:rFonts w:ascii="Segoe UI" w:hAnsi="Segoe UI"/>
          <w:color w:val="1E293B"/>
          <w:sz w:val="19"/>
        </w:rPr>
        <w:t>• a. Jadi Rana</w:t>
      </w:r>
    </w:p>
    <w:p>
      <w:pPr>
        <w:spacing w:before="20" w:after="40" w:line="276" w:lineRule="auto"/>
        <w:ind w:left="360"/>
      </w:pPr>
      <w:r>
        <w:rPr>
          <w:rFonts w:ascii="Segoe UI" w:hAnsi="Segoe UI"/>
          <w:color w:val="1E293B"/>
          <w:sz w:val="19"/>
        </w:rPr>
        <w:t>• b. Pulakeshin II</w:t>
      </w:r>
    </w:p>
    <w:p>
      <w:pPr>
        <w:spacing w:before="20" w:after="40" w:line="276" w:lineRule="auto"/>
        <w:ind w:left="360"/>
      </w:pPr>
      <w:r>
        <w:rPr>
          <w:rFonts w:ascii="Segoe UI" w:hAnsi="Segoe UI"/>
          <w:color w:val="1E293B"/>
          <w:sz w:val="19"/>
        </w:rPr>
        <w:t>• c. Harsha</w:t>
      </w:r>
    </w:p>
    <w:p>
      <w:pPr>
        <w:spacing w:before="20" w:after="40" w:line="276" w:lineRule="auto"/>
        <w:ind w:left="360"/>
      </w:pPr>
      <w:r>
        <w:rPr>
          <w:rFonts w:ascii="Segoe UI" w:hAnsi="Segoe UI"/>
          <w:color w:val="1E293B"/>
          <w:sz w:val="19"/>
        </w:rPr>
        <w:t>• d. Bhoja</w:t>
      </w:r>
    </w:p>
    <w:p>
      <w:pPr>
        <w:spacing w:before="20" w:after="40" w:line="276" w:lineRule="auto"/>
      </w:pPr>
      <w:r>
        <w:rPr>
          <w:rFonts w:ascii="Segoe UI" w:hAnsi="Segoe UI"/>
          <w:color w:val="1E293B"/>
          <w:sz w:val="19"/>
        </w:rPr>
        <w:t>14. The ancient Jewish community that settled on the Konkan coast of Maharashtra is known as: [1 Mark]</w:t>
      </w:r>
    </w:p>
    <w:p>
      <w:pPr>
        <w:spacing w:before="20" w:after="40" w:line="276" w:lineRule="auto"/>
        <w:ind w:left="360"/>
      </w:pPr>
      <w:r>
        <w:rPr>
          <w:rFonts w:ascii="Segoe UI" w:hAnsi="Segoe UI"/>
          <w:color w:val="1E293B"/>
          <w:sz w:val="19"/>
        </w:rPr>
        <w:t>• a. Cochin Jews</w:t>
      </w:r>
    </w:p>
    <w:p>
      <w:pPr>
        <w:spacing w:before="20" w:after="40" w:line="276" w:lineRule="auto"/>
        <w:ind w:left="360"/>
      </w:pPr>
      <w:r>
        <w:rPr>
          <w:rFonts w:ascii="Segoe UI" w:hAnsi="Segoe UI"/>
          <w:color w:val="1E293B"/>
          <w:sz w:val="19"/>
        </w:rPr>
        <w:t>• b. Bene Israel</w:t>
      </w:r>
    </w:p>
    <w:p>
      <w:pPr>
        <w:spacing w:before="20" w:after="40" w:line="276" w:lineRule="auto"/>
        <w:ind w:left="360"/>
      </w:pPr>
      <w:r>
        <w:rPr>
          <w:rFonts w:ascii="Segoe UI" w:hAnsi="Segoe UI"/>
          <w:color w:val="1E293B"/>
          <w:sz w:val="19"/>
        </w:rPr>
        <w:t>• c. Baghdadi Jews</w:t>
      </w:r>
    </w:p>
    <w:p>
      <w:pPr>
        <w:spacing w:before="20" w:after="40" w:line="276" w:lineRule="auto"/>
        <w:ind w:left="360"/>
      </w:pPr>
      <w:r>
        <w:rPr>
          <w:rFonts w:ascii="Segoe UI" w:hAnsi="Segoe UI"/>
          <w:color w:val="1E293B"/>
          <w:sz w:val="19"/>
        </w:rPr>
        <w:t>• d. Ashkenazi Jews</w:t>
      </w:r>
    </w:p>
    <w:p>
      <w:pPr>
        <w:spacing w:before="20" w:after="40" w:line="276" w:lineRule="auto"/>
      </w:pPr>
      <w:r>
        <w:rPr>
          <w:rFonts w:ascii="Segoe UI" w:hAnsi="Segoe UI"/>
          <w:color w:val="1E293B"/>
          <w:sz w:val="19"/>
        </w:rPr>
        <w:t>15. Complete the analogy: *Dharamshala : North India :: Bylakuppe : _______* [1 Mark]</w:t>
      </w:r>
    </w:p>
    <w:p>
      <w:pPr>
        <w:spacing w:before="20" w:after="40" w:line="276" w:lineRule="auto"/>
        <w:ind w:left="360"/>
      </w:pPr>
      <w:r>
        <w:rPr>
          <w:rFonts w:ascii="Segoe UI" w:hAnsi="Segoe UI"/>
          <w:color w:val="1E293B"/>
          <w:sz w:val="19"/>
        </w:rPr>
        <w:t>• a. Kerala</w:t>
      </w:r>
    </w:p>
    <w:p>
      <w:pPr>
        <w:spacing w:before="20" w:after="40" w:line="276" w:lineRule="auto"/>
        <w:ind w:left="360"/>
      </w:pPr>
      <w:r>
        <w:rPr>
          <w:rFonts w:ascii="Segoe UI" w:hAnsi="Segoe UI"/>
          <w:color w:val="1E293B"/>
          <w:sz w:val="19"/>
        </w:rPr>
        <w:t>• b. Karnataka</w:t>
      </w:r>
    </w:p>
    <w:p>
      <w:pPr>
        <w:spacing w:before="20" w:after="40" w:line="276" w:lineRule="auto"/>
        <w:ind w:left="360"/>
      </w:pPr>
      <w:r>
        <w:rPr>
          <w:rFonts w:ascii="Segoe UI" w:hAnsi="Segoe UI"/>
          <w:color w:val="1E293B"/>
          <w:sz w:val="19"/>
        </w:rPr>
        <w:t>• c. Tamil Nadu</w:t>
      </w:r>
    </w:p>
    <w:p>
      <w:pPr>
        <w:spacing w:before="20" w:after="40" w:line="276" w:lineRule="auto"/>
        <w:ind w:left="360"/>
      </w:pPr>
      <w:r>
        <w:rPr>
          <w:rFonts w:ascii="Segoe UI" w:hAnsi="Segoe UI"/>
          <w:color w:val="1E293B"/>
          <w:sz w:val="19"/>
        </w:rPr>
        <w:t>• d. Maharashtra</w:t>
      </w:r>
    </w:p>
    <w:p>
      <w:pPr>
        <w:spacing w:before="20" w:after="40" w:line="276" w:lineRule="auto"/>
      </w:pPr>
      <w:r>
        <w:rPr>
          <w:rFonts w:ascii="Segoe UI" w:hAnsi="Segoe UI"/>
          <w:color w:val="1E293B"/>
          <w:sz w:val="19"/>
        </w:rPr>
        <w:t>16. What was the most critical limitation of the direct barter exchange system? [1 Mark]</w:t>
      </w:r>
    </w:p>
    <w:p>
      <w:pPr>
        <w:spacing w:before="20" w:after="40" w:line="276" w:lineRule="auto"/>
        <w:ind w:left="360"/>
      </w:pPr>
      <w:r>
        <w:rPr>
          <w:rFonts w:ascii="Segoe UI" w:hAnsi="Segoe UI"/>
          <w:color w:val="1E293B"/>
          <w:sz w:val="19"/>
        </w:rPr>
        <w:t>• a. Excessive metal coins</w:t>
      </w:r>
    </w:p>
    <w:p>
      <w:pPr>
        <w:spacing w:before="20" w:after="40" w:line="276" w:lineRule="auto"/>
        <w:ind w:left="360"/>
      </w:pPr>
      <w:r>
        <w:rPr>
          <w:rFonts w:ascii="Segoe UI" w:hAnsi="Segoe UI"/>
          <w:color w:val="1E293B"/>
          <w:sz w:val="19"/>
        </w:rPr>
        <w:t>• b. Lack of double coincidence of wants</w:t>
      </w:r>
    </w:p>
    <w:p>
      <w:pPr>
        <w:spacing w:before="20" w:after="40" w:line="276" w:lineRule="auto"/>
        <w:ind w:left="360"/>
      </w:pPr>
      <w:r>
        <w:rPr>
          <w:rFonts w:ascii="Segoe UI" w:hAnsi="Segoe UI"/>
          <w:color w:val="1E293B"/>
          <w:sz w:val="19"/>
        </w:rPr>
        <w:t>• c. High bank interest rates</w:t>
      </w:r>
    </w:p>
    <w:p>
      <w:pPr>
        <w:spacing w:before="20" w:after="40" w:line="276" w:lineRule="auto"/>
        <w:ind w:left="360"/>
      </w:pPr>
      <w:r>
        <w:rPr>
          <w:rFonts w:ascii="Segoe UI" w:hAnsi="Segoe UI"/>
          <w:color w:val="1E293B"/>
          <w:sz w:val="19"/>
        </w:rPr>
        <w:t>• d. Availability of paper currency</w:t>
      </w:r>
    </w:p>
    <w:p>
      <w:pPr>
        <w:spacing w:before="20" w:after="40" w:line="276" w:lineRule="auto"/>
      </w:pPr>
      <w:r>
        <w:rPr>
          <w:rFonts w:ascii="Segoe UI" w:hAnsi="Segoe UI"/>
          <w:color w:val="1E293B"/>
          <w:sz w:val="19"/>
        </w:rPr>
        <w:t>17. The sole legal authority to issue currency notes in India is: [1 Mark]</w:t>
      </w:r>
    </w:p>
    <w:p>
      <w:pPr>
        <w:spacing w:before="20" w:after="40" w:line="276" w:lineRule="auto"/>
        <w:ind w:left="360"/>
      </w:pPr>
      <w:r>
        <w:rPr>
          <w:rFonts w:ascii="Segoe UI" w:hAnsi="Segoe UI"/>
          <w:color w:val="1E293B"/>
          <w:sz w:val="19"/>
        </w:rPr>
        <w:t>• a. State Bank of India</w:t>
      </w:r>
    </w:p>
    <w:p>
      <w:pPr>
        <w:spacing w:before="20" w:after="40" w:line="276" w:lineRule="auto"/>
        <w:ind w:left="360"/>
      </w:pPr>
      <w:r>
        <w:rPr>
          <w:rFonts w:ascii="Segoe UI" w:hAnsi="Segoe UI"/>
          <w:color w:val="1E293B"/>
          <w:sz w:val="19"/>
        </w:rPr>
        <w:t>• b. Reserve Bank of India (RBI)</w:t>
      </w:r>
    </w:p>
    <w:p>
      <w:pPr>
        <w:spacing w:before="20" w:after="40" w:line="276" w:lineRule="auto"/>
        <w:ind w:left="360"/>
      </w:pPr>
      <w:r>
        <w:rPr>
          <w:rFonts w:ascii="Segoe UI" w:hAnsi="Segoe UI"/>
          <w:color w:val="1E293B"/>
          <w:sz w:val="19"/>
        </w:rPr>
        <w:t>• c. Ministry of Finance</w:t>
      </w:r>
    </w:p>
    <w:p>
      <w:pPr>
        <w:spacing w:before="20" w:after="40" w:line="276" w:lineRule="auto"/>
        <w:ind w:left="360"/>
      </w:pPr>
      <w:r>
        <w:rPr>
          <w:rFonts w:ascii="Segoe UI" w:hAnsi="Segoe UI"/>
          <w:color w:val="1E293B"/>
          <w:sz w:val="19"/>
        </w:rPr>
        <w:t>• d. NITI Aayog</w:t>
      </w:r>
    </w:p>
    <w:p>
      <w:pPr>
        <w:spacing w:before="20" w:after="40" w:line="276" w:lineRule="auto"/>
      </w:pPr>
      <w:r>
        <w:rPr>
          <w:rFonts w:ascii="Segoe UI" w:hAnsi="Segoe UI"/>
          <w:color w:val="1E293B"/>
          <w:sz w:val="19"/>
        </w:rPr>
        <w:t>18. In which Indian state is the ancient barter tradition preserved during the annual Jonbeel Mela? [1 Mark]</w:t>
      </w:r>
    </w:p>
    <w:p>
      <w:pPr>
        <w:spacing w:before="20" w:after="40" w:line="276" w:lineRule="auto"/>
        <w:ind w:left="360"/>
      </w:pPr>
      <w:r>
        <w:rPr>
          <w:rFonts w:ascii="Segoe UI" w:hAnsi="Segoe UI"/>
          <w:color w:val="1E293B"/>
          <w:sz w:val="19"/>
        </w:rPr>
        <w:t>• a. Manipur</w:t>
      </w:r>
    </w:p>
    <w:p>
      <w:pPr>
        <w:spacing w:before="20" w:after="40" w:line="276" w:lineRule="auto"/>
        <w:ind w:left="360"/>
      </w:pPr>
      <w:r>
        <w:rPr>
          <w:rFonts w:ascii="Segoe UI" w:hAnsi="Segoe UI"/>
          <w:color w:val="1E293B"/>
          <w:sz w:val="19"/>
        </w:rPr>
        <w:t>• b. Assam</w:t>
      </w:r>
    </w:p>
    <w:p>
      <w:pPr>
        <w:spacing w:before="20" w:after="40" w:line="276" w:lineRule="auto"/>
        <w:ind w:left="360"/>
      </w:pPr>
      <w:r>
        <w:rPr>
          <w:rFonts w:ascii="Segoe UI" w:hAnsi="Segoe UI"/>
          <w:color w:val="1E293B"/>
          <w:sz w:val="19"/>
        </w:rPr>
        <w:t>• c. Nagaland</w:t>
      </w:r>
    </w:p>
    <w:p>
      <w:pPr>
        <w:spacing w:before="20" w:after="40" w:line="276" w:lineRule="auto"/>
        <w:ind w:left="360"/>
      </w:pPr>
      <w:r>
        <w:rPr>
          <w:rFonts w:ascii="Segoe UI" w:hAnsi="Segoe UI"/>
          <w:color w:val="1E293B"/>
          <w:sz w:val="19"/>
        </w:rPr>
        <w:t>• d. Odisha</w:t>
      </w:r>
    </w:p>
    <w:p>
      <w:pPr>
        <w:spacing w:before="20" w:after="40" w:line="276" w:lineRule="auto"/>
      </w:pPr>
      <w:r>
        <w:rPr>
          <w:rFonts w:ascii="Segoe UI" w:hAnsi="Segoe UI"/>
          <w:color w:val="1E293B"/>
          <w:sz w:val="19"/>
        </w:rPr>
        <w:t xml:space="preserve">19. </w:t>
      </w:r>
      <w:r>
        <w:rPr>
          <w:rFonts w:ascii="Segoe UI" w:hAnsi="Segoe UI"/>
          <w:b/>
          <w:color w:val="1E293B"/>
          <w:sz w:val="19"/>
        </w:rPr>
        <w:t>Assertion (A):</w:t>
      </w:r>
      <w:r>
        <w:rPr>
          <w:rFonts w:ascii="Segoe UI" w:hAnsi="Segoe UI"/>
          <w:color w:val="1E293B"/>
          <w:sz w:val="19"/>
        </w:rPr>
        <w:t xml:space="preserve"> The Indian monsoon plays a crucial role in supporting India's agriculture and economy. [1 Mark]</w:t>
      </w:r>
    </w:p>
    <w:p>
      <w:pPr>
        <w:spacing w:before="20" w:after="40" w:line="276" w:lineRule="auto"/>
      </w:pPr>
      <w:r>
        <w:rPr>
          <w:rFonts w:ascii="Segoe UI" w:hAnsi="Segoe UI"/>
          <w:color w:val="1E293B"/>
          <w:sz w:val="19"/>
        </w:rPr>
      </w:r>
      <w:r>
        <w:rPr>
          <w:rFonts w:ascii="Segoe UI" w:hAnsi="Segoe UI"/>
          <w:b/>
          <w:color w:val="1E293B"/>
          <w:sz w:val="19"/>
        </w:rPr>
        <w:t>Reason (R):</w:t>
      </w:r>
      <w:r>
        <w:rPr>
          <w:rFonts w:ascii="Segoe UI" w:hAnsi="Segoe UI"/>
          <w:color w:val="1E293B"/>
          <w:sz w:val="19"/>
        </w:rPr>
        <w:t xml:space="preserve"> Southwest monsoon winds bring rain across the subcontinent between June and September.</w:t>
      </w:r>
    </w:p>
    <w:p>
      <w:pPr>
        <w:spacing w:before="20" w:after="40" w:line="276" w:lineRule="auto"/>
        <w:ind w:left="360"/>
      </w:pPr>
      <w:r>
        <w:rPr>
          <w:rFonts w:ascii="Segoe UI" w:hAnsi="Segoe UI"/>
          <w:color w:val="1E293B"/>
          <w:sz w:val="19"/>
        </w:rPr>
        <w:t>• a. Both (A) and (R) are true and (R) is the correct explanation of (A).</w:t>
      </w:r>
    </w:p>
    <w:p>
      <w:pPr>
        <w:spacing w:before="20" w:after="40" w:line="276" w:lineRule="auto"/>
        <w:ind w:left="360"/>
      </w:pPr>
      <w:r>
        <w:rPr>
          <w:rFonts w:ascii="Segoe UI" w:hAnsi="Segoe UI"/>
          <w:color w:val="1E293B"/>
          <w:sz w:val="19"/>
        </w:rPr>
        <w:t>• b. Both (A) and (R) are true, but (R) is not the correct explanation of (A).</w:t>
      </w:r>
    </w:p>
    <w:p>
      <w:pPr>
        <w:spacing w:before="20" w:after="40" w:line="276" w:lineRule="auto"/>
        <w:ind w:left="360"/>
      </w:pPr>
      <w:r>
        <w:rPr>
          <w:rFonts w:ascii="Segoe UI" w:hAnsi="Segoe UI"/>
          <w:color w:val="1E293B"/>
          <w:sz w:val="19"/>
        </w:rPr>
        <w:t>• c. (A) is true, but (R) is false.</w:t>
      </w:r>
    </w:p>
    <w:p>
      <w:pPr>
        <w:spacing w:before="20" w:after="40" w:line="276" w:lineRule="auto"/>
        <w:ind w:left="360"/>
      </w:pPr>
      <w:r>
        <w:rPr>
          <w:rFonts w:ascii="Segoe UI" w:hAnsi="Segoe UI"/>
          <w:color w:val="1E293B"/>
          <w:sz w:val="19"/>
        </w:rPr>
        <w:t>• d. Both (A) and (R) are false.</w:t>
      </w:r>
    </w:p>
    <w:p>
      <w:pPr>
        <w:spacing w:before="20" w:after="40" w:line="276" w:lineRule="auto"/>
      </w:pPr>
      <w:r>
        <w:rPr>
          <w:rFonts w:ascii="Segoe UI" w:hAnsi="Segoe UI"/>
          <w:color w:val="1E293B"/>
          <w:sz w:val="19"/>
        </w:rPr>
        <w:t xml:space="preserve">20. </w:t>
      </w:r>
      <w:r>
        <w:rPr>
          <w:rFonts w:ascii="Segoe UI" w:hAnsi="Segoe UI"/>
          <w:b/>
          <w:color w:val="1E293B"/>
          <w:sz w:val="19"/>
        </w:rPr>
        <w:t>Assertion (A):</w:t>
      </w:r>
      <w:r>
        <w:rPr>
          <w:rFonts w:ascii="Segoe UI" w:hAnsi="Segoe UI"/>
          <w:color w:val="1E293B"/>
          <w:sz w:val="19"/>
        </w:rPr>
        <w:t xml:space="preserve"> The barter system was convenient for long-distance international trade. [1 Mark]</w:t>
      </w:r>
    </w:p>
    <w:p>
      <w:pPr>
        <w:spacing w:before="20" w:after="40" w:line="276" w:lineRule="auto"/>
      </w:pPr>
      <w:r>
        <w:rPr>
          <w:rFonts w:ascii="Segoe UI" w:hAnsi="Segoe UI"/>
          <w:color w:val="1E293B"/>
          <w:sz w:val="19"/>
        </w:rPr>
      </w:r>
      <w:r>
        <w:rPr>
          <w:rFonts w:ascii="Segoe UI" w:hAnsi="Segoe UI"/>
          <w:b/>
          <w:color w:val="1E293B"/>
          <w:sz w:val="19"/>
        </w:rPr>
        <w:t>Reason (R):</w:t>
      </w:r>
      <w:r>
        <w:rPr>
          <w:rFonts w:ascii="Segoe UI" w:hAnsi="Segoe UI"/>
          <w:color w:val="1E293B"/>
          <w:sz w:val="19"/>
        </w:rPr>
        <w:t xml:space="preserve"> Perishable agricultural goods could be stored indefinitely without any loss in value.</w:t>
      </w:r>
    </w:p>
    <w:p>
      <w:pPr>
        <w:spacing w:before="20" w:after="40" w:line="276" w:lineRule="auto"/>
        <w:ind w:left="360"/>
      </w:pPr>
      <w:r>
        <w:rPr>
          <w:rFonts w:ascii="Segoe UI" w:hAnsi="Segoe UI"/>
          <w:color w:val="1E293B"/>
          <w:sz w:val="19"/>
        </w:rPr>
        <w:t>• a. Both (A) and (R) are true and (R) is the correct explanation of (A).</w:t>
      </w:r>
    </w:p>
    <w:p>
      <w:pPr>
        <w:spacing w:before="20" w:after="40" w:line="276" w:lineRule="auto"/>
        <w:ind w:left="360"/>
      </w:pPr>
      <w:r>
        <w:rPr>
          <w:rFonts w:ascii="Segoe UI" w:hAnsi="Segoe UI"/>
          <w:color w:val="1E293B"/>
          <w:sz w:val="19"/>
        </w:rPr>
        <w:t>• b. Both (A) and (R) are true, but (R) is not the correct explanation of (A).</w:t>
      </w:r>
    </w:p>
    <w:p>
      <w:pPr>
        <w:spacing w:before="20" w:after="40" w:line="276" w:lineRule="auto"/>
        <w:ind w:left="360"/>
      </w:pPr>
      <w:r>
        <w:rPr>
          <w:rFonts w:ascii="Segoe UI" w:hAnsi="Segoe UI"/>
          <w:color w:val="1E293B"/>
          <w:sz w:val="19"/>
        </w:rPr>
        <w:t>• c. (A) is true, but (R) is false.</w:t>
      </w:r>
    </w:p>
    <w:p>
      <w:pPr>
        <w:spacing w:before="20" w:after="40" w:line="276" w:lineRule="auto"/>
        <w:ind w:left="360"/>
      </w:pPr>
      <w:r>
        <w:rPr>
          <w:rFonts w:ascii="Segoe UI" w:hAnsi="Segoe UI"/>
          <w:color w:val="1E293B"/>
          <w:sz w:val="19"/>
        </w:rPr>
        <w:t>• d. Both (A) and (R) are false.</w:t>
      </w:r>
    </w:p>
    <w:p>
      <w:pPr>
        <w:spacing w:before="280" w:after="80"/>
      </w:pPr>
      <w:r>
        <w:rPr>
          <w:rFonts w:ascii="Segoe UI" w:hAnsi="Segoe UI"/>
          <w:b/>
          <w:color w:val="0F766E"/>
          <w:sz w:val="26"/>
        </w:rPr>
        <w:t>SECTION B: VERY SHORT ANSWER QUESTIONS (12 Marks)</w:t>
      </w:r>
    </w:p>
    <w:p>
      <w:pPr>
        <w:spacing w:before="20" w:after="40" w:line="276" w:lineRule="auto"/>
      </w:pPr>
      <w:r>
        <w:rPr>
          <w:rFonts w:ascii="Segoe UI" w:hAnsi="Segoe UI"/>
          <w:color w:val="1E293B"/>
          <w:sz w:val="19"/>
        </w:rPr>
        <w:t>*Answer each question in one or two sentences:*</w:t>
      </w:r>
    </w:p>
    <w:p>
      <w:pPr>
        <w:spacing w:before="20" w:after="40" w:line="276" w:lineRule="auto"/>
      </w:pPr>
      <w:r>
        <w:rPr>
          <w:rFonts w:ascii="Segoe UI" w:hAnsi="Segoe UI"/>
          <w:color w:val="1E293B"/>
          <w:sz w:val="19"/>
        </w:rPr>
        <w:t>21. Define climate and state how it differs from weather. [2 Marks]</w:t>
      </w:r>
    </w:p>
    <w:p>
      <w:pPr>
        <w:spacing w:before="20" w:after="40" w:line="276" w:lineRule="auto"/>
      </w:pPr>
      <w:r>
        <w:rPr>
          <w:rFonts w:ascii="Segoe UI" w:hAnsi="Segoe UI"/>
          <w:color w:val="1E293B"/>
          <w:sz w:val="19"/>
        </w:rPr>
        <w:t>22. What is the 'rain shadow effect'? Name one rain shadow region in India. [2 Marks]</w:t>
      </w:r>
    </w:p>
    <w:p>
      <w:pPr>
        <w:spacing w:before="20" w:after="40" w:line="276" w:lineRule="auto"/>
      </w:pPr>
      <w:r>
        <w:rPr>
          <w:rFonts w:ascii="Segoe UI" w:hAnsi="Segoe UI"/>
          <w:color w:val="1E293B"/>
          <w:sz w:val="19"/>
        </w:rPr>
        <w:t>23. What was the historical significance of the Hathigumpha Inscription? [2 Marks]</w:t>
      </w:r>
    </w:p>
    <w:p>
      <w:pPr>
        <w:spacing w:before="20" w:after="40" w:line="276" w:lineRule="auto"/>
      </w:pPr>
      <w:r>
        <w:rPr>
          <w:rFonts w:ascii="Segoe UI" w:hAnsi="Segoe UI"/>
          <w:color w:val="1E293B"/>
          <w:sz w:val="19"/>
        </w:rPr>
        <w:t>24. Why did Satavahana kings take their mothers' names in their royal titles? [2 Marks]</w:t>
      </w:r>
    </w:p>
    <w:p>
      <w:pPr>
        <w:spacing w:before="20" w:after="40" w:line="276" w:lineRule="auto"/>
      </w:pPr>
      <w:r>
        <w:rPr>
          <w:rFonts w:ascii="Segoe UI" w:hAnsi="Segoe UI"/>
          <w:color w:val="1E293B"/>
          <w:sz w:val="19"/>
        </w:rPr>
        <w:t>25. Explain the metaphor of sugar dissolving in a bowl of milk demonstrated by the Parsis. [2 Marks]</w:t>
      </w:r>
    </w:p>
    <w:p>
      <w:pPr>
        <w:spacing w:before="20" w:after="40" w:line="276" w:lineRule="auto"/>
      </w:pPr>
      <w:r>
        <w:rPr>
          <w:rFonts w:ascii="Segoe UI" w:hAnsi="Segoe UI"/>
          <w:color w:val="1E293B"/>
          <w:sz w:val="19"/>
        </w:rPr>
        <w:t>26. State two major difficulties encountered in the barter system. [2 Marks]</w:t>
      </w:r>
    </w:p>
    <w:p>
      <w:pPr>
        <w:spacing w:before="280" w:after="80"/>
      </w:pPr>
      <w:r>
        <w:rPr>
          <w:rFonts w:ascii="Segoe UI" w:hAnsi="Segoe UI"/>
          <w:b/>
          <w:color w:val="0F766E"/>
          <w:sz w:val="26"/>
        </w:rPr>
        <w:t>SECTION C: SHORT ANSWER QUESTIONS (21 Marks)</w:t>
      </w:r>
    </w:p>
    <w:p>
      <w:pPr>
        <w:spacing w:before="20" w:after="40" w:line="276" w:lineRule="auto"/>
      </w:pPr>
      <w:r>
        <w:rPr>
          <w:rFonts w:ascii="Segoe UI" w:hAnsi="Segoe UI"/>
          <w:color w:val="1E293B"/>
          <w:sz w:val="19"/>
        </w:rPr>
        <w:t>*Answer each question in three to four sentences:*</w:t>
      </w:r>
    </w:p>
    <w:p>
      <w:pPr>
        <w:spacing w:before="20" w:after="40" w:line="276" w:lineRule="auto"/>
      </w:pPr>
      <w:r>
        <w:rPr>
          <w:rFonts w:ascii="Segoe UI" w:hAnsi="Segoe UI"/>
          <w:color w:val="1E293B"/>
          <w:sz w:val="19"/>
        </w:rPr>
        <w:t>27. How does altitude influence the temperature and climate of hill stations compared to plains? [3 Marks]</w:t>
      </w:r>
    </w:p>
    <w:p>
      <w:pPr>
        <w:spacing w:before="20" w:after="40" w:line="276" w:lineRule="auto"/>
      </w:pPr>
      <w:r>
        <w:rPr>
          <w:rFonts w:ascii="Segoe UI" w:hAnsi="Segoe UI"/>
          <w:color w:val="1E293B"/>
          <w:sz w:val="19"/>
        </w:rPr>
        <w:t>28. Explain the difference between Southwest Monsoon and Northeast Monsoon in terms of season and rainfall areas. [3 Marks]</w:t>
      </w:r>
    </w:p>
    <w:p>
      <w:pPr>
        <w:spacing w:before="20" w:after="40" w:line="276" w:lineRule="auto"/>
      </w:pPr>
      <w:r>
        <w:rPr>
          <w:rFonts w:ascii="Segoe UI" w:hAnsi="Segoe UI"/>
          <w:color w:val="1E293B"/>
          <w:sz w:val="19"/>
        </w:rPr>
        <w:t>29. Describe the role of Emperor Kanishka in the spread of Buddhism and the development of art. [3 Marks]</w:t>
      </w:r>
    </w:p>
    <w:p>
      <w:pPr>
        <w:spacing w:before="20" w:after="40" w:line="276" w:lineRule="auto"/>
      </w:pPr>
      <w:r>
        <w:rPr>
          <w:rFonts w:ascii="Segoe UI" w:hAnsi="Segoe UI"/>
          <w:color w:val="1E293B"/>
          <w:sz w:val="19"/>
        </w:rPr>
        <w:t>30. Write a short note on the Sangam Age and the literary assemblies held at Madurai. [3 Marks]</w:t>
      </w:r>
    </w:p>
    <w:p>
      <w:pPr>
        <w:spacing w:before="20" w:after="40" w:line="276" w:lineRule="auto"/>
      </w:pPr>
      <w:r>
        <w:rPr>
          <w:rFonts w:ascii="Segoe UI" w:hAnsi="Segoe UI"/>
          <w:color w:val="1E293B"/>
          <w:sz w:val="19"/>
        </w:rPr>
        <w:t>31. How did India serve as a historic sanctuary for Jewish communities without facing discrimination? [3 Marks]</w:t>
      </w:r>
    </w:p>
    <w:p>
      <w:pPr>
        <w:spacing w:before="20" w:after="40" w:line="276" w:lineRule="auto"/>
      </w:pPr>
      <w:r>
        <w:rPr>
          <w:rFonts w:ascii="Segoe UI" w:hAnsi="Segoe UI"/>
          <w:color w:val="1E293B"/>
          <w:sz w:val="19"/>
        </w:rPr>
        <w:t>32. What is the significance of the Jonbeel Mela celebrated in Assam? [3 Marks]</w:t>
      </w:r>
    </w:p>
    <w:p>
      <w:pPr>
        <w:spacing w:before="20" w:after="40" w:line="276" w:lineRule="auto"/>
      </w:pPr>
      <w:r>
        <w:rPr>
          <w:rFonts w:ascii="Segoe UI" w:hAnsi="Segoe UI"/>
          <w:color w:val="1E293B"/>
          <w:sz w:val="19"/>
        </w:rPr>
        <w:t>33. Describe the design features and symbolic meaning of the Indian Rupee symbol (₹). [3 Marks]</w:t>
      </w:r>
    </w:p>
    <w:p>
      <w:pPr>
        <w:spacing w:before="280" w:after="80"/>
      </w:pPr>
      <w:r>
        <w:rPr>
          <w:rFonts w:ascii="Segoe UI" w:hAnsi="Segoe UI"/>
          <w:b/>
          <w:color w:val="0F766E"/>
          <w:sz w:val="26"/>
        </w:rPr>
        <w:t>SECTION D: LONG ANSWER QUESTIONS (15 Marks)</w:t>
      </w:r>
    </w:p>
    <w:p>
      <w:pPr>
        <w:spacing w:before="20" w:after="40" w:line="276" w:lineRule="auto"/>
      </w:pPr>
      <w:r>
        <w:rPr>
          <w:rFonts w:ascii="Segoe UI" w:hAnsi="Segoe UI"/>
          <w:color w:val="1E293B"/>
          <w:sz w:val="19"/>
        </w:rPr>
        <w:t>*Answer each question in detail (5 to 7 sentences):*</w:t>
      </w:r>
    </w:p>
    <w:p>
      <w:pPr>
        <w:spacing w:before="20" w:after="40" w:line="276" w:lineRule="auto"/>
      </w:pPr>
      <w:r>
        <w:rPr>
          <w:rFonts w:ascii="Segoe UI" w:hAnsi="Segoe UI"/>
          <w:color w:val="1E293B"/>
          <w:sz w:val="19"/>
        </w:rPr>
        <w:t xml:space="preserve">34. </w:t>
      </w:r>
      <w:r>
        <w:rPr>
          <w:rFonts w:ascii="Segoe UI" w:hAnsi="Segoe UI"/>
          <w:b/>
          <w:color w:val="1E293B"/>
          <w:sz w:val="19"/>
        </w:rPr>
        <w:t>(a)</w:t>
      </w:r>
      <w:r>
        <w:rPr>
          <w:rFonts w:ascii="Segoe UI" w:hAnsi="Segoe UI"/>
          <w:color w:val="1E293B"/>
          <w:sz w:val="19"/>
        </w:rPr>
        <w:t xml:space="preserve"> Discuss the key physical factors that influence the climate of India (Latitude, Himalayas, Altitude, and Distance from the Sea). [5 Marks]</w:t>
      </w:r>
    </w:p>
    <w:p>
      <w:pPr>
        <w:spacing w:before="20" w:after="40" w:line="276" w:lineRule="auto"/>
      </w:pPr>
      <w:r>
        <w:rPr>
          <w:rFonts w:ascii="Segoe UI" w:hAnsi="Segoe UI"/>
          <w:color w:val="1E293B"/>
          <w:sz w:val="19"/>
        </w:rPr>
        <w:t>*OR*</w:t>
      </w:r>
    </w:p>
    <w:p>
      <w:pPr>
        <w:spacing w:before="20" w:after="40" w:line="276" w:lineRule="auto"/>
      </w:pPr>
      <w:r>
        <w:rPr>
          <w:rFonts w:ascii="Segoe UI" w:hAnsi="Segoe UI"/>
          <w:color w:val="1E293B"/>
          <w:sz w:val="19"/>
        </w:rPr>
      </w:r>
      <w:r>
        <w:rPr>
          <w:rFonts w:ascii="Segoe UI" w:hAnsi="Segoe UI"/>
          <w:b/>
          <w:color w:val="1E293B"/>
          <w:sz w:val="19"/>
        </w:rPr>
        <w:t>(b)</w:t>
      </w:r>
      <w:r>
        <w:rPr>
          <w:rFonts w:ascii="Segoe UI" w:hAnsi="Segoe UI"/>
          <w:color w:val="1E293B"/>
          <w:sz w:val="19"/>
        </w:rPr>
        <w:t xml:space="preserve"> What is climate change? Describe its major causes, visible global effects, and the distinction between climate mitigation and adaptation.</w:t>
      </w:r>
    </w:p>
    <w:p>
      <w:pPr>
        <w:spacing w:before="20" w:after="40" w:line="276" w:lineRule="auto"/>
      </w:pPr>
      <w:r>
        <w:rPr>
          <w:rFonts w:ascii="Segoe UI" w:hAnsi="Segoe UI"/>
          <w:color w:val="1E293B"/>
          <w:sz w:val="19"/>
        </w:rPr>
        <w:t xml:space="preserve">35. </w:t>
      </w:r>
      <w:r>
        <w:rPr>
          <w:rFonts w:ascii="Segoe UI" w:hAnsi="Segoe UI"/>
          <w:b/>
          <w:color w:val="1E293B"/>
          <w:sz w:val="19"/>
        </w:rPr>
        <w:t>(a)</w:t>
      </w:r>
      <w:r>
        <w:rPr>
          <w:rFonts w:ascii="Segoe UI" w:hAnsi="Segoe UI"/>
          <w:color w:val="1E293B"/>
          <w:sz w:val="19"/>
        </w:rPr>
        <w:t xml:space="preserve"> Elucidate the political, commercial, and architectural contributions of the Satavahana dynasty in the Deccan. [5 Marks]</w:t>
      </w:r>
    </w:p>
    <w:p>
      <w:pPr>
        <w:spacing w:before="20" w:after="40" w:line="276" w:lineRule="auto"/>
      </w:pPr>
      <w:r>
        <w:rPr>
          <w:rFonts w:ascii="Segoe UI" w:hAnsi="Segoe UI"/>
          <w:color w:val="1E293B"/>
          <w:sz w:val="19"/>
        </w:rPr>
        <w:t>*OR*</w:t>
      </w:r>
    </w:p>
    <w:p>
      <w:pPr>
        <w:spacing w:before="20" w:after="40" w:line="276" w:lineRule="auto"/>
      </w:pPr>
      <w:r>
        <w:rPr>
          <w:rFonts w:ascii="Segoe UI" w:hAnsi="Segoe UI"/>
          <w:color w:val="1E293B"/>
          <w:sz w:val="19"/>
        </w:rPr>
      </w:r>
      <w:r>
        <w:rPr>
          <w:rFonts w:ascii="Segoe UI" w:hAnsi="Segoe UI"/>
          <w:b/>
          <w:color w:val="1E293B"/>
          <w:sz w:val="19"/>
        </w:rPr>
        <w:t>(b)</w:t>
      </w:r>
      <w:r>
        <w:rPr>
          <w:rFonts w:ascii="Segoe UI" w:hAnsi="Segoe UI"/>
          <w:color w:val="1E293B"/>
          <w:sz w:val="19"/>
        </w:rPr>
        <w:t xml:space="preserve"> Describe the construction and historical importance of the Grand Anicut (Kallanai) built by Karikala Chola on the river Cauvery.</w:t>
      </w:r>
    </w:p>
    <w:p>
      <w:pPr>
        <w:spacing w:before="20" w:after="40" w:line="276" w:lineRule="auto"/>
      </w:pPr>
      <w:r>
        <w:rPr>
          <w:rFonts w:ascii="Segoe UI" w:hAnsi="Segoe UI"/>
          <w:color w:val="1E293B"/>
          <w:sz w:val="19"/>
        </w:rPr>
        <w:t>36. Trace the evolution of money from the barter system to modern digital transactions, explaining the key stages of transformation. [5 Marks]</w:t>
      </w:r>
    </w:p>
    <w:p>
      <w:pPr>
        <w:spacing w:before="280" w:after="80"/>
      </w:pPr>
      <w:r>
        <w:rPr>
          <w:rFonts w:ascii="Segoe UI" w:hAnsi="Segoe UI"/>
          <w:b/>
          <w:color w:val="0F766E"/>
          <w:sz w:val="26"/>
        </w:rPr>
        <w:t>SECTION E: SOURCE-BASED / CASE-BASED QUESTIONS (12 Marks)</w:t>
      </w:r>
    </w:p>
    <w:p>
      <w:pPr>
        <w:spacing w:before="20" w:after="40" w:line="276" w:lineRule="auto"/>
      </w:pPr>
      <w:r>
        <w:rPr>
          <w:rFonts w:ascii="Segoe UI" w:hAnsi="Segoe UI"/>
          <w:color w:val="1E293B"/>
          <w:sz w:val="19"/>
        </w:rPr>
        <w:t xml:space="preserve">37. </w:t>
      </w:r>
      <w:r>
        <w:rPr>
          <w:rFonts w:ascii="Segoe UI" w:hAnsi="Segoe UI"/>
          <w:b/>
          <w:color w:val="1E293B"/>
          <w:sz w:val="19"/>
        </w:rPr>
        <w:t>Case Study 1 (Geography — Orographic Rainfall):</w:t>
      </w:r>
      <w:r>
        <w:rPr>
          <w:rFonts w:ascii="Segoe UI" w:hAnsi="Segoe UI"/>
          <w:color w:val="1E293B"/>
          <w:sz w:val="19"/>
        </w:rPr>
        <w:t xml:space="preserve"> [4 Marks]</w:t>
      </w:r>
    </w:p>
    <w:p>
      <w:pPr>
        <w:spacing w:before="20" w:after="40" w:line="276" w:lineRule="auto"/>
      </w:pPr>
      <w:r>
        <w:rPr>
          <w:rFonts w:ascii="Segoe UI" w:hAnsi="Segoe UI"/>
          <w:color w:val="1E293B"/>
          <w:sz w:val="19"/>
        </w:rPr>
        <w:t>When the moisture-rich Southwest Monsoon winds strike the towering Western Ghats, the air is forced to rise. As it ascends, it cools, condenses, and pours heavy rain on the western coastal slopes. By the time these winds cross over the mountain crest and descend onto the eastern plateau, they are dry and warm.</w:t>
      </w:r>
    </w:p>
    <w:p>
      <w:pPr>
        <w:spacing w:before="20" w:after="40" w:line="276" w:lineRule="auto"/>
        <w:ind w:left="360"/>
      </w:pPr>
      <w:r>
        <w:rPr>
          <w:rFonts w:ascii="Segoe UI" w:hAnsi="Segoe UI"/>
          <w:color w:val="1E293B"/>
          <w:sz w:val="19"/>
        </w:rPr>
        <w:t>• *a. What type of rainfall is described in this passage? [1 Mark]*</w:t>
      </w:r>
    </w:p>
    <w:p>
      <w:pPr>
        <w:spacing w:before="20" w:after="40" w:line="276" w:lineRule="auto"/>
        <w:ind w:left="360"/>
      </w:pPr>
      <w:r>
        <w:rPr>
          <w:rFonts w:ascii="Segoe UI" w:hAnsi="Segoe UI"/>
          <w:color w:val="1E293B"/>
          <w:sz w:val="19"/>
        </w:rPr>
        <w:t>• *b. Name the coastal strip that receives heavy rainfall from these winds. [1 Mark]*</w:t>
      </w:r>
    </w:p>
    <w:p>
      <w:pPr>
        <w:spacing w:before="20" w:after="40" w:line="276" w:lineRule="auto"/>
        <w:ind w:left="360"/>
      </w:pPr>
      <w:r>
        <w:rPr>
          <w:rFonts w:ascii="Segoe UI" w:hAnsi="Segoe UI"/>
          <w:color w:val="1E293B"/>
          <w:sz w:val="19"/>
        </w:rPr>
        <w:t>• *c. Why does the interior Deccan Plateau receive sparse rainfall from the same winds? [2 Marks]*</w:t>
      </w:r>
    </w:p>
    <w:p>
      <w:pPr>
        <w:spacing w:before="20" w:after="40" w:line="276" w:lineRule="auto"/>
      </w:pPr>
      <w:r>
        <w:rPr>
          <w:rFonts w:ascii="Segoe UI" w:hAnsi="Segoe UI"/>
          <w:color w:val="1E293B"/>
          <w:sz w:val="19"/>
        </w:rPr>
        <w:t xml:space="preserve">38. </w:t>
      </w:r>
      <w:r>
        <w:rPr>
          <w:rFonts w:ascii="Segoe UI" w:hAnsi="Segoe UI"/>
          <w:b/>
          <w:color w:val="1E293B"/>
          <w:sz w:val="19"/>
        </w:rPr>
        <w:t>Case Study 2 (History — Roman Maritime Trade):</w:t>
      </w:r>
      <w:r>
        <w:rPr>
          <w:rFonts w:ascii="Segoe UI" w:hAnsi="Segoe UI"/>
          <w:color w:val="1E293B"/>
          <w:sz w:val="19"/>
        </w:rPr>
        <w:t xml:space="preserve"> [4 Marks]</w:t>
      </w:r>
    </w:p>
    <w:p>
      <w:pPr>
        <w:spacing w:before="20" w:after="40" w:line="276" w:lineRule="auto"/>
      </w:pPr>
      <w:r>
        <w:rPr>
          <w:rFonts w:ascii="Segoe UI" w:hAnsi="Segoe UI"/>
          <w:color w:val="1E293B"/>
          <w:sz w:val="19"/>
        </w:rPr>
        <w:t>Archaeologists excavating coastal sites in peninsular India have unearthed hoards of Roman gold and silver coins, amphorae jars used for Mediterranean wine, and fine Arretine pottery. Satavahana and Pandyan rulers sent direct trade delegations to Rome.</w:t>
      </w:r>
    </w:p>
    <w:p>
      <w:pPr>
        <w:spacing w:before="20" w:after="40" w:line="276" w:lineRule="auto"/>
        <w:ind w:left="360"/>
      </w:pPr>
      <w:r>
        <w:rPr>
          <w:rFonts w:ascii="Segoe UI" w:hAnsi="Segoe UI"/>
          <w:color w:val="1E293B"/>
          <w:sz w:val="19"/>
        </w:rPr>
        <w:t>• *a. Which luxury spices were in high demand among Roman merchants in South India? [1 Mark]*</w:t>
      </w:r>
    </w:p>
    <w:p>
      <w:pPr>
        <w:spacing w:before="20" w:after="40" w:line="276" w:lineRule="auto"/>
        <w:ind w:left="360"/>
      </w:pPr>
      <w:r>
        <w:rPr>
          <w:rFonts w:ascii="Segoe UI" w:hAnsi="Segoe UI"/>
          <w:color w:val="1E293B"/>
          <w:sz w:val="19"/>
        </w:rPr>
        <w:t>• *b. What feature on Satavahana coins confirms their active seafaring trade? [1 Mark]*</w:t>
      </w:r>
    </w:p>
    <w:p>
      <w:pPr>
        <w:spacing w:before="20" w:after="40" w:line="276" w:lineRule="auto"/>
        <w:ind w:left="360"/>
      </w:pPr>
      <w:r>
        <w:rPr>
          <w:rFonts w:ascii="Segoe UI" w:hAnsi="Segoe UI"/>
          <w:color w:val="1E293B"/>
          <w:sz w:val="19"/>
        </w:rPr>
        <w:t>• *c. How did international trade contribute to the prosperity of ancient southern kingdoms? [2 Marks]*</w:t>
      </w:r>
    </w:p>
    <w:p>
      <w:pPr>
        <w:spacing w:before="20" w:after="40" w:line="276" w:lineRule="auto"/>
      </w:pPr>
      <w:r>
        <w:rPr>
          <w:rFonts w:ascii="Segoe UI" w:hAnsi="Segoe UI"/>
          <w:color w:val="1E293B"/>
          <w:sz w:val="19"/>
        </w:rPr>
        <w:t xml:space="preserve">39. </w:t>
      </w:r>
      <w:r>
        <w:rPr>
          <w:rFonts w:ascii="Segoe UI" w:hAnsi="Segoe UI"/>
          <w:b/>
          <w:color w:val="1E293B"/>
          <w:sz w:val="19"/>
        </w:rPr>
        <w:t>Case Study 3 (Civics — Universal Sanctuary):</w:t>
      </w:r>
      <w:r>
        <w:rPr>
          <w:rFonts w:ascii="Segoe UI" w:hAnsi="Segoe UI"/>
          <w:color w:val="1E293B"/>
          <w:sz w:val="19"/>
        </w:rPr>
        <w:t xml:space="preserve"> [4 Marks]</w:t>
      </w:r>
    </w:p>
    <w:p>
      <w:pPr>
        <w:spacing w:before="20" w:after="40" w:line="276" w:lineRule="auto"/>
      </w:pPr>
      <w:r>
        <w:rPr>
          <w:rFonts w:ascii="Segoe UI" w:hAnsi="Segoe UI"/>
          <w:color w:val="1E293B"/>
          <w:sz w:val="19"/>
        </w:rPr>
        <w:t>During World War II, when European refugees sought safety, Maharajah Digvijaysinhji of Nawanagar gave sanctuary to over 1,000 Polish orphan children in Balachadi, Gujarat, building schools and dormitories for them.</w:t>
      </w:r>
    </w:p>
    <w:p>
      <w:pPr>
        <w:spacing w:before="20" w:after="40" w:line="276" w:lineRule="auto"/>
        <w:ind w:left="360"/>
      </w:pPr>
      <w:r>
        <w:rPr>
          <w:rFonts w:ascii="Segoe UI" w:hAnsi="Segoe UI"/>
          <w:color w:val="1E293B"/>
          <w:sz w:val="19"/>
        </w:rPr>
        <w:t>• *a. By what title is Maharajah Digvijaysinhji affectionately remembered in Poland? [1 Mark]*</w:t>
      </w:r>
    </w:p>
    <w:p>
      <w:pPr>
        <w:spacing w:before="20" w:after="40" w:line="276" w:lineRule="auto"/>
        <w:ind w:left="360"/>
      </w:pPr>
      <w:r>
        <w:rPr>
          <w:rFonts w:ascii="Segoe UI" w:hAnsi="Segoe UI"/>
          <w:color w:val="1E293B"/>
          <w:sz w:val="19"/>
        </w:rPr>
        <w:t>• *b. How does this act demonstrate the civilisational concept of 'Vasudhaiva Kutumbakam'? [2 Marks]*</w:t>
      </w:r>
    </w:p>
    <w:p>
      <w:pPr>
        <w:spacing w:before="20" w:after="40" w:line="276" w:lineRule="auto"/>
        <w:ind w:left="360"/>
      </w:pPr>
      <w:r>
        <w:rPr>
          <w:rFonts w:ascii="Segoe UI" w:hAnsi="Segoe UI"/>
          <w:color w:val="1E293B"/>
          <w:sz w:val="19"/>
        </w:rPr>
        <w:t>• *c. Name one other refugee community that found permanent safety and freedom of worship in India. [1 Mark]*</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