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Segoe UI" w:hAnsi="Segoe UI"/>
          <w:b/>
          <w:color w:val="1E3A8A"/>
          <w:sz w:val="36"/>
        </w:rPr>
        <w:t>Class 7 General Science — SA-1 Examination Question Paper</w:t>
      </w:r>
    </w:p>
    <w:p>
      <w:pPr>
        <w:spacing w:before="0" w:after="280"/>
      </w:pPr>
      <w:r>
        <w:rPr>
          <w:rFonts w:ascii="Segoe UI" w:hAnsi="Segoe UI"/>
          <w:color w:val="64748B"/>
          <w:sz w:val="22"/>
        </w:rPr>
        <w:t>Summative Assessment - I (2026-27) | Maximum Marks: 80 | Time: 2 Hours 30 Minutes</w:t>
      </w:r>
    </w:p>
    <w:p>
      <w:pPr>
        <w:spacing w:before="320" w:after="120"/>
      </w:pPr>
      <w:r>
        <w:rPr>
          <w:rFonts w:ascii="Segoe UI" w:hAnsi="Segoe UI"/>
          <w:b/>
          <w:color w:val="1E3A8A"/>
          <w:sz w:val="28"/>
        </w:rPr>
        <w:t>Class 7 General Science — Summative Assessment (SA-1) Official Question Paper</w:t>
      </w:r>
    </w:p>
    <w:p>
      <w:pPr>
        <w:spacing w:before="240" w:after="80"/>
      </w:pPr>
      <w:r>
        <w:rPr>
          <w:rFonts w:ascii="Segoe UI" w:hAnsi="Segoe UI"/>
          <w:b/>
          <w:color w:val="0284C7"/>
          <w:sz w:val="24"/>
        </w:rPr>
        <w:t>Academic Year 2026-27 | Maximum Marks: 80 | Time: 2 Hours 30 Minutes</w:t>
      </w:r>
    </w:p>
    <w:p>
      <w:pPr>
        <w:spacing w:before="200" w:after="60"/>
      </w:pPr>
      <w:r>
        <w:rPr>
          <w:rFonts w:ascii="Segoe UI" w:hAnsi="Segoe UI"/>
          <w:b/>
          <w:color w:val="0F766E"/>
          <w:sz w:val="22"/>
        </w:rPr>
        <w:t>Textbook: Science Trek - 7 | Syllabus: Chapters 5 &amp; 6</w:t>
      </w: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_______________________________________________________________________________</w:t>
      </w:r>
    </w:p>
    <w:p>
      <w:pPr>
        <w:spacing w:before="240" w:after="80"/>
      </w:pPr>
      <w:r>
        <w:rPr>
          <w:rFonts w:ascii="Segoe UI" w:hAnsi="Segoe UI"/>
          <w:b/>
          <w:color w:val="0284C7"/>
          <w:sz w:val="24"/>
        </w:rPr>
        <w:t>General Instructions: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1. *All questions are compulsory.*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2. *Section A (20 Marks): Multiple Choice Questions &amp; Objective Fill in the Blanks.*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3. *Section B (15 Marks): True/False, Analogies &amp; Match the Following.*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4. *Section C (15 Marks): Picture-Based Questions (Experiments &amp; Observational Analysis).*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5. *Section D (15 Marks): Short &amp; Long Descriptive Analytical Questions.*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6. *Section E (15 Marks): Case-Based Competency &amp; Higher Order Thinking Skills (HOTS).*</w:t>
      </w: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_______________________________________________________________________________</w:t>
      </w:r>
    </w:p>
    <w:p>
      <w:pPr>
        <w:spacing w:before="240" w:after="80"/>
      </w:pPr>
      <w:r>
        <w:rPr>
          <w:rFonts w:ascii="Segoe UI" w:hAnsi="Segoe UI"/>
          <w:b/>
          <w:color w:val="0284C7"/>
          <w:sz w:val="24"/>
        </w:rPr>
        <w:t>SECTION A: Objective &amp; Conceptual Multiple Choice (20 Marks)</w:t>
      </w:r>
    </w:p>
    <w:p>
      <w:pPr>
        <w:spacing w:before="200" w:after="60"/>
      </w:pPr>
      <w:r>
        <w:rPr>
          <w:rFonts w:ascii="Segoe UI" w:hAnsi="Segoe UI"/>
          <w:b/>
          <w:color w:val="0F766E"/>
          <w:sz w:val="22"/>
        </w:rPr>
        <w:t>Part I: Choose the Correct Option (10 × 1 = 10 Marks)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1. Which of these is a physical change?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(a) Cooking food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(b) Rusting of iron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(c) Boiling water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(d) Burning wood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2. Which of the following occurs during a chemical change?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(a) Melting of ice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(b) Breaking of glass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(c) Formation of a new substance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(d) Tearing paper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3. What is the product of combustion?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(a) Water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(b) Ash and smoke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(c) Oxygen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(d) Ice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4. Which process is an example of crystallisation?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(a) Freezing of water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(b) Boiling of water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(c) Formation of salt crystals from seawater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(d) Cutting paper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5. What happens when iron rusts?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(a) It turns into water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(b) It turns into a new substance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(c) It melts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(d) It changes shape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6. Adolescence usually occurs in the age group of: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(a) 0–5 years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(b) 8–10 years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(c) 11–19 years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(d) 20–25 years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7. Which hormone is mainly responsible for the production of sperms and male secondary characteristics?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(a) Oestrogen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(b) Testosterone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(c) Adrenaline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(d) Thyroxine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8. The menstrual cycle usually occurs once every: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(a) 7–10 days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(b) 15–20 days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(c) 28–30 days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(d) 45–60 days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9. Hormones are produced by special organs called: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(a) Veins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(b) Bones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(c) Glands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(d) Muscles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10. Excess oil on the face during adolescence causes: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 (a) Freckles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 (b) Wrinkles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 (c) Acne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 (d) Scars</w:t>
      </w: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_______________________________________________________________________________</w:t>
      </w:r>
    </w:p>
    <w:p>
      <w:pPr>
        <w:spacing w:before="200" w:after="60"/>
      </w:pPr>
      <w:r>
        <w:rPr>
          <w:rFonts w:ascii="Segoe UI" w:hAnsi="Segoe UI"/>
          <w:b/>
          <w:color w:val="0F766E"/>
          <w:sz w:val="22"/>
        </w:rPr>
        <w:t>Part II: Fill in the Blanks (10 × 1 = 10 Marks)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11. __________ occurs when water evaporates, leaving behind solid crystals.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12. A chemical process in which a substance reacts with oxygen with evolution of heat is called __________.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13. __________ is a physical change where the shape of an object changes but its material remains the same.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14. The process in which iron reacts with oxygen and moisture is called __________ and this is a __________ change.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15. Burning of magnesium is a __________ change in nature, producing a substance called __________.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16. The period of rapid growth and change in the body between childhood and adulthood is called __________.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17. Chemical substances that control physical and emotional changes during adolescence are called __________.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18. The hormone __________ is responsible for male secondary sexual characteristics.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19. __________ foods provide energy for daily work and play.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20. __________ is the government campaign promoting a drug-free India.</w:t>
      </w: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_______________________________________________________________________________</w:t>
      </w:r>
    </w:p>
    <w:p>
      <w:pPr>
        <w:spacing w:before="240" w:after="80"/>
      </w:pPr>
      <w:r>
        <w:rPr>
          <w:rFonts w:ascii="Segoe UI" w:hAnsi="Segoe UI"/>
          <w:b/>
          <w:color w:val="0284C7"/>
          <w:sz w:val="24"/>
        </w:rPr>
        <w:t>SECTION B: True/False, Analogies &amp; Match the Following (15 Marks)</w:t>
      </w:r>
    </w:p>
    <w:p>
      <w:pPr>
        <w:spacing w:before="200" w:after="60"/>
      </w:pPr>
      <w:r>
        <w:rPr>
          <w:rFonts w:ascii="Segoe UI" w:hAnsi="Segoe UI"/>
          <w:b/>
          <w:color w:val="0F766E"/>
          <w:sz w:val="22"/>
        </w:rPr>
        <w:t>Part I: State True or False (5 × 1 = 5 Marks)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21. Chemical changes cannot be reversed to restore the original substance.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22. Combustion requires fuel, oxygen and heat to sustain the process.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23. Boiling water is a physical change, not a chemical one.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24. Crystallisation is a reversible change where dissolved substances form crystals.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25. Rusting of iron is an irreversible change that forms rust.</w:t>
      </w:r>
    </w:p>
    <w:p>
      <w:pPr>
        <w:spacing w:before="200" w:after="60"/>
      </w:pPr>
      <w:r>
        <w:rPr>
          <w:rFonts w:ascii="Segoe UI" w:hAnsi="Segoe UI"/>
          <w:b/>
          <w:color w:val="0F766E"/>
          <w:sz w:val="22"/>
        </w:rPr>
        <w:t>Part II: Analogies (5 × 1 = 5 Marks)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26. Burning wood : Ash :: Iron : __________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27. Boiling water : Steam :: Melting ice : __________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28. Crystallisation : Physical change :: Combustion : __________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29. Testosterone : Boys :: Oestrogen : __________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30. Childhood : Slow growth :: Adolescence : __________</w:t>
      </w:r>
    </w:p>
    <w:p>
      <w:pPr>
        <w:spacing w:before="200" w:after="60"/>
      </w:pPr>
      <w:r>
        <w:rPr>
          <w:rFonts w:ascii="Segoe UI" w:hAnsi="Segoe UI"/>
          <w:b/>
          <w:color w:val="0F766E"/>
          <w:sz w:val="22"/>
        </w:rPr>
        <w:t>Part III: Match the Following (5 × 1 = 5 Marks)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31. Match Column A with Column B: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tcMar>
              <w:top w:w="80" w:type="dxa"/>
              <w:bottom w:w="80" w:type="dxa"/>
              <w:left w:w="100" w:type="dxa"/>
              <w:right w:w="100" w:type="dxa"/>
            </w:tcMar>
            <w:shd w:fill="E2E8F0"/>
          </w:tcPr>
          <w:p>
            <w:pPr>
              <w:spacing w:before="60" w:after="60"/>
            </w:pPr>
            <w:r>
              <w:rPr>
                <w:b/>
                <w:color w:val="0F172A"/>
              </w:rPr>
              <w:t>Column A</w:t>
            </w:r>
          </w:p>
        </w:tc>
        <w:tc>
          <w:tcPr>
            <w:tcW w:type="dxa" w:w="5040"/>
            <w:tcMar>
              <w:top w:w="80" w:type="dxa"/>
              <w:bottom w:w="80" w:type="dxa"/>
              <w:left w:w="100" w:type="dxa"/>
              <w:right w:w="100" w:type="dxa"/>
            </w:tcMar>
            <w:shd w:fill="E2E8F0"/>
          </w:tcPr>
          <w:p>
            <w:pPr>
              <w:spacing w:before="60" w:after="60"/>
            </w:pPr>
            <w:r>
              <w:rPr>
                <w:b/>
                <w:color w:val="0F172A"/>
              </w:rPr>
              <w:t>Column B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before="60" w:after="60"/>
            </w:pPr>
            <w:r>
              <w:t>:---</w:t>
            </w:r>
          </w:p>
        </w:tc>
        <w:tc>
          <w:tcPr>
            <w:tcW w:type="dxa" w:w="50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before="60" w:after="60"/>
            </w:pPr>
            <w:r>
              <w:t>:---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t>(1) Hormones</w:t>
            </w:r>
          </w:p>
        </w:tc>
        <w:tc>
          <w:tcPr>
            <w:tcW w:type="dxa" w:w="50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t>(a) Deep voice and facial hair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before="60" w:after="60"/>
            </w:pPr>
            <w:r>
              <w:t>(2) Adolescence</w:t>
            </w:r>
          </w:p>
        </w:tc>
        <w:tc>
          <w:tcPr>
            <w:tcW w:type="dxa" w:w="50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before="60" w:after="60"/>
            </w:pPr>
            <w:r>
              <w:t>(b) Online harassment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t>(3) Oestrogen</w:t>
            </w:r>
          </w:p>
        </w:tc>
        <w:tc>
          <w:tcPr>
            <w:tcW w:type="dxa" w:w="50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t>(c) Produced by glands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before="60" w:after="60"/>
            </w:pPr>
            <w:r>
              <w:t>(4) Testosterone</w:t>
            </w:r>
          </w:p>
        </w:tc>
        <w:tc>
          <w:tcPr>
            <w:tcW w:type="dxa" w:w="504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before="60" w:after="60"/>
            </w:pPr>
            <w:r>
              <w:t>(d) Menstrual cycle in girls</w:t>
            </w:r>
          </w:p>
        </w:tc>
      </w:tr>
      <w:tr>
        <w:tc>
          <w:tcPr>
            <w:tcW w:type="dxa" w:w="50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t>(5) Cyberbullying</w:t>
            </w:r>
          </w:p>
        </w:tc>
        <w:tc>
          <w:tcPr>
            <w:tcW w:type="dxa" w:w="50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60" w:after="60"/>
            </w:pPr>
            <w:r>
              <w:t>(e) Transition to adulthood</w:t>
            </w:r>
          </w:p>
        </w:tc>
      </w:tr>
    </w:tbl>
    <w:p/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_______________________________________________________________________________</w:t>
      </w:r>
    </w:p>
    <w:p>
      <w:pPr>
        <w:spacing w:before="240" w:after="80"/>
      </w:pPr>
      <w:r>
        <w:rPr>
          <w:rFonts w:ascii="Segoe UI" w:hAnsi="Segoe UI"/>
          <w:b/>
          <w:color w:val="0284C7"/>
          <w:sz w:val="24"/>
        </w:rPr>
        <w:t>SECTION C: Picture-Based Experimental Analysis (15 Marks)</w:t>
      </w:r>
    </w:p>
    <w:p>
      <w:pPr>
        <w:spacing w:before="200" w:after="60"/>
      </w:pPr>
      <w:r>
        <w:rPr>
          <w:rFonts w:ascii="Segoe UI" w:hAnsi="Segoe UI"/>
          <w:b/>
          <w:color w:val="0F766E"/>
          <w:sz w:val="22"/>
        </w:rPr>
        <w:t>Question 32: Crystallisation Process (5 Marks)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>Observe an evaporating dish heated on a wire gauze with blue vitriol (copper sulphate) solution: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(a) Which separation process is demonstrated when dissolved solid forms geometric shapes upon cooling? (2 Marks)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>(b) Is this process a physical or chemical change? Justify your answer. (3 Marks)</w:t>
      </w:r>
    </w:p>
    <w:p>
      <w:pPr>
        <w:spacing w:before="200" w:after="60"/>
      </w:pPr>
      <w:r>
        <w:rPr>
          <w:rFonts w:ascii="Segoe UI" w:hAnsi="Segoe UI"/>
          <w:b/>
          <w:color w:val="0F766E"/>
          <w:sz w:val="22"/>
        </w:rPr>
        <w:t>Question 33: Lime Water Test Experiments (5 Marks)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>Four test tube setups (a, b, c, d) were connected via delivery tubes to lime water: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• Setup (a): Vinegar + Baking Soda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• Setup (b): Lemon Juice + Vinegar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• Setup (c): Vinegar + Common Salt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>• Setup (d): Lemon Juice + Baking Soda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(a) In which setup(s) does lime water turn milky? (2 Marks)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(b) Write the chemical name and formula of the gas evolved that causes lime water to turn milky. (1 Mark)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>(c) Write the chemical equation explaining why the lime water becomes milky. (2 Marks)</w:t>
      </w:r>
    </w:p>
    <w:p>
      <w:pPr>
        <w:spacing w:before="200" w:after="60"/>
      </w:pPr>
      <w:r>
        <w:rPr>
          <w:rFonts w:ascii="Segoe UI" w:hAnsi="Segoe UI"/>
          <w:b/>
          <w:color w:val="0F766E"/>
          <w:sz w:val="22"/>
        </w:rPr>
        <w:t>Question 34: Growth Spurt &amp; Nutrition in Adolescence (5 Marks)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>Observe a diagram illustrating adolescent students of the same age showing noticeable height variations and food choices: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(a) What biological phenomenon explains varying rates of height increase during puberty? (2 Marks)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(b) Identify two critical factors that govern maximum height potential. (1 Mark)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>(c) Why should adolescents choose fresh pulses, milk, and vegetables over junk food? (2 Marks)</w:t>
      </w: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_______________________________________________________________________________</w:t>
      </w:r>
    </w:p>
    <w:p>
      <w:pPr>
        <w:spacing w:before="240" w:after="80"/>
      </w:pPr>
      <w:r>
        <w:rPr>
          <w:rFonts w:ascii="Segoe UI" w:hAnsi="Segoe UI"/>
          <w:b/>
          <w:color w:val="0284C7"/>
          <w:sz w:val="24"/>
        </w:rPr>
        <w:t>SECTION D: Short &amp; Long Descriptive Questions (15 Marks)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 xml:space="preserve">35. Answer in 1–2 sentences: (3 × 1 = 3 Marks)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 (a) How does oxygen contribute to combustion?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 (b) Name two hormones that play a role in adolescent changes.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 (c) What is the primary function of Vitamin B12 in the body?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 xml:space="preserve">36. Short Answer Questions (3 × 2 = 6 Marks):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 (a) How do physical changes differ from chemical changes? Give one example each.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 (b) What are the observable signs indicating that a chemical change has taken place?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 (c) Why is it essential for adolescent girls to maintain menstrual hygiene?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color w:val="1E293B"/>
          <w:sz w:val="20"/>
        </w:rPr>
        <w:t xml:space="preserve">37. Long Answer / Categorisation Question (1 × 6 = 6 Marks):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 (a) How does rusting weaken iron, and what are three distinct methods to prevent it? (3 Marks)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 (b) Categorise the following changes into: (A) Physical changes only, (B) Chemical changes only, (C) Both physical and chemical changes: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     *Tearing of paper, Burning of a candle, Rusting of iron, Melting of ice, Curdling of milk, Burning of magnesium ribbon.* (3 Marks)</w:t>
      </w: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_______________________________________________________________________________</w:t>
      </w:r>
    </w:p>
    <w:p>
      <w:pPr>
        <w:spacing w:before="240" w:after="80"/>
      </w:pPr>
      <w:r>
        <w:rPr>
          <w:rFonts w:ascii="Segoe UI" w:hAnsi="Segoe UI"/>
          <w:b/>
          <w:color w:val="0284C7"/>
          <w:sz w:val="24"/>
        </w:rPr>
        <w:t>SECTION E: Competency-Based Case Study &amp; HOTS (15 Marks)</w:t>
      </w:r>
    </w:p>
    <w:p>
      <w:pPr>
        <w:spacing w:before="200" w:after="60"/>
      </w:pPr>
      <w:r>
        <w:rPr>
          <w:rFonts w:ascii="Segoe UI" w:hAnsi="Segoe UI"/>
          <w:b/>
          <w:color w:val="0F766E"/>
          <w:sz w:val="22"/>
        </w:rPr>
        <w:t>Question 38: Case Study 1 — Decomposition &amp; Weathering (5 Marks)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*A wooden log was left outside in the rain and gradually began to rot as fungi and bacteria decomposed the organic material.*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(a) Identify the type of change (physical or chemical) occurring in the decaying log. Explain why. (2 Marks)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>(b) Natural agents like freezing water in rock crevices crack rocks into soil. Is soil formation purely a physical change or does it involve chemical weathering? Explain. (3 Marks)</w:t>
      </w:r>
    </w:p>
    <w:p>
      <w:pPr>
        <w:spacing w:before="200" w:after="60"/>
      </w:pPr>
      <w:r>
        <w:rPr>
          <w:rFonts w:ascii="Segoe UI" w:hAnsi="Segoe UI"/>
          <w:b/>
          <w:color w:val="0F766E"/>
          <w:sz w:val="22"/>
        </w:rPr>
        <w:t>Question 39: Assertion &amp; Reason Analysis (4 Marks)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*Choose: (A) Both A and R true, R correct explanation; (B) Both true, R not correct explanation; (C) A true, R false; (D) Both false.*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(a) **Assertion (A):** Rusting of iron is a chemical change.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 **Reason (R):** A new substance is formed when iron reacts with oxygen and water. (2 Marks)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(b) **Assertion (A):** Adolescence is a phase of rapid physical growth and change.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 **Reason (R):** Hormones remain inactive during adolescence, affecting physical growth. (2 Marks)</w:t>
      </w:r>
    </w:p>
    <w:p>
      <w:pPr>
        <w:spacing w:before="200" w:after="60"/>
      </w:pPr>
      <w:r>
        <w:rPr>
          <w:rFonts w:ascii="Segoe UI" w:hAnsi="Segoe UI"/>
          <w:b/>
          <w:color w:val="0F766E"/>
          <w:sz w:val="22"/>
        </w:rPr>
        <w:t>Question 40: Higher Order Thinking Skills (HOTS) (6 Marks)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(a) Mary and Manoj are classmates. Mary developed a little bulge on the front of her neck and her doctor prescribed an iodine-rich diet. Manoj developed a visible bump on his throat, but the doctor assured him it was entirely normal for boys his age. What scientific reasons account for the different medical advice? [NCERT] (3 Marks)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(b) When a magnesium ribbon is burned in air: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 (i) Write the balanced chemical equation.  </w:t>
      </w:r>
    </w:p>
    <w:p>
      <w:pPr>
        <w:spacing w:before="40" w:after="40" w:line="276" w:lineRule="auto"/>
      </w:pPr>
      <w:r>
        <w:rPr>
          <w:rFonts w:ascii="Segoe UI" w:hAnsi="Segoe UI"/>
          <w:color w:val="1E293B"/>
          <w:sz w:val="20"/>
        </w:rPr>
        <w:t xml:space="preserve">    (ii) Explain why this combustion is a chemical change, stating the three requirements of the Fire Triangle. (3 Marks)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